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3B36" w14:textId="70E0F6D4" w:rsidR="00877791" w:rsidRPr="00F074C2" w:rsidRDefault="00AE40C6" w:rsidP="00F074C2">
      <w:pPr>
        <w:spacing w:after="0" w:line="360" w:lineRule="auto"/>
        <w:jc w:val="center"/>
        <w:rPr>
          <w:rFonts w:ascii="Arial" w:hAnsi="Arial" w:cs="Arial"/>
          <w:b/>
          <w:sz w:val="22"/>
          <w:szCs w:val="22"/>
          <w:lang w:val="es-ES"/>
        </w:rPr>
      </w:pPr>
      <w:r w:rsidRPr="00F074C2">
        <w:rPr>
          <w:rFonts w:ascii="Arial" w:hAnsi="Arial" w:cs="Arial"/>
          <w:b/>
          <w:sz w:val="22"/>
          <w:szCs w:val="22"/>
          <w:lang w:val="es-ES"/>
        </w:rPr>
        <w:t>MODIFICACIÓN DE LA</w:t>
      </w:r>
      <w:r w:rsidR="00A02BD2" w:rsidRPr="00F074C2">
        <w:rPr>
          <w:rFonts w:ascii="Arial" w:hAnsi="Arial" w:cs="Arial"/>
          <w:b/>
          <w:sz w:val="22"/>
          <w:szCs w:val="22"/>
          <w:lang w:val="es-ES"/>
        </w:rPr>
        <w:t xml:space="preserve"> LIQUIDACIÓN OBJETIVA Y</w:t>
      </w:r>
      <w:r w:rsidRPr="00F074C2">
        <w:rPr>
          <w:rFonts w:ascii="Arial" w:hAnsi="Arial" w:cs="Arial"/>
          <w:b/>
          <w:sz w:val="22"/>
          <w:szCs w:val="22"/>
          <w:lang w:val="es-ES"/>
        </w:rPr>
        <w:t xml:space="preserve"> CALITIFACIÓN DE LA CONTIGENCIA - </w:t>
      </w:r>
      <w:r w:rsidR="00877791" w:rsidRPr="00F074C2">
        <w:rPr>
          <w:rFonts w:ascii="Arial" w:hAnsi="Arial" w:cs="Arial"/>
          <w:b/>
          <w:sz w:val="22"/>
          <w:szCs w:val="22"/>
          <w:lang w:val="es-ES"/>
        </w:rPr>
        <w:t>INFORME INICIAL SBS SEGUROS COLOMBIA S.A.</w:t>
      </w:r>
    </w:p>
    <w:p w14:paraId="53395105" w14:textId="77777777" w:rsidR="00877791" w:rsidRPr="00C22A80" w:rsidRDefault="00877791" w:rsidP="00F074C2">
      <w:pPr>
        <w:spacing w:after="0" w:line="360" w:lineRule="auto"/>
        <w:rPr>
          <w:rFonts w:ascii="Arial" w:hAnsi="Arial" w:cs="Arial"/>
          <w:sz w:val="22"/>
          <w:szCs w:val="22"/>
          <w:lang w:val="es-ES"/>
        </w:rPr>
      </w:pPr>
    </w:p>
    <w:p w14:paraId="1200FD89" w14:textId="62C4B063" w:rsidR="002911C2" w:rsidRPr="00C22A80" w:rsidRDefault="00877791" w:rsidP="00F074C2">
      <w:pPr>
        <w:pStyle w:val="Prrafodelista"/>
        <w:numPr>
          <w:ilvl w:val="0"/>
          <w:numId w:val="1"/>
        </w:numPr>
        <w:spacing w:after="0" w:line="360" w:lineRule="auto"/>
        <w:rPr>
          <w:rFonts w:ascii="Arial" w:hAnsi="Arial" w:cs="Arial"/>
          <w:sz w:val="22"/>
          <w:szCs w:val="22"/>
          <w:lang w:val="es-ES"/>
        </w:rPr>
      </w:pPr>
      <w:r w:rsidRPr="00C22A80">
        <w:rPr>
          <w:rFonts w:ascii="Arial" w:hAnsi="Arial" w:cs="Arial"/>
          <w:sz w:val="22"/>
          <w:szCs w:val="22"/>
          <w:lang w:val="es-ES"/>
        </w:rPr>
        <w:t xml:space="preserve">Despacho: </w:t>
      </w:r>
      <w:r w:rsidR="002911C2" w:rsidRPr="00C22A80">
        <w:rPr>
          <w:rFonts w:ascii="Arial" w:hAnsi="Arial" w:cs="Arial"/>
          <w:sz w:val="22"/>
          <w:szCs w:val="22"/>
          <w:lang w:val="es-ES"/>
        </w:rPr>
        <w:t>Juzgado Primero Civil del Circuito de Pasto (Nariño)</w:t>
      </w:r>
    </w:p>
    <w:p w14:paraId="0DB97444" w14:textId="11480692" w:rsidR="00877791" w:rsidRPr="00C22A80" w:rsidRDefault="00877791" w:rsidP="00F074C2">
      <w:pPr>
        <w:pStyle w:val="Prrafodelista"/>
        <w:numPr>
          <w:ilvl w:val="0"/>
          <w:numId w:val="1"/>
        </w:numPr>
        <w:spacing w:after="0" w:line="360" w:lineRule="auto"/>
        <w:rPr>
          <w:rFonts w:ascii="Arial" w:hAnsi="Arial" w:cs="Arial"/>
          <w:sz w:val="22"/>
          <w:szCs w:val="22"/>
          <w:lang w:val="es-ES"/>
        </w:rPr>
      </w:pPr>
      <w:r w:rsidRPr="00C22A80">
        <w:rPr>
          <w:rFonts w:ascii="Arial" w:hAnsi="Arial" w:cs="Arial"/>
          <w:sz w:val="22"/>
          <w:szCs w:val="22"/>
          <w:lang w:val="es-ES"/>
        </w:rPr>
        <w:t xml:space="preserve">Radicado: </w:t>
      </w:r>
      <w:r w:rsidR="002911C2" w:rsidRPr="00C22A80">
        <w:rPr>
          <w:rFonts w:ascii="Arial" w:hAnsi="Arial" w:cs="Arial"/>
          <w:sz w:val="22"/>
          <w:szCs w:val="22"/>
        </w:rPr>
        <w:t>52001-31-03-001-2023-00059-00</w:t>
      </w:r>
    </w:p>
    <w:p w14:paraId="1EADFC1E" w14:textId="3D52E244" w:rsidR="00877791" w:rsidRPr="00C22A80" w:rsidRDefault="00877791" w:rsidP="00F074C2">
      <w:pPr>
        <w:pStyle w:val="Prrafodelista"/>
        <w:numPr>
          <w:ilvl w:val="0"/>
          <w:numId w:val="1"/>
        </w:numPr>
        <w:spacing w:after="0" w:line="360" w:lineRule="auto"/>
        <w:rPr>
          <w:rFonts w:ascii="Arial" w:hAnsi="Arial" w:cs="Arial"/>
          <w:sz w:val="22"/>
          <w:szCs w:val="22"/>
          <w:lang w:val="es-ES"/>
        </w:rPr>
      </w:pPr>
      <w:r w:rsidRPr="00C22A80">
        <w:rPr>
          <w:rFonts w:ascii="Arial" w:hAnsi="Arial" w:cs="Arial"/>
          <w:sz w:val="22"/>
          <w:szCs w:val="22"/>
          <w:lang w:val="es-ES"/>
        </w:rPr>
        <w:t xml:space="preserve">Demandante: </w:t>
      </w:r>
      <w:r w:rsidR="002911C2" w:rsidRPr="00C22A80">
        <w:rPr>
          <w:rFonts w:ascii="Arial" w:hAnsi="Arial" w:cs="Arial"/>
          <w:sz w:val="22"/>
          <w:szCs w:val="22"/>
          <w:lang w:val="es-ES"/>
        </w:rPr>
        <w:t>Luis Alfredo Betancourt Erazo y Otros</w:t>
      </w:r>
    </w:p>
    <w:p w14:paraId="13ADD335" w14:textId="0601EB40" w:rsidR="00877791" w:rsidRPr="00C85DEE" w:rsidRDefault="00877791" w:rsidP="00F074C2">
      <w:pPr>
        <w:pStyle w:val="Prrafodelista"/>
        <w:numPr>
          <w:ilvl w:val="0"/>
          <w:numId w:val="1"/>
        </w:numPr>
        <w:spacing w:after="0" w:line="360" w:lineRule="auto"/>
        <w:rPr>
          <w:rFonts w:ascii="Arial" w:hAnsi="Arial" w:cs="Arial"/>
          <w:sz w:val="22"/>
          <w:szCs w:val="22"/>
          <w:lang w:val="es-ES"/>
        </w:rPr>
      </w:pPr>
      <w:r w:rsidRPr="00C22A80">
        <w:rPr>
          <w:rFonts w:ascii="Arial" w:hAnsi="Arial" w:cs="Arial"/>
          <w:sz w:val="22"/>
          <w:szCs w:val="22"/>
          <w:lang w:val="es-ES"/>
        </w:rPr>
        <w:t xml:space="preserve">Demandado: </w:t>
      </w:r>
      <w:r w:rsidR="002911C2" w:rsidRPr="00C22A80">
        <w:rPr>
          <w:rFonts w:ascii="Arial" w:hAnsi="Arial" w:cs="Arial"/>
          <w:sz w:val="22"/>
          <w:szCs w:val="22"/>
        </w:rPr>
        <w:t xml:space="preserve">Empresa Transportadora Autobuses del Sur S.A.S. </w:t>
      </w:r>
      <w:r w:rsidRPr="00C22A80">
        <w:rPr>
          <w:rFonts w:ascii="Arial" w:hAnsi="Arial" w:cs="Arial"/>
          <w:sz w:val="22"/>
          <w:szCs w:val="22"/>
        </w:rPr>
        <w:t>y Otro</w:t>
      </w:r>
      <w:r w:rsidR="002911C2" w:rsidRPr="00C22A80">
        <w:rPr>
          <w:rFonts w:ascii="Arial" w:hAnsi="Arial" w:cs="Arial"/>
          <w:sz w:val="22"/>
          <w:szCs w:val="22"/>
        </w:rPr>
        <w:t>s</w:t>
      </w:r>
    </w:p>
    <w:p w14:paraId="12D5139A" w14:textId="3DE5480D" w:rsidR="00C85DEE" w:rsidRPr="00C22A80" w:rsidRDefault="00C85DEE" w:rsidP="00F074C2">
      <w:pPr>
        <w:pStyle w:val="Prrafodelista"/>
        <w:numPr>
          <w:ilvl w:val="0"/>
          <w:numId w:val="1"/>
        </w:numPr>
        <w:spacing w:after="0" w:line="360" w:lineRule="auto"/>
        <w:rPr>
          <w:rFonts w:ascii="Arial" w:hAnsi="Arial" w:cs="Arial"/>
          <w:sz w:val="22"/>
          <w:szCs w:val="22"/>
          <w:lang w:val="es-ES"/>
        </w:rPr>
      </w:pPr>
      <w:r>
        <w:rPr>
          <w:rFonts w:ascii="Arial" w:hAnsi="Arial" w:cs="Arial"/>
          <w:sz w:val="22"/>
          <w:szCs w:val="22"/>
        </w:rPr>
        <w:t>Llamado en Garantía: SBS Seguros Colombia S.A.</w:t>
      </w:r>
    </w:p>
    <w:p w14:paraId="0E8C5699" w14:textId="77777777" w:rsidR="00877791" w:rsidRPr="00C22A80" w:rsidRDefault="00877791" w:rsidP="00F074C2">
      <w:pPr>
        <w:spacing w:after="0" w:line="360" w:lineRule="auto"/>
        <w:rPr>
          <w:rFonts w:ascii="Arial" w:hAnsi="Arial" w:cs="Arial"/>
          <w:sz w:val="22"/>
          <w:szCs w:val="22"/>
          <w:lang w:val="es-ES"/>
        </w:rPr>
      </w:pPr>
    </w:p>
    <w:p w14:paraId="38E2E3DB" w14:textId="62A0A52B" w:rsidR="00877791" w:rsidRPr="00C22A80" w:rsidRDefault="00877791" w:rsidP="00F074C2">
      <w:pPr>
        <w:spacing w:after="0" w:line="360" w:lineRule="auto"/>
        <w:jc w:val="both"/>
        <w:rPr>
          <w:rFonts w:ascii="Arial" w:hAnsi="Arial" w:cs="Arial"/>
          <w:sz w:val="22"/>
          <w:szCs w:val="22"/>
        </w:rPr>
      </w:pPr>
      <w:r w:rsidRPr="00C22A80">
        <w:rPr>
          <w:rFonts w:ascii="Arial" w:hAnsi="Arial" w:cs="Arial"/>
          <w:sz w:val="22"/>
          <w:szCs w:val="22"/>
          <w:lang w:val="es-CO"/>
        </w:rPr>
        <w:t xml:space="preserve">Expongo para su conocimiento y fines pertinentes </w:t>
      </w:r>
      <w:r w:rsidR="002911C2" w:rsidRPr="00C22A80">
        <w:rPr>
          <w:rFonts w:ascii="Arial" w:hAnsi="Arial" w:cs="Arial"/>
          <w:sz w:val="22"/>
          <w:szCs w:val="22"/>
          <w:lang w:val="es-CO"/>
        </w:rPr>
        <w:t>que</w:t>
      </w:r>
      <w:r w:rsidR="00B50E70">
        <w:rPr>
          <w:rFonts w:ascii="Arial" w:hAnsi="Arial" w:cs="Arial"/>
          <w:sz w:val="22"/>
          <w:szCs w:val="22"/>
          <w:lang w:val="es-CO"/>
        </w:rPr>
        <w:t>, de acuerdo con las conclusiones emitidas en el dictamen de reconstrucción de accidentes adelantado por IRS VIAL,</w:t>
      </w:r>
      <w:r w:rsidR="002911C2" w:rsidRPr="00C22A80">
        <w:rPr>
          <w:rFonts w:ascii="Arial" w:hAnsi="Arial" w:cs="Arial"/>
          <w:sz w:val="22"/>
          <w:szCs w:val="22"/>
          <w:lang w:val="es-CO"/>
        </w:rPr>
        <w:t xml:space="preserve"> se modifica la calificación de la contingencia, de </w:t>
      </w:r>
      <w:r w:rsidR="00B50E70">
        <w:rPr>
          <w:rFonts w:ascii="Arial" w:hAnsi="Arial" w:cs="Arial"/>
          <w:sz w:val="22"/>
          <w:szCs w:val="22"/>
          <w:lang w:val="es-CO"/>
        </w:rPr>
        <w:t xml:space="preserve">conformidad con </w:t>
      </w:r>
      <w:r w:rsidR="002911C2" w:rsidRPr="00C22A80">
        <w:rPr>
          <w:rFonts w:ascii="Arial" w:hAnsi="Arial" w:cs="Arial"/>
          <w:sz w:val="22"/>
          <w:szCs w:val="22"/>
          <w:lang w:val="es-CO"/>
        </w:rPr>
        <w:t xml:space="preserve">lo que se </w:t>
      </w:r>
      <w:r w:rsidR="00B50E70">
        <w:rPr>
          <w:rFonts w:ascii="Arial" w:hAnsi="Arial" w:cs="Arial"/>
          <w:sz w:val="22"/>
          <w:szCs w:val="22"/>
          <w:lang w:val="es-CO"/>
        </w:rPr>
        <w:t>pasa a explicar:</w:t>
      </w:r>
    </w:p>
    <w:p w14:paraId="11505BF3" w14:textId="4F69D55F" w:rsidR="00877791" w:rsidRDefault="00877791" w:rsidP="00F074C2">
      <w:pPr>
        <w:spacing w:after="0" w:line="360" w:lineRule="auto"/>
        <w:jc w:val="both"/>
        <w:rPr>
          <w:rFonts w:ascii="Arial" w:hAnsi="Arial" w:cs="Arial"/>
          <w:sz w:val="22"/>
          <w:szCs w:val="22"/>
        </w:rPr>
      </w:pPr>
    </w:p>
    <w:p w14:paraId="2A2B8597" w14:textId="77777777" w:rsidR="00731EA5" w:rsidRPr="00C22A80" w:rsidRDefault="00731EA5" w:rsidP="00F074C2">
      <w:pPr>
        <w:spacing w:after="0" w:line="360" w:lineRule="auto"/>
        <w:jc w:val="both"/>
        <w:rPr>
          <w:rFonts w:ascii="Arial" w:hAnsi="Arial" w:cs="Arial"/>
          <w:sz w:val="22"/>
          <w:szCs w:val="22"/>
        </w:rPr>
      </w:pPr>
    </w:p>
    <w:p w14:paraId="2BCB945D" w14:textId="261CBFE8" w:rsidR="00877791" w:rsidRPr="00C22A80" w:rsidRDefault="00877791" w:rsidP="00F074C2">
      <w:pPr>
        <w:pStyle w:val="Prrafodelista"/>
        <w:numPr>
          <w:ilvl w:val="0"/>
          <w:numId w:val="2"/>
        </w:numPr>
        <w:spacing w:after="0" w:line="360" w:lineRule="auto"/>
        <w:jc w:val="both"/>
        <w:rPr>
          <w:rFonts w:ascii="Arial" w:hAnsi="Arial" w:cs="Arial"/>
          <w:b/>
          <w:bCs/>
          <w:sz w:val="22"/>
          <w:szCs w:val="22"/>
        </w:rPr>
      </w:pPr>
      <w:r w:rsidRPr="00C22A80">
        <w:rPr>
          <w:rFonts w:ascii="Arial" w:hAnsi="Arial" w:cs="Arial"/>
          <w:b/>
          <w:bCs/>
          <w:sz w:val="22"/>
          <w:szCs w:val="22"/>
        </w:rPr>
        <w:t>HECHOS</w:t>
      </w:r>
      <w:r w:rsidR="00B90754">
        <w:rPr>
          <w:rFonts w:ascii="Arial" w:hAnsi="Arial" w:cs="Arial"/>
          <w:b/>
          <w:bCs/>
          <w:sz w:val="22"/>
          <w:szCs w:val="22"/>
        </w:rPr>
        <w:t xml:space="preserve"> RELEVANTES</w:t>
      </w:r>
    </w:p>
    <w:p w14:paraId="432AE71A" w14:textId="77777777" w:rsidR="00C22A80" w:rsidRDefault="00C22A80" w:rsidP="00F074C2">
      <w:pPr>
        <w:spacing w:after="0" w:line="360" w:lineRule="auto"/>
        <w:jc w:val="both"/>
        <w:rPr>
          <w:rFonts w:ascii="Arial" w:hAnsi="Arial" w:cs="Arial"/>
          <w:sz w:val="22"/>
          <w:szCs w:val="22"/>
        </w:rPr>
      </w:pPr>
    </w:p>
    <w:p w14:paraId="562FE517" w14:textId="0914B456" w:rsidR="00B90754" w:rsidRDefault="00B90754" w:rsidP="00F074C2">
      <w:pPr>
        <w:spacing w:after="0" w:line="360" w:lineRule="auto"/>
        <w:jc w:val="both"/>
        <w:rPr>
          <w:rFonts w:ascii="Arial" w:hAnsi="Arial" w:cs="Arial"/>
          <w:sz w:val="22"/>
          <w:szCs w:val="22"/>
        </w:rPr>
      </w:pPr>
      <w:r>
        <w:rPr>
          <w:rFonts w:ascii="Arial" w:hAnsi="Arial" w:cs="Arial"/>
          <w:sz w:val="22"/>
          <w:szCs w:val="22"/>
        </w:rPr>
        <w:t>De acuerdo con los hechos de la demanda, e</w:t>
      </w:r>
      <w:r w:rsidR="002911C2" w:rsidRPr="00C22A80">
        <w:rPr>
          <w:rFonts w:ascii="Arial" w:hAnsi="Arial" w:cs="Arial"/>
          <w:sz w:val="22"/>
          <w:szCs w:val="22"/>
        </w:rPr>
        <w:t xml:space="preserve">l día 30 de agosto de 2022, se presentó un accidente de tránsito en la calle 18 No. 67-80 del sector Briseño de la cuidad de Pasto en el sentido Pasto – </w:t>
      </w:r>
      <w:proofErr w:type="spellStart"/>
      <w:r w:rsidR="002911C2" w:rsidRPr="00C22A80">
        <w:rPr>
          <w:rFonts w:ascii="Arial" w:hAnsi="Arial" w:cs="Arial"/>
          <w:sz w:val="22"/>
          <w:szCs w:val="22"/>
        </w:rPr>
        <w:t>Genoy</w:t>
      </w:r>
      <w:proofErr w:type="spellEnd"/>
      <w:r>
        <w:rPr>
          <w:rFonts w:ascii="Arial" w:hAnsi="Arial" w:cs="Arial"/>
          <w:sz w:val="22"/>
          <w:szCs w:val="22"/>
        </w:rPr>
        <w:t xml:space="preserve">, </w:t>
      </w:r>
      <w:r w:rsidR="00F53959">
        <w:rPr>
          <w:rFonts w:ascii="Arial" w:hAnsi="Arial" w:cs="Arial"/>
          <w:sz w:val="22"/>
          <w:szCs w:val="22"/>
        </w:rPr>
        <w:t xml:space="preserve">entre </w:t>
      </w:r>
      <w:r w:rsidR="00F53959" w:rsidRPr="00C22A80">
        <w:rPr>
          <w:rFonts w:ascii="Arial" w:hAnsi="Arial" w:cs="Arial"/>
          <w:sz w:val="22"/>
          <w:szCs w:val="22"/>
        </w:rPr>
        <w:t>el</w:t>
      </w:r>
      <w:r w:rsidR="002911C2" w:rsidRPr="00C22A80">
        <w:rPr>
          <w:rFonts w:ascii="Arial" w:hAnsi="Arial" w:cs="Arial"/>
          <w:sz w:val="22"/>
          <w:szCs w:val="22"/>
        </w:rPr>
        <w:t xml:space="preserve"> vehículo tipo bus de placas SDP-628 afiliado a la empresa transportadora Autobuses del Sur S.A.S (tomador de las pólizas) </w:t>
      </w:r>
      <w:r>
        <w:rPr>
          <w:rFonts w:ascii="Arial" w:hAnsi="Arial" w:cs="Arial"/>
          <w:sz w:val="22"/>
          <w:szCs w:val="22"/>
        </w:rPr>
        <w:t xml:space="preserve">y </w:t>
      </w:r>
      <w:r w:rsidRPr="00513930">
        <w:rPr>
          <w:rFonts w:ascii="Arial" w:hAnsi="Arial" w:cs="Arial"/>
          <w:sz w:val="22"/>
          <w:szCs w:val="22"/>
        </w:rPr>
        <w:t>la mot</w:t>
      </w:r>
      <w:r>
        <w:rPr>
          <w:rFonts w:ascii="Arial" w:hAnsi="Arial" w:cs="Arial"/>
          <w:sz w:val="22"/>
          <w:szCs w:val="22"/>
        </w:rPr>
        <w:t>ocicleta de placas WZH-11C conducida por el señor</w:t>
      </w:r>
      <w:r w:rsidRPr="00B90754">
        <w:rPr>
          <w:rFonts w:ascii="Arial" w:hAnsi="Arial" w:cs="Arial"/>
          <w:sz w:val="22"/>
          <w:szCs w:val="22"/>
        </w:rPr>
        <w:t xml:space="preserve"> </w:t>
      </w:r>
      <w:r w:rsidRPr="009B572F">
        <w:rPr>
          <w:rFonts w:ascii="Arial" w:hAnsi="Arial" w:cs="Arial"/>
          <w:sz w:val="22"/>
          <w:szCs w:val="22"/>
        </w:rPr>
        <w:t>Luis Alfredo Betancourt</w:t>
      </w:r>
      <w:r>
        <w:rPr>
          <w:rFonts w:ascii="Arial" w:hAnsi="Arial" w:cs="Arial"/>
          <w:sz w:val="22"/>
          <w:szCs w:val="22"/>
        </w:rPr>
        <w:t xml:space="preserve">. Según se aduce, el accidente ocurre cuando el bus </w:t>
      </w:r>
      <w:r w:rsidR="002911C2" w:rsidRPr="00C22A80">
        <w:rPr>
          <w:rFonts w:ascii="Arial" w:hAnsi="Arial" w:cs="Arial"/>
          <w:sz w:val="22"/>
          <w:szCs w:val="22"/>
        </w:rPr>
        <w:t xml:space="preserve">realiza un cruce sobre la berma dejando parte del </w:t>
      </w:r>
      <w:proofErr w:type="spellStart"/>
      <w:r w:rsidR="002911C2" w:rsidRPr="00C22A80">
        <w:rPr>
          <w:rFonts w:ascii="Arial" w:hAnsi="Arial" w:cs="Arial"/>
          <w:sz w:val="22"/>
          <w:szCs w:val="22"/>
        </w:rPr>
        <w:t>bomper</w:t>
      </w:r>
      <w:proofErr w:type="spellEnd"/>
      <w:r w:rsidR="002911C2" w:rsidRPr="00C22A80">
        <w:rPr>
          <w:rFonts w:ascii="Arial" w:hAnsi="Arial" w:cs="Arial"/>
          <w:sz w:val="22"/>
          <w:szCs w:val="22"/>
        </w:rPr>
        <w:t xml:space="preserve"> delantero del </w:t>
      </w:r>
      <w:r>
        <w:rPr>
          <w:rFonts w:ascii="Arial" w:hAnsi="Arial" w:cs="Arial"/>
          <w:sz w:val="22"/>
          <w:szCs w:val="22"/>
        </w:rPr>
        <w:t xml:space="preserve">vehículo </w:t>
      </w:r>
      <w:r w:rsidR="002911C2" w:rsidRPr="00C22A80">
        <w:rPr>
          <w:rFonts w:ascii="Arial" w:hAnsi="Arial" w:cs="Arial"/>
          <w:sz w:val="22"/>
          <w:szCs w:val="22"/>
        </w:rPr>
        <w:t>sobre la vía y presuntamente</w:t>
      </w:r>
      <w:r>
        <w:rPr>
          <w:rFonts w:ascii="Arial" w:hAnsi="Arial" w:cs="Arial"/>
          <w:sz w:val="22"/>
          <w:szCs w:val="22"/>
        </w:rPr>
        <w:t xml:space="preserve"> termina </w:t>
      </w:r>
      <w:r w:rsidR="002911C2" w:rsidRPr="00C22A80">
        <w:rPr>
          <w:rFonts w:ascii="Arial" w:hAnsi="Arial" w:cs="Arial"/>
          <w:sz w:val="22"/>
          <w:szCs w:val="22"/>
        </w:rPr>
        <w:t>impact</w:t>
      </w:r>
      <w:r>
        <w:rPr>
          <w:rFonts w:ascii="Arial" w:hAnsi="Arial" w:cs="Arial"/>
          <w:sz w:val="22"/>
          <w:szCs w:val="22"/>
        </w:rPr>
        <w:t>ando</w:t>
      </w:r>
      <w:r w:rsidR="002911C2" w:rsidRPr="00C22A80">
        <w:rPr>
          <w:rFonts w:ascii="Arial" w:hAnsi="Arial" w:cs="Arial"/>
          <w:sz w:val="22"/>
          <w:szCs w:val="22"/>
        </w:rPr>
        <w:t xml:space="preserve"> </w:t>
      </w:r>
      <w:r>
        <w:rPr>
          <w:rFonts w:ascii="Arial" w:hAnsi="Arial" w:cs="Arial"/>
          <w:sz w:val="22"/>
          <w:szCs w:val="22"/>
        </w:rPr>
        <w:t xml:space="preserve">la motocicleta. </w:t>
      </w:r>
    </w:p>
    <w:p w14:paraId="5394AA40" w14:textId="371243BA" w:rsidR="002911C2" w:rsidRPr="00C22A80" w:rsidRDefault="002911C2" w:rsidP="00F074C2">
      <w:pPr>
        <w:spacing w:after="0" w:line="360" w:lineRule="auto"/>
        <w:jc w:val="both"/>
        <w:rPr>
          <w:rFonts w:ascii="Arial" w:hAnsi="Arial" w:cs="Arial"/>
          <w:sz w:val="22"/>
          <w:szCs w:val="22"/>
        </w:rPr>
      </w:pPr>
      <w:r w:rsidRPr="00C22A80">
        <w:rPr>
          <w:rFonts w:ascii="Arial" w:hAnsi="Arial" w:cs="Arial"/>
          <w:sz w:val="22"/>
          <w:szCs w:val="22"/>
        </w:rPr>
        <w:t xml:space="preserve"> </w:t>
      </w:r>
    </w:p>
    <w:p w14:paraId="00E4EC40" w14:textId="52BD125B" w:rsidR="002911C2" w:rsidRDefault="002911C2" w:rsidP="00F074C2">
      <w:pPr>
        <w:spacing w:after="0" w:line="360" w:lineRule="auto"/>
        <w:jc w:val="both"/>
        <w:rPr>
          <w:rFonts w:ascii="Arial" w:hAnsi="Arial" w:cs="Arial"/>
          <w:sz w:val="22"/>
          <w:szCs w:val="22"/>
        </w:rPr>
      </w:pPr>
      <w:r w:rsidRPr="00C22A80">
        <w:rPr>
          <w:rFonts w:ascii="Arial" w:hAnsi="Arial" w:cs="Arial"/>
          <w:sz w:val="22"/>
          <w:szCs w:val="22"/>
        </w:rPr>
        <w:t xml:space="preserve">En el informe de accidente de tránsito se consigna la hipótesis No. 122 es decir “girar bruscamente” atribuida al vehículo tipo bus de placas SDP-628, hipótesis que concuerda con las conclusiones del informe de reconstrucción de accidente de tránsito que fue allegado por la parte demandante.  </w:t>
      </w:r>
    </w:p>
    <w:p w14:paraId="7DE075C7" w14:textId="77777777" w:rsidR="00B90754" w:rsidRPr="00C22A80" w:rsidRDefault="00B90754" w:rsidP="00F074C2">
      <w:pPr>
        <w:spacing w:after="0" w:line="360" w:lineRule="auto"/>
        <w:jc w:val="both"/>
        <w:rPr>
          <w:rFonts w:ascii="Arial" w:hAnsi="Arial" w:cs="Arial"/>
          <w:sz w:val="22"/>
          <w:szCs w:val="22"/>
        </w:rPr>
      </w:pPr>
    </w:p>
    <w:p w14:paraId="0DA3C350" w14:textId="70FBBAEC" w:rsidR="002911C2" w:rsidRDefault="002911C2" w:rsidP="00F074C2">
      <w:pPr>
        <w:spacing w:after="0" w:line="360" w:lineRule="auto"/>
        <w:jc w:val="both"/>
        <w:rPr>
          <w:rFonts w:ascii="Arial" w:hAnsi="Arial" w:cs="Arial"/>
          <w:sz w:val="22"/>
          <w:szCs w:val="22"/>
        </w:rPr>
      </w:pPr>
      <w:r w:rsidRPr="00C22A80">
        <w:rPr>
          <w:rFonts w:ascii="Arial" w:hAnsi="Arial" w:cs="Arial"/>
          <w:sz w:val="22"/>
          <w:szCs w:val="22"/>
        </w:rPr>
        <w:t xml:space="preserve">No obstante, </w:t>
      </w:r>
      <w:r w:rsidR="00B90754">
        <w:rPr>
          <w:rFonts w:ascii="Arial" w:hAnsi="Arial" w:cs="Arial"/>
          <w:sz w:val="22"/>
          <w:szCs w:val="22"/>
        </w:rPr>
        <w:t xml:space="preserve">es de anotar que </w:t>
      </w:r>
      <w:r w:rsidRPr="00C22A80">
        <w:rPr>
          <w:rFonts w:ascii="Arial" w:hAnsi="Arial" w:cs="Arial"/>
          <w:sz w:val="22"/>
          <w:szCs w:val="22"/>
        </w:rPr>
        <w:t xml:space="preserve">el asegurado de la </w:t>
      </w:r>
      <w:r w:rsidR="00B90754" w:rsidRPr="00C22A80">
        <w:rPr>
          <w:rFonts w:ascii="Arial" w:hAnsi="Arial" w:cs="Arial"/>
          <w:sz w:val="22"/>
          <w:szCs w:val="22"/>
        </w:rPr>
        <w:t>póliza</w:t>
      </w:r>
      <w:r w:rsidRPr="00C22A80">
        <w:rPr>
          <w:rFonts w:ascii="Arial" w:hAnsi="Arial" w:cs="Arial"/>
          <w:sz w:val="22"/>
          <w:szCs w:val="22"/>
        </w:rPr>
        <w:t xml:space="preserve"> alleg</w:t>
      </w:r>
      <w:r w:rsidR="00B90754">
        <w:rPr>
          <w:rFonts w:ascii="Arial" w:hAnsi="Arial" w:cs="Arial"/>
          <w:sz w:val="22"/>
          <w:szCs w:val="22"/>
        </w:rPr>
        <w:t>ó</w:t>
      </w:r>
      <w:r w:rsidRPr="00C22A80">
        <w:rPr>
          <w:rFonts w:ascii="Arial" w:hAnsi="Arial" w:cs="Arial"/>
          <w:sz w:val="22"/>
          <w:szCs w:val="22"/>
        </w:rPr>
        <w:t xml:space="preserve"> también informe de reconstrucción de accidente de tránsito donde se establece que la causa eficiente del daño estuvo en cabeza de motocicleta de placas WZH-11C, debido a que circuló por el extremo derecho de la curva cerrada, donde la velocidad aleja el automotor del centro de rotación, perdiendo la maniobrabilidad, impactando contra la parte inferior del autobús.</w:t>
      </w:r>
    </w:p>
    <w:p w14:paraId="3B409F26" w14:textId="77777777" w:rsidR="00B90754" w:rsidRPr="00C22A80" w:rsidRDefault="00B90754" w:rsidP="00F074C2">
      <w:pPr>
        <w:spacing w:after="0" w:line="360" w:lineRule="auto"/>
        <w:jc w:val="both"/>
        <w:rPr>
          <w:rFonts w:ascii="Arial" w:hAnsi="Arial" w:cs="Arial"/>
          <w:sz w:val="22"/>
          <w:szCs w:val="22"/>
        </w:rPr>
      </w:pPr>
    </w:p>
    <w:p w14:paraId="65026B15" w14:textId="104A5664" w:rsidR="002911C2" w:rsidRDefault="002911C2" w:rsidP="00F074C2">
      <w:pPr>
        <w:spacing w:after="0" w:line="360" w:lineRule="auto"/>
        <w:jc w:val="both"/>
        <w:rPr>
          <w:rFonts w:ascii="Arial" w:hAnsi="Arial" w:cs="Arial"/>
          <w:sz w:val="22"/>
          <w:szCs w:val="22"/>
        </w:rPr>
      </w:pPr>
      <w:r w:rsidRPr="00C22A80">
        <w:rPr>
          <w:rFonts w:ascii="Arial" w:hAnsi="Arial" w:cs="Arial"/>
          <w:sz w:val="22"/>
          <w:szCs w:val="22"/>
        </w:rPr>
        <w:lastRenderedPageBreak/>
        <w:t xml:space="preserve">Producto del accidente de tránsito el señor Luis Alfredo </w:t>
      </w:r>
      <w:r w:rsidR="00BA7CD4">
        <w:rPr>
          <w:rFonts w:ascii="Arial" w:hAnsi="Arial" w:cs="Arial"/>
          <w:sz w:val="22"/>
          <w:szCs w:val="22"/>
        </w:rPr>
        <w:t>sufrió f</w:t>
      </w:r>
      <w:r w:rsidRPr="00C22A80">
        <w:rPr>
          <w:rFonts w:ascii="Arial" w:hAnsi="Arial" w:cs="Arial"/>
          <w:sz w:val="22"/>
          <w:szCs w:val="22"/>
        </w:rPr>
        <w:t xml:space="preserve">ractura en la espina tibial y afectaciones en el ligamento cruzado posterior, por lo cual, la Junta Regional de Calificación de Invalidez de Nariño le otorgó una pérdida de capacidad laboral del 23,28%.   </w:t>
      </w:r>
    </w:p>
    <w:p w14:paraId="38344C13" w14:textId="77777777" w:rsidR="00BA7CD4" w:rsidRPr="00C22A80" w:rsidRDefault="00BA7CD4" w:rsidP="00F074C2">
      <w:pPr>
        <w:spacing w:after="0" w:line="360" w:lineRule="auto"/>
        <w:jc w:val="both"/>
        <w:rPr>
          <w:rFonts w:ascii="Arial" w:hAnsi="Arial" w:cs="Arial"/>
          <w:sz w:val="22"/>
          <w:szCs w:val="22"/>
        </w:rPr>
      </w:pPr>
    </w:p>
    <w:p w14:paraId="154B2A04" w14:textId="65075567" w:rsidR="002911C2" w:rsidRPr="00C22A80" w:rsidRDefault="002911C2" w:rsidP="00F074C2">
      <w:pPr>
        <w:spacing w:after="0" w:line="360" w:lineRule="auto"/>
        <w:jc w:val="both"/>
        <w:rPr>
          <w:rFonts w:ascii="Arial" w:hAnsi="Arial" w:cs="Arial"/>
          <w:sz w:val="22"/>
          <w:szCs w:val="22"/>
        </w:rPr>
      </w:pPr>
      <w:r w:rsidRPr="00C22A80">
        <w:rPr>
          <w:rFonts w:ascii="Arial" w:hAnsi="Arial" w:cs="Arial"/>
          <w:sz w:val="22"/>
          <w:szCs w:val="22"/>
        </w:rPr>
        <w:t xml:space="preserve">Del resumen fáctico, se tiene que el señor Luis Alfredo Betancourt en calidad de víctima directa, </w:t>
      </w:r>
      <w:r w:rsidR="00BA7CD4">
        <w:rPr>
          <w:rFonts w:ascii="Arial" w:hAnsi="Arial" w:cs="Arial"/>
          <w:sz w:val="22"/>
          <w:szCs w:val="22"/>
        </w:rPr>
        <w:t xml:space="preserve">y su grupo familiar, </w:t>
      </w:r>
      <w:r w:rsidRPr="00C22A80">
        <w:rPr>
          <w:rFonts w:ascii="Arial" w:hAnsi="Arial" w:cs="Arial"/>
          <w:sz w:val="22"/>
          <w:szCs w:val="22"/>
        </w:rPr>
        <w:t xml:space="preserve">solicitan el reconocimiento de perjuicios patrimoniales y extrapatrimoniales por el accidente de tránsito.  </w:t>
      </w:r>
    </w:p>
    <w:p w14:paraId="408A46C7" w14:textId="62B0B0CB" w:rsidR="002911C2" w:rsidRDefault="002911C2" w:rsidP="00F074C2">
      <w:pPr>
        <w:spacing w:after="0" w:line="360" w:lineRule="auto"/>
        <w:jc w:val="both"/>
        <w:rPr>
          <w:rFonts w:ascii="Arial" w:hAnsi="Arial" w:cs="Arial"/>
          <w:sz w:val="22"/>
          <w:szCs w:val="22"/>
        </w:rPr>
      </w:pPr>
    </w:p>
    <w:p w14:paraId="2F7B4BC4" w14:textId="77777777" w:rsidR="00731EA5" w:rsidRPr="00C22A80" w:rsidRDefault="00731EA5" w:rsidP="00F074C2">
      <w:pPr>
        <w:spacing w:after="0" w:line="360" w:lineRule="auto"/>
        <w:jc w:val="both"/>
        <w:rPr>
          <w:rFonts w:ascii="Arial" w:hAnsi="Arial" w:cs="Arial"/>
          <w:sz w:val="22"/>
          <w:szCs w:val="22"/>
        </w:rPr>
      </w:pPr>
    </w:p>
    <w:p w14:paraId="3C0777BF" w14:textId="77777777" w:rsidR="00877791" w:rsidRPr="00C22A80" w:rsidRDefault="00877791" w:rsidP="00F074C2">
      <w:pPr>
        <w:pStyle w:val="Prrafodelista"/>
        <w:numPr>
          <w:ilvl w:val="0"/>
          <w:numId w:val="2"/>
        </w:numPr>
        <w:spacing w:after="0" w:line="360" w:lineRule="auto"/>
        <w:jc w:val="both"/>
        <w:rPr>
          <w:rFonts w:ascii="Arial" w:hAnsi="Arial" w:cs="Arial"/>
          <w:b/>
          <w:bCs/>
          <w:sz w:val="22"/>
          <w:szCs w:val="22"/>
        </w:rPr>
      </w:pPr>
      <w:r w:rsidRPr="00C22A80">
        <w:rPr>
          <w:rFonts w:ascii="Arial" w:hAnsi="Arial" w:cs="Arial"/>
          <w:b/>
          <w:bCs/>
          <w:sz w:val="22"/>
          <w:szCs w:val="22"/>
        </w:rPr>
        <w:t>PRETENSIONES</w:t>
      </w:r>
    </w:p>
    <w:p w14:paraId="0589AA90" w14:textId="77777777" w:rsidR="00877791" w:rsidRPr="00C22A80" w:rsidRDefault="00877791" w:rsidP="00F074C2">
      <w:pPr>
        <w:spacing w:after="0" w:line="360" w:lineRule="auto"/>
        <w:jc w:val="both"/>
        <w:rPr>
          <w:rFonts w:ascii="Arial" w:hAnsi="Arial" w:cs="Arial"/>
          <w:b/>
          <w:bCs/>
          <w:sz w:val="22"/>
          <w:szCs w:val="22"/>
        </w:rPr>
      </w:pPr>
    </w:p>
    <w:p w14:paraId="7F7A6BFF" w14:textId="5FB4CDF3" w:rsidR="002911C2" w:rsidRDefault="002911C2" w:rsidP="00F074C2">
      <w:pPr>
        <w:spacing w:after="0" w:line="360" w:lineRule="auto"/>
        <w:jc w:val="both"/>
        <w:rPr>
          <w:rFonts w:ascii="Arial" w:hAnsi="Arial" w:cs="Arial"/>
          <w:sz w:val="22"/>
          <w:szCs w:val="22"/>
        </w:rPr>
      </w:pPr>
      <w:r w:rsidRPr="00C22A80">
        <w:rPr>
          <w:rFonts w:ascii="Arial" w:hAnsi="Arial" w:cs="Arial"/>
          <w:sz w:val="22"/>
          <w:szCs w:val="22"/>
        </w:rPr>
        <w:t xml:space="preserve">El valor de las pretensiones de la demanda asciende a la suma de </w:t>
      </w:r>
      <w:r w:rsidRPr="00F074C2">
        <w:rPr>
          <w:rFonts w:ascii="Arial" w:hAnsi="Arial" w:cs="Arial"/>
          <w:b/>
          <w:sz w:val="22"/>
          <w:szCs w:val="22"/>
        </w:rPr>
        <w:t>$263.705.378</w:t>
      </w:r>
      <w:r w:rsidRPr="00C22A80">
        <w:rPr>
          <w:rFonts w:ascii="Arial" w:hAnsi="Arial" w:cs="Arial"/>
          <w:sz w:val="22"/>
          <w:szCs w:val="22"/>
        </w:rPr>
        <w:t>, los cuales se discriminan así:</w:t>
      </w:r>
    </w:p>
    <w:p w14:paraId="364DBBEB" w14:textId="77777777" w:rsidR="00512E33" w:rsidRPr="00C22A80" w:rsidRDefault="00512E33" w:rsidP="00F074C2">
      <w:pPr>
        <w:spacing w:after="0" w:line="360" w:lineRule="auto"/>
        <w:jc w:val="both"/>
        <w:rPr>
          <w:rFonts w:ascii="Arial" w:hAnsi="Arial" w:cs="Arial"/>
          <w:sz w:val="22"/>
          <w:szCs w:val="22"/>
        </w:rPr>
      </w:pPr>
    </w:p>
    <w:p w14:paraId="0E102469" w14:textId="150436A4" w:rsidR="002911C2" w:rsidRPr="00C22A80" w:rsidRDefault="002911C2" w:rsidP="00F074C2">
      <w:pPr>
        <w:pStyle w:val="Prrafodelista"/>
        <w:numPr>
          <w:ilvl w:val="0"/>
          <w:numId w:val="7"/>
        </w:numPr>
        <w:spacing w:after="0" w:line="360" w:lineRule="auto"/>
        <w:jc w:val="both"/>
        <w:rPr>
          <w:rFonts w:ascii="Arial" w:hAnsi="Arial" w:cs="Arial"/>
          <w:sz w:val="22"/>
          <w:szCs w:val="22"/>
        </w:rPr>
      </w:pPr>
      <w:r w:rsidRPr="00C22A80">
        <w:rPr>
          <w:rFonts w:ascii="Arial" w:hAnsi="Arial" w:cs="Arial"/>
          <w:sz w:val="22"/>
          <w:szCs w:val="22"/>
        </w:rPr>
        <w:t xml:space="preserve">Lucro cesante: </w:t>
      </w:r>
      <w:r w:rsidRPr="00F074C2">
        <w:rPr>
          <w:rFonts w:ascii="Arial" w:hAnsi="Arial" w:cs="Arial"/>
          <w:b/>
          <w:sz w:val="22"/>
          <w:szCs w:val="22"/>
        </w:rPr>
        <w:t>$ 51.705.378</w:t>
      </w:r>
      <w:r w:rsidR="00512E33">
        <w:rPr>
          <w:rFonts w:ascii="Arial" w:hAnsi="Arial" w:cs="Arial"/>
          <w:sz w:val="22"/>
          <w:szCs w:val="22"/>
        </w:rPr>
        <w:t>, a favor de</w:t>
      </w:r>
      <w:r w:rsidR="00CC169E">
        <w:rPr>
          <w:rFonts w:ascii="Arial" w:hAnsi="Arial" w:cs="Arial"/>
          <w:sz w:val="22"/>
          <w:szCs w:val="22"/>
        </w:rPr>
        <w:t>l señor Luis Alfredo Betancourt.</w:t>
      </w:r>
      <w:r w:rsidR="00512E33">
        <w:rPr>
          <w:rFonts w:ascii="Arial" w:hAnsi="Arial" w:cs="Arial"/>
          <w:sz w:val="22"/>
          <w:szCs w:val="22"/>
        </w:rPr>
        <w:t xml:space="preserve"> </w:t>
      </w:r>
    </w:p>
    <w:p w14:paraId="78FC0D90" w14:textId="7123FB74" w:rsidR="00512E33" w:rsidRDefault="002911C2" w:rsidP="00F074C2">
      <w:pPr>
        <w:pStyle w:val="Prrafodelista"/>
        <w:numPr>
          <w:ilvl w:val="0"/>
          <w:numId w:val="7"/>
        </w:numPr>
        <w:spacing w:after="0" w:line="360" w:lineRule="auto"/>
        <w:jc w:val="both"/>
        <w:rPr>
          <w:rFonts w:ascii="Arial" w:hAnsi="Arial" w:cs="Arial"/>
          <w:sz w:val="22"/>
          <w:szCs w:val="22"/>
        </w:rPr>
      </w:pPr>
      <w:r w:rsidRPr="00C22A80">
        <w:rPr>
          <w:rFonts w:ascii="Arial" w:hAnsi="Arial" w:cs="Arial"/>
          <w:sz w:val="22"/>
          <w:szCs w:val="22"/>
        </w:rPr>
        <w:t>Daño moral</w:t>
      </w:r>
      <w:r w:rsidRPr="00F074C2">
        <w:rPr>
          <w:rFonts w:ascii="Arial" w:hAnsi="Arial" w:cs="Arial"/>
          <w:b/>
          <w:sz w:val="22"/>
          <w:szCs w:val="22"/>
        </w:rPr>
        <w:t>: $ 1</w:t>
      </w:r>
      <w:r w:rsidR="00CC169E">
        <w:rPr>
          <w:rFonts w:ascii="Arial" w:hAnsi="Arial" w:cs="Arial"/>
          <w:b/>
          <w:sz w:val="22"/>
          <w:szCs w:val="22"/>
        </w:rPr>
        <w:t>8</w:t>
      </w:r>
      <w:r w:rsidRPr="00F074C2">
        <w:rPr>
          <w:rFonts w:ascii="Arial" w:hAnsi="Arial" w:cs="Arial"/>
          <w:b/>
          <w:sz w:val="22"/>
          <w:szCs w:val="22"/>
        </w:rPr>
        <w:t>5.600.000</w:t>
      </w:r>
      <w:r w:rsidR="00512E33">
        <w:rPr>
          <w:rFonts w:ascii="Arial" w:hAnsi="Arial" w:cs="Arial"/>
          <w:sz w:val="22"/>
          <w:szCs w:val="22"/>
        </w:rPr>
        <w:t xml:space="preserve">. Discriminado así: </w:t>
      </w:r>
    </w:p>
    <w:p w14:paraId="04A41153" w14:textId="3A72D8B8" w:rsidR="00512E33" w:rsidRDefault="00512E33" w:rsidP="00F074C2">
      <w:pPr>
        <w:pStyle w:val="Prrafodelista"/>
        <w:numPr>
          <w:ilvl w:val="0"/>
          <w:numId w:val="9"/>
        </w:numPr>
        <w:spacing w:after="0" w:line="360" w:lineRule="auto"/>
        <w:jc w:val="both"/>
        <w:rPr>
          <w:rFonts w:ascii="Arial" w:hAnsi="Arial" w:cs="Arial"/>
          <w:sz w:val="22"/>
          <w:szCs w:val="22"/>
        </w:rPr>
      </w:pPr>
      <w:r>
        <w:rPr>
          <w:rFonts w:ascii="Arial" w:hAnsi="Arial" w:cs="Arial"/>
          <w:sz w:val="22"/>
          <w:szCs w:val="22"/>
        </w:rPr>
        <w:t>A favor de</w:t>
      </w:r>
      <w:r w:rsidR="00F53959">
        <w:rPr>
          <w:rFonts w:ascii="Arial" w:hAnsi="Arial" w:cs="Arial"/>
          <w:sz w:val="22"/>
          <w:szCs w:val="22"/>
        </w:rPr>
        <w:t>l señor Luis Alfredo Betancourt (victima directa) la suma de 40 SMLMV o $4</w:t>
      </w:r>
      <w:r w:rsidR="00CC169E">
        <w:rPr>
          <w:rFonts w:ascii="Arial" w:hAnsi="Arial" w:cs="Arial"/>
          <w:sz w:val="22"/>
          <w:szCs w:val="22"/>
        </w:rPr>
        <w:t>6.400</w:t>
      </w:r>
      <w:r w:rsidR="00F53959">
        <w:rPr>
          <w:rFonts w:ascii="Arial" w:hAnsi="Arial" w:cs="Arial"/>
          <w:sz w:val="22"/>
          <w:szCs w:val="22"/>
        </w:rPr>
        <w:t>.000</w:t>
      </w:r>
    </w:p>
    <w:p w14:paraId="754F7531" w14:textId="4CEC1074" w:rsidR="00F53959" w:rsidRDefault="00F53959" w:rsidP="00F074C2">
      <w:pPr>
        <w:pStyle w:val="Prrafodelista"/>
        <w:numPr>
          <w:ilvl w:val="0"/>
          <w:numId w:val="9"/>
        </w:numPr>
        <w:spacing w:after="0" w:line="360" w:lineRule="auto"/>
        <w:jc w:val="both"/>
        <w:rPr>
          <w:rFonts w:ascii="Arial" w:hAnsi="Arial" w:cs="Arial"/>
          <w:sz w:val="22"/>
          <w:szCs w:val="22"/>
        </w:rPr>
      </w:pPr>
      <w:r>
        <w:rPr>
          <w:rFonts w:ascii="Arial" w:hAnsi="Arial" w:cs="Arial"/>
          <w:sz w:val="22"/>
          <w:szCs w:val="22"/>
        </w:rPr>
        <w:t>A favor del señor Luis David Betancourt (hijo) la suma de 40 SMLMV o $4</w:t>
      </w:r>
      <w:r w:rsidR="00CC169E">
        <w:rPr>
          <w:rFonts w:ascii="Arial" w:hAnsi="Arial" w:cs="Arial"/>
          <w:sz w:val="22"/>
          <w:szCs w:val="22"/>
        </w:rPr>
        <w:t>6.400</w:t>
      </w:r>
      <w:r>
        <w:rPr>
          <w:rFonts w:ascii="Arial" w:hAnsi="Arial" w:cs="Arial"/>
          <w:sz w:val="22"/>
          <w:szCs w:val="22"/>
        </w:rPr>
        <w:t>.000</w:t>
      </w:r>
    </w:p>
    <w:p w14:paraId="45676D45" w14:textId="12CDA284" w:rsidR="00F53959" w:rsidRDefault="00F53959" w:rsidP="00F074C2">
      <w:pPr>
        <w:pStyle w:val="Prrafodelista"/>
        <w:numPr>
          <w:ilvl w:val="0"/>
          <w:numId w:val="9"/>
        </w:numPr>
        <w:spacing w:after="0" w:line="360" w:lineRule="auto"/>
        <w:jc w:val="both"/>
        <w:rPr>
          <w:rFonts w:ascii="Arial" w:hAnsi="Arial" w:cs="Arial"/>
          <w:sz w:val="22"/>
          <w:szCs w:val="22"/>
        </w:rPr>
      </w:pPr>
      <w:r>
        <w:rPr>
          <w:rFonts w:ascii="Arial" w:hAnsi="Arial" w:cs="Arial"/>
          <w:sz w:val="22"/>
          <w:szCs w:val="22"/>
        </w:rPr>
        <w:t>A favor del señor Jamer William Betancourt (hijo) la suma de 40 SMLMV o $4</w:t>
      </w:r>
      <w:r w:rsidR="00CC169E">
        <w:rPr>
          <w:rFonts w:ascii="Arial" w:hAnsi="Arial" w:cs="Arial"/>
          <w:sz w:val="22"/>
          <w:szCs w:val="22"/>
        </w:rPr>
        <w:t>6.400</w:t>
      </w:r>
      <w:r>
        <w:rPr>
          <w:rFonts w:ascii="Arial" w:hAnsi="Arial" w:cs="Arial"/>
          <w:sz w:val="22"/>
          <w:szCs w:val="22"/>
        </w:rPr>
        <w:t>.000</w:t>
      </w:r>
    </w:p>
    <w:p w14:paraId="4EDD7DCD" w14:textId="00089203" w:rsidR="00F53959" w:rsidRPr="00512E33" w:rsidRDefault="00F53959" w:rsidP="00F074C2">
      <w:pPr>
        <w:pStyle w:val="Prrafodelista"/>
        <w:numPr>
          <w:ilvl w:val="0"/>
          <w:numId w:val="9"/>
        </w:numPr>
        <w:spacing w:after="0" w:line="360" w:lineRule="auto"/>
        <w:jc w:val="both"/>
        <w:rPr>
          <w:rFonts w:ascii="Arial" w:hAnsi="Arial" w:cs="Arial"/>
          <w:sz w:val="22"/>
          <w:szCs w:val="22"/>
        </w:rPr>
      </w:pPr>
      <w:r>
        <w:rPr>
          <w:rFonts w:ascii="Arial" w:hAnsi="Arial" w:cs="Arial"/>
          <w:sz w:val="22"/>
          <w:szCs w:val="22"/>
        </w:rPr>
        <w:t>A favor de la señora Ana María Jiménez (esposa) la suma de 40 SMLMV o $4</w:t>
      </w:r>
      <w:r w:rsidR="00CC169E">
        <w:rPr>
          <w:rFonts w:ascii="Arial" w:hAnsi="Arial" w:cs="Arial"/>
          <w:sz w:val="22"/>
          <w:szCs w:val="22"/>
        </w:rPr>
        <w:t>6.400</w:t>
      </w:r>
      <w:r>
        <w:rPr>
          <w:rFonts w:ascii="Arial" w:hAnsi="Arial" w:cs="Arial"/>
          <w:sz w:val="22"/>
          <w:szCs w:val="22"/>
        </w:rPr>
        <w:t xml:space="preserve">.000 </w:t>
      </w:r>
    </w:p>
    <w:p w14:paraId="31431EC6" w14:textId="4A731E0D" w:rsidR="002911C2" w:rsidRPr="00C22A80" w:rsidRDefault="002911C2" w:rsidP="00F074C2">
      <w:pPr>
        <w:pStyle w:val="Prrafodelista"/>
        <w:numPr>
          <w:ilvl w:val="0"/>
          <w:numId w:val="7"/>
        </w:numPr>
        <w:spacing w:after="0" w:line="360" w:lineRule="auto"/>
        <w:jc w:val="both"/>
        <w:rPr>
          <w:rFonts w:ascii="Arial" w:hAnsi="Arial" w:cs="Arial"/>
          <w:sz w:val="22"/>
          <w:szCs w:val="22"/>
        </w:rPr>
      </w:pPr>
      <w:r w:rsidRPr="00C22A80">
        <w:rPr>
          <w:rFonts w:ascii="Arial" w:hAnsi="Arial" w:cs="Arial"/>
          <w:sz w:val="22"/>
          <w:szCs w:val="22"/>
        </w:rPr>
        <w:t>Daño a la vida en relación</w:t>
      </w:r>
      <w:r w:rsidR="00CC169E">
        <w:rPr>
          <w:rFonts w:ascii="Arial" w:hAnsi="Arial" w:cs="Arial"/>
          <w:sz w:val="22"/>
          <w:szCs w:val="22"/>
        </w:rPr>
        <w:t xml:space="preserve"> en favor del señor Luis </w:t>
      </w:r>
      <w:r w:rsidR="00CC169E">
        <w:rPr>
          <w:rFonts w:ascii="Arial" w:hAnsi="Arial" w:cs="Arial"/>
          <w:sz w:val="22"/>
          <w:szCs w:val="22"/>
        </w:rPr>
        <w:br/>
        <w:t>Alfredo Betancourt la suma de</w:t>
      </w:r>
      <w:r w:rsidRPr="00C22A80">
        <w:rPr>
          <w:rFonts w:ascii="Arial" w:hAnsi="Arial" w:cs="Arial"/>
          <w:sz w:val="22"/>
          <w:szCs w:val="22"/>
        </w:rPr>
        <w:t xml:space="preserve"> </w:t>
      </w:r>
      <w:r w:rsidRPr="00F074C2">
        <w:rPr>
          <w:rFonts w:ascii="Arial" w:hAnsi="Arial" w:cs="Arial"/>
          <w:b/>
          <w:sz w:val="22"/>
          <w:szCs w:val="22"/>
        </w:rPr>
        <w:t>$ 46.400.000</w:t>
      </w:r>
    </w:p>
    <w:p w14:paraId="3D21F1D4" w14:textId="05F8152F" w:rsidR="002911C2" w:rsidRDefault="002911C2" w:rsidP="00F074C2">
      <w:pPr>
        <w:pStyle w:val="Prrafodelista"/>
        <w:spacing w:after="0" w:line="360" w:lineRule="auto"/>
        <w:jc w:val="both"/>
        <w:rPr>
          <w:rFonts w:ascii="Arial" w:hAnsi="Arial" w:cs="Arial"/>
          <w:sz w:val="22"/>
          <w:szCs w:val="22"/>
        </w:rPr>
      </w:pPr>
    </w:p>
    <w:p w14:paraId="1951519E" w14:textId="77777777" w:rsidR="00512E33" w:rsidRPr="00C22A80" w:rsidRDefault="00512E33" w:rsidP="00F074C2">
      <w:pPr>
        <w:pStyle w:val="Prrafodelista"/>
        <w:spacing w:after="0" w:line="360" w:lineRule="auto"/>
        <w:jc w:val="both"/>
        <w:rPr>
          <w:rFonts w:ascii="Arial" w:hAnsi="Arial" w:cs="Arial"/>
          <w:sz w:val="22"/>
          <w:szCs w:val="22"/>
        </w:rPr>
      </w:pPr>
    </w:p>
    <w:p w14:paraId="05683D6C" w14:textId="77777777" w:rsidR="00877791" w:rsidRPr="00C22A80" w:rsidRDefault="00877791" w:rsidP="00F074C2">
      <w:pPr>
        <w:pStyle w:val="Prrafodelista"/>
        <w:numPr>
          <w:ilvl w:val="0"/>
          <w:numId w:val="2"/>
        </w:numPr>
        <w:spacing w:after="0" w:line="360" w:lineRule="auto"/>
        <w:jc w:val="both"/>
        <w:rPr>
          <w:rFonts w:ascii="Arial" w:hAnsi="Arial" w:cs="Arial"/>
          <w:b/>
          <w:bCs/>
          <w:sz w:val="22"/>
          <w:szCs w:val="22"/>
        </w:rPr>
      </w:pPr>
      <w:r w:rsidRPr="00C22A80">
        <w:rPr>
          <w:rFonts w:ascii="Arial" w:hAnsi="Arial" w:cs="Arial"/>
          <w:b/>
          <w:bCs/>
          <w:sz w:val="22"/>
          <w:szCs w:val="22"/>
        </w:rPr>
        <w:t>LIQUIDACIÓN OBJETIVA</w:t>
      </w:r>
    </w:p>
    <w:p w14:paraId="0B090E43" w14:textId="77777777" w:rsidR="00877791" w:rsidRPr="00C22A80" w:rsidRDefault="00877791" w:rsidP="00F074C2">
      <w:pPr>
        <w:spacing w:after="0" w:line="360" w:lineRule="auto"/>
        <w:jc w:val="both"/>
        <w:rPr>
          <w:rFonts w:ascii="Arial" w:hAnsi="Arial" w:cs="Arial"/>
          <w:b/>
          <w:bCs/>
          <w:sz w:val="22"/>
          <w:szCs w:val="22"/>
        </w:rPr>
      </w:pPr>
    </w:p>
    <w:p w14:paraId="3B2B39D2" w14:textId="2427B24A" w:rsidR="002911C2" w:rsidRDefault="002911C2" w:rsidP="00F074C2">
      <w:pPr>
        <w:spacing w:after="0" w:line="360" w:lineRule="auto"/>
        <w:jc w:val="both"/>
        <w:rPr>
          <w:rFonts w:ascii="Arial" w:hAnsi="Arial" w:cs="Arial"/>
          <w:sz w:val="22"/>
          <w:szCs w:val="22"/>
        </w:rPr>
      </w:pPr>
      <w:r w:rsidRPr="00C22A80">
        <w:rPr>
          <w:rFonts w:ascii="Arial" w:hAnsi="Arial" w:cs="Arial"/>
          <w:sz w:val="22"/>
          <w:szCs w:val="22"/>
        </w:rPr>
        <w:t xml:space="preserve">Se debe anticipar que el riesgo máximo de exposición de la compañía aseguradora asciende a la suma de </w:t>
      </w:r>
      <w:r w:rsidR="00AA3EDC" w:rsidRPr="00C22A80">
        <w:rPr>
          <w:rFonts w:ascii="Arial" w:hAnsi="Arial" w:cs="Arial"/>
          <w:b/>
          <w:bCs/>
          <w:sz w:val="22"/>
          <w:szCs w:val="22"/>
        </w:rPr>
        <w:t>$</w:t>
      </w:r>
      <w:r w:rsidR="00020877" w:rsidRPr="00020877">
        <w:rPr>
          <w:rFonts w:ascii="Arial" w:hAnsi="Arial" w:cs="Arial"/>
          <w:b/>
          <w:bCs/>
          <w:sz w:val="22"/>
          <w:szCs w:val="22"/>
        </w:rPr>
        <w:t>54.778.219,65</w:t>
      </w:r>
      <w:r w:rsidR="007C3E2A">
        <w:rPr>
          <w:rFonts w:ascii="Arial" w:hAnsi="Arial" w:cs="Arial"/>
          <w:sz w:val="22"/>
          <w:szCs w:val="22"/>
        </w:rPr>
        <w:t>,</w:t>
      </w:r>
      <w:r w:rsidRPr="00C22A80">
        <w:rPr>
          <w:rFonts w:ascii="Arial" w:hAnsi="Arial" w:cs="Arial"/>
          <w:sz w:val="22"/>
          <w:szCs w:val="22"/>
        </w:rPr>
        <w:t xml:space="preserve"> </w:t>
      </w:r>
      <w:r w:rsidR="007C3E2A">
        <w:rPr>
          <w:rFonts w:ascii="Arial" w:hAnsi="Arial" w:cs="Arial"/>
          <w:sz w:val="22"/>
          <w:szCs w:val="22"/>
        </w:rPr>
        <w:t xml:space="preserve">de conformidad con lo que se pasa a explicar: </w:t>
      </w:r>
    </w:p>
    <w:p w14:paraId="2DEF978C" w14:textId="77777777" w:rsidR="00535ACB" w:rsidRPr="00C22A80" w:rsidRDefault="00535ACB" w:rsidP="00F074C2">
      <w:pPr>
        <w:spacing w:after="0" w:line="360" w:lineRule="auto"/>
        <w:jc w:val="both"/>
        <w:rPr>
          <w:rFonts w:ascii="Arial" w:hAnsi="Arial" w:cs="Arial"/>
          <w:sz w:val="22"/>
          <w:szCs w:val="22"/>
        </w:rPr>
      </w:pPr>
    </w:p>
    <w:p w14:paraId="5E3762DB" w14:textId="746BBDCC" w:rsidR="00217020" w:rsidRPr="00F074C2" w:rsidRDefault="002911C2" w:rsidP="00F074C2">
      <w:pPr>
        <w:pStyle w:val="Prrafodelista"/>
        <w:numPr>
          <w:ilvl w:val="0"/>
          <w:numId w:val="10"/>
        </w:numPr>
        <w:spacing w:after="0" w:line="360" w:lineRule="auto"/>
        <w:jc w:val="both"/>
        <w:rPr>
          <w:rFonts w:ascii="Arial" w:hAnsi="Arial" w:cs="Arial"/>
          <w:b/>
          <w:bCs/>
          <w:sz w:val="22"/>
          <w:szCs w:val="22"/>
        </w:rPr>
      </w:pPr>
      <w:r w:rsidRPr="00217020">
        <w:rPr>
          <w:rFonts w:ascii="Arial" w:hAnsi="Arial" w:cs="Arial"/>
          <w:b/>
          <w:bCs/>
          <w:sz w:val="22"/>
          <w:szCs w:val="22"/>
        </w:rPr>
        <w:t xml:space="preserve">Daño </w:t>
      </w:r>
      <w:r w:rsidR="00217020" w:rsidRPr="00217020">
        <w:rPr>
          <w:rFonts w:ascii="Arial" w:hAnsi="Arial" w:cs="Arial"/>
          <w:b/>
          <w:bCs/>
          <w:sz w:val="22"/>
          <w:szCs w:val="22"/>
        </w:rPr>
        <w:t>moral</w:t>
      </w:r>
      <w:r w:rsidR="00217020">
        <w:rPr>
          <w:rFonts w:ascii="Arial" w:hAnsi="Arial" w:cs="Arial"/>
          <w:b/>
          <w:bCs/>
          <w:sz w:val="22"/>
          <w:szCs w:val="22"/>
        </w:rPr>
        <w:t xml:space="preserve">: </w:t>
      </w:r>
      <w:r w:rsidR="00217020" w:rsidRPr="00F074C2">
        <w:rPr>
          <w:rFonts w:ascii="Arial" w:hAnsi="Arial" w:cs="Arial"/>
          <w:bCs/>
          <w:sz w:val="22"/>
          <w:szCs w:val="22"/>
        </w:rPr>
        <w:t>la suma total de</w:t>
      </w:r>
      <w:r w:rsidR="00217020">
        <w:rPr>
          <w:rFonts w:ascii="Arial" w:hAnsi="Arial" w:cs="Arial"/>
          <w:b/>
          <w:bCs/>
          <w:sz w:val="22"/>
          <w:szCs w:val="22"/>
        </w:rPr>
        <w:t xml:space="preserve"> </w:t>
      </w:r>
      <w:r w:rsidR="00CC169E">
        <w:rPr>
          <w:rFonts w:ascii="Arial" w:hAnsi="Arial" w:cs="Arial"/>
          <w:b/>
          <w:bCs/>
          <w:sz w:val="22"/>
          <w:szCs w:val="22"/>
        </w:rPr>
        <w:t>$</w:t>
      </w:r>
      <w:r w:rsidR="00CC169E" w:rsidRPr="00CC169E">
        <w:rPr>
          <w:rFonts w:ascii="Arial" w:hAnsi="Arial" w:cs="Arial"/>
          <w:b/>
          <w:bCs/>
          <w:sz w:val="22"/>
          <w:szCs w:val="22"/>
        </w:rPr>
        <w:t>75.000.000</w:t>
      </w:r>
      <w:r w:rsidR="00CC169E">
        <w:rPr>
          <w:rFonts w:ascii="Arial" w:hAnsi="Arial" w:cs="Arial"/>
          <w:b/>
          <w:bCs/>
          <w:sz w:val="22"/>
          <w:szCs w:val="22"/>
        </w:rPr>
        <w:t xml:space="preserve">, </w:t>
      </w:r>
      <w:r w:rsidR="00CC169E">
        <w:rPr>
          <w:rFonts w:ascii="Arial" w:hAnsi="Arial" w:cs="Arial"/>
          <w:sz w:val="22"/>
          <w:szCs w:val="22"/>
        </w:rPr>
        <w:t>así:</w:t>
      </w:r>
    </w:p>
    <w:p w14:paraId="405DA406" w14:textId="77777777" w:rsidR="00217020" w:rsidRDefault="00217020" w:rsidP="00F074C2">
      <w:pPr>
        <w:spacing w:after="0" w:line="360" w:lineRule="auto"/>
        <w:jc w:val="both"/>
        <w:rPr>
          <w:rFonts w:ascii="Arial" w:hAnsi="Arial" w:cs="Arial"/>
          <w:b/>
          <w:bCs/>
          <w:sz w:val="22"/>
          <w:szCs w:val="22"/>
        </w:rPr>
      </w:pPr>
    </w:p>
    <w:p w14:paraId="1603AFF2" w14:textId="1A6D9F04" w:rsidR="002911C2" w:rsidRDefault="002911C2" w:rsidP="00F074C2">
      <w:pPr>
        <w:spacing w:after="0" w:line="360" w:lineRule="auto"/>
        <w:ind w:left="360"/>
        <w:jc w:val="both"/>
        <w:rPr>
          <w:rFonts w:ascii="Arial" w:hAnsi="Arial" w:cs="Arial"/>
          <w:sz w:val="22"/>
          <w:szCs w:val="22"/>
        </w:rPr>
      </w:pPr>
      <w:r w:rsidRPr="00C22A80">
        <w:rPr>
          <w:rFonts w:ascii="Arial" w:hAnsi="Arial" w:cs="Arial"/>
          <w:sz w:val="22"/>
          <w:szCs w:val="22"/>
        </w:rPr>
        <w:lastRenderedPageBreak/>
        <w:t>En este caso se tuvo en cuenta que el señor Luis Alfredo Betancourt Erazo, fue diagnosticado con fractura de espina tibial posterior derecha y fue sometido a cirugía con el fin de repararle el ligamento cruzado posterior y reducirle la brecha de la epífisis separada de tibia y peroné con fijación de osteosíntesis. De acuerdo con la historia clínica adjuntada tuvo una incapacidad médica definitiva de 65 días, además que en ella se percibe la existencia de cicatrices en piel de rodilla y pierna derecha. Finalmente, con la demanda, se adosa dictamen de pérdida de la capacidad laboral, el cual estableció un</w:t>
      </w:r>
      <w:r w:rsidR="00612387">
        <w:rPr>
          <w:rFonts w:ascii="Arial" w:hAnsi="Arial" w:cs="Arial"/>
          <w:sz w:val="22"/>
          <w:szCs w:val="22"/>
        </w:rPr>
        <w:t>a</w:t>
      </w:r>
      <w:r w:rsidRPr="00C22A80">
        <w:rPr>
          <w:rFonts w:ascii="Arial" w:hAnsi="Arial" w:cs="Arial"/>
          <w:sz w:val="22"/>
          <w:szCs w:val="22"/>
        </w:rPr>
        <w:t xml:space="preserve"> </w:t>
      </w:r>
      <w:r w:rsidRPr="00F074C2">
        <w:rPr>
          <w:rFonts w:ascii="Arial" w:hAnsi="Arial" w:cs="Arial"/>
          <w:b/>
          <w:i/>
          <w:sz w:val="22"/>
          <w:szCs w:val="22"/>
          <w:u w:val="single"/>
        </w:rPr>
        <w:t>PCL de 23,28%.</w:t>
      </w:r>
      <w:r w:rsidRPr="00C22A80">
        <w:rPr>
          <w:rFonts w:ascii="Arial" w:hAnsi="Arial" w:cs="Arial"/>
          <w:sz w:val="22"/>
          <w:szCs w:val="22"/>
        </w:rPr>
        <w:t xml:space="preserve"> En este orden de ideas, para la liquidación de este perjuicio se tuvo en cuenta la Sentencia SC5885 del 2016, dentro de la cual se concedió </w:t>
      </w:r>
      <w:r w:rsidR="00612387">
        <w:rPr>
          <w:rFonts w:ascii="Arial" w:hAnsi="Arial" w:cs="Arial"/>
          <w:sz w:val="22"/>
          <w:szCs w:val="22"/>
        </w:rPr>
        <w:t xml:space="preserve">por la Corte la suma </w:t>
      </w:r>
      <w:r w:rsidRPr="00C22A80">
        <w:rPr>
          <w:rFonts w:ascii="Arial" w:hAnsi="Arial" w:cs="Arial"/>
          <w:sz w:val="22"/>
          <w:szCs w:val="22"/>
        </w:rPr>
        <w:t xml:space="preserve">de $15.000.000 por concepto de daño moral, a una joven que sufrió accidente de tránsito, cuando fue impactada la motocicleta que conducía, por un vehículo de servicio público, y tuvo un PCL del 20,65% Así las cosas, teniendo como base esta suma la cual fue reconocida hace 7 años, y en atención a lo que se demostró frente a la deformidad física permanente del accionante, se reconoce para aquel </w:t>
      </w:r>
      <w:r w:rsidRPr="00C22A80">
        <w:rPr>
          <w:rFonts w:ascii="Arial" w:hAnsi="Arial" w:cs="Arial"/>
          <w:b/>
          <w:bCs/>
          <w:sz w:val="22"/>
          <w:szCs w:val="22"/>
        </w:rPr>
        <w:t xml:space="preserve">$ </w:t>
      </w:r>
      <w:r w:rsidR="00CC169E">
        <w:rPr>
          <w:rFonts w:ascii="Arial" w:hAnsi="Arial" w:cs="Arial"/>
          <w:b/>
          <w:bCs/>
          <w:sz w:val="22"/>
          <w:szCs w:val="22"/>
        </w:rPr>
        <w:t>30</w:t>
      </w:r>
      <w:r w:rsidRPr="00C22A80">
        <w:rPr>
          <w:rFonts w:ascii="Arial" w:hAnsi="Arial" w:cs="Arial"/>
          <w:b/>
          <w:bCs/>
          <w:sz w:val="22"/>
          <w:szCs w:val="22"/>
        </w:rPr>
        <w:t>.000.000</w:t>
      </w:r>
      <w:r w:rsidRPr="00C22A80">
        <w:rPr>
          <w:rFonts w:ascii="Arial" w:hAnsi="Arial" w:cs="Arial"/>
          <w:sz w:val="22"/>
          <w:szCs w:val="22"/>
        </w:rPr>
        <w:t xml:space="preserve">. </w:t>
      </w:r>
    </w:p>
    <w:p w14:paraId="47958D6A" w14:textId="77777777" w:rsidR="006C1F0D" w:rsidRPr="00C22A80" w:rsidRDefault="006C1F0D" w:rsidP="00F074C2">
      <w:pPr>
        <w:spacing w:after="0" w:line="360" w:lineRule="auto"/>
        <w:ind w:left="360"/>
        <w:jc w:val="both"/>
        <w:rPr>
          <w:rFonts w:ascii="Arial" w:hAnsi="Arial" w:cs="Arial"/>
          <w:sz w:val="22"/>
          <w:szCs w:val="22"/>
        </w:rPr>
      </w:pPr>
    </w:p>
    <w:p w14:paraId="53A6C47D" w14:textId="7498743E" w:rsidR="002911C2" w:rsidRDefault="002911C2" w:rsidP="00F074C2">
      <w:pPr>
        <w:spacing w:after="0" w:line="360" w:lineRule="auto"/>
        <w:ind w:left="360"/>
        <w:jc w:val="both"/>
        <w:rPr>
          <w:rFonts w:ascii="Arial" w:hAnsi="Arial" w:cs="Arial"/>
          <w:sz w:val="22"/>
          <w:szCs w:val="22"/>
        </w:rPr>
      </w:pPr>
      <w:r w:rsidRPr="00C22A80">
        <w:rPr>
          <w:rFonts w:ascii="Arial" w:hAnsi="Arial" w:cs="Arial"/>
          <w:sz w:val="22"/>
          <w:szCs w:val="22"/>
        </w:rPr>
        <w:t xml:space="preserve">En relación con el menor Luis David Betancourt, </w:t>
      </w:r>
      <w:r w:rsidR="00994A3C" w:rsidRPr="00C22A80">
        <w:rPr>
          <w:rFonts w:ascii="Arial" w:hAnsi="Arial" w:cs="Arial"/>
          <w:sz w:val="22"/>
          <w:szCs w:val="22"/>
        </w:rPr>
        <w:t>s</w:t>
      </w:r>
      <w:r w:rsidRPr="00C22A80">
        <w:rPr>
          <w:rFonts w:ascii="Arial" w:hAnsi="Arial" w:cs="Arial"/>
          <w:sz w:val="22"/>
          <w:szCs w:val="22"/>
        </w:rPr>
        <w:t xml:space="preserve">e reconoce el valor de </w:t>
      </w:r>
      <w:r w:rsidRPr="00C22A80">
        <w:rPr>
          <w:rFonts w:ascii="Arial" w:hAnsi="Arial" w:cs="Arial"/>
          <w:b/>
          <w:bCs/>
          <w:sz w:val="22"/>
          <w:szCs w:val="22"/>
        </w:rPr>
        <w:t>$1</w:t>
      </w:r>
      <w:r w:rsidR="00CC169E">
        <w:rPr>
          <w:rFonts w:ascii="Arial" w:hAnsi="Arial" w:cs="Arial"/>
          <w:b/>
          <w:bCs/>
          <w:sz w:val="22"/>
          <w:szCs w:val="22"/>
        </w:rPr>
        <w:t>5</w:t>
      </w:r>
      <w:r w:rsidRPr="00C22A80">
        <w:rPr>
          <w:rFonts w:ascii="Arial" w:hAnsi="Arial" w:cs="Arial"/>
          <w:b/>
          <w:bCs/>
          <w:sz w:val="22"/>
          <w:szCs w:val="22"/>
        </w:rPr>
        <w:t>.000.000</w:t>
      </w:r>
      <w:r w:rsidRPr="00C22A80">
        <w:rPr>
          <w:rFonts w:ascii="Arial" w:hAnsi="Arial" w:cs="Arial"/>
          <w:sz w:val="22"/>
          <w:szCs w:val="22"/>
        </w:rPr>
        <w:t xml:space="preserve"> teniendo en cuenta que en la demanda se aportó prueba de su calidad de hijo de la víctima directa del accidente de tránsito.</w:t>
      </w:r>
    </w:p>
    <w:p w14:paraId="090B481A" w14:textId="77777777" w:rsidR="006C1F0D" w:rsidRPr="00C22A80" w:rsidRDefault="006C1F0D" w:rsidP="00F074C2">
      <w:pPr>
        <w:spacing w:after="0" w:line="360" w:lineRule="auto"/>
        <w:ind w:left="360"/>
        <w:jc w:val="both"/>
        <w:rPr>
          <w:rFonts w:ascii="Arial" w:hAnsi="Arial" w:cs="Arial"/>
          <w:sz w:val="22"/>
          <w:szCs w:val="22"/>
        </w:rPr>
      </w:pPr>
    </w:p>
    <w:p w14:paraId="30C6F19A" w14:textId="17B05780" w:rsidR="002911C2" w:rsidRDefault="002911C2" w:rsidP="00F074C2">
      <w:pPr>
        <w:spacing w:after="0" w:line="360" w:lineRule="auto"/>
        <w:ind w:left="360"/>
        <w:jc w:val="both"/>
        <w:rPr>
          <w:rFonts w:ascii="Arial" w:hAnsi="Arial" w:cs="Arial"/>
          <w:sz w:val="22"/>
          <w:szCs w:val="22"/>
        </w:rPr>
      </w:pPr>
      <w:r w:rsidRPr="00C22A80">
        <w:rPr>
          <w:rFonts w:ascii="Arial" w:hAnsi="Arial" w:cs="Arial"/>
          <w:sz w:val="22"/>
          <w:szCs w:val="22"/>
        </w:rPr>
        <w:t>En relación con el joven Jamer William Betancourt</w:t>
      </w:r>
      <w:r w:rsidR="00994A3C" w:rsidRPr="00C22A80">
        <w:rPr>
          <w:rFonts w:ascii="Arial" w:hAnsi="Arial" w:cs="Arial"/>
          <w:sz w:val="22"/>
          <w:szCs w:val="22"/>
        </w:rPr>
        <w:t>, s</w:t>
      </w:r>
      <w:r w:rsidRPr="00C22A80">
        <w:rPr>
          <w:rFonts w:ascii="Arial" w:hAnsi="Arial" w:cs="Arial"/>
          <w:sz w:val="22"/>
          <w:szCs w:val="22"/>
        </w:rPr>
        <w:t xml:space="preserve">e reconoce el valor de </w:t>
      </w:r>
      <w:r w:rsidRPr="00C22A80">
        <w:rPr>
          <w:rFonts w:ascii="Arial" w:hAnsi="Arial" w:cs="Arial"/>
          <w:b/>
          <w:bCs/>
          <w:sz w:val="22"/>
          <w:szCs w:val="22"/>
        </w:rPr>
        <w:t>$1</w:t>
      </w:r>
      <w:r w:rsidR="00CC169E">
        <w:rPr>
          <w:rFonts w:ascii="Arial" w:hAnsi="Arial" w:cs="Arial"/>
          <w:b/>
          <w:bCs/>
          <w:sz w:val="22"/>
          <w:szCs w:val="22"/>
        </w:rPr>
        <w:t>5</w:t>
      </w:r>
      <w:r w:rsidRPr="00C22A80">
        <w:rPr>
          <w:rFonts w:ascii="Arial" w:hAnsi="Arial" w:cs="Arial"/>
          <w:b/>
          <w:bCs/>
          <w:sz w:val="22"/>
          <w:szCs w:val="22"/>
        </w:rPr>
        <w:t>.000.000</w:t>
      </w:r>
      <w:r w:rsidRPr="00C22A80">
        <w:rPr>
          <w:rFonts w:ascii="Arial" w:hAnsi="Arial" w:cs="Arial"/>
          <w:sz w:val="22"/>
          <w:szCs w:val="22"/>
        </w:rPr>
        <w:t xml:space="preserve"> teniendo en cuenta que en la demanda se aportó prueba de su calidad de hijo de la víctima directa del accidente.</w:t>
      </w:r>
    </w:p>
    <w:p w14:paraId="0E26BFC3" w14:textId="77777777" w:rsidR="006C1F0D" w:rsidRPr="00C22A80" w:rsidRDefault="006C1F0D" w:rsidP="00F074C2">
      <w:pPr>
        <w:spacing w:after="0" w:line="360" w:lineRule="auto"/>
        <w:ind w:left="360"/>
        <w:jc w:val="both"/>
        <w:rPr>
          <w:rFonts w:ascii="Arial" w:hAnsi="Arial" w:cs="Arial"/>
          <w:sz w:val="22"/>
          <w:szCs w:val="22"/>
        </w:rPr>
      </w:pPr>
    </w:p>
    <w:p w14:paraId="674ED9F4" w14:textId="63198F68" w:rsidR="00994A3C" w:rsidRPr="00C22A80" w:rsidRDefault="002911C2" w:rsidP="00F074C2">
      <w:pPr>
        <w:spacing w:after="0" w:line="360" w:lineRule="auto"/>
        <w:ind w:left="360"/>
        <w:jc w:val="both"/>
        <w:rPr>
          <w:rFonts w:ascii="Arial" w:hAnsi="Arial" w:cs="Arial"/>
          <w:sz w:val="22"/>
          <w:szCs w:val="22"/>
        </w:rPr>
      </w:pPr>
      <w:r w:rsidRPr="00C22A80">
        <w:rPr>
          <w:rFonts w:ascii="Arial" w:hAnsi="Arial" w:cs="Arial"/>
          <w:sz w:val="22"/>
          <w:szCs w:val="22"/>
        </w:rPr>
        <w:t>En relación con la señora Ana María Jiménez</w:t>
      </w:r>
      <w:r w:rsidR="00994A3C" w:rsidRPr="00C22A80">
        <w:rPr>
          <w:rFonts w:ascii="Arial" w:hAnsi="Arial" w:cs="Arial"/>
          <w:sz w:val="22"/>
          <w:szCs w:val="22"/>
        </w:rPr>
        <w:t>, s</w:t>
      </w:r>
      <w:r w:rsidRPr="00C22A80">
        <w:rPr>
          <w:rFonts w:ascii="Arial" w:hAnsi="Arial" w:cs="Arial"/>
          <w:sz w:val="22"/>
          <w:szCs w:val="22"/>
        </w:rPr>
        <w:t xml:space="preserve">e reconoce el valor </w:t>
      </w:r>
      <w:r w:rsidRPr="00C22A80">
        <w:rPr>
          <w:rFonts w:ascii="Arial" w:hAnsi="Arial" w:cs="Arial"/>
          <w:b/>
          <w:bCs/>
          <w:sz w:val="22"/>
          <w:szCs w:val="22"/>
        </w:rPr>
        <w:t>$1</w:t>
      </w:r>
      <w:r w:rsidR="00CC169E">
        <w:rPr>
          <w:rFonts w:ascii="Arial" w:hAnsi="Arial" w:cs="Arial"/>
          <w:b/>
          <w:bCs/>
          <w:sz w:val="22"/>
          <w:szCs w:val="22"/>
        </w:rPr>
        <w:t>5</w:t>
      </w:r>
      <w:r w:rsidRPr="00C22A80">
        <w:rPr>
          <w:rFonts w:ascii="Arial" w:hAnsi="Arial" w:cs="Arial"/>
          <w:b/>
          <w:bCs/>
          <w:sz w:val="22"/>
          <w:szCs w:val="22"/>
        </w:rPr>
        <w:t>.000.000</w:t>
      </w:r>
      <w:r w:rsidRPr="00C22A80">
        <w:rPr>
          <w:rFonts w:ascii="Arial" w:hAnsi="Arial" w:cs="Arial"/>
          <w:sz w:val="22"/>
          <w:szCs w:val="22"/>
        </w:rPr>
        <w:t xml:space="preserve"> teniendo en cuenta que en la demanda se aportó prueba de su calidad de cónyuge de la víctima directa del accidente.</w:t>
      </w:r>
    </w:p>
    <w:p w14:paraId="0D229564" w14:textId="77777777" w:rsidR="00994A3C" w:rsidRPr="00C22A80" w:rsidRDefault="00994A3C" w:rsidP="00F074C2">
      <w:pPr>
        <w:spacing w:after="0" w:line="360" w:lineRule="auto"/>
        <w:jc w:val="both"/>
        <w:rPr>
          <w:rFonts w:ascii="Arial" w:hAnsi="Arial" w:cs="Arial"/>
          <w:sz w:val="22"/>
          <w:szCs w:val="22"/>
        </w:rPr>
      </w:pPr>
    </w:p>
    <w:p w14:paraId="23571153" w14:textId="51F380CC" w:rsidR="002911C2" w:rsidRPr="0014738D" w:rsidRDefault="002911C2" w:rsidP="00F074C2">
      <w:pPr>
        <w:pStyle w:val="Prrafodelista"/>
        <w:numPr>
          <w:ilvl w:val="0"/>
          <w:numId w:val="10"/>
        </w:numPr>
        <w:spacing w:after="0" w:line="360" w:lineRule="auto"/>
        <w:jc w:val="both"/>
        <w:rPr>
          <w:rFonts w:ascii="Arial" w:hAnsi="Arial" w:cs="Arial"/>
          <w:sz w:val="22"/>
          <w:szCs w:val="22"/>
        </w:rPr>
      </w:pPr>
      <w:r w:rsidRPr="00217020">
        <w:rPr>
          <w:rFonts w:ascii="Arial" w:hAnsi="Arial" w:cs="Arial"/>
          <w:b/>
          <w:bCs/>
          <w:sz w:val="22"/>
          <w:szCs w:val="22"/>
        </w:rPr>
        <w:t>Daño a la vida de relación</w:t>
      </w:r>
      <w:r w:rsidR="00994A3C" w:rsidRPr="00217020">
        <w:rPr>
          <w:rFonts w:ascii="Arial" w:hAnsi="Arial" w:cs="Arial"/>
          <w:sz w:val="22"/>
          <w:szCs w:val="22"/>
        </w:rPr>
        <w:t>:</w:t>
      </w:r>
      <w:r w:rsidR="0014738D">
        <w:rPr>
          <w:rFonts w:ascii="Arial" w:hAnsi="Arial" w:cs="Arial"/>
          <w:sz w:val="22"/>
          <w:szCs w:val="22"/>
        </w:rPr>
        <w:t xml:space="preserve"> </w:t>
      </w:r>
      <w:r w:rsidR="00217020" w:rsidRPr="00A16F0D">
        <w:rPr>
          <w:rFonts w:ascii="Arial" w:hAnsi="Arial" w:cs="Arial"/>
          <w:bCs/>
          <w:sz w:val="22"/>
          <w:szCs w:val="22"/>
        </w:rPr>
        <w:t>la suma total de</w:t>
      </w:r>
      <w:r w:rsidR="0014738D">
        <w:rPr>
          <w:rFonts w:ascii="Arial" w:hAnsi="Arial" w:cs="Arial"/>
          <w:bCs/>
          <w:sz w:val="22"/>
          <w:szCs w:val="22"/>
        </w:rPr>
        <w:t xml:space="preserve"> </w:t>
      </w:r>
      <w:r w:rsidR="0014738D" w:rsidRPr="00F074C2">
        <w:rPr>
          <w:rFonts w:ascii="Arial" w:hAnsi="Arial" w:cs="Arial"/>
          <w:b/>
          <w:bCs/>
          <w:sz w:val="22"/>
          <w:szCs w:val="22"/>
        </w:rPr>
        <w:t>$</w:t>
      </w:r>
      <w:r w:rsidR="0014738D">
        <w:rPr>
          <w:rFonts w:ascii="Arial" w:hAnsi="Arial" w:cs="Arial"/>
          <w:b/>
          <w:bCs/>
          <w:sz w:val="22"/>
          <w:szCs w:val="22"/>
        </w:rPr>
        <w:t xml:space="preserve"> 30</w:t>
      </w:r>
      <w:r w:rsidR="0014738D" w:rsidRPr="00F074C2">
        <w:rPr>
          <w:rFonts w:ascii="Arial" w:hAnsi="Arial" w:cs="Arial"/>
          <w:b/>
          <w:bCs/>
          <w:sz w:val="22"/>
          <w:szCs w:val="22"/>
        </w:rPr>
        <w:t>.000.000</w:t>
      </w:r>
      <w:r w:rsidR="0014738D">
        <w:rPr>
          <w:rFonts w:ascii="Arial" w:hAnsi="Arial" w:cs="Arial"/>
          <w:bCs/>
          <w:sz w:val="22"/>
          <w:szCs w:val="22"/>
        </w:rPr>
        <w:t>.</w:t>
      </w:r>
      <w:r w:rsidR="00217020">
        <w:rPr>
          <w:rFonts w:ascii="Arial" w:hAnsi="Arial" w:cs="Arial"/>
          <w:b/>
          <w:bCs/>
          <w:sz w:val="22"/>
          <w:szCs w:val="22"/>
        </w:rPr>
        <w:t xml:space="preserve"> </w:t>
      </w:r>
      <w:r w:rsidR="00994A3C" w:rsidRPr="0014738D">
        <w:rPr>
          <w:rFonts w:ascii="Arial" w:hAnsi="Arial" w:cs="Arial"/>
          <w:sz w:val="22"/>
          <w:szCs w:val="22"/>
        </w:rPr>
        <w:t>A</w:t>
      </w:r>
      <w:r w:rsidRPr="0014738D">
        <w:rPr>
          <w:rFonts w:ascii="Arial" w:hAnsi="Arial" w:cs="Arial"/>
          <w:sz w:val="22"/>
          <w:szCs w:val="22"/>
        </w:rPr>
        <w:t xml:space="preserve"> favor del señor Luis Alfredo Betancourt Erazo: En este caso se tuvo en cuenta que el señor Luis Alfredo Betancourt Erazo, fue diagnosticado con fractura de espina tibial posterior derecha y fue sometido a cirugía con el fin de repararle el ligamento cruzado posterior y reducirle la brecha de la epífisis separada de tibia y peroné con fijación de </w:t>
      </w:r>
      <w:r w:rsidR="00994A3C" w:rsidRPr="0014738D">
        <w:rPr>
          <w:rFonts w:ascii="Arial" w:hAnsi="Arial" w:cs="Arial"/>
          <w:sz w:val="22"/>
          <w:szCs w:val="22"/>
        </w:rPr>
        <w:t>osteosíntesis</w:t>
      </w:r>
      <w:r w:rsidRPr="0014738D">
        <w:rPr>
          <w:rFonts w:ascii="Arial" w:hAnsi="Arial" w:cs="Arial"/>
          <w:sz w:val="22"/>
          <w:szCs w:val="22"/>
        </w:rPr>
        <w:t xml:space="preserve">. </w:t>
      </w:r>
      <w:r w:rsidR="00994A3C" w:rsidRPr="0014738D">
        <w:rPr>
          <w:rFonts w:ascii="Arial" w:hAnsi="Arial" w:cs="Arial"/>
          <w:sz w:val="22"/>
          <w:szCs w:val="22"/>
        </w:rPr>
        <w:t>De acuerdo con</w:t>
      </w:r>
      <w:r w:rsidRPr="0014738D">
        <w:rPr>
          <w:rFonts w:ascii="Arial" w:hAnsi="Arial" w:cs="Arial"/>
          <w:sz w:val="22"/>
          <w:szCs w:val="22"/>
        </w:rPr>
        <w:t xml:space="preserve"> la historia clínica adjuntada tuvo una incapacidad médica definitiva de 65 días, además que en ella se percibe la existencia de cicatrices en piel de rodilla y pierna derecha. Finalmente, con la demanda, se adosa dictamen de pérdida de la capacidad laboral, el cual estableció un PCL de </w:t>
      </w:r>
      <w:r w:rsidRPr="00F074C2">
        <w:rPr>
          <w:rFonts w:ascii="Arial" w:hAnsi="Arial" w:cs="Arial"/>
          <w:b/>
          <w:i/>
          <w:sz w:val="22"/>
          <w:szCs w:val="22"/>
          <w:u w:val="single"/>
        </w:rPr>
        <w:t>23,28%.</w:t>
      </w:r>
      <w:r w:rsidRPr="0014738D">
        <w:rPr>
          <w:rFonts w:ascii="Arial" w:hAnsi="Arial" w:cs="Arial"/>
          <w:sz w:val="22"/>
          <w:szCs w:val="22"/>
        </w:rPr>
        <w:t xml:space="preserve"> </w:t>
      </w:r>
      <w:r w:rsidRPr="0014738D">
        <w:rPr>
          <w:rFonts w:ascii="Arial" w:hAnsi="Arial" w:cs="Arial"/>
          <w:sz w:val="22"/>
          <w:szCs w:val="22"/>
        </w:rPr>
        <w:lastRenderedPageBreak/>
        <w:t xml:space="preserve">En este orden de ideas, para la liquidación de este perjuicio se tuvo en cuenta la Sentencia SC5885 del 2016, dentro de la cual se concedió el pago de $ 20.000.000 por concepto de daño a la vida de relación, a una joven que sufrió accidente de tránsito, cuando fue impactada la motocicleta que conducía, por un vehículo de servicio público, y tuvo un PCL del 20,65%. Así las cosas y teniendo como base esta suma la cual fue reconocida hace 7 años y que el cálculo toma de forma adicional como base la afectación permanente que la demandante tendrá de por vida respecto de su libertad de locomoción, se reconoce para aquel el valor de </w:t>
      </w:r>
      <w:r w:rsidRPr="00F074C2">
        <w:rPr>
          <w:rFonts w:ascii="Arial" w:hAnsi="Arial" w:cs="Arial"/>
          <w:bCs/>
          <w:sz w:val="22"/>
          <w:szCs w:val="22"/>
        </w:rPr>
        <w:t>$ 2</w:t>
      </w:r>
      <w:r w:rsidR="0014738D">
        <w:rPr>
          <w:rFonts w:ascii="Arial" w:hAnsi="Arial" w:cs="Arial"/>
          <w:bCs/>
          <w:sz w:val="22"/>
          <w:szCs w:val="22"/>
        </w:rPr>
        <w:t>5</w:t>
      </w:r>
      <w:r w:rsidRPr="00F074C2">
        <w:rPr>
          <w:rFonts w:ascii="Arial" w:hAnsi="Arial" w:cs="Arial"/>
          <w:bCs/>
          <w:sz w:val="22"/>
          <w:szCs w:val="22"/>
        </w:rPr>
        <w:t>.000.000</w:t>
      </w:r>
      <w:r w:rsidRPr="0014738D">
        <w:rPr>
          <w:rFonts w:ascii="Arial" w:hAnsi="Arial" w:cs="Arial"/>
          <w:sz w:val="22"/>
          <w:szCs w:val="22"/>
        </w:rPr>
        <w:t>.</w:t>
      </w:r>
    </w:p>
    <w:p w14:paraId="343AED6A" w14:textId="77777777" w:rsidR="00994A3C" w:rsidRPr="00C22A80" w:rsidRDefault="00994A3C" w:rsidP="00F074C2">
      <w:pPr>
        <w:spacing w:after="0" w:line="360" w:lineRule="auto"/>
        <w:jc w:val="both"/>
        <w:rPr>
          <w:rFonts w:ascii="Arial" w:hAnsi="Arial" w:cs="Arial"/>
          <w:sz w:val="22"/>
          <w:szCs w:val="22"/>
        </w:rPr>
      </w:pPr>
    </w:p>
    <w:p w14:paraId="44B8A2D0" w14:textId="2B9C760D" w:rsidR="00744412" w:rsidRDefault="002911C2" w:rsidP="00F074C2">
      <w:pPr>
        <w:pStyle w:val="Prrafodelista"/>
        <w:numPr>
          <w:ilvl w:val="0"/>
          <w:numId w:val="10"/>
        </w:numPr>
        <w:spacing w:after="0" w:line="360" w:lineRule="auto"/>
        <w:jc w:val="both"/>
        <w:rPr>
          <w:rFonts w:ascii="Arial" w:hAnsi="Arial" w:cs="Arial"/>
          <w:sz w:val="22"/>
          <w:szCs w:val="22"/>
        </w:rPr>
      </w:pPr>
      <w:r w:rsidRPr="00744412">
        <w:rPr>
          <w:rFonts w:ascii="Arial" w:hAnsi="Arial" w:cs="Arial"/>
          <w:b/>
          <w:bCs/>
          <w:sz w:val="22"/>
          <w:szCs w:val="22"/>
        </w:rPr>
        <w:t>Lucro Cesante:</w:t>
      </w:r>
      <w:r w:rsidRPr="00744412">
        <w:rPr>
          <w:rFonts w:ascii="Arial" w:hAnsi="Arial" w:cs="Arial"/>
          <w:sz w:val="22"/>
          <w:szCs w:val="22"/>
        </w:rPr>
        <w:t xml:space="preserve"> </w:t>
      </w:r>
      <w:r w:rsidR="00744412" w:rsidRPr="00A16F0D">
        <w:rPr>
          <w:rFonts w:ascii="Arial" w:hAnsi="Arial" w:cs="Arial"/>
          <w:bCs/>
          <w:sz w:val="22"/>
          <w:szCs w:val="22"/>
        </w:rPr>
        <w:t>la suma total de</w:t>
      </w:r>
      <w:r w:rsidR="00CC169E">
        <w:rPr>
          <w:rFonts w:ascii="Arial" w:hAnsi="Arial" w:cs="Arial"/>
          <w:bCs/>
          <w:sz w:val="22"/>
          <w:szCs w:val="22"/>
        </w:rPr>
        <w:t xml:space="preserve"> </w:t>
      </w:r>
      <w:r w:rsidR="00CC169E" w:rsidRPr="00CC169E">
        <w:rPr>
          <w:rFonts w:ascii="Arial" w:hAnsi="Arial" w:cs="Arial"/>
          <w:b/>
          <w:sz w:val="22"/>
          <w:szCs w:val="22"/>
        </w:rPr>
        <w:t>$</w:t>
      </w:r>
      <w:r w:rsidR="00CC169E" w:rsidRPr="00CC169E">
        <w:rPr>
          <w:rFonts w:ascii="Arial" w:hAnsi="Arial" w:cs="Arial"/>
          <w:b/>
          <w:sz w:val="22"/>
          <w:szCs w:val="22"/>
        </w:rPr>
        <w:t>51.509.199</w:t>
      </w:r>
      <w:r w:rsidR="00CC169E">
        <w:rPr>
          <w:rFonts w:ascii="Arial" w:hAnsi="Arial" w:cs="Arial"/>
          <w:bCs/>
          <w:sz w:val="22"/>
          <w:szCs w:val="22"/>
        </w:rPr>
        <w:t>, así:</w:t>
      </w:r>
      <w:r w:rsidR="00744412">
        <w:rPr>
          <w:rFonts w:ascii="Arial" w:hAnsi="Arial" w:cs="Arial"/>
          <w:b/>
          <w:bCs/>
          <w:sz w:val="22"/>
          <w:szCs w:val="22"/>
        </w:rPr>
        <w:t xml:space="preserve"> </w:t>
      </w:r>
    </w:p>
    <w:p w14:paraId="7A4AD5A8" w14:textId="77777777" w:rsidR="00744412" w:rsidRPr="00F074C2" w:rsidRDefault="00744412" w:rsidP="00F074C2">
      <w:pPr>
        <w:pStyle w:val="Prrafodelista"/>
        <w:rPr>
          <w:rFonts w:ascii="Arial" w:hAnsi="Arial" w:cs="Arial"/>
          <w:sz w:val="22"/>
          <w:szCs w:val="22"/>
        </w:rPr>
      </w:pPr>
    </w:p>
    <w:p w14:paraId="2DBD50B9" w14:textId="294E87B3" w:rsidR="00994A3C" w:rsidRPr="00744412" w:rsidRDefault="002911C2" w:rsidP="00F074C2">
      <w:pPr>
        <w:pStyle w:val="Prrafodelista"/>
        <w:spacing w:after="0" w:line="360" w:lineRule="auto"/>
        <w:ind w:left="360"/>
        <w:jc w:val="both"/>
        <w:rPr>
          <w:rFonts w:ascii="Arial" w:hAnsi="Arial" w:cs="Arial"/>
          <w:sz w:val="22"/>
          <w:szCs w:val="22"/>
        </w:rPr>
      </w:pPr>
      <w:r w:rsidRPr="00744412">
        <w:rPr>
          <w:rFonts w:ascii="Arial" w:hAnsi="Arial" w:cs="Arial"/>
          <w:sz w:val="22"/>
          <w:szCs w:val="22"/>
        </w:rPr>
        <w:t>Para tasar el lucro cesante se tendrá en cuenta: (i) el salario acreditado por el demandante de $1.166.000</w:t>
      </w:r>
      <w:r w:rsidR="00994A3C" w:rsidRPr="00744412">
        <w:rPr>
          <w:rFonts w:ascii="Arial" w:hAnsi="Arial" w:cs="Arial"/>
          <w:sz w:val="22"/>
          <w:szCs w:val="22"/>
        </w:rPr>
        <w:t>;</w:t>
      </w:r>
      <w:r w:rsidRPr="00744412">
        <w:rPr>
          <w:rFonts w:ascii="Arial" w:hAnsi="Arial" w:cs="Arial"/>
          <w:sz w:val="22"/>
          <w:szCs w:val="22"/>
        </w:rPr>
        <w:t xml:space="preserve"> (ii) el porcentaje de pérdida de capacidad laboral del 23,28%, (iii) con el salario debidamente indexado a 2023 por el porcentaje de PCL, la base para el cálculo es de $286.569 (iii) La expectativa de vida de 33,4 años de la </w:t>
      </w:r>
      <w:r w:rsidR="00994A3C" w:rsidRPr="00744412">
        <w:rPr>
          <w:rFonts w:ascii="Arial" w:hAnsi="Arial" w:cs="Arial"/>
          <w:sz w:val="22"/>
          <w:szCs w:val="22"/>
        </w:rPr>
        <w:t>víctima, toda</w:t>
      </w:r>
      <w:r w:rsidRPr="00744412">
        <w:rPr>
          <w:rFonts w:ascii="Arial" w:hAnsi="Arial" w:cs="Arial"/>
          <w:sz w:val="22"/>
          <w:szCs w:val="22"/>
        </w:rPr>
        <w:t xml:space="preserve"> vez que tenía 48 años para la fecha del evento dañoso</w:t>
      </w:r>
      <w:r w:rsidR="00994A3C" w:rsidRPr="00744412">
        <w:rPr>
          <w:rFonts w:ascii="Arial" w:hAnsi="Arial" w:cs="Arial"/>
          <w:sz w:val="22"/>
          <w:szCs w:val="22"/>
        </w:rPr>
        <w:t>, por lo que se establece como:</w:t>
      </w:r>
    </w:p>
    <w:p w14:paraId="65658869" w14:textId="77777777" w:rsidR="00994A3C" w:rsidRPr="00C22A80" w:rsidRDefault="002911C2" w:rsidP="00F074C2">
      <w:pPr>
        <w:pStyle w:val="Prrafodelista"/>
        <w:numPr>
          <w:ilvl w:val="0"/>
          <w:numId w:val="8"/>
        </w:numPr>
        <w:spacing w:after="0" w:line="360" w:lineRule="auto"/>
        <w:jc w:val="both"/>
        <w:rPr>
          <w:rFonts w:ascii="Arial" w:hAnsi="Arial" w:cs="Arial"/>
          <w:sz w:val="22"/>
          <w:szCs w:val="22"/>
        </w:rPr>
      </w:pPr>
      <w:r w:rsidRPr="00C22A80">
        <w:rPr>
          <w:rFonts w:ascii="Arial" w:hAnsi="Arial" w:cs="Arial"/>
          <w:sz w:val="22"/>
          <w:szCs w:val="22"/>
        </w:rPr>
        <w:t>Lucro Cesante Consolidado: $4.321.203</w:t>
      </w:r>
    </w:p>
    <w:p w14:paraId="7E7AFA14" w14:textId="6A41479F" w:rsidR="002911C2" w:rsidRPr="00C22A80" w:rsidRDefault="002911C2" w:rsidP="00F074C2">
      <w:pPr>
        <w:pStyle w:val="Prrafodelista"/>
        <w:numPr>
          <w:ilvl w:val="0"/>
          <w:numId w:val="8"/>
        </w:numPr>
        <w:spacing w:after="0" w:line="360" w:lineRule="auto"/>
        <w:jc w:val="both"/>
        <w:rPr>
          <w:rFonts w:ascii="Arial" w:hAnsi="Arial" w:cs="Arial"/>
          <w:sz w:val="22"/>
          <w:szCs w:val="22"/>
        </w:rPr>
      </w:pPr>
      <w:r w:rsidRPr="00C22A80">
        <w:rPr>
          <w:rFonts w:ascii="Arial" w:hAnsi="Arial" w:cs="Arial"/>
          <w:sz w:val="22"/>
          <w:szCs w:val="22"/>
        </w:rPr>
        <w:t>Lucro Cesante Futuro: $47.187.996</w:t>
      </w:r>
    </w:p>
    <w:p w14:paraId="4ED8D597" w14:textId="77777777" w:rsidR="002911C2" w:rsidRPr="00C22A80" w:rsidRDefault="002911C2" w:rsidP="00F074C2">
      <w:pPr>
        <w:spacing w:after="0" w:line="360" w:lineRule="auto"/>
        <w:jc w:val="both"/>
        <w:rPr>
          <w:rFonts w:ascii="Arial" w:hAnsi="Arial" w:cs="Arial"/>
          <w:sz w:val="22"/>
          <w:szCs w:val="22"/>
        </w:rPr>
      </w:pPr>
    </w:p>
    <w:p w14:paraId="6F86D34D" w14:textId="110D53EE" w:rsidR="002911C2" w:rsidRPr="00FC5FC0" w:rsidRDefault="002911C2" w:rsidP="00F074C2">
      <w:pPr>
        <w:pStyle w:val="Prrafodelista"/>
        <w:numPr>
          <w:ilvl w:val="0"/>
          <w:numId w:val="10"/>
        </w:numPr>
        <w:spacing w:after="0" w:line="360" w:lineRule="auto"/>
        <w:jc w:val="both"/>
        <w:rPr>
          <w:rFonts w:ascii="Arial" w:hAnsi="Arial" w:cs="Arial"/>
          <w:sz w:val="22"/>
          <w:szCs w:val="22"/>
        </w:rPr>
      </w:pPr>
      <w:r w:rsidRPr="00FC5FC0">
        <w:rPr>
          <w:rFonts w:ascii="Arial" w:hAnsi="Arial" w:cs="Arial"/>
          <w:b/>
          <w:bCs/>
          <w:sz w:val="22"/>
          <w:szCs w:val="22"/>
        </w:rPr>
        <w:t>Aplicación de reducción de indemnización por coparticipación en el accidente:</w:t>
      </w:r>
      <w:r w:rsidR="00994A3C" w:rsidRPr="00FC5FC0">
        <w:rPr>
          <w:rFonts w:ascii="Arial" w:hAnsi="Arial" w:cs="Arial"/>
          <w:sz w:val="22"/>
          <w:szCs w:val="22"/>
        </w:rPr>
        <w:t xml:space="preserve"> </w:t>
      </w:r>
      <w:r w:rsidRPr="00FC5FC0">
        <w:rPr>
          <w:rFonts w:ascii="Arial" w:hAnsi="Arial" w:cs="Arial"/>
          <w:sz w:val="22"/>
          <w:szCs w:val="22"/>
        </w:rPr>
        <w:t>Si bien el valor total de la liquidación realizada asciende a $</w:t>
      </w:r>
      <w:r w:rsidR="00CC169E" w:rsidRPr="00CC169E">
        <w:rPr>
          <w:rFonts w:ascii="Arial" w:hAnsi="Arial" w:cs="Arial"/>
          <w:sz w:val="22"/>
          <w:szCs w:val="22"/>
        </w:rPr>
        <w:t>156.509.199</w:t>
      </w:r>
      <w:r w:rsidRPr="00FC5FC0">
        <w:rPr>
          <w:rFonts w:ascii="Arial" w:hAnsi="Arial" w:cs="Arial"/>
          <w:sz w:val="22"/>
          <w:szCs w:val="22"/>
        </w:rPr>
        <w:t xml:space="preserve">, se debe tener en cuenta que, la víctima se expuso imprudentemente al riesgo al estar conduciendo a altas velocidades en una vía curva, haciendo que pierda la capacidad de control de </w:t>
      </w:r>
      <w:r w:rsidR="00AA3EDC" w:rsidRPr="00FC5FC0">
        <w:rPr>
          <w:rFonts w:ascii="Arial" w:hAnsi="Arial" w:cs="Arial"/>
          <w:sz w:val="22"/>
          <w:szCs w:val="22"/>
        </w:rPr>
        <w:t>esta</w:t>
      </w:r>
      <w:r w:rsidRPr="00FC5FC0">
        <w:rPr>
          <w:rFonts w:ascii="Arial" w:hAnsi="Arial" w:cs="Arial"/>
          <w:sz w:val="22"/>
          <w:szCs w:val="22"/>
        </w:rPr>
        <w:t xml:space="preserve"> y genere la colisión. Por lo anterior, en concordancia con el artículo 2357 del Código Civil, la apreciación del daño estará sujeta a reducción cuando quien lo sufrió se expuso a él imprudentemente. Por lo </w:t>
      </w:r>
      <w:r w:rsidR="00994A3C" w:rsidRPr="00FC5FC0">
        <w:rPr>
          <w:rFonts w:ascii="Arial" w:hAnsi="Arial" w:cs="Arial"/>
          <w:sz w:val="22"/>
          <w:szCs w:val="22"/>
        </w:rPr>
        <w:t>que</w:t>
      </w:r>
      <w:r w:rsidRPr="00FC5FC0">
        <w:rPr>
          <w:rFonts w:ascii="Arial" w:hAnsi="Arial" w:cs="Arial"/>
          <w:sz w:val="22"/>
          <w:szCs w:val="22"/>
        </w:rPr>
        <w:t xml:space="preserve">, se efectuará una reducción de la </w:t>
      </w:r>
      <w:r w:rsidR="00994A3C" w:rsidRPr="00FC5FC0">
        <w:rPr>
          <w:rFonts w:ascii="Arial" w:hAnsi="Arial" w:cs="Arial"/>
          <w:sz w:val="22"/>
          <w:szCs w:val="22"/>
        </w:rPr>
        <w:t>indemnización</w:t>
      </w:r>
      <w:r w:rsidRPr="00FC5FC0">
        <w:rPr>
          <w:rFonts w:ascii="Arial" w:hAnsi="Arial" w:cs="Arial"/>
          <w:sz w:val="22"/>
          <w:szCs w:val="22"/>
        </w:rPr>
        <w:t xml:space="preserve"> en proporción del </w:t>
      </w:r>
      <w:r w:rsidR="00994A3C" w:rsidRPr="00FC5FC0">
        <w:rPr>
          <w:rFonts w:ascii="Arial" w:hAnsi="Arial" w:cs="Arial"/>
          <w:sz w:val="22"/>
          <w:szCs w:val="22"/>
        </w:rPr>
        <w:t>3</w:t>
      </w:r>
      <w:r w:rsidRPr="00FC5FC0">
        <w:rPr>
          <w:rFonts w:ascii="Arial" w:hAnsi="Arial" w:cs="Arial"/>
          <w:sz w:val="22"/>
          <w:szCs w:val="22"/>
        </w:rPr>
        <w:t xml:space="preserve">0%, así las </w:t>
      </w:r>
      <w:r w:rsidR="00994A3C" w:rsidRPr="00FC5FC0">
        <w:rPr>
          <w:rFonts w:ascii="Arial" w:hAnsi="Arial" w:cs="Arial"/>
          <w:sz w:val="22"/>
          <w:szCs w:val="22"/>
        </w:rPr>
        <w:t>cosas,</w:t>
      </w:r>
      <w:r w:rsidRPr="00FC5FC0">
        <w:rPr>
          <w:rFonts w:ascii="Arial" w:hAnsi="Arial" w:cs="Arial"/>
          <w:sz w:val="22"/>
          <w:szCs w:val="22"/>
        </w:rPr>
        <w:t xml:space="preserve"> el valor total de los perjuicios asciende al valor de $</w:t>
      </w:r>
      <w:r w:rsidR="000421FD" w:rsidRPr="000421FD">
        <w:rPr>
          <w:rFonts w:ascii="Arial" w:hAnsi="Arial" w:cs="Arial"/>
          <w:sz w:val="22"/>
          <w:szCs w:val="22"/>
        </w:rPr>
        <w:t>156.509.199</w:t>
      </w:r>
      <w:r w:rsidRPr="00FC5FC0">
        <w:rPr>
          <w:rFonts w:ascii="Arial" w:hAnsi="Arial" w:cs="Arial"/>
          <w:sz w:val="22"/>
          <w:szCs w:val="22"/>
        </w:rPr>
        <w:t>, pese a ello, después de la reducción de la indemnización por concurrencia de causas aquella asciende a $</w:t>
      </w:r>
      <w:r w:rsidR="00994A3C" w:rsidRPr="00FC5FC0">
        <w:rPr>
          <w:rFonts w:ascii="Arial" w:hAnsi="Arial" w:cs="Arial"/>
          <w:sz w:val="22"/>
          <w:szCs w:val="22"/>
        </w:rPr>
        <w:t xml:space="preserve"> </w:t>
      </w:r>
      <w:r w:rsidR="000421FD" w:rsidRPr="000421FD">
        <w:rPr>
          <w:rFonts w:ascii="Arial" w:hAnsi="Arial" w:cs="Arial"/>
          <w:sz w:val="22"/>
          <w:szCs w:val="22"/>
        </w:rPr>
        <w:t>109.556.439,3</w:t>
      </w:r>
    </w:p>
    <w:p w14:paraId="5EBB18B2" w14:textId="77777777" w:rsidR="00994A3C" w:rsidRPr="00C22A80" w:rsidRDefault="00994A3C" w:rsidP="00F074C2">
      <w:pPr>
        <w:spacing w:after="0" w:line="360" w:lineRule="auto"/>
        <w:jc w:val="both"/>
        <w:rPr>
          <w:rFonts w:ascii="Arial" w:hAnsi="Arial" w:cs="Arial"/>
          <w:sz w:val="22"/>
          <w:szCs w:val="22"/>
        </w:rPr>
      </w:pPr>
    </w:p>
    <w:p w14:paraId="1BE92208" w14:textId="05A0ECDA" w:rsidR="002911C2" w:rsidRPr="00FC2E26" w:rsidRDefault="00FC2E26" w:rsidP="00F074C2">
      <w:pPr>
        <w:pStyle w:val="Prrafodelista"/>
        <w:numPr>
          <w:ilvl w:val="0"/>
          <w:numId w:val="10"/>
        </w:numPr>
        <w:spacing w:after="0" w:line="360" w:lineRule="auto"/>
        <w:jc w:val="both"/>
        <w:rPr>
          <w:rFonts w:ascii="Arial" w:hAnsi="Arial" w:cs="Arial"/>
          <w:sz w:val="22"/>
          <w:szCs w:val="22"/>
        </w:rPr>
      </w:pPr>
      <w:r>
        <w:rPr>
          <w:rFonts w:ascii="Arial" w:hAnsi="Arial" w:cs="Arial"/>
          <w:b/>
          <w:bCs/>
          <w:sz w:val="22"/>
          <w:szCs w:val="22"/>
        </w:rPr>
        <w:t>Análisis f</w:t>
      </w:r>
      <w:r w:rsidR="002911C2" w:rsidRPr="00FC2E26">
        <w:rPr>
          <w:rFonts w:ascii="Arial" w:hAnsi="Arial" w:cs="Arial"/>
          <w:b/>
          <w:bCs/>
          <w:sz w:val="22"/>
          <w:szCs w:val="22"/>
        </w:rPr>
        <w:t>rente al contrato de seguro:</w:t>
      </w:r>
      <w:r w:rsidR="002911C2" w:rsidRPr="00FC2E26">
        <w:rPr>
          <w:rFonts w:ascii="Arial" w:hAnsi="Arial" w:cs="Arial"/>
          <w:sz w:val="22"/>
          <w:szCs w:val="22"/>
        </w:rPr>
        <w:t xml:space="preserve"> es preciso indicar que, la póliza de seguro de responsabilidad civil extracontractual No. 1000272, ampara las lesiones o muerte de una persona por un monto máximo asegurado de 60 SMLMV, en la cual se pactó un deducible diferencial con ocasión al aviso del siniestro, donde se pactó que "el deducible establecido para el amparo de R.C.E y/o R.C.C. en la carátula de la póliza </w:t>
      </w:r>
      <w:r w:rsidR="002911C2" w:rsidRPr="00FC2E26">
        <w:rPr>
          <w:rFonts w:ascii="Arial" w:hAnsi="Arial" w:cs="Arial"/>
          <w:sz w:val="22"/>
          <w:szCs w:val="22"/>
        </w:rPr>
        <w:lastRenderedPageBreak/>
        <w:t>(10%</w:t>
      </w:r>
      <w:r w:rsidR="00994A3C" w:rsidRPr="00FC2E26">
        <w:rPr>
          <w:rFonts w:ascii="Arial" w:hAnsi="Arial" w:cs="Arial"/>
          <w:sz w:val="22"/>
          <w:szCs w:val="22"/>
        </w:rPr>
        <w:t xml:space="preserve"> o</w:t>
      </w:r>
      <w:r w:rsidR="002911C2" w:rsidRPr="00FC2E26">
        <w:rPr>
          <w:rFonts w:ascii="Arial" w:hAnsi="Arial" w:cs="Arial"/>
          <w:sz w:val="22"/>
          <w:szCs w:val="22"/>
        </w:rPr>
        <w:t xml:space="preserve"> </w:t>
      </w:r>
      <w:r w:rsidR="00994A3C" w:rsidRPr="00FC2E26">
        <w:rPr>
          <w:rFonts w:ascii="Arial" w:hAnsi="Arial" w:cs="Arial"/>
          <w:sz w:val="22"/>
          <w:szCs w:val="22"/>
        </w:rPr>
        <w:t>mínimo</w:t>
      </w:r>
      <w:r w:rsidR="002911C2" w:rsidRPr="00FC2E26">
        <w:rPr>
          <w:rFonts w:ascii="Arial" w:hAnsi="Arial" w:cs="Arial"/>
          <w:sz w:val="22"/>
          <w:szCs w:val="22"/>
        </w:rPr>
        <w:t xml:space="preserve"> 1 SMLMV)  se mantendrá siempre y cuando el accidente de tránsito sea reportado dentro de los 30 días calendarios siguientes a la ocurrencia del mismo o el conocimiento por parte del asegurado o tomador del evento que genera dicha responsabilidad, de ahí en adelante se modificará </w:t>
      </w:r>
      <w:r w:rsidR="00994A3C" w:rsidRPr="00FC2E26">
        <w:rPr>
          <w:rFonts w:ascii="Arial" w:hAnsi="Arial" w:cs="Arial"/>
          <w:sz w:val="22"/>
          <w:szCs w:val="22"/>
        </w:rPr>
        <w:t>así</w:t>
      </w:r>
      <w:r w:rsidR="002911C2" w:rsidRPr="00FC2E26">
        <w:rPr>
          <w:rFonts w:ascii="Arial" w:hAnsi="Arial" w:cs="Arial"/>
          <w:sz w:val="22"/>
          <w:szCs w:val="22"/>
        </w:rPr>
        <w:t xml:space="preserve">: Hasta 60 días calendarios deducible 20% </w:t>
      </w:r>
      <w:r w:rsidR="00994A3C" w:rsidRPr="00FC2E26">
        <w:rPr>
          <w:rFonts w:ascii="Arial" w:hAnsi="Arial" w:cs="Arial"/>
          <w:sz w:val="22"/>
          <w:szCs w:val="22"/>
        </w:rPr>
        <w:t xml:space="preserve">o </w:t>
      </w:r>
      <w:r w:rsidR="002911C2" w:rsidRPr="00FC2E26">
        <w:rPr>
          <w:rFonts w:ascii="Arial" w:hAnsi="Arial" w:cs="Arial"/>
          <w:sz w:val="22"/>
          <w:szCs w:val="22"/>
        </w:rPr>
        <w:t>mínimo 6 SMMLV, Hasta 90 días calendarios deducible 30%</w:t>
      </w:r>
      <w:r w:rsidR="00994A3C" w:rsidRPr="00FC2E26">
        <w:rPr>
          <w:rFonts w:ascii="Arial" w:hAnsi="Arial" w:cs="Arial"/>
          <w:sz w:val="22"/>
          <w:szCs w:val="22"/>
        </w:rPr>
        <w:t xml:space="preserve"> o </w:t>
      </w:r>
      <w:r w:rsidR="002911C2" w:rsidRPr="00FC2E26">
        <w:rPr>
          <w:rFonts w:ascii="Arial" w:hAnsi="Arial" w:cs="Arial"/>
          <w:sz w:val="22"/>
          <w:szCs w:val="22"/>
        </w:rPr>
        <w:t xml:space="preserve"> mínimo 10 SMMLV, Más de 90 días calendarios deducible 50% </w:t>
      </w:r>
      <w:r w:rsidR="00994A3C" w:rsidRPr="00FC2E26">
        <w:rPr>
          <w:rFonts w:ascii="Arial" w:hAnsi="Arial" w:cs="Arial"/>
          <w:sz w:val="22"/>
          <w:szCs w:val="22"/>
        </w:rPr>
        <w:t xml:space="preserve">o </w:t>
      </w:r>
      <w:r w:rsidR="002911C2" w:rsidRPr="00FC2E26">
        <w:rPr>
          <w:rFonts w:ascii="Arial" w:hAnsi="Arial" w:cs="Arial"/>
          <w:sz w:val="22"/>
          <w:szCs w:val="22"/>
        </w:rPr>
        <w:t>mínimo 20 SMMLV.</w:t>
      </w:r>
    </w:p>
    <w:p w14:paraId="59CB3F1B" w14:textId="77777777" w:rsidR="002911C2" w:rsidRPr="00C22A80" w:rsidRDefault="002911C2" w:rsidP="00F074C2">
      <w:pPr>
        <w:spacing w:after="0" w:line="360" w:lineRule="auto"/>
        <w:jc w:val="both"/>
        <w:rPr>
          <w:rFonts w:ascii="Arial" w:hAnsi="Arial" w:cs="Arial"/>
          <w:sz w:val="22"/>
          <w:szCs w:val="22"/>
        </w:rPr>
      </w:pPr>
      <w:r w:rsidRPr="00C22A80">
        <w:rPr>
          <w:rFonts w:ascii="Arial" w:hAnsi="Arial" w:cs="Arial"/>
          <w:sz w:val="22"/>
          <w:szCs w:val="22"/>
        </w:rPr>
        <w:t xml:space="preserve"> </w:t>
      </w:r>
    </w:p>
    <w:p w14:paraId="6540E378" w14:textId="1B3D01B5" w:rsidR="002911C2" w:rsidRPr="00C22A80" w:rsidRDefault="002911C2" w:rsidP="00F074C2">
      <w:pPr>
        <w:spacing w:after="0" w:line="360" w:lineRule="auto"/>
        <w:ind w:left="360"/>
        <w:jc w:val="both"/>
        <w:rPr>
          <w:rFonts w:ascii="Arial" w:hAnsi="Arial" w:cs="Arial"/>
          <w:sz w:val="22"/>
          <w:szCs w:val="22"/>
        </w:rPr>
      </w:pPr>
      <w:r w:rsidRPr="00C22A80">
        <w:rPr>
          <w:rFonts w:ascii="Arial" w:hAnsi="Arial" w:cs="Arial"/>
          <w:sz w:val="22"/>
          <w:szCs w:val="22"/>
        </w:rPr>
        <w:t xml:space="preserve">Por lo cual, debe indicarse que el riesgo máximo de la exposición de la compañía aseguradora frente al contrato de seguro es de </w:t>
      </w:r>
      <w:r w:rsidR="000B6DB3" w:rsidRPr="00C22A80">
        <w:rPr>
          <w:rFonts w:ascii="Arial" w:hAnsi="Arial" w:cs="Arial"/>
          <w:sz w:val="22"/>
          <w:szCs w:val="22"/>
        </w:rPr>
        <w:t>$</w:t>
      </w:r>
      <w:r w:rsidR="00020877" w:rsidRPr="00020877">
        <w:rPr>
          <w:rFonts w:ascii="Arial" w:hAnsi="Arial" w:cs="Arial"/>
          <w:sz w:val="22"/>
          <w:szCs w:val="22"/>
        </w:rPr>
        <w:t>54.778.219,65</w:t>
      </w:r>
      <w:r w:rsidRPr="00C22A80">
        <w:rPr>
          <w:rFonts w:ascii="Arial" w:hAnsi="Arial" w:cs="Arial"/>
          <w:sz w:val="22"/>
          <w:szCs w:val="22"/>
        </w:rPr>
        <w:t xml:space="preserve">, por cuanto, la póliza de seguro de responsabilidad civil extracontractual No. 1000272 se pactó un deducible del diferencial, y a la fecha no obra prueba ni en el expediente digital ni en los antecedentes de la compañía sobre </w:t>
      </w:r>
      <w:r w:rsidR="00C85DEE">
        <w:rPr>
          <w:rFonts w:ascii="Arial" w:hAnsi="Arial" w:cs="Arial"/>
          <w:sz w:val="22"/>
          <w:szCs w:val="22"/>
        </w:rPr>
        <w:t>algún aviso de siniestro</w:t>
      </w:r>
      <w:r w:rsidRPr="00C22A80">
        <w:rPr>
          <w:rFonts w:ascii="Arial" w:hAnsi="Arial" w:cs="Arial"/>
          <w:sz w:val="22"/>
          <w:szCs w:val="22"/>
        </w:rPr>
        <w:t>, por lo que el deducible aplicable en este caso correspondería al valor de $</w:t>
      </w:r>
      <w:r w:rsidR="00020877" w:rsidRPr="00020877">
        <w:rPr>
          <w:rFonts w:ascii="Arial" w:hAnsi="Arial" w:cs="Arial"/>
          <w:sz w:val="22"/>
          <w:szCs w:val="22"/>
        </w:rPr>
        <w:t>54.778.219,65</w:t>
      </w:r>
      <w:r w:rsidR="00020877" w:rsidRPr="00020877" w:rsidDel="00020877">
        <w:rPr>
          <w:rFonts w:ascii="Arial" w:hAnsi="Arial" w:cs="Arial"/>
          <w:sz w:val="22"/>
          <w:szCs w:val="22"/>
        </w:rPr>
        <w:t xml:space="preserve"> </w:t>
      </w:r>
      <w:r w:rsidRPr="00C22A80">
        <w:rPr>
          <w:rFonts w:ascii="Arial" w:hAnsi="Arial" w:cs="Arial"/>
          <w:sz w:val="22"/>
          <w:szCs w:val="22"/>
        </w:rPr>
        <w:t>(</w:t>
      </w:r>
      <w:r w:rsidR="000B6DB3" w:rsidRPr="00C22A80">
        <w:rPr>
          <w:rFonts w:ascii="Arial" w:hAnsi="Arial" w:cs="Arial"/>
          <w:sz w:val="22"/>
          <w:szCs w:val="22"/>
        </w:rPr>
        <w:t>5</w:t>
      </w:r>
      <w:r w:rsidRPr="00C22A80">
        <w:rPr>
          <w:rFonts w:ascii="Arial" w:hAnsi="Arial" w:cs="Arial"/>
          <w:sz w:val="22"/>
          <w:szCs w:val="22"/>
        </w:rPr>
        <w:t xml:space="preserve">0% de la pérdida) el cual deberá cancelado directamente por la asegurada María Rocío Cabrera. </w:t>
      </w:r>
    </w:p>
    <w:p w14:paraId="05636BAF" w14:textId="77777777" w:rsidR="002911C2" w:rsidRPr="00C22A80" w:rsidRDefault="002911C2" w:rsidP="00F074C2">
      <w:pPr>
        <w:spacing w:after="0" w:line="360" w:lineRule="auto"/>
        <w:jc w:val="both"/>
        <w:rPr>
          <w:rFonts w:ascii="Arial" w:hAnsi="Arial" w:cs="Arial"/>
          <w:sz w:val="22"/>
          <w:szCs w:val="22"/>
        </w:rPr>
      </w:pPr>
    </w:p>
    <w:p w14:paraId="0C011C18" w14:textId="5226BA11" w:rsidR="00877791" w:rsidRDefault="002911C2" w:rsidP="00F074C2">
      <w:pPr>
        <w:spacing w:after="0" w:line="360" w:lineRule="auto"/>
        <w:ind w:left="360"/>
        <w:jc w:val="both"/>
        <w:rPr>
          <w:rFonts w:ascii="Arial" w:hAnsi="Arial" w:cs="Arial"/>
          <w:sz w:val="22"/>
          <w:szCs w:val="22"/>
        </w:rPr>
      </w:pPr>
      <w:r w:rsidRPr="00C22A80">
        <w:rPr>
          <w:rFonts w:ascii="Arial" w:hAnsi="Arial" w:cs="Arial"/>
          <w:sz w:val="22"/>
          <w:szCs w:val="22"/>
        </w:rPr>
        <w:t>Así mismo, debe indicarse que si bien la compañía también fue llamada en garantía con la póliza de responsabilidad civil contractual No. 1000167 esta no presta cobertura material para los hechos objeto de debate.</w:t>
      </w:r>
    </w:p>
    <w:p w14:paraId="0E7C2DDC" w14:textId="77777777" w:rsidR="00C85DEE" w:rsidRDefault="00C85DEE" w:rsidP="00F074C2">
      <w:pPr>
        <w:spacing w:after="0" w:line="360" w:lineRule="auto"/>
        <w:ind w:left="360"/>
        <w:jc w:val="both"/>
        <w:rPr>
          <w:rFonts w:ascii="Arial" w:hAnsi="Arial" w:cs="Arial"/>
          <w:sz w:val="22"/>
          <w:szCs w:val="22"/>
        </w:rPr>
      </w:pPr>
    </w:p>
    <w:p w14:paraId="2CB0E322" w14:textId="77777777" w:rsidR="00E82140" w:rsidRPr="00C22A80" w:rsidRDefault="00E82140" w:rsidP="00F074C2">
      <w:pPr>
        <w:spacing w:after="0" w:line="360" w:lineRule="auto"/>
        <w:jc w:val="both"/>
        <w:rPr>
          <w:rFonts w:ascii="Arial" w:hAnsi="Arial" w:cs="Arial"/>
          <w:sz w:val="22"/>
          <w:szCs w:val="22"/>
        </w:rPr>
      </w:pPr>
    </w:p>
    <w:p w14:paraId="219F79EC" w14:textId="77777777" w:rsidR="00877791" w:rsidRPr="00C22A80" w:rsidRDefault="00877791" w:rsidP="00F074C2">
      <w:pPr>
        <w:pStyle w:val="Prrafodelista"/>
        <w:numPr>
          <w:ilvl w:val="0"/>
          <w:numId w:val="2"/>
        </w:numPr>
        <w:spacing w:after="0" w:line="360" w:lineRule="auto"/>
        <w:jc w:val="both"/>
        <w:rPr>
          <w:rFonts w:ascii="Arial" w:hAnsi="Arial" w:cs="Arial"/>
          <w:b/>
          <w:bCs/>
          <w:sz w:val="22"/>
          <w:szCs w:val="22"/>
        </w:rPr>
      </w:pPr>
      <w:r w:rsidRPr="00C22A80">
        <w:rPr>
          <w:rFonts w:ascii="Arial" w:hAnsi="Arial" w:cs="Arial"/>
          <w:b/>
          <w:bCs/>
          <w:sz w:val="22"/>
          <w:szCs w:val="22"/>
        </w:rPr>
        <w:t>CALIFICACIÓN DE LA CONTIGENCIA</w:t>
      </w:r>
    </w:p>
    <w:p w14:paraId="37876E1B" w14:textId="77777777" w:rsidR="00BB7F11" w:rsidRDefault="00BB7F11" w:rsidP="00F074C2">
      <w:pPr>
        <w:spacing w:after="0" w:line="360" w:lineRule="auto"/>
        <w:jc w:val="both"/>
        <w:rPr>
          <w:rFonts w:ascii="Arial" w:hAnsi="Arial" w:cs="Arial"/>
          <w:sz w:val="22"/>
          <w:szCs w:val="22"/>
          <w:lang w:val="es-ES"/>
        </w:rPr>
      </w:pPr>
    </w:p>
    <w:p w14:paraId="1E78A687" w14:textId="45CFFFF5" w:rsidR="000B6DB3" w:rsidRPr="00C22A80" w:rsidRDefault="00877791" w:rsidP="00F074C2">
      <w:pPr>
        <w:spacing w:after="0" w:line="360" w:lineRule="auto"/>
        <w:jc w:val="both"/>
        <w:rPr>
          <w:rFonts w:ascii="Arial" w:hAnsi="Arial" w:cs="Arial"/>
          <w:sz w:val="22"/>
          <w:szCs w:val="22"/>
          <w:lang w:val="es-ES"/>
        </w:rPr>
      </w:pPr>
      <w:r w:rsidRPr="00C22A80">
        <w:rPr>
          <w:rFonts w:ascii="Arial" w:hAnsi="Arial" w:cs="Arial"/>
          <w:sz w:val="22"/>
          <w:szCs w:val="22"/>
          <w:lang w:val="es-ES"/>
        </w:rPr>
        <w:t xml:space="preserve">La contingencia se califica como </w:t>
      </w:r>
      <w:r w:rsidR="000B6DB3" w:rsidRPr="00C22A80">
        <w:rPr>
          <w:rFonts w:ascii="Arial" w:hAnsi="Arial" w:cs="Arial"/>
          <w:sz w:val="22"/>
          <w:szCs w:val="22"/>
          <w:lang w:val="es-ES"/>
        </w:rPr>
        <w:t>PROBABLE, en atención a que la</w:t>
      </w:r>
      <w:r w:rsidR="00C70EFE">
        <w:rPr>
          <w:rFonts w:ascii="Arial" w:hAnsi="Arial" w:cs="Arial"/>
          <w:sz w:val="22"/>
          <w:szCs w:val="22"/>
          <w:lang w:val="es-ES"/>
        </w:rPr>
        <w:t xml:space="preserve"> póliza </w:t>
      </w:r>
      <w:r w:rsidR="00F074C2">
        <w:rPr>
          <w:rFonts w:ascii="Arial" w:hAnsi="Arial" w:cs="Arial"/>
          <w:sz w:val="22"/>
          <w:szCs w:val="22"/>
          <w:lang w:val="es-ES"/>
        </w:rPr>
        <w:t>de R.C.E. No.</w:t>
      </w:r>
      <w:r w:rsidR="00F074C2" w:rsidRPr="00F074C2">
        <w:rPr>
          <w:rFonts w:ascii="Arial" w:hAnsi="Arial" w:cs="Arial"/>
          <w:sz w:val="22"/>
          <w:szCs w:val="22"/>
          <w:lang w:val="es-ES"/>
        </w:rPr>
        <w:t xml:space="preserve"> </w:t>
      </w:r>
      <w:r w:rsidR="00F074C2" w:rsidRPr="00C22A80">
        <w:rPr>
          <w:rFonts w:ascii="Arial" w:hAnsi="Arial" w:cs="Arial"/>
          <w:sz w:val="22"/>
          <w:szCs w:val="22"/>
          <w:lang w:val="es-ES"/>
        </w:rPr>
        <w:t>1000272</w:t>
      </w:r>
      <w:r w:rsidR="00F074C2">
        <w:rPr>
          <w:rFonts w:ascii="Arial" w:hAnsi="Arial" w:cs="Arial"/>
          <w:sz w:val="22"/>
          <w:szCs w:val="22"/>
          <w:lang w:val="es-ES"/>
        </w:rPr>
        <w:t xml:space="preserve"> </w:t>
      </w:r>
      <w:r w:rsidR="00C70EFE">
        <w:rPr>
          <w:rFonts w:ascii="Arial" w:hAnsi="Arial" w:cs="Arial"/>
          <w:sz w:val="22"/>
          <w:szCs w:val="22"/>
          <w:lang w:val="es-ES"/>
        </w:rPr>
        <w:t>presta cobertura material y temporal y la</w:t>
      </w:r>
      <w:r w:rsidR="000B6DB3" w:rsidRPr="00C22A80">
        <w:rPr>
          <w:rFonts w:ascii="Arial" w:hAnsi="Arial" w:cs="Arial"/>
          <w:sz w:val="22"/>
          <w:szCs w:val="22"/>
          <w:lang w:val="es-ES"/>
        </w:rPr>
        <w:t xml:space="preserve"> responsabilidad del conductor autorizado del vehículo asegurado de placa SDP-628, está plenamente acreditada.</w:t>
      </w:r>
    </w:p>
    <w:p w14:paraId="35100E26" w14:textId="77777777" w:rsidR="000B6DB3" w:rsidRPr="00C22A80" w:rsidRDefault="000B6DB3" w:rsidP="00F074C2">
      <w:pPr>
        <w:spacing w:after="0" w:line="360" w:lineRule="auto"/>
        <w:jc w:val="both"/>
        <w:rPr>
          <w:rFonts w:ascii="Arial" w:hAnsi="Arial" w:cs="Arial"/>
          <w:sz w:val="22"/>
          <w:szCs w:val="22"/>
          <w:lang w:val="es-ES"/>
        </w:rPr>
      </w:pPr>
    </w:p>
    <w:p w14:paraId="1125F5C6" w14:textId="536E0C34" w:rsidR="00AC5D8E" w:rsidRPr="00C22A80" w:rsidRDefault="000B6DB3" w:rsidP="00F074C2">
      <w:pPr>
        <w:spacing w:after="0" w:line="360" w:lineRule="auto"/>
        <w:jc w:val="both"/>
        <w:rPr>
          <w:rFonts w:ascii="Arial" w:hAnsi="Arial" w:cs="Arial"/>
          <w:sz w:val="22"/>
          <w:szCs w:val="22"/>
          <w:lang w:val="es-ES"/>
        </w:rPr>
      </w:pPr>
      <w:r w:rsidRPr="00C22A80">
        <w:rPr>
          <w:rFonts w:ascii="Arial" w:hAnsi="Arial" w:cs="Arial"/>
          <w:sz w:val="22"/>
          <w:szCs w:val="22"/>
          <w:lang w:val="es-ES"/>
        </w:rPr>
        <w:t>En primer lugar, es preciso exponer que la vinculación de la compañía aseguradora se hizo en atención a dos</w:t>
      </w:r>
      <w:r w:rsidR="00AC5D8E">
        <w:rPr>
          <w:rFonts w:ascii="Arial" w:hAnsi="Arial" w:cs="Arial"/>
          <w:sz w:val="22"/>
          <w:szCs w:val="22"/>
          <w:lang w:val="es-ES"/>
        </w:rPr>
        <w:t xml:space="preserve"> aseguramiento</w:t>
      </w:r>
      <w:r w:rsidRPr="00C22A80">
        <w:rPr>
          <w:rFonts w:ascii="Arial" w:hAnsi="Arial" w:cs="Arial"/>
          <w:sz w:val="22"/>
          <w:szCs w:val="22"/>
          <w:lang w:val="es-ES"/>
        </w:rPr>
        <w:t>s</w:t>
      </w:r>
      <w:r w:rsidR="00AC5D8E">
        <w:rPr>
          <w:rFonts w:ascii="Arial" w:hAnsi="Arial" w:cs="Arial"/>
          <w:sz w:val="22"/>
          <w:szCs w:val="22"/>
          <w:lang w:val="es-ES"/>
        </w:rPr>
        <w:t>:</w:t>
      </w:r>
      <w:r w:rsidRPr="00C22A80">
        <w:rPr>
          <w:rFonts w:ascii="Arial" w:hAnsi="Arial" w:cs="Arial"/>
          <w:sz w:val="22"/>
          <w:szCs w:val="22"/>
          <w:lang w:val="es-ES"/>
        </w:rPr>
        <w:t xml:space="preserve"> </w:t>
      </w:r>
      <w:r w:rsidR="00AC5D8E" w:rsidRPr="00F074C2">
        <w:rPr>
          <w:rFonts w:ascii="Arial" w:hAnsi="Arial" w:cs="Arial"/>
          <w:b/>
          <w:sz w:val="22"/>
          <w:szCs w:val="22"/>
          <w:lang w:val="es-ES"/>
        </w:rPr>
        <w:t>(i)</w:t>
      </w:r>
      <w:r w:rsidR="00AC5D8E">
        <w:rPr>
          <w:rFonts w:ascii="Arial" w:hAnsi="Arial" w:cs="Arial"/>
          <w:sz w:val="22"/>
          <w:szCs w:val="22"/>
          <w:lang w:val="es-ES"/>
        </w:rPr>
        <w:t xml:space="preserve"> la póliza de </w:t>
      </w:r>
      <w:r w:rsidR="00FD3869" w:rsidRPr="00C22A80">
        <w:rPr>
          <w:rFonts w:ascii="Arial" w:hAnsi="Arial" w:cs="Arial"/>
          <w:sz w:val="22"/>
          <w:szCs w:val="22"/>
          <w:lang w:val="es-ES"/>
        </w:rPr>
        <w:t xml:space="preserve">R.C.E. No. 1000272, la cual </w:t>
      </w:r>
      <w:r w:rsidR="00FD3869" w:rsidRPr="00F074C2">
        <w:rPr>
          <w:rFonts w:ascii="Arial" w:hAnsi="Arial" w:cs="Arial"/>
          <w:b/>
          <w:i/>
          <w:sz w:val="22"/>
          <w:szCs w:val="22"/>
          <w:u w:val="single"/>
          <w:lang w:val="es-ES"/>
        </w:rPr>
        <w:t>presta cobertura temporal</w:t>
      </w:r>
      <w:r w:rsidR="00FD3869" w:rsidRPr="00C22A80">
        <w:rPr>
          <w:rFonts w:ascii="Arial" w:hAnsi="Arial" w:cs="Arial"/>
          <w:sz w:val="22"/>
          <w:szCs w:val="22"/>
          <w:lang w:val="es-ES"/>
        </w:rPr>
        <w:t>, ya que la misma se pact</w:t>
      </w:r>
      <w:r w:rsidR="00AC5D8E">
        <w:rPr>
          <w:rFonts w:ascii="Arial" w:hAnsi="Arial" w:cs="Arial"/>
          <w:sz w:val="22"/>
          <w:szCs w:val="22"/>
          <w:lang w:val="es-ES"/>
        </w:rPr>
        <w:t>ó</w:t>
      </w:r>
      <w:r w:rsidR="00FD3869" w:rsidRPr="00C22A80">
        <w:rPr>
          <w:rFonts w:ascii="Arial" w:hAnsi="Arial" w:cs="Arial"/>
          <w:sz w:val="22"/>
          <w:szCs w:val="22"/>
          <w:lang w:val="es-ES"/>
        </w:rPr>
        <w:t xml:space="preserve"> con una vigencia del 29 de noviembre de 2021 al 29 de noviembre de 2022 y los hechos debatidos ocurrieron el 30 de agosto del 2022, </w:t>
      </w:r>
      <w:r w:rsidR="00AC5D8E">
        <w:rPr>
          <w:rFonts w:ascii="Arial" w:hAnsi="Arial" w:cs="Arial"/>
          <w:sz w:val="22"/>
          <w:szCs w:val="22"/>
          <w:lang w:val="es-ES"/>
        </w:rPr>
        <w:t xml:space="preserve">es decir, </w:t>
      </w:r>
      <w:r w:rsidR="00FD3869" w:rsidRPr="00C22A80">
        <w:rPr>
          <w:rFonts w:ascii="Arial" w:hAnsi="Arial" w:cs="Arial"/>
          <w:sz w:val="22"/>
          <w:szCs w:val="22"/>
          <w:lang w:val="es-ES"/>
        </w:rPr>
        <w:t xml:space="preserve">en vigencia de la póliza. </w:t>
      </w:r>
      <w:r w:rsidR="00AC5D8E">
        <w:rPr>
          <w:rFonts w:ascii="Arial" w:hAnsi="Arial" w:cs="Arial"/>
          <w:sz w:val="22"/>
          <w:szCs w:val="22"/>
          <w:lang w:val="es-ES"/>
        </w:rPr>
        <w:t xml:space="preserve">De otro lado, </w:t>
      </w:r>
      <w:r w:rsidR="00AC5D8E" w:rsidRPr="00F074C2">
        <w:rPr>
          <w:rFonts w:ascii="Arial" w:hAnsi="Arial" w:cs="Arial"/>
          <w:b/>
          <w:i/>
          <w:sz w:val="22"/>
          <w:szCs w:val="22"/>
          <w:u w:val="single"/>
          <w:lang w:val="es-ES"/>
        </w:rPr>
        <w:t>presta</w:t>
      </w:r>
      <w:r w:rsidR="00FD3869" w:rsidRPr="00F074C2">
        <w:rPr>
          <w:rFonts w:ascii="Arial" w:hAnsi="Arial" w:cs="Arial"/>
          <w:b/>
          <w:i/>
          <w:sz w:val="22"/>
          <w:szCs w:val="22"/>
          <w:u w:val="single"/>
          <w:lang w:val="es-ES"/>
        </w:rPr>
        <w:t xml:space="preserve"> cobertura material</w:t>
      </w:r>
      <w:r w:rsidR="00FD3869" w:rsidRPr="00C22A80">
        <w:rPr>
          <w:rFonts w:ascii="Arial" w:hAnsi="Arial" w:cs="Arial"/>
          <w:sz w:val="22"/>
          <w:szCs w:val="22"/>
          <w:lang w:val="es-ES"/>
        </w:rPr>
        <w:t xml:space="preserve">, </w:t>
      </w:r>
      <w:r w:rsidR="00AC5D8E">
        <w:rPr>
          <w:rFonts w:ascii="Arial" w:hAnsi="Arial" w:cs="Arial"/>
          <w:sz w:val="22"/>
          <w:szCs w:val="22"/>
          <w:lang w:val="es-ES"/>
        </w:rPr>
        <w:t xml:space="preserve">pues la misma </w:t>
      </w:r>
      <w:r w:rsidR="00FD3869" w:rsidRPr="00C22A80">
        <w:rPr>
          <w:rFonts w:ascii="Arial" w:hAnsi="Arial" w:cs="Arial"/>
          <w:sz w:val="22"/>
          <w:szCs w:val="22"/>
          <w:lang w:val="es-ES"/>
        </w:rPr>
        <w:t xml:space="preserve">ampara los daños y perjuicios causados a terceros </w:t>
      </w:r>
      <w:r w:rsidR="00FD3869" w:rsidRPr="00C22A80">
        <w:rPr>
          <w:rFonts w:ascii="Arial" w:hAnsi="Arial" w:cs="Arial"/>
          <w:b/>
          <w:bCs/>
          <w:sz w:val="22"/>
          <w:szCs w:val="22"/>
          <w:lang w:val="es-ES"/>
        </w:rPr>
        <w:t>no</w:t>
      </w:r>
      <w:r w:rsidR="00FD3869" w:rsidRPr="00C22A80">
        <w:rPr>
          <w:rFonts w:ascii="Arial" w:hAnsi="Arial" w:cs="Arial"/>
          <w:sz w:val="22"/>
          <w:szCs w:val="22"/>
          <w:lang w:val="es-ES"/>
        </w:rPr>
        <w:t xml:space="preserve"> pasajeros del vehículo asegurado, circunstancia que se acopla a</w:t>
      </w:r>
      <w:r w:rsidR="00B05485" w:rsidRPr="00C22A80">
        <w:rPr>
          <w:rFonts w:ascii="Arial" w:hAnsi="Arial" w:cs="Arial"/>
          <w:sz w:val="22"/>
          <w:szCs w:val="22"/>
          <w:lang w:val="es-ES"/>
        </w:rPr>
        <w:t>l</w:t>
      </w:r>
      <w:r w:rsidR="00FD3869" w:rsidRPr="00C22A80">
        <w:rPr>
          <w:rFonts w:ascii="Arial" w:hAnsi="Arial" w:cs="Arial"/>
          <w:sz w:val="22"/>
          <w:szCs w:val="22"/>
          <w:lang w:val="es-ES"/>
        </w:rPr>
        <w:t xml:space="preserve"> proceso en debate.</w:t>
      </w:r>
      <w:r w:rsidR="00AC5D8E">
        <w:rPr>
          <w:rFonts w:ascii="Arial" w:hAnsi="Arial" w:cs="Arial"/>
          <w:sz w:val="22"/>
          <w:szCs w:val="22"/>
          <w:lang w:val="es-ES"/>
        </w:rPr>
        <w:t xml:space="preserve"> </w:t>
      </w:r>
      <w:r w:rsidR="00AC5D8E" w:rsidRPr="00F074C2">
        <w:rPr>
          <w:rFonts w:ascii="Arial" w:hAnsi="Arial" w:cs="Arial"/>
          <w:b/>
          <w:sz w:val="22"/>
          <w:szCs w:val="22"/>
          <w:lang w:val="es-ES"/>
        </w:rPr>
        <w:t>(</w:t>
      </w:r>
      <w:proofErr w:type="spellStart"/>
      <w:r w:rsidR="00AC5D8E" w:rsidRPr="00F074C2">
        <w:rPr>
          <w:rFonts w:ascii="Arial" w:hAnsi="Arial" w:cs="Arial"/>
          <w:b/>
          <w:sz w:val="22"/>
          <w:szCs w:val="22"/>
          <w:lang w:val="es-ES"/>
        </w:rPr>
        <w:t>ii</w:t>
      </w:r>
      <w:proofErr w:type="spellEnd"/>
      <w:r w:rsidR="00AC5D8E" w:rsidRPr="00F074C2">
        <w:rPr>
          <w:rFonts w:ascii="Arial" w:hAnsi="Arial" w:cs="Arial"/>
          <w:b/>
          <w:sz w:val="22"/>
          <w:szCs w:val="22"/>
          <w:lang w:val="es-ES"/>
        </w:rPr>
        <w:t>)</w:t>
      </w:r>
      <w:r w:rsidR="00AC5D8E">
        <w:rPr>
          <w:rFonts w:ascii="Arial" w:hAnsi="Arial" w:cs="Arial"/>
          <w:sz w:val="22"/>
          <w:szCs w:val="22"/>
          <w:lang w:val="es-ES"/>
        </w:rPr>
        <w:t xml:space="preserve"> </w:t>
      </w:r>
      <w:r w:rsidR="006F0F2E">
        <w:rPr>
          <w:rFonts w:ascii="Arial" w:hAnsi="Arial" w:cs="Arial"/>
          <w:sz w:val="22"/>
          <w:szCs w:val="22"/>
          <w:lang w:val="es-ES"/>
        </w:rPr>
        <w:t>L</w:t>
      </w:r>
      <w:r w:rsidR="00AC5D8E">
        <w:rPr>
          <w:rFonts w:ascii="Arial" w:hAnsi="Arial" w:cs="Arial"/>
          <w:sz w:val="22"/>
          <w:szCs w:val="22"/>
          <w:lang w:val="es-ES"/>
        </w:rPr>
        <w:t xml:space="preserve">a póliza </w:t>
      </w:r>
      <w:r w:rsidR="00AC5D8E" w:rsidRPr="00A16F0D">
        <w:rPr>
          <w:rFonts w:ascii="Arial" w:hAnsi="Arial" w:cs="Arial"/>
          <w:sz w:val="22"/>
          <w:szCs w:val="22"/>
          <w:lang w:val="es-ES"/>
        </w:rPr>
        <w:t xml:space="preserve">de R.C.C. No. 1000167, la cual </w:t>
      </w:r>
      <w:r w:rsidR="006F0F2E">
        <w:rPr>
          <w:rFonts w:ascii="Arial" w:hAnsi="Arial" w:cs="Arial"/>
          <w:sz w:val="22"/>
          <w:szCs w:val="22"/>
          <w:lang w:val="es-ES"/>
        </w:rPr>
        <w:t xml:space="preserve">no </w:t>
      </w:r>
      <w:r w:rsidR="00AC5D8E" w:rsidRPr="00A16F0D">
        <w:rPr>
          <w:rFonts w:ascii="Arial" w:hAnsi="Arial" w:cs="Arial"/>
          <w:sz w:val="22"/>
          <w:szCs w:val="22"/>
          <w:lang w:val="es-ES"/>
        </w:rPr>
        <w:t xml:space="preserve">presta cobertura </w:t>
      </w:r>
      <w:r w:rsidR="00B07DCC">
        <w:rPr>
          <w:rFonts w:ascii="Arial" w:hAnsi="Arial" w:cs="Arial"/>
          <w:sz w:val="22"/>
          <w:szCs w:val="22"/>
          <w:lang w:val="es-ES"/>
        </w:rPr>
        <w:t>ya que,</w:t>
      </w:r>
      <w:r w:rsidR="006F0F2E">
        <w:rPr>
          <w:rFonts w:ascii="Arial" w:hAnsi="Arial" w:cs="Arial"/>
          <w:sz w:val="22"/>
          <w:szCs w:val="22"/>
          <w:lang w:val="es-ES"/>
        </w:rPr>
        <w:t xml:space="preserve"> si bien se encontraba vigente para la fecha de los hechos, </w:t>
      </w:r>
      <w:r w:rsidR="00AC5D8E" w:rsidRPr="00A16F0D">
        <w:rPr>
          <w:rFonts w:ascii="Arial" w:hAnsi="Arial" w:cs="Arial"/>
          <w:b/>
          <w:bCs/>
          <w:sz w:val="22"/>
          <w:szCs w:val="22"/>
          <w:lang w:val="es-ES"/>
        </w:rPr>
        <w:t>no</w:t>
      </w:r>
      <w:r w:rsidR="00AC5D8E" w:rsidRPr="00A16F0D">
        <w:rPr>
          <w:rFonts w:ascii="Arial" w:hAnsi="Arial" w:cs="Arial"/>
          <w:sz w:val="22"/>
          <w:szCs w:val="22"/>
          <w:lang w:val="es-ES"/>
        </w:rPr>
        <w:t xml:space="preserve"> ampara los hechos objeto del litigio, en atención que cubre únicamente los daños causados </w:t>
      </w:r>
      <w:r w:rsidR="006F0F2E">
        <w:rPr>
          <w:rFonts w:ascii="Arial" w:hAnsi="Arial" w:cs="Arial"/>
          <w:sz w:val="22"/>
          <w:szCs w:val="22"/>
          <w:lang w:val="es-ES"/>
        </w:rPr>
        <w:t>a</w:t>
      </w:r>
      <w:r w:rsidR="00AC5D8E" w:rsidRPr="00A16F0D">
        <w:rPr>
          <w:rFonts w:ascii="Arial" w:hAnsi="Arial" w:cs="Arial"/>
          <w:sz w:val="22"/>
          <w:szCs w:val="22"/>
          <w:lang w:val="es-ES"/>
        </w:rPr>
        <w:t xml:space="preserve"> pasajeros del vehículo </w:t>
      </w:r>
      <w:r w:rsidR="00AC5D8E" w:rsidRPr="00A16F0D">
        <w:rPr>
          <w:rFonts w:ascii="Arial" w:hAnsi="Arial" w:cs="Arial"/>
          <w:sz w:val="22"/>
          <w:szCs w:val="22"/>
          <w:lang w:val="es-ES"/>
        </w:rPr>
        <w:lastRenderedPageBreak/>
        <w:t xml:space="preserve">asegurado, calidad que no </w:t>
      </w:r>
      <w:r w:rsidR="006F0F2E" w:rsidRPr="00A16F0D">
        <w:rPr>
          <w:rFonts w:ascii="Arial" w:hAnsi="Arial" w:cs="Arial"/>
          <w:sz w:val="22"/>
          <w:szCs w:val="22"/>
          <w:lang w:val="es-ES"/>
        </w:rPr>
        <w:t>tenía</w:t>
      </w:r>
      <w:r w:rsidR="00AC5D8E" w:rsidRPr="00A16F0D">
        <w:rPr>
          <w:rFonts w:ascii="Arial" w:hAnsi="Arial" w:cs="Arial"/>
          <w:sz w:val="22"/>
          <w:szCs w:val="22"/>
          <w:lang w:val="es-ES"/>
        </w:rPr>
        <w:t xml:space="preserve"> el señor Luis Alfonso </w:t>
      </w:r>
      <w:r w:rsidR="00B07DCC" w:rsidRPr="00A16F0D">
        <w:rPr>
          <w:rFonts w:ascii="Arial" w:hAnsi="Arial" w:cs="Arial"/>
          <w:sz w:val="22"/>
          <w:szCs w:val="22"/>
          <w:lang w:val="es-ES"/>
        </w:rPr>
        <w:t>Betancourt</w:t>
      </w:r>
      <w:r w:rsidR="00AC5D8E" w:rsidRPr="00A16F0D">
        <w:rPr>
          <w:rFonts w:ascii="Arial" w:hAnsi="Arial" w:cs="Arial"/>
          <w:sz w:val="22"/>
          <w:szCs w:val="22"/>
          <w:lang w:val="es-ES"/>
        </w:rPr>
        <w:t xml:space="preserve">. </w:t>
      </w:r>
      <w:r w:rsidR="006F0F2E">
        <w:rPr>
          <w:rFonts w:ascii="Arial" w:hAnsi="Arial" w:cs="Arial"/>
          <w:sz w:val="22"/>
          <w:szCs w:val="22"/>
          <w:lang w:val="es-ES"/>
        </w:rPr>
        <w:t xml:space="preserve">en calidad de víctima directa. </w:t>
      </w:r>
    </w:p>
    <w:p w14:paraId="3CC516FB" w14:textId="77777777" w:rsidR="00FD3869" w:rsidRPr="00C22A80" w:rsidRDefault="00FD3869" w:rsidP="00F074C2">
      <w:pPr>
        <w:spacing w:after="0" w:line="360" w:lineRule="auto"/>
        <w:jc w:val="both"/>
        <w:rPr>
          <w:rFonts w:ascii="Arial" w:hAnsi="Arial" w:cs="Arial"/>
          <w:sz w:val="22"/>
          <w:szCs w:val="22"/>
          <w:lang w:val="es-ES"/>
        </w:rPr>
      </w:pPr>
    </w:p>
    <w:p w14:paraId="4422EEFC" w14:textId="0827D286" w:rsidR="000B6DB3" w:rsidRDefault="00FD3869" w:rsidP="00F074C2">
      <w:pPr>
        <w:spacing w:after="0" w:line="360" w:lineRule="auto"/>
        <w:jc w:val="both"/>
        <w:rPr>
          <w:rFonts w:ascii="Arial" w:hAnsi="Arial" w:cs="Arial"/>
          <w:sz w:val="22"/>
          <w:szCs w:val="22"/>
          <w:lang w:val="es-ES"/>
        </w:rPr>
      </w:pPr>
      <w:r w:rsidRPr="00C22A80">
        <w:rPr>
          <w:rFonts w:ascii="Arial" w:hAnsi="Arial" w:cs="Arial"/>
          <w:sz w:val="22"/>
          <w:szCs w:val="22"/>
          <w:lang w:val="es-ES"/>
        </w:rPr>
        <w:t xml:space="preserve">Respecto de la responsabilidad del asegurado, se precisa que la misma esta probada por lo siguiente: (i) </w:t>
      </w:r>
      <w:r w:rsidR="00B05485" w:rsidRPr="00C22A80">
        <w:rPr>
          <w:rFonts w:ascii="Arial" w:hAnsi="Arial" w:cs="Arial"/>
          <w:sz w:val="22"/>
          <w:szCs w:val="22"/>
          <w:lang w:val="es-ES"/>
        </w:rPr>
        <w:t xml:space="preserve">el IPAT aportado al proceso, consigna que la causa del accidente del 30 de agosto del 2022 es girar bruscamente – cruce repentino con o sin indicación endilgada al vehículo asegurado de placa SDP-628; (ii) del informe investigación de campo FPJ-11, se evidencian unas fotografías en la cuales se observa que el vehículo tipo bus </w:t>
      </w:r>
      <w:r w:rsidR="008D20EF" w:rsidRPr="00C22A80">
        <w:rPr>
          <w:rFonts w:ascii="Arial" w:hAnsi="Arial" w:cs="Arial"/>
          <w:sz w:val="22"/>
          <w:szCs w:val="22"/>
          <w:lang w:val="es-ES"/>
        </w:rPr>
        <w:t>esta invadiendo la vía por la cual se movilizaba la motocicleta de placa WZH-11C; (iii)</w:t>
      </w:r>
      <w:r w:rsidR="00C02298" w:rsidRPr="00C22A80">
        <w:rPr>
          <w:rFonts w:ascii="Arial" w:hAnsi="Arial" w:cs="Arial"/>
          <w:sz w:val="22"/>
          <w:szCs w:val="22"/>
          <w:lang w:val="es-ES"/>
        </w:rPr>
        <w:t xml:space="preserve"> al proceso de aportó un video fílmico, en el cual se evidencia que la vía a la cual intentaba ingresar el conductor del bus de placa SDP-628 era de doble sentido, sin embargo, se aprecia que el señor </w:t>
      </w:r>
      <w:proofErr w:type="spellStart"/>
      <w:r w:rsidR="00C02298" w:rsidRPr="00C22A80">
        <w:rPr>
          <w:rFonts w:ascii="Arial" w:hAnsi="Arial" w:cs="Arial"/>
          <w:sz w:val="22"/>
          <w:szCs w:val="22"/>
          <w:lang w:val="es-ES"/>
        </w:rPr>
        <w:t>Teodolo</w:t>
      </w:r>
      <w:proofErr w:type="spellEnd"/>
      <w:r w:rsidR="00C02298" w:rsidRPr="00C22A80">
        <w:rPr>
          <w:rFonts w:ascii="Arial" w:hAnsi="Arial" w:cs="Arial"/>
          <w:sz w:val="22"/>
          <w:szCs w:val="22"/>
          <w:lang w:val="es-ES"/>
        </w:rPr>
        <w:t xml:space="preserve"> Jurado conductor del bus, únicamente observa la vía en sentido </w:t>
      </w:r>
      <w:proofErr w:type="spellStart"/>
      <w:r w:rsidR="00C02298" w:rsidRPr="00C22A80">
        <w:rPr>
          <w:rFonts w:ascii="Arial" w:hAnsi="Arial" w:cs="Arial"/>
          <w:sz w:val="22"/>
          <w:szCs w:val="22"/>
          <w:lang w:val="es-ES"/>
        </w:rPr>
        <w:t>Genoy</w:t>
      </w:r>
      <w:proofErr w:type="spellEnd"/>
      <w:r w:rsidR="00C02298" w:rsidRPr="00C22A80">
        <w:rPr>
          <w:rFonts w:ascii="Arial" w:hAnsi="Arial" w:cs="Arial"/>
          <w:sz w:val="22"/>
          <w:szCs w:val="22"/>
          <w:lang w:val="es-ES"/>
        </w:rPr>
        <w:t xml:space="preserve"> – Pasto, y no previene, ni observa los vehículos que se puedan movilizar en el sentido Pasto – </w:t>
      </w:r>
      <w:proofErr w:type="spellStart"/>
      <w:r w:rsidR="00C02298" w:rsidRPr="00C22A80">
        <w:rPr>
          <w:rFonts w:ascii="Arial" w:hAnsi="Arial" w:cs="Arial"/>
          <w:sz w:val="22"/>
          <w:szCs w:val="22"/>
          <w:lang w:val="es-ES"/>
        </w:rPr>
        <w:t>Genoy</w:t>
      </w:r>
      <w:proofErr w:type="spellEnd"/>
      <w:r w:rsidR="00C02298" w:rsidRPr="00C22A80">
        <w:rPr>
          <w:rFonts w:ascii="Arial" w:hAnsi="Arial" w:cs="Arial"/>
          <w:sz w:val="22"/>
          <w:szCs w:val="22"/>
          <w:lang w:val="es-ES"/>
        </w:rPr>
        <w:t>, por lo que no se percata que el señor Lui</w:t>
      </w:r>
      <w:r w:rsidR="007C2A38">
        <w:rPr>
          <w:rFonts w:ascii="Arial" w:hAnsi="Arial" w:cs="Arial"/>
          <w:sz w:val="22"/>
          <w:szCs w:val="22"/>
          <w:lang w:val="es-ES"/>
        </w:rPr>
        <w:t>s</w:t>
      </w:r>
      <w:r w:rsidR="00C02298" w:rsidRPr="00C22A80">
        <w:rPr>
          <w:rFonts w:ascii="Arial" w:hAnsi="Arial" w:cs="Arial"/>
          <w:sz w:val="22"/>
          <w:szCs w:val="22"/>
          <w:lang w:val="es-ES"/>
        </w:rPr>
        <w:t xml:space="preserve"> Betancourt se movilizaba sobre la vía, llevando la prelación, e ingresa a la vía, causando el accidente; (</w:t>
      </w:r>
      <w:proofErr w:type="spellStart"/>
      <w:r w:rsidR="00C02298" w:rsidRPr="00C22A80">
        <w:rPr>
          <w:rFonts w:ascii="Arial" w:hAnsi="Arial" w:cs="Arial"/>
          <w:sz w:val="22"/>
          <w:szCs w:val="22"/>
          <w:lang w:val="es-ES"/>
        </w:rPr>
        <w:t>i</w:t>
      </w:r>
      <w:r w:rsidR="00AA3EDC" w:rsidRPr="00C22A80">
        <w:rPr>
          <w:rFonts w:ascii="Arial" w:hAnsi="Arial" w:cs="Arial"/>
          <w:sz w:val="22"/>
          <w:szCs w:val="22"/>
          <w:lang w:val="es-ES"/>
        </w:rPr>
        <w:t>v</w:t>
      </w:r>
      <w:proofErr w:type="spellEnd"/>
      <w:r w:rsidR="00AA3EDC" w:rsidRPr="00C22A80">
        <w:rPr>
          <w:rFonts w:ascii="Arial" w:hAnsi="Arial" w:cs="Arial"/>
          <w:sz w:val="22"/>
          <w:szCs w:val="22"/>
          <w:lang w:val="es-ES"/>
        </w:rPr>
        <w:t>)</w:t>
      </w:r>
      <w:r w:rsidR="00C02298" w:rsidRPr="00C22A80">
        <w:rPr>
          <w:rFonts w:ascii="Arial" w:hAnsi="Arial" w:cs="Arial"/>
          <w:sz w:val="22"/>
          <w:szCs w:val="22"/>
          <w:lang w:val="es-ES"/>
        </w:rPr>
        <w:t xml:space="preserve">  </w:t>
      </w:r>
      <w:r w:rsidR="008D20EF" w:rsidRPr="00C22A80">
        <w:rPr>
          <w:rFonts w:ascii="Arial" w:hAnsi="Arial" w:cs="Arial"/>
          <w:sz w:val="22"/>
          <w:szCs w:val="22"/>
          <w:lang w:val="es-ES"/>
        </w:rPr>
        <w:t>La activa aport</w:t>
      </w:r>
      <w:r w:rsidR="007C2A38">
        <w:rPr>
          <w:rFonts w:ascii="Arial" w:hAnsi="Arial" w:cs="Arial"/>
          <w:sz w:val="22"/>
          <w:szCs w:val="22"/>
          <w:lang w:val="es-ES"/>
        </w:rPr>
        <w:t>ó</w:t>
      </w:r>
      <w:r w:rsidR="008D20EF" w:rsidRPr="00C22A80">
        <w:rPr>
          <w:rFonts w:ascii="Arial" w:hAnsi="Arial" w:cs="Arial"/>
          <w:sz w:val="22"/>
          <w:szCs w:val="22"/>
          <w:lang w:val="es-ES"/>
        </w:rPr>
        <w:t xml:space="preserve"> al proceso RAT, dentro del cual se concluye que </w:t>
      </w:r>
      <w:r w:rsidR="000A6A20" w:rsidRPr="00C22A80">
        <w:rPr>
          <w:rFonts w:ascii="Arial" w:hAnsi="Arial" w:cs="Arial"/>
          <w:sz w:val="22"/>
          <w:szCs w:val="22"/>
          <w:lang w:val="es-ES"/>
        </w:rPr>
        <w:t>la colisión se ocasionó porque el vehículo tipo bus de placa SDP-628, no detuvo su movimiento totalmente al ingresar a la vía nacional ruta 25</w:t>
      </w:r>
      <w:r w:rsidR="001648FB" w:rsidRPr="00C22A80">
        <w:rPr>
          <w:rFonts w:ascii="Arial" w:hAnsi="Arial" w:cs="Arial"/>
          <w:sz w:val="22"/>
          <w:szCs w:val="22"/>
          <w:lang w:val="es-ES"/>
        </w:rPr>
        <w:t xml:space="preserve">, y no respetar la prelación de vía; (v) </w:t>
      </w:r>
      <w:r w:rsidR="007C2A38">
        <w:rPr>
          <w:rFonts w:ascii="Arial" w:hAnsi="Arial" w:cs="Arial"/>
          <w:sz w:val="22"/>
          <w:szCs w:val="22"/>
          <w:lang w:val="es-ES"/>
        </w:rPr>
        <w:t>Se solicitó la</w:t>
      </w:r>
      <w:r w:rsidR="001648FB" w:rsidRPr="00C22A80">
        <w:rPr>
          <w:rFonts w:ascii="Arial" w:hAnsi="Arial" w:cs="Arial"/>
          <w:sz w:val="22"/>
          <w:szCs w:val="22"/>
          <w:lang w:val="es-ES"/>
        </w:rPr>
        <w:t xml:space="preserve"> elaboración de</w:t>
      </w:r>
      <w:r w:rsidR="007C2A38">
        <w:rPr>
          <w:rFonts w:ascii="Arial" w:hAnsi="Arial" w:cs="Arial"/>
          <w:sz w:val="22"/>
          <w:szCs w:val="22"/>
          <w:lang w:val="es-ES"/>
        </w:rPr>
        <w:t xml:space="preserve"> un</w:t>
      </w:r>
      <w:r w:rsidR="001648FB" w:rsidRPr="00C22A80">
        <w:rPr>
          <w:rFonts w:ascii="Arial" w:hAnsi="Arial" w:cs="Arial"/>
          <w:sz w:val="22"/>
          <w:szCs w:val="22"/>
          <w:lang w:val="es-ES"/>
        </w:rPr>
        <w:t xml:space="preserve"> informe de reconstrucción de accidente de tránsito por parte de SBS Seguros S.A., </w:t>
      </w:r>
      <w:r w:rsidR="007C2A38">
        <w:rPr>
          <w:rFonts w:ascii="Arial" w:hAnsi="Arial" w:cs="Arial"/>
          <w:sz w:val="22"/>
          <w:szCs w:val="22"/>
          <w:lang w:val="es-ES"/>
        </w:rPr>
        <w:t xml:space="preserve">el cual fue elaborado por IRS VIAL, donde </w:t>
      </w:r>
      <w:r w:rsidR="001648FB" w:rsidRPr="00C22A80">
        <w:rPr>
          <w:rFonts w:ascii="Arial" w:hAnsi="Arial" w:cs="Arial"/>
          <w:sz w:val="22"/>
          <w:szCs w:val="22"/>
          <w:lang w:val="es-ES"/>
        </w:rPr>
        <w:t xml:space="preserve">se concluyó que efectivamente la ocurrencia del accidente </w:t>
      </w:r>
      <w:r w:rsidR="007C2A38">
        <w:rPr>
          <w:rFonts w:ascii="Arial" w:hAnsi="Arial" w:cs="Arial"/>
          <w:sz w:val="22"/>
          <w:szCs w:val="22"/>
          <w:lang w:val="es-ES"/>
        </w:rPr>
        <w:t xml:space="preserve">se produjo </w:t>
      </w:r>
      <w:r w:rsidR="001648FB" w:rsidRPr="00C22A80">
        <w:rPr>
          <w:rFonts w:ascii="Arial" w:hAnsi="Arial" w:cs="Arial"/>
          <w:sz w:val="22"/>
          <w:szCs w:val="22"/>
          <w:lang w:val="es-ES"/>
        </w:rPr>
        <w:t>por el conductor del vehículo tipo bus de placa SDP-628  (vehículo asegurado), quien realiza una maniobra de incorporación a la calzada vehicular sin extremar las medidas de prevención</w:t>
      </w:r>
      <w:r w:rsidR="007C2A38">
        <w:rPr>
          <w:rFonts w:ascii="Arial" w:hAnsi="Arial" w:cs="Arial"/>
          <w:sz w:val="22"/>
          <w:szCs w:val="22"/>
          <w:lang w:val="es-ES"/>
        </w:rPr>
        <w:t xml:space="preserve">; (vi) </w:t>
      </w:r>
      <w:r w:rsidR="007C2A38" w:rsidRPr="00A16F0D">
        <w:rPr>
          <w:rFonts w:ascii="Arial" w:hAnsi="Arial" w:cs="Arial"/>
          <w:sz w:val="22"/>
          <w:szCs w:val="22"/>
          <w:lang w:val="es-ES"/>
        </w:rPr>
        <w:t>Finalmente,</w:t>
      </w:r>
      <w:r w:rsidR="007C2A38">
        <w:rPr>
          <w:rFonts w:ascii="Arial" w:hAnsi="Arial" w:cs="Arial"/>
          <w:sz w:val="22"/>
          <w:szCs w:val="22"/>
          <w:lang w:val="es-ES"/>
        </w:rPr>
        <w:t xml:space="preserve"> es preciso tener en cuenta que</w:t>
      </w:r>
      <w:r w:rsidR="00B07DCC">
        <w:rPr>
          <w:rFonts w:ascii="Arial" w:hAnsi="Arial" w:cs="Arial"/>
          <w:sz w:val="22"/>
          <w:szCs w:val="22"/>
          <w:lang w:val="es-ES"/>
        </w:rPr>
        <w:t xml:space="preserve"> el demandado, Empresa Transportadora Autobuses del Sur SAS, allegó al proceso informe pericial, sin embargo debe tenerse presente que tal informe no se remitió con la totalidad de los presupuestos requeridos de acuerdo al Art. 226 del C.G.P., por lo que es posible que no se le conceda el valor probatorio esperado, y en todo caso este solo permitiría acreditar la concurrencia, ya que </w:t>
      </w:r>
      <w:r w:rsidR="00B07DCC" w:rsidRPr="00B07DCC">
        <w:rPr>
          <w:rFonts w:ascii="Arial" w:hAnsi="Arial" w:cs="Arial"/>
          <w:sz w:val="22"/>
          <w:szCs w:val="22"/>
          <w:lang w:val="es-ES"/>
        </w:rPr>
        <w:t>el IPAT, el video</w:t>
      </w:r>
      <w:r w:rsidR="00B07DCC">
        <w:rPr>
          <w:rFonts w:ascii="Arial" w:hAnsi="Arial" w:cs="Arial"/>
          <w:sz w:val="22"/>
          <w:szCs w:val="22"/>
          <w:lang w:val="es-ES"/>
        </w:rPr>
        <w:t xml:space="preserve"> fílmico</w:t>
      </w:r>
      <w:r w:rsidR="00B07DCC" w:rsidRPr="00B07DCC">
        <w:rPr>
          <w:rFonts w:ascii="Arial" w:hAnsi="Arial" w:cs="Arial"/>
          <w:sz w:val="22"/>
          <w:szCs w:val="22"/>
          <w:lang w:val="es-ES"/>
        </w:rPr>
        <w:t xml:space="preserve"> y demás documentales </w:t>
      </w:r>
      <w:r w:rsidR="00B07DCC">
        <w:rPr>
          <w:rFonts w:ascii="Arial" w:hAnsi="Arial" w:cs="Arial"/>
          <w:sz w:val="22"/>
          <w:szCs w:val="22"/>
          <w:lang w:val="es-ES"/>
        </w:rPr>
        <w:t xml:space="preserve">obrantes en el proceso </w:t>
      </w:r>
      <w:r w:rsidR="00B07DCC" w:rsidRPr="00B07DCC">
        <w:rPr>
          <w:rFonts w:ascii="Arial" w:hAnsi="Arial" w:cs="Arial"/>
          <w:sz w:val="22"/>
          <w:szCs w:val="22"/>
          <w:lang w:val="es-ES"/>
        </w:rPr>
        <w:t>son muy dicientes sobre la participación e incidencia del vehículo asegurado en la producción el accidente</w:t>
      </w:r>
      <w:r w:rsidR="00C85DEE">
        <w:rPr>
          <w:rFonts w:ascii="Arial" w:hAnsi="Arial" w:cs="Arial"/>
          <w:sz w:val="22"/>
          <w:szCs w:val="22"/>
          <w:lang w:val="es-ES"/>
        </w:rPr>
        <w:t xml:space="preserve">. </w:t>
      </w:r>
      <w:r w:rsidR="000B6DB3" w:rsidRPr="00C22A80">
        <w:rPr>
          <w:rFonts w:ascii="Arial" w:hAnsi="Arial" w:cs="Arial"/>
          <w:sz w:val="22"/>
          <w:szCs w:val="22"/>
          <w:lang w:val="es-ES"/>
        </w:rPr>
        <w:t xml:space="preserve">Por lo anterior, es claro que </w:t>
      </w:r>
      <w:r w:rsidR="00AA3EDC" w:rsidRPr="00C22A80">
        <w:rPr>
          <w:rFonts w:ascii="Arial" w:hAnsi="Arial" w:cs="Arial"/>
          <w:sz w:val="22"/>
          <w:szCs w:val="22"/>
          <w:lang w:val="es-ES"/>
        </w:rPr>
        <w:t>la responsabilidad del asegurado está probada plenamente.</w:t>
      </w:r>
    </w:p>
    <w:p w14:paraId="0B684A0E" w14:textId="77777777" w:rsidR="007C2A38" w:rsidRPr="00C22A80" w:rsidRDefault="007C2A38" w:rsidP="00F074C2">
      <w:pPr>
        <w:spacing w:after="0" w:line="360" w:lineRule="auto"/>
        <w:jc w:val="both"/>
        <w:rPr>
          <w:rFonts w:ascii="Arial" w:hAnsi="Arial" w:cs="Arial"/>
          <w:sz w:val="22"/>
          <w:szCs w:val="22"/>
          <w:lang w:val="es-ES"/>
        </w:rPr>
      </w:pPr>
    </w:p>
    <w:p w14:paraId="0B370334" w14:textId="77777777" w:rsidR="000B6DB3" w:rsidRPr="00C22A80" w:rsidRDefault="000B6DB3" w:rsidP="00F074C2">
      <w:pPr>
        <w:spacing w:after="0" w:line="360" w:lineRule="auto"/>
        <w:rPr>
          <w:rFonts w:ascii="Arial" w:hAnsi="Arial" w:cs="Arial"/>
          <w:sz w:val="22"/>
          <w:szCs w:val="22"/>
          <w:lang w:val="es-ES"/>
        </w:rPr>
      </w:pPr>
      <w:r w:rsidRPr="00C22A80">
        <w:rPr>
          <w:rFonts w:ascii="Arial" w:hAnsi="Arial" w:cs="Arial"/>
          <w:sz w:val="22"/>
          <w:szCs w:val="22"/>
          <w:lang w:val="es-ES"/>
        </w:rPr>
        <w:t>Todo lo anterior sin perjuicio del carácter contingente del proceso.</w:t>
      </w:r>
    </w:p>
    <w:p w14:paraId="287A3139" w14:textId="77777777" w:rsidR="00877791" w:rsidRPr="00C22A80" w:rsidRDefault="00877791" w:rsidP="00F074C2">
      <w:pPr>
        <w:spacing w:after="0" w:line="360" w:lineRule="auto"/>
        <w:rPr>
          <w:rFonts w:ascii="Arial" w:hAnsi="Arial" w:cs="Arial"/>
          <w:sz w:val="22"/>
          <w:szCs w:val="22"/>
          <w:lang w:val="es-ES"/>
        </w:rPr>
      </w:pPr>
    </w:p>
    <w:p w14:paraId="77110882" w14:textId="72018F9D" w:rsidR="00877791" w:rsidRPr="00C22A80" w:rsidRDefault="00877791" w:rsidP="00F074C2">
      <w:pPr>
        <w:spacing w:after="0" w:line="360" w:lineRule="auto"/>
        <w:rPr>
          <w:rFonts w:ascii="Arial" w:hAnsi="Arial" w:cs="Arial"/>
          <w:sz w:val="22"/>
          <w:szCs w:val="22"/>
        </w:rPr>
      </w:pPr>
    </w:p>
    <w:sectPr w:rsidR="00877791" w:rsidRPr="00C22A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15A2"/>
    <w:multiLevelType w:val="hybridMultilevel"/>
    <w:tmpl w:val="44C6F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E81F3C"/>
    <w:multiLevelType w:val="hybridMultilevel"/>
    <w:tmpl w:val="0F52125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212B2482"/>
    <w:multiLevelType w:val="hybridMultilevel"/>
    <w:tmpl w:val="FED4A32C"/>
    <w:lvl w:ilvl="0" w:tplc="2E1A1DB4">
      <w:start w:val="14"/>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95C5CD6"/>
    <w:multiLevelType w:val="hybridMultilevel"/>
    <w:tmpl w:val="7EE47C7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C493547"/>
    <w:multiLevelType w:val="hybridMultilevel"/>
    <w:tmpl w:val="33D4A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89B378E"/>
    <w:multiLevelType w:val="hybridMultilevel"/>
    <w:tmpl w:val="8AB84B06"/>
    <w:lvl w:ilvl="0" w:tplc="87EE471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F80174F"/>
    <w:multiLevelType w:val="hybridMultilevel"/>
    <w:tmpl w:val="7BC82302"/>
    <w:lvl w:ilvl="0" w:tplc="88E07036">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C712CEF"/>
    <w:multiLevelType w:val="hybridMultilevel"/>
    <w:tmpl w:val="60E83FC6"/>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521842"/>
    <w:multiLevelType w:val="multilevel"/>
    <w:tmpl w:val="74ECF51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9462CD"/>
    <w:multiLevelType w:val="hybridMultilevel"/>
    <w:tmpl w:val="1CAC348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16cid:durableId="426468412">
    <w:abstractNumId w:val="3"/>
  </w:num>
  <w:num w:numId="2" w16cid:durableId="1187867099">
    <w:abstractNumId w:val="6"/>
  </w:num>
  <w:num w:numId="3" w16cid:durableId="1453089691">
    <w:abstractNumId w:val="8"/>
  </w:num>
  <w:num w:numId="4" w16cid:durableId="556623012">
    <w:abstractNumId w:val="1"/>
  </w:num>
  <w:num w:numId="5" w16cid:durableId="696269931">
    <w:abstractNumId w:val="9"/>
  </w:num>
  <w:num w:numId="6" w16cid:durableId="188036347">
    <w:abstractNumId w:val="7"/>
  </w:num>
  <w:num w:numId="7" w16cid:durableId="1275361222">
    <w:abstractNumId w:val="4"/>
  </w:num>
  <w:num w:numId="8" w16cid:durableId="1823234660">
    <w:abstractNumId w:val="0"/>
  </w:num>
  <w:num w:numId="9" w16cid:durableId="562177019">
    <w:abstractNumId w:val="2"/>
  </w:num>
  <w:num w:numId="10" w16cid:durableId="1507594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91"/>
    <w:rsid w:val="00020877"/>
    <w:rsid w:val="000421FD"/>
    <w:rsid w:val="000A529B"/>
    <w:rsid w:val="000A6A20"/>
    <w:rsid w:val="000B6DB3"/>
    <w:rsid w:val="0014738D"/>
    <w:rsid w:val="001648FB"/>
    <w:rsid w:val="00217020"/>
    <w:rsid w:val="002911C2"/>
    <w:rsid w:val="002D142F"/>
    <w:rsid w:val="00512E33"/>
    <w:rsid w:val="00535ACB"/>
    <w:rsid w:val="00612387"/>
    <w:rsid w:val="006C1F0D"/>
    <w:rsid w:val="006F0F2E"/>
    <w:rsid w:val="00731EA5"/>
    <w:rsid w:val="00744412"/>
    <w:rsid w:val="007C2A38"/>
    <w:rsid w:val="007C3E2A"/>
    <w:rsid w:val="00877791"/>
    <w:rsid w:val="008D20EF"/>
    <w:rsid w:val="0098572D"/>
    <w:rsid w:val="00994A3C"/>
    <w:rsid w:val="00A02BD2"/>
    <w:rsid w:val="00A761A8"/>
    <w:rsid w:val="00AA3EDC"/>
    <w:rsid w:val="00AC5D8E"/>
    <w:rsid w:val="00AE40C6"/>
    <w:rsid w:val="00B05485"/>
    <w:rsid w:val="00B07DCC"/>
    <w:rsid w:val="00B50E70"/>
    <w:rsid w:val="00B645B0"/>
    <w:rsid w:val="00B90754"/>
    <w:rsid w:val="00BA7CD4"/>
    <w:rsid w:val="00BB7F11"/>
    <w:rsid w:val="00C02298"/>
    <w:rsid w:val="00C22A80"/>
    <w:rsid w:val="00C70EFE"/>
    <w:rsid w:val="00C85DEE"/>
    <w:rsid w:val="00CC169E"/>
    <w:rsid w:val="00E43CAD"/>
    <w:rsid w:val="00E82140"/>
    <w:rsid w:val="00E93E80"/>
    <w:rsid w:val="00F074C2"/>
    <w:rsid w:val="00F4307F"/>
    <w:rsid w:val="00F52100"/>
    <w:rsid w:val="00F53959"/>
    <w:rsid w:val="00FC2E26"/>
    <w:rsid w:val="00FC5FC0"/>
    <w:rsid w:val="00FD38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5B78"/>
  <w15:chartTrackingRefBased/>
  <w15:docId w15:val="{E70FF04C-FBA7-463B-B22D-F6621951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791"/>
    <w:pPr>
      <w:spacing w:line="278" w:lineRule="auto"/>
    </w:pPr>
    <w:rPr>
      <w:sz w:val="24"/>
      <w:szCs w:val="24"/>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7791"/>
    <w:pPr>
      <w:ind w:left="720"/>
      <w:contextualSpacing/>
    </w:pPr>
  </w:style>
  <w:style w:type="character" w:styleId="Refdecomentario">
    <w:name w:val="annotation reference"/>
    <w:basedOn w:val="Fuentedeprrafopredeter"/>
    <w:uiPriority w:val="99"/>
    <w:semiHidden/>
    <w:unhideWhenUsed/>
    <w:rsid w:val="00877791"/>
    <w:rPr>
      <w:sz w:val="16"/>
      <w:szCs w:val="16"/>
    </w:rPr>
  </w:style>
  <w:style w:type="paragraph" w:styleId="Textocomentario">
    <w:name w:val="annotation text"/>
    <w:basedOn w:val="Normal"/>
    <w:link w:val="TextocomentarioCar"/>
    <w:uiPriority w:val="99"/>
    <w:semiHidden/>
    <w:unhideWhenUsed/>
    <w:rsid w:val="00512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2E33"/>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12E33"/>
    <w:rPr>
      <w:b/>
      <w:bCs/>
    </w:rPr>
  </w:style>
  <w:style w:type="character" w:customStyle="1" w:styleId="AsuntodelcomentarioCar">
    <w:name w:val="Asunto del comentario Car"/>
    <w:basedOn w:val="TextocomentarioCar"/>
    <w:link w:val="Asuntodelcomentario"/>
    <w:uiPriority w:val="99"/>
    <w:semiHidden/>
    <w:rsid w:val="00512E33"/>
    <w:rPr>
      <w:b/>
      <w:bCs/>
      <w:sz w:val="20"/>
      <w:szCs w:val="20"/>
      <w:lang w:val="es-419"/>
    </w:rPr>
  </w:style>
  <w:style w:type="paragraph" w:styleId="Textodeglobo">
    <w:name w:val="Balloon Text"/>
    <w:basedOn w:val="Normal"/>
    <w:link w:val="TextodegloboCar"/>
    <w:uiPriority w:val="99"/>
    <w:semiHidden/>
    <w:unhideWhenUsed/>
    <w:rsid w:val="00512E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E33"/>
    <w:rPr>
      <w:rFonts w:ascii="Segoe UI" w:hAnsi="Segoe UI" w:cs="Segoe UI"/>
      <w:sz w:val="18"/>
      <w:szCs w:val="18"/>
      <w:lang w:val="es-419"/>
    </w:rPr>
  </w:style>
  <w:style w:type="paragraph" w:styleId="Revisin">
    <w:name w:val="Revision"/>
    <w:hidden/>
    <w:uiPriority w:val="99"/>
    <w:semiHidden/>
    <w:rsid w:val="00F074C2"/>
    <w:pPr>
      <w:spacing w:after="0" w:line="240" w:lineRule="auto"/>
    </w:pPr>
    <w:rPr>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2059</Words>
  <Characters>11327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 Jimenez</dc:creator>
  <cp:keywords/>
  <dc:description/>
  <cp:lastModifiedBy>Mafe Jimenez</cp:lastModifiedBy>
  <cp:revision>2</cp:revision>
  <dcterms:created xsi:type="dcterms:W3CDTF">2024-08-06T14:58:00Z</dcterms:created>
  <dcterms:modified xsi:type="dcterms:W3CDTF">2024-08-06T14:58:00Z</dcterms:modified>
</cp:coreProperties>
</file>