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A352A" w14:textId="6FA1B34A" w:rsidR="003947B0" w:rsidRDefault="003947B0" w:rsidP="003947B0">
      <w:pPr>
        <w:tabs>
          <w:tab w:val="left" w:pos="2228"/>
        </w:tabs>
        <w:spacing w:line="276" w:lineRule="auto"/>
        <w:jc w:val="center"/>
        <w:rPr>
          <w:rFonts w:ascii="Arial" w:hAnsi="Arial" w:cs="Arial"/>
          <w:b/>
          <w:bCs/>
          <w:sz w:val="22"/>
          <w:szCs w:val="22"/>
          <w:u w:val="single"/>
          <w:lang w:val="en-US"/>
        </w:rPr>
      </w:pPr>
      <w:r w:rsidRPr="003947B0">
        <w:rPr>
          <w:rFonts w:ascii="Arial" w:hAnsi="Arial" w:cs="Arial"/>
          <w:b/>
          <w:bCs/>
          <w:sz w:val="22"/>
          <w:szCs w:val="22"/>
          <w:u w:val="single"/>
          <w:lang w:val="en-US"/>
        </w:rPr>
        <w:t>NUTRIECO VS BOEHRINGER INGELHEIM (BI)</w:t>
      </w:r>
    </w:p>
    <w:p w14:paraId="18F293C7" w14:textId="7A215D91" w:rsidR="003947B0" w:rsidRDefault="003947B0" w:rsidP="003947B0">
      <w:pPr>
        <w:tabs>
          <w:tab w:val="left" w:pos="2228"/>
        </w:tabs>
        <w:spacing w:line="276" w:lineRule="auto"/>
        <w:jc w:val="center"/>
        <w:rPr>
          <w:rFonts w:ascii="Arial" w:hAnsi="Arial" w:cs="Arial"/>
          <w:b/>
          <w:bCs/>
          <w:sz w:val="22"/>
          <w:szCs w:val="22"/>
          <w:u w:val="single"/>
          <w:lang w:val="es-CO"/>
        </w:rPr>
      </w:pPr>
      <w:r w:rsidRPr="003947B0">
        <w:rPr>
          <w:rFonts w:ascii="Arial" w:hAnsi="Arial" w:cs="Arial"/>
          <w:b/>
          <w:bCs/>
          <w:sz w:val="22"/>
          <w:szCs w:val="22"/>
          <w:u w:val="single"/>
          <w:lang w:val="es-CO"/>
        </w:rPr>
        <w:t xml:space="preserve">JUZGADO 41 CIVIL DEL CIRCUITO DE </w:t>
      </w:r>
      <w:r>
        <w:rPr>
          <w:rFonts w:ascii="Arial" w:hAnsi="Arial" w:cs="Arial"/>
          <w:b/>
          <w:bCs/>
          <w:sz w:val="22"/>
          <w:szCs w:val="22"/>
          <w:u w:val="single"/>
          <w:lang w:val="es-CO"/>
        </w:rPr>
        <w:t>BOGOTÁ</w:t>
      </w:r>
    </w:p>
    <w:p w14:paraId="083495A0" w14:textId="57AB6A56" w:rsidR="003947B0" w:rsidRDefault="003947B0" w:rsidP="003947B0">
      <w:pPr>
        <w:tabs>
          <w:tab w:val="left" w:pos="2228"/>
        </w:tabs>
        <w:spacing w:line="276" w:lineRule="auto"/>
        <w:jc w:val="center"/>
        <w:rPr>
          <w:rFonts w:ascii="Arial" w:hAnsi="Arial" w:cs="Arial"/>
          <w:b/>
          <w:bCs/>
          <w:sz w:val="22"/>
          <w:szCs w:val="22"/>
          <w:u w:val="single"/>
          <w:lang w:val="es-CO"/>
        </w:rPr>
      </w:pPr>
      <w:r>
        <w:rPr>
          <w:rFonts w:ascii="Arial" w:hAnsi="Arial" w:cs="Arial"/>
          <w:b/>
          <w:bCs/>
          <w:sz w:val="22"/>
          <w:szCs w:val="22"/>
          <w:u w:val="single"/>
          <w:lang w:val="es-CO"/>
        </w:rPr>
        <w:t>2022-00074-00</w:t>
      </w:r>
    </w:p>
    <w:p w14:paraId="42776A73" w14:textId="076BAA8A" w:rsidR="003947B0" w:rsidRPr="003947B0" w:rsidRDefault="003947B0" w:rsidP="003947B0">
      <w:pPr>
        <w:tabs>
          <w:tab w:val="left" w:pos="2228"/>
        </w:tabs>
        <w:spacing w:line="276" w:lineRule="auto"/>
        <w:jc w:val="center"/>
        <w:rPr>
          <w:rFonts w:ascii="Arial" w:hAnsi="Arial" w:cs="Arial"/>
          <w:b/>
          <w:bCs/>
          <w:sz w:val="22"/>
          <w:szCs w:val="22"/>
          <w:u w:val="single"/>
          <w:lang w:val="es-CO"/>
        </w:rPr>
      </w:pPr>
      <w:r>
        <w:rPr>
          <w:rFonts w:ascii="Arial" w:hAnsi="Arial" w:cs="Arial"/>
          <w:b/>
          <w:bCs/>
          <w:sz w:val="22"/>
          <w:szCs w:val="22"/>
          <w:u w:val="single"/>
          <w:lang w:val="es-CO"/>
        </w:rPr>
        <w:t>LEGIS JUDICIAL2177</w:t>
      </w:r>
    </w:p>
    <w:p w14:paraId="24BBEB7C" w14:textId="24365C5C" w:rsidR="00416B1E" w:rsidRPr="003947B0" w:rsidRDefault="00416B1E" w:rsidP="00416B1E">
      <w:pPr>
        <w:spacing w:line="276" w:lineRule="auto"/>
        <w:jc w:val="center"/>
        <w:rPr>
          <w:rFonts w:ascii="Arial" w:hAnsi="Arial" w:cs="Arial"/>
          <w:b/>
          <w:bCs/>
          <w:sz w:val="22"/>
          <w:szCs w:val="22"/>
          <w:lang w:val="es-CO"/>
        </w:rPr>
      </w:pPr>
    </w:p>
    <w:p w14:paraId="5845B7B5" w14:textId="77777777" w:rsidR="00416B1E" w:rsidRPr="003947B0" w:rsidRDefault="00416B1E" w:rsidP="00416B1E">
      <w:pPr>
        <w:spacing w:line="276" w:lineRule="auto"/>
        <w:rPr>
          <w:rFonts w:ascii="Arial" w:hAnsi="Arial" w:cs="Arial"/>
          <w:sz w:val="22"/>
          <w:szCs w:val="22"/>
          <w:lang w:val="es-CO"/>
        </w:rPr>
      </w:pPr>
    </w:p>
    <w:p w14:paraId="05A5756C" w14:textId="77777777" w:rsidR="00416B1E" w:rsidRPr="00416B1E" w:rsidRDefault="00416B1E" w:rsidP="00416B1E">
      <w:pPr>
        <w:spacing w:line="276" w:lineRule="auto"/>
        <w:jc w:val="both"/>
        <w:rPr>
          <w:rFonts w:ascii="Arial" w:hAnsi="Arial" w:cs="Arial"/>
          <w:sz w:val="22"/>
          <w:szCs w:val="22"/>
        </w:rPr>
      </w:pPr>
      <w:r w:rsidRPr="00416B1E">
        <w:rPr>
          <w:rFonts w:ascii="Arial" w:hAnsi="Arial" w:cs="Arial"/>
          <w:sz w:val="22"/>
          <w:szCs w:val="22"/>
        </w:rPr>
        <w:t>la ausencia de encargo, beneficio mutuo entre agente y agenciado, una ausencia de representación por parte del agenciado al agente y finalmente un criterio de independencia e insubordinación</w:t>
      </w:r>
    </w:p>
    <w:p w14:paraId="37965B78" w14:textId="77777777" w:rsidR="00416B1E" w:rsidRPr="00416B1E" w:rsidRDefault="00416B1E" w:rsidP="00416B1E">
      <w:pPr>
        <w:spacing w:line="276" w:lineRule="auto"/>
        <w:jc w:val="both"/>
        <w:rPr>
          <w:rFonts w:ascii="Arial" w:hAnsi="Arial" w:cs="Arial"/>
          <w:sz w:val="22"/>
          <w:szCs w:val="22"/>
        </w:rPr>
      </w:pPr>
    </w:p>
    <w:p w14:paraId="1E3FDD04" w14:textId="77777777" w:rsidR="00416B1E" w:rsidRPr="00416B1E" w:rsidRDefault="00416B1E" w:rsidP="00416B1E">
      <w:pPr>
        <w:spacing w:line="276" w:lineRule="auto"/>
        <w:jc w:val="both"/>
        <w:rPr>
          <w:rFonts w:ascii="Arial" w:hAnsi="Arial" w:cs="Arial"/>
          <w:sz w:val="22"/>
          <w:szCs w:val="22"/>
        </w:rPr>
      </w:pPr>
      <w:r w:rsidRPr="00416B1E">
        <w:rPr>
          <w:rFonts w:ascii="Arial" w:hAnsi="Arial" w:cs="Arial"/>
          <w:sz w:val="22"/>
          <w:szCs w:val="22"/>
        </w:rPr>
        <w:t xml:space="preserve">Corte Suprema de Justicia, Sala Civil de fecha 22 de </w:t>
      </w:r>
      <w:proofErr w:type="gramStart"/>
      <w:r w:rsidRPr="00416B1E">
        <w:rPr>
          <w:rFonts w:ascii="Arial" w:hAnsi="Arial" w:cs="Arial"/>
          <w:sz w:val="22"/>
          <w:szCs w:val="22"/>
        </w:rPr>
        <w:t>Agosto</w:t>
      </w:r>
      <w:proofErr w:type="gramEnd"/>
      <w:r w:rsidRPr="00416B1E">
        <w:rPr>
          <w:rFonts w:ascii="Arial" w:hAnsi="Arial" w:cs="Arial"/>
          <w:sz w:val="22"/>
          <w:szCs w:val="22"/>
        </w:rPr>
        <w:t xml:space="preserve"> de 2014, magistrado ponente Fernando Giraldo Gutiérrez, y del 19 de octubre de 2011 del magistrado ponente William </w:t>
      </w:r>
      <w:proofErr w:type="spellStart"/>
      <w:r w:rsidRPr="00416B1E">
        <w:rPr>
          <w:rFonts w:ascii="Arial" w:hAnsi="Arial" w:cs="Arial"/>
          <w:sz w:val="22"/>
          <w:szCs w:val="22"/>
        </w:rPr>
        <w:t>Namén</w:t>
      </w:r>
      <w:proofErr w:type="spellEnd"/>
      <w:r w:rsidRPr="00416B1E">
        <w:rPr>
          <w:rFonts w:ascii="Arial" w:hAnsi="Arial" w:cs="Arial"/>
          <w:sz w:val="22"/>
          <w:szCs w:val="22"/>
        </w:rPr>
        <w:t xml:space="preserve"> Vargas.</w:t>
      </w:r>
    </w:p>
    <w:p w14:paraId="130EB4CD" w14:textId="77777777" w:rsidR="00416B1E" w:rsidRPr="00416B1E" w:rsidRDefault="00416B1E" w:rsidP="00416B1E">
      <w:pPr>
        <w:spacing w:line="276" w:lineRule="auto"/>
        <w:jc w:val="both"/>
        <w:rPr>
          <w:rFonts w:ascii="Arial" w:hAnsi="Arial" w:cs="Arial"/>
          <w:sz w:val="22"/>
          <w:szCs w:val="22"/>
        </w:rPr>
      </w:pPr>
    </w:p>
    <w:p w14:paraId="363AE7DA" w14:textId="77777777" w:rsidR="00416B1E" w:rsidRPr="00416B1E" w:rsidRDefault="00416B1E" w:rsidP="00416B1E">
      <w:pPr>
        <w:spacing w:line="276" w:lineRule="auto"/>
        <w:jc w:val="both"/>
        <w:rPr>
          <w:rFonts w:ascii="Arial" w:hAnsi="Arial" w:cs="Arial"/>
          <w:sz w:val="22"/>
          <w:szCs w:val="22"/>
        </w:rPr>
      </w:pPr>
      <w:r w:rsidRPr="00416B1E">
        <w:rPr>
          <w:rFonts w:ascii="Arial" w:hAnsi="Arial" w:cs="Arial"/>
          <w:sz w:val="22"/>
          <w:szCs w:val="22"/>
        </w:rPr>
        <w:t xml:space="preserve">Para comenzar es necesario introducir el origen de agencia comercial la cual proviene del latín </w:t>
      </w:r>
      <w:proofErr w:type="spellStart"/>
      <w:r w:rsidRPr="00416B1E">
        <w:rPr>
          <w:rFonts w:ascii="Arial" w:hAnsi="Arial" w:cs="Arial"/>
          <w:sz w:val="22"/>
          <w:szCs w:val="22"/>
        </w:rPr>
        <w:t>Agentia</w:t>
      </w:r>
      <w:proofErr w:type="spellEnd"/>
      <w:r w:rsidRPr="00416B1E">
        <w:rPr>
          <w:rFonts w:ascii="Arial" w:hAnsi="Arial" w:cs="Arial"/>
          <w:sz w:val="22"/>
          <w:szCs w:val="22"/>
        </w:rPr>
        <w:t>, y se concibe bajo el concepto de empresa destinada a gestionar asuntos ajenos o prestar determinados servicios (</w:t>
      </w:r>
      <w:proofErr w:type="spellStart"/>
      <w:r w:rsidRPr="00416B1E">
        <w:rPr>
          <w:rFonts w:ascii="Arial" w:hAnsi="Arial" w:cs="Arial"/>
          <w:sz w:val="22"/>
          <w:szCs w:val="22"/>
        </w:rPr>
        <w:t>Nossa</w:t>
      </w:r>
      <w:proofErr w:type="spellEnd"/>
      <w:r w:rsidRPr="00416B1E">
        <w:rPr>
          <w:rFonts w:ascii="Arial" w:hAnsi="Arial" w:cs="Arial"/>
          <w:sz w:val="22"/>
          <w:szCs w:val="22"/>
        </w:rPr>
        <w:t>, 2014, pág. 413).</w:t>
      </w:r>
    </w:p>
    <w:p w14:paraId="0CDD65B3" w14:textId="77777777" w:rsidR="00416B1E" w:rsidRPr="00416B1E" w:rsidRDefault="00416B1E" w:rsidP="00416B1E">
      <w:pPr>
        <w:spacing w:line="276" w:lineRule="auto"/>
        <w:jc w:val="both"/>
        <w:rPr>
          <w:rFonts w:ascii="Arial" w:hAnsi="Arial" w:cs="Arial"/>
          <w:sz w:val="22"/>
          <w:szCs w:val="22"/>
        </w:rPr>
      </w:pPr>
      <w:r w:rsidRPr="00416B1E">
        <w:rPr>
          <w:rFonts w:ascii="Arial" w:hAnsi="Arial" w:cs="Arial"/>
          <w:sz w:val="22"/>
          <w:szCs w:val="22"/>
        </w:rPr>
        <w:t>1317 c.co.</w:t>
      </w:r>
    </w:p>
    <w:p w14:paraId="24932CCA" w14:textId="77777777" w:rsidR="00416B1E" w:rsidRPr="00416B1E" w:rsidRDefault="00416B1E" w:rsidP="00416B1E">
      <w:pPr>
        <w:spacing w:line="276" w:lineRule="auto"/>
        <w:jc w:val="both"/>
        <w:rPr>
          <w:rFonts w:ascii="Arial" w:hAnsi="Arial" w:cs="Arial"/>
          <w:sz w:val="22"/>
          <w:szCs w:val="22"/>
        </w:rPr>
      </w:pPr>
    </w:p>
    <w:p w14:paraId="3D2A1407" w14:textId="77777777" w:rsidR="00416B1E" w:rsidRPr="00416B1E" w:rsidRDefault="00416B1E" w:rsidP="00416B1E">
      <w:pPr>
        <w:spacing w:line="276" w:lineRule="auto"/>
        <w:jc w:val="both"/>
        <w:rPr>
          <w:rFonts w:ascii="Arial" w:hAnsi="Arial" w:cs="Arial"/>
          <w:sz w:val="22"/>
          <w:szCs w:val="22"/>
        </w:rPr>
      </w:pPr>
      <w:r w:rsidRPr="00416B1E">
        <w:rPr>
          <w:rFonts w:ascii="Arial" w:hAnsi="Arial" w:cs="Arial"/>
          <w:sz w:val="22"/>
          <w:szCs w:val="22"/>
        </w:rPr>
        <w:t>contrato de naturaleza mercantil en el cual, sin haberse presentado la declaración de voluntad de las partes encaminada a realizar un encargo, de la una a la otra, para la conquista de un mercado, resulta, que por muchas circunstancias puede suceder que ese mercado resulte conquistado, favoreciendo al titular de los productos o sus arcas, a fuerza de los hechos.</w:t>
      </w:r>
    </w:p>
    <w:p w14:paraId="124F37CC" w14:textId="77777777" w:rsidR="00416B1E" w:rsidRPr="00416B1E" w:rsidRDefault="00416B1E" w:rsidP="00416B1E">
      <w:pPr>
        <w:spacing w:line="276" w:lineRule="auto"/>
        <w:jc w:val="both"/>
        <w:rPr>
          <w:rFonts w:ascii="Arial" w:hAnsi="Arial" w:cs="Arial"/>
          <w:sz w:val="22"/>
          <w:szCs w:val="22"/>
        </w:rPr>
      </w:pPr>
    </w:p>
    <w:p w14:paraId="041C4C21" w14:textId="77777777" w:rsidR="00416B1E" w:rsidRPr="00416B1E" w:rsidRDefault="00416B1E" w:rsidP="00416B1E">
      <w:pPr>
        <w:spacing w:line="276" w:lineRule="auto"/>
        <w:jc w:val="both"/>
        <w:rPr>
          <w:rFonts w:ascii="Arial" w:hAnsi="Arial" w:cs="Arial"/>
          <w:sz w:val="22"/>
          <w:szCs w:val="22"/>
        </w:rPr>
      </w:pPr>
      <w:r w:rsidRPr="00416B1E">
        <w:rPr>
          <w:rFonts w:ascii="Arial" w:hAnsi="Arial" w:cs="Arial"/>
          <w:sz w:val="22"/>
          <w:szCs w:val="22"/>
        </w:rPr>
        <w:t>De modo que, en algunas relaciones comerciales puede suceder que el propietario de un producto o de un negocio sin saberlo pueda estar siendo representado por un agente el cual sin necesidad de mandato esté distribuyendo, posicionando e introduciendo el negocio o producto en un sector o lugar determinado hasta entonces no conquistado por éste.</w:t>
      </w:r>
    </w:p>
    <w:p w14:paraId="4CA1383F" w14:textId="77777777" w:rsidR="00416B1E" w:rsidRPr="00416B1E" w:rsidRDefault="00416B1E" w:rsidP="00416B1E">
      <w:pPr>
        <w:spacing w:line="276" w:lineRule="auto"/>
        <w:jc w:val="both"/>
        <w:rPr>
          <w:rFonts w:ascii="Arial" w:hAnsi="Arial" w:cs="Arial"/>
          <w:sz w:val="22"/>
          <w:szCs w:val="22"/>
        </w:rPr>
      </w:pPr>
    </w:p>
    <w:p w14:paraId="5FF7B3CF" w14:textId="77777777" w:rsidR="00416B1E" w:rsidRPr="00416B1E" w:rsidRDefault="00416B1E" w:rsidP="00416B1E">
      <w:pPr>
        <w:spacing w:line="276" w:lineRule="auto"/>
        <w:jc w:val="both"/>
        <w:rPr>
          <w:rFonts w:ascii="Arial" w:hAnsi="Arial" w:cs="Arial"/>
          <w:sz w:val="22"/>
          <w:szCs w:val="22"/>
        </w:rPr>
      </w:pPr>
      <w:r w:rsidRPr="00416B1E">
        <w:rPr>
          <w:rFonts w:ascii="Arial" w:hAnsi="Arial" w:cs="Arial"/>
          <w:sz w:val="22"/>
          <w:szCs w:val="22"/>
        </w:rPr>
        <w:t xml:space="preserve">Según Lisandro Peña </w:t>
      </w:r>
      <w:proofErr w:type="spellStart"/>
      <w:r w:rsidRPr="00416B1E">
        <w:rPr>
          <w:rFonts w:ascii="Arial" w:hAnsi="Arial" w:cs="Arial"/>
          <w:sz w:val="22"/>
          <w:szCs w:val="22"/>
        </w:rPr>
        <w:t>Nossa</w:t>
      </w:r>
      <w:proofErr w:type="spellEnd"/>
      <w:r w:rsidRPr="00416B1E">
        <w:rPr>
          <w:rFonts w:ascii="Arial" w:hAnsi="Arial" w:cs="Arial"/>
          <w:sz w:val="22"/>
          <w:szCs w:val="22"/>
        </w:rPr>
        <w:t>: (2014, p. 420) “Lo que en verdad debe considerarse es si la relación Jurídica que se analiza comporta un encargo a un comerciante para promover o explotar negocios de un empresario, como agente, representante, fabricante o distribuidor de éste, en un ramo determinado de actividades y en una zona determinada del territorio nacional”.</w:t>
      </w:r>
    </w:p>
    <w:p w14:paraId="3CB9EDC2" w14:textId="77777777" w:rsidR="00416B1E" w:rsidRPr="00416B1E" w:rsidRDefault="00416B1E" w:rsidP="00416B1E">
      <w:pPr>
        <w:spacing w:line="276" w:lineRule="auto"/>
        <w:jc w:val="both"/>
        <w:rPr>
          <w:rFonts w:ascii="Arial" w:hAnsi="Arial" w:cs="Arial"/>
          <w:sz w:val="22"/>
          <w:szCs w:val="22"/>
        </w:rPr>
      </w:pPr>
    </w:p>
    <w:p w14:paraId="43E2F1FC" w14:textId="77777777" w:rsidR="00416B1E" w:rsidRPr="00416B1E" w:rsidRDefault="00416B1E" w:rsidP="00416B1E">
      <w:pPr>
        <w:spacing w:line="276" w:lineRule="auto"/>
        <w:jc w:val="both"/>
        <w:rPr>
          <w:rFonts w:ascii="Arial" w:hAnsi="Arial" w:cs="Arial"/>
          <w:sz w:val="22"/>
          <w:szCs w:val="22"/>
        </w:rPr>
      </w:pPr>
      <w:r w:rsidRPr="00416B1E">
        <w:rPr>
          <w:rFonts w:ascii="Arial" w:hAnsi="Arial" w:cs="Arial"/>
          <w:sz w:val="22"/>
          <w:szCs w:val="22"/>
        </w:rPr>
        <w:t>alrededor de todo el tiempo de duración de la relación comercial existió un pacto de tipo verbal con Gabriel Arbeláez Velásquez a quien se le encargó de representar a Posada Tobón S.A, Con la finalidad de vender sus productos, sin que hubiera libertad de precios, porque los imponía la accionada. El riesgo lo asumía el actor, su retribución alcanzaba el 15 % de las ventas, adicional a ello se le exigió exclusividad durante toda la relación y se estableció control de metas y logros, lo que a la luz de la realidad permite concluir que se desnaturalizó el contrato de compraventa y distribución suscrito por las partes, prueba fehaciente de las maniobras simulatorias tendientes a ocultar lo que pudo tratarse de una Agencia Comercial de Hecho.</w:t>
      </w:r>
    </w:p>
    <w:p w14:paraId="746A2776" w14:textId="77777777" w:rsidR="00416B1E" w:rsidRPr="00416B1E" w:rsidRDefault="00416B1E" w:rsidP="00416B1E">
      <w:pPr>
        <w:spacing w:line="276" w:lineRule="auto"/>
        <w:jc w:val="both"/>
        <w:rPr>
          <w:rFonts w:ascii="Arial" w:hAnsi="Arial" w:cs="Arial"/>
          <w:sz w:val="22"/>
          <w:szCs w:val="22"/>
        </w:rPr>
      </w:pPr>
    </w:p>
    <w:p w14:paraId="2778CEAF" w14:textId="77777777" w:rsidR="00416B1E" w:rsidRPr="00416B1E" w:rsidRDefault="00416B1E" w:rsidP="00416B1E">
      <w:pPr>
        <w:spacing w:line="276" w:lineRule="auto"/>
        <w:jc w:val="both"/>
        <w:rPr>
          <w:rFonts w:ascii="Arial" w:hAnsi="Arial" w:cs="Arial"/>
          <w:sz w:val="22"/>
          <w:szCs w:val="22"/>
        </w:rPr>
      </w:pPr>
      <w:r w:rsidRPr="00416B1E">
        <w:rPr>
          <w:rFonts w:ascii="Arial" w:hAnsi="Arial" w:cs="Arial"/>
          <w:sz w:val="22"/>
          <w:szCs w:val="22"/>
        </w:rPr>
        <w:lastRenderedPageBreak/>
        <w:t xml:space="preserve">En cuanto a la sentencia del tribunal, el juez estimó que se cumpliesen las características esenciales de la agencia comercial, “el Juzgador de segundo grado destacó como características del contrato de agencia comercial, la independencia y autonomía del agente, la estabilidad de las relaciones con su principal, y que el objeto básico y primordial, es la promoción de los negocios del agenciado, con el fin de adquirir o preservar un mercado para sus productos”. ¨Corte Suprema de Justicia del día 16 de marzo del 2006 MP. Carlos Ignacio Jaramillo </w:t>
      </w:r>
      <w:proofErr w:type="spellStart"/>
      <w:r w:rsidRPr="00416B1E">
        <w:rPr>
          <w:rFonts w:ascii="Arial" w:hAnsi="Arial" w:cs="Arial"/>
          <w:sz w:val="22"/>
          <w:szCs w:val="22"/>
        </w:rPr>
        <w:t>Jaramillo</w:t>
      </w:r>
      <w:proofErr w:type="spellEnd"/>
      <w:r w:rsidRPr="00416B1E">
        <w:rPr>
          <w:rFonts w:ascii="Arial" w:hAnsi="Arial" w:cs="Arial"/>
          <w:sz w:val="22"/>
          <w:szCs w:val="22"/>
        </w:rPr>
        <w:t>¨.</w:t>
      </w:r>
    </w:p>
    <w:p w14:paraId="609DC9F1" w14:textId="77777777" w:rsidR="00416B1E" w:rsidRPr="00416B1E" w:rsidRDefault="00416B1E" w:rsidP="00416B1E">
      <w:pPr>
        <w:spacing w:line="276" w:lineRule="auto"/>
        <w:jc w:val="both"/>
        <w:rPr>
          <w:rFonts w:ascii="Arial" w:hAnsi="Arial" w:cs="Arial"/>
          <w:sz w:val="22"/>
          <w:szCs w:val="22"/>
        </w:rPr>
      </w:pPr>
    </w:p>
    <w:p w14:paraId="20590F80" w14:textId="77777777" w:rsidR="00416B1E" w:rsidRPr="00416B1E" w:rsidRDefault="00416B1E" w:rsidP="00416B1E">
      <w:pPr>
        <w:spacing w:line="276" w:lineRule="auto"/>
        <w:jc w:val="both"/>
        <w:rPr>
          <w:rFonts w:ascii="Arial" w:hAnsi="Arial" w:cs="Arial"/>
          <w:sz w:val="22"/>
          <w:szCs w:val="22"/>
        </w:rPr>
      </w:pPr>
      <w:r w:rsidRPr="00416B1E">
        <w:rPr>
          <w:rFonts w:ascii="Arial" w:hAnsi="Arial" w:cs="Arial"/>
          <w:sz w:val="22"/>
          <w:szCs w:val="22"/>
        </w:rPr>
        <w:t xml:space="preserve">Paso seguido, destaca que en la relación nunca estuvo presente el elemento de remuneración pues Finca S.A reconocía esporádicamente el cumplimiento y superación de metas de su empresa distribuidora. Luego, el tribunal hace énfasis en que la jurisprudencia de la corte ha señalado que la “diferencia entre el distribuidor y el agente es que éste último coloca en el mercado productos ajenos y no propios, de suerte que no hay agencia en la reventa de bienes que obedece a un negocio del mismo comerciante”. Corte Suprema de Justicia del día 16 de marzo del 2006 MP. Carlos Ignacio Jaramillo </w:t>
      </w:r>
      <w:proofErr w:type="spellStart"/>
      <w:r w:rsidRPr="00416B1E">
        <w:rPr>
          <w:rFonts w:ascii="Arial" w:hAnsi="Arial" w:cs="Arial"/>
          <w:sz w:val="22"/>
          <w:szCs w:val="22"/>
        </w:rPr>
        <w:t>Jaramillo</w:t>
      </w:r>
      <w:proofErr w:type="spellEnd"/>
    </w:p>
    <w:p w14:paraId="13B45906" w14:textId="77777777" w:rsidR="00416B1E" w:rsidRPr="00416B1E" w:rsidRDefault="00416B1E" w:rsidP="00416B1E">
      <w:pPr>
        <w:spacing w:line="276" w:lineRule="auto"/>
        <w:rPr>
          <w:rFonts w:ascii="Arial" w:hAnsi="Arial" w:cs="Arial"/>
          <w:sz w:val="22"/>
          <w:szCs w:val="22"/>
        </w:rPr>
      </w:pPr>
    </w:p>
    <w:p w14:paraId="08C80583" w14:textId="77777777" w:rsidR="00416B1E" w:rsidRPr="00416B1E" w:rsidRDefault="00416B1E" w:rsidP="00416B1E">
      <w:pPr>
        <w:spacing w:line="276" w:lineRule="auto"/>
        <w:rPr>
          <w:rFonts w:ascii="Arial" w:hAnsi="Arial" w:cs="Arial"/>
          <w:sz w:val="22"/>
          <w:szCs w:val="22"/>
        </w:rPr>
      </w:pPr>
    </w:p>
    <w:p w14:paraId="7C882D41" w14:textId="77777777" w:rsidR="00416B1E" w:rsidRPr="00416B1E" w:rsidRDefault="00416B1E" w:rsidP="00416B1E">
      <w:pPr>
        <w:spacing w:line="276" w:lineRule="auto"/>
        <w:rPr>
          <w:rFonts w:ascii="Arial" w:hAnsi="Arial" w:cs="Arial"/>
          <w:sz w:val="22"/>
          <w:szCs w:val="22"/>
        </w:rPr>
      </w:pPr>
      <w:r w:rsidRPr="00416B1E">
        <w:rPr>
          <w:rFonts w:ascii="Arial" w:hAnsi="Arial" w:cs="Arial"/>
          <w:sz w:val="22"/>
          <w:szCs w:val="22"/>
        </w:rPr>
        <w:t>Se certifico como distribuidor autorizado</w:t>
      </w:r>
    </w:p>
    <w:p w14:paraId="0F3D1F70" w14:textId="77777777" w:rsidR="00416B1E" w:rsidRPr="00416B1E" w:rsidRDefault="00416B1E" w:rsidP="00416B1E">
      <w:pPr>
        <w:spacing w:line="276" w:lineRule="auto"/>
        <w:rPr>
          <w:rFonts w:ascii="Arial" w:hAnsi="Arial" w:cs="Arial"/>
          <w:sz w:val="22"/>
          <w:szCs w:val="22"/>
        </w:rPr>
      </w:pPr>
      <w:proofErr w:type="gramStart"/>
      <w:r w:rsidRPr="00416B1E">
        <w:rPr>
          <w:rFonts w:ascii="Arial" w:hAnsi="Arial" w:cs="Arial"/>
          <w:sz w:val="22"/>
          <w:szCs w:val="22"/>
        </w:rPr>
        <w:t xml:space="preserve">Se dio indicaciones de como incursionar en el mercado, de </w:t>
      </w:r>
      <w:proofErr w:type="spellStart"/>
      <w:r w:rsidRPr="00416B1E">
        <w:rPr>
          <w:rFonts w:ascii="Arial" w:hAnsi="Arial" w:cs="Arial"/>
          <w:sz w:val="22"/>
          <w:szCs w:val="22"/>
        </w:rPr>
        <w:t>como</w:t>
      </w:r>
      <w:proofErr w:type="spellEnd"/>
      <w:r w:rsidRPr="00416B1E">
        <w:rPr>
          <w:rFonts w:ascii="Arial" w:hAnsi="Arial" w:cs="Arial"/>
          <w:sz w:val="22"/>
          <w:szCs w:val="22"/>
        </w:rPr>
        <w:t xml:space="preserve"> promocionar?</w:t>
      </w:r>
      <w:proofErr w:type="gramEnd"/>
    </w:p>
    <w:p w14:paraId="36EBB2E0" w14:textId="77777777" w:rsidR="00416B1E" w:rsidRPr="00416B1E" w:rsidRDefault="00416B1E" w:rsidP="00416B1E">
      <w:pPr>
        <w:spacing w:line="276" w:lineRule="auto"/>
        <w:rPr>
          <w:rFonts w:ascii="Arial" w:hAnsi="Arial" w:cs="Arial"/>
          <w:sz w:val="22"/>
          <w:szCs w:val="22"/>
        </w:rPr>
      </w:pPr>
    </w:p>
    <w:p w14:paraId="0B3A1525" w14:textId="77777777" w:rsidR="00416B1E" w:rsidRPr="00416B1E" w:rsidRDefault="00416B1E" w:rsidP="00416B1E">
      <w:pPr>
        <w:spacing w:line="276" w:lineRule="auto"/>
        <w:rPr>
          <w:rFonts w:ascii="Arial" w:hAnsi="Arial" w:cs="Arial"/>
          <w:sz w:val="22"/>
          <w:szCs w:val="22"/>
        </w:rPr>
      </w:pPr>
      <w:r w:rsidRPr="00416B1E">
        <w:rPr>
          <w:rFonts w:ascii="Arial" w:hAnsi="Arial" w:cs="Arial"/>
          <w:sz w:val="22"/>
          <w:szCs w:val="22"/>
        </w:rPr>
        <w:t xml:space="preserve">Suministro para posterior distribución o venta para la </w:t>
      </w:r>
      <w:proofErr w:type="gramStart"/>
      <w:r w:rsidRPr="00416B1E">
        <w:rPr>
          <w:rFonts w:ascii="Arial" w:hAnsi="Arial" w:cs="Arial"/>
          <w:sz w:val="22"/>
          <w:szCs w:val="22"/>
        </w:rPr>
        <w:t>re venta</w:t>
      </w:r>
      <w:proofErr w:type="gramEnd"/>
    </w:p>
    <w:p w14:paraId="4E49D0C8" w14:textId="77777777" w:rsidR="00416B1E" w:rsidRPr="00416B1E" w:rsidRDefault="00416B1E" w:rsidP="00416B1E">
      <w:pPr>
        <w:spacing w:line="276" w:lineRule="auto"/>
        <w:rPr>
          <w:rFonts w:ascii="Arial" w:hAnsi="Arial" w:cs="Arial"/>
          <w:sz w:val="22"/>
          <w:szCs w:val="22"/>
        </w:rPr>
      </w:pPr>
    </w:p>
    <w:p w14:paraId="00DB662C" w14:textId="77777777" w:rsidR="00416B1E" w:rsidRPr="00416B1E" w:rsidRDefault="00416B1E" w:rsidP="00416B1E">
      <w:pPr>
        <w:spacing w:line="276" w:lineRule="auto"/>
        <w:rPr>
          <w:rFonts w:ascii="Arial" w:hAnsi="Arial" w:cs="Arial"/>
          <w:sz w:val="22"/>
          <w:szCs w:val="22"/>
        </w:rPr>
      </w:pPr>
      <w:proofErr w:type="gramStart"/>
      <w:r w:rsidRPr="00416B1E">
        <w:rPr>
          <w:rFonts w:ascii="Arial" w:hAnsi="Arial" w:cs="Arial"/>
          <w:sz w:val="22"/>
          <w:szCs w:val="22"/>
        </w:rPr>
        <w:t>Se asumían riesgos?</w:t>
      </w:r>
      <w:proofErr w:type="gramEnd"/>
    </w:p>
    <w:p w14:paraId="7BEB4D78" w14:textId="77777777" w:rsidR="00416B1E" w:rsidRPr="00416B1E" w:rsidRDefault="00416B1E" w:rsidP="00416B1E">
      <w:pPr>
        <w:spacing w:line="276" w:lineRule="auto"/>
        <w:rPr>
          <w:rFonts w:ascii="Arial" w:hAnsi="Arial" w:cs="Arial"/>
          <w:sz w:val="22"/>
          <w:szCs w:val="22"/>
        </w:rPr>
      </w:pPr>
      <w:proofErr w:type="gramStart"/>
      <w:r w:rsidRPr="00416B1E">
        <w:rPr>
          <w:rFonts w:ascii="Arial" w:hAnsi="Arial" w:cs="Arial"/>
          <w:sz w:val="22"/>
          <w:szCs w:val="22"/>
        </w:rPr>
        <w:t>Los precios de los productos eran impuestos o predeterminados?</w:t>
      </w:r>
      <w:proofErr w:type="gramEnd"/>
    </w:p>
    <w:p w14:paraId="0D07EA3C" w14:textId="77777777" w:rsidR="00416B1E" w:rsidRPr="00416B1E" w:rsidRDefault="00416B1E" w:rsidP="00416B1E">
      <w:pPr>
        <w:spacing w:line="276" w:lineRule="auto"/>
        <w:rPr>
          <w:rFonts w:ascii="Arial" w:hAnsi="Arial" w:cs="Arial"/>
          <w:sz w:val="22"/>
          <w:szCs w:val="22"/>
        </w:rPr>
      </w:pPr>
    </w:p>
    <w:p w14:paraId="03B1C58F" w14:textId="77777777" w:rsidR="00416B1E" w:rsidRPr="00416B1E" w:rsidRDefault="00416B1E" w:rsidP="00416B1E">
      <w:pPr>
        <w:spacing w:line="276" w:lineRule="auto"/>
        <w:rPr>
          <w:rFonts w:ascii="Arial" w:hAnsi="Arial" w:cs="Arial"/>
          <w:sz w:val="22"/>
          <w:szCs w:val="22"/>
        </w:rPr>
      </w:pPr>
      <w:proofErr w:type="gramStart"/>
      <w:r w:rsidRPr="00416B1E">
        <w:rPr>
          <w:rFonts w:ascii="Arial" w:hAnsi="Arial" w:cs="Arial"/>
          <w:sz w:val="22"/>
          <w:szCs w:val="22"/>
        </w:rPr>
        <w:t>Como facturaban, es decir cuando vendían a donde ingresaba el dinero de esas ventas?</w:t>
      </w:r>
      <w:proofErr w:type="gramEnd"/>
    </w:p>
    <w:p w14:paraId="55F4B68C" w14:textId="77777777" w:rsidR="00416B1E" w:rsidRPr="00416B1E" w:rsidRDefault="00416B1E" w:rsidP="00416B1E">
      <w:pPr>
        <w:spacing w:line="276" w:lineRule="auto"/>
        <w:rPr>
          <w:rFonts w:ascii="Arial" w:hAnsi="Arial" w:cs="Arial"/>
          <w:sz w:val="22"/>
          <w:szCs w:val="22"/>
        </w:rPr>
      </w:pPr>
    </w:p>
    <w:p w14:paraId="280BEA29" w14:textId="77777777" w:rsidR="00416B1E" w:rsidRPr="00416B1E" w:rsidRDefault="00416B1E" w:rsidP="00416B1E">
      <w:pPr>
        <w:spacing w:line="276" w:lineRule="auto"/>
        <w:rPr>
          <w:rFonts w:ascii="Arial" w:hAnsi="Arial" w:cs="Arial"/>
          <w:sz w:val="22"/>
          <w:szCs w:val="22"/>
        </w:rPr>
      </w:pPr>
      <w:proofErr w:type="gramStart"/>
      <w:r w:rsidRPr="00416B1E">
        <w:rPr>
          <w:rFonts w:ascii="Arial" w:hAnsi="Arial" w:cs="Arial"/>
          <w:sz w:val="22"/>
          <w:szCs w:val="22"/>
        </w:rPr>
        <w:t>Las mercancías que no se vendían que pasaba con ellas?</w:t>
      </w:r>
      <w:proofErr w:type="gramEnd"/>
    </w:p>
    <w:p w14:paraId="6C22DD71" w14:textId="77777777" w:rsidR="00416B1E" w:rsidRPr="00416B1E" w:rsidRDefault="00416B1E" w:rsidP="00416B1E">
      <w:pPr>
        <w:spacing w:line="276" w:lineRule="auto"/>
        <w:rPr>
          <w:rFonts w:ascii="Arial" w:hAnsi="Arial" w:cs="Arial"/>
          <w:sz w:val="22"/>
          <w:szCs w:val="22"/>
        </w:rPr>
      </w:pPr>
    </w:p>
    <w:p w14:paraId="10961AE2" w14:textId="77777777" w:rsidR="00416B1E" w:rsidRPr="00416B1E" w:rsidRDefault="00416B1E" w:rsidP="00416B1E">
      <w:pPr>
        <w:spacing w:line="276" w:lineRule="auto"/>
        <w:rPr>
          <w:rFonts w:ascii="Arial" w:hAnsi="Arial" w:cs="Arial"/>
          <w:sz w:val="22"/>
          <w:szCs w:val="22"/>
        </w:rPr>
      </w:pPr>
      <w:r w:rsidRPr="00416B1E">
        <w:rPr>
          <w:rFonts w:ascii="Arial" w:hAnsi="Arial" w:cs="Arial"/>
          <w:sz w:val="22"/>
          <w:szCs w:val="22"/>
        </w:rPr>
        <w:t>INDEPENDENCIA, PERMANENCIA Y ENCARGO</w:t>
      </w:r>
    </w:p>
    <w:p w14:paraId="69921A0E" w14:textId="77777777" w:rsidR="00416B1E" w:rsidRPr="00416B1E" w:rsidRDefault="00416B1E" w:rsidP="00416B1E">
      <w:pPr>
        <w:spacing w:line="276" w:lineRule="auto"/>
        <w:rPr>
          <w:rFonts w:ascii="Arial" w:hAnsi="Arial" w:cs="Arial"/>
          <w:sz w:val="22"/>
          <w:szCs w:val="22"/>
        </w:rPr>
      </w:pPr>
    </w:p>
    <w:p w14:paraId="24FE6FA4" w14:textId="77777777" w:rsidR="00416B1E" w:rsidRPr="00416B1E" w:rsidRDefault="00416B1E" w:rsidP="00416B1E">
      <w:pPr>
        <w:spacing w:line="276" w:lineRule="auto"/>
        <w:rPr>
          <w:rFonts w:ascii="Arial" w:hAnsi="Arial" w:cs="Arial"/>
          <w:sz w:val="22"/>
          <w:szCs w:val="22"/>
        </w:rPr>
      </w:pPr>
      <w:r w:rsidRPr="00416B1E">
        <w:rPr>
          <w:rFonts w:ascii="Arial" w:hAnsi="Arial" w:cs="Arial"/>
          <w:sz w:val="22"/>
          <w:szCs w:val="22"/>
        </w:rPr>
        <w:t>VOCACION DE PERMANENCIA- LOS CONTRATOS SE HACIAN DE MANERA ANUAL.</w:t>
      </w:r>
    </w:p>
    <w:p w14:paraId="500DB746" w14:textId="77777777" w:rsidR="00416B1E" w:rsidRPr="00416B1E" w:rsidRDefault="00416B1E" w:rsidP="00416B1E">
      <w:pPr>
        <w:spacing w:line="276" w:lineRule="auto"/>
        <w:rPr>
          <w:rFonts w:ascii="Arial" w:hAnsi="Arial" w:cs="Arial"/>
          <w:sz w:val="22"/>
          <w:szCs w:val="22"/>
        </w:rPr>
      </w:pPr>
    </w:p>
    <w:p w14:paraId="393CEA52" w14:textId="77777777" w:rsidR="00416B1E" w:rsidRPr="00416B1E" w:rsidRDefault="00416B1E" w:rsidP="00416B1E">
      <w:pPr>
        <w:spacing w:line="276" w:lineRule="auto"/>
        <w:rPr>
          <w:rFonts w:ascii="Arial" w:hAnsi="Arial" w:cs="Arial"/>
          <w:sz w:val="22"/>
          <w:szCs w:val="22"/>
        </w:rPr>
      </w:pPr>
      <w:r w:rsidRPr="00416B1E">
        <w:rPr>
          <w:rFonts w:ascii="Arial" w:hAnsi="Arial" w:cs="Arial"/>
          <w:sz w:val="22"/>
          <w:szCs w:val="22"/>
        </w:rPr>
        <w:t xml:space="preserve">AGENTE ES EL COMERCIANTE QUE DIRIGE SU EMPRESA DE FORMA </w:t>
      </w:r>
      <w:proofErr w:type="gramStart"/>
      <w:r w:rsidRPr="00416B1E">
        <w:rPr>
          <w:rFonts w:ascii="Arial" w:hAnsi="Arial" w:cs="Arial"/>
          <w:sz w:val="22"/>
          <w:szCs w:val="22"/>
        </w:rPr>
        <w:t>INDEPENDIENTE,SIN</w:t>
      </w:r>
      <w:proofErr w:type="gramEnd"/>
      <w:r w:rsidRPr="00416B1E">
        <w:rPr>
          <w:rFonts w:ascii="Arial" w:hAnsi="Arial" w:cs="Arial"/>
          <w:sz w:val="22"/>
          <w:szCs w:val="22"/>
        </w:rPr>
        <w:t xml:space="preserve"> SUBORDINACION </w:t>
      </w:r>
    </w:p>
    <w:p w14:paraId="70F62939" w14:textId="77777777" w:rsidR="00416B1E" w:rsidRPr="00416B1E" w:rsidRDefault="00416B1E" w:rsidP="00416B1E">
      <w:pPr>
        <w:spacing w:line="276" w:lineRule="auto"/>
        <w:rPr>
          <w:rFonts w:ascii="Arial" w:hAnsi="Arial" w:cs="Arial"/>
          <w:sz w:val="22"/>
          <w:szCs w:val="22"/>
        </w:rPr>
      </w:pPr>
    </w:p>
    <w:p w14:paraId="2E985CF4" w14:textId="77777777" w:rsidR="00416B1E" w:rsidRPr="00416B1E" w:rsidRDefault="00416B1E" w:rsidP="00416B1E">
      <w:pPr>
        <w:spacing w:line="276" w:lineRule="auto"/>
        <w:rPr>
          <w:rFonts w:ascii="Arial" w:hAnsi="Arial" w:cs="Arial"/>
          <w:sz w:val="22"/>
          <w:szCs w:val="22"/>
        </w:rPr>
      </w:pPr>
      <w:r w:rsidRPr="00416B1E">
        <w:rPr>
          <w:rFonts w:ascii="Arial" w:hAnsi="Arial" w:cs="Arial"/>
          <w:sz w:val="22"/>
          <w:szCs w:val="22"/>
        </w:rPr>
        <w:t>EXCLUSIVIDAD</w:t>
      </w:r>
    </w:p>
    <w:p w14:paraId="2632D030" w14:textId="77777777" w:rsidR="00416B1E" w:rsidRPr="00416B1E" w:rsidRDefault="00416B1E" w:rsidP="00416B1E">
      <w:pPr>
        <w:spacing w:line="276" w:lineRule="auto"/>
        <w:ind w:left="708"/>
        <w:rPr>
          <w:rFonts w:ascii="Arial" w:hAnsi="Arial" w:cs="Arial"/>
          <w:sz w:val="22"/>
          <w:szCs w:val="22"/>
        </w:rPr>
      </w:pPr>
    </w:p>
    <w:p w14:paraId="06698939" w14:textId="77777777" w:rsidR="00416B1E" w:rsidRPr="00416B1E" w:rsidRDefault="00416B1E" w:rsidP="00416B1E">
      <w:pPr>
        <w:spacing w:line="276" w:lineRule="auto"/>
        <w:ind w:left="708"/>
        <w:rPr>
          <w:rFonts w:ascii="Arial" w:hAnsi="Arial" w:cs="Arial"/>
          <w:sz w:val="22"/>
          <w:szCs w:val="22"/>
        </w:rPr>
      </w:pPr>
    </w:p>
    <w:p w14:paraId="19C203A3" w14:textId="77777777" w:rsidR="00416B1E" w:rsidRPr="00416B1E" w:rsidRDefault="00416B1E" w:rsidP="00416B1E">
      <w:pPr>
        <w:spacing w:line="276" w:lineRule="auto"/>
        <w:ind w:left="708"/>
        <w:rPr>
          <w:rFonts w:ascii="Arial" w:hAnsi="Arial" w:cs="Arial"/>
          <w:sz w:val="22"/>
          <w:szCs w:val="22"/>
        </w:rPr>
      </w:pPr>
      <w:r w:rsidRPr="00416B1E">
        <w:rPr>
          <w:rFonts w:ascii="Arial" w:hAnsi="Arial" w:cs="Arial"/>
          <w:noProof/>
          <w:sz w:val="22"/>
          <w:szCs w:val="22"/>
        </w:rPr>
        <w:lastRenderedPageBreak/>
        <w:drawing>
          <wp:inline distT="0" distB="0" distL="0" distR="0" wp14:anchorId="20901208" wp14:editId="52107E51">
            <wp:extent cx="4271327" cy="1458600"/>
            <wp:effectExtent l="0" t="0" r="0" b="1905"/>
            <wp:docPr id="11870638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063893" name=""/>
                    <pic:cNvPicPr/>
                  </pic:nvPicPr>
                  <pic:blipFill>
                    <a:blip r:embed="rId5"/>
                    <a:stretch>
                      <a:fillRect/>
                    </a:stretch>
                  </pic:blipFill>
                  <pic:spPr>
                    <a:xfrm>
                      <a:off x="0" y="0"/>
                      <a:ext cx="4295139" cy="1466731"/>
                    </a:xfrm>
                    <a:prstGeom prst="rect">
                      <a:avLst/>
                    </a:prstGeom>
                  </pic:spPr>
                </pic:pic>
              </a:graphicData>
            </a:graphic>
          </wp:inline>
        </w:drawing>
      </w:r>
    </w:p>
    <w:p w14:paraId="431232F8" w14:textId="77777777" w:rsidR="00416B1E" w:rsidRPr="00416B1E" w:rsidRDefault="00416B1E" w:rsidP="00416B1E">
      <w:pPr>
        <w:spacing w:line="276" w:lineRule="auto"/>
        <w:ind w:left="708"/>
        <w:rPr>
          <w:rFonts w:ascii="Arial" w:hAnsi="Arial" w:cs="Arial"/>
          <w:sz w:val="22"/>
          <w:szCs w:val="22"/>
        </w:rPr>
      </w:pPr>
    </w:p>
    <w:p w14:paraId="2C3A3B1F" w14:textId="77777777" w:rsidR="00416B1E" w:rsidRPr="00416B1E" w:rsidRDefault="00416B1E" w:rsidP="00416B1E">
      <w:pPr>
        <w:spacing w:line="276" w:lineRule="auto"/>
        <w:ind w:left="708"/>
        <w:rPr>
          <w:rFonts w:ascii="Arial" w:hAnsi="Arial" w:cs="Arial"/>
          <w:sz w:val="22"/>
          <w:szCs w:val="22"/>
        </w:rPr>
      </w:pPr>
    </w:p>
    <w:p w14:paraId="50FAE4BC" w14:textId="77777777" w:rsidR="00416B1E" w:rsidRPr="00416B1E" w:rsidRDefault="00416B1E" w:rsidP="00416B1E">
      <w:pPr>
        <w:spacing w:line="276" w:lineRule="auto"/>
        <w:ind w:left="708"/>
        <w:rPr>
          <w:rFonts w:ascii="Arial" w:hAnsi="Arial" w:cs="Arial"/>
          <w:sz w:val="22"/>
          <w:szCs w:val="22"/>
        </w:rPr>
      </w:pPr>
    </w:p>
    <w:p w14:paraId="4425DD48" w14:textId="77777777" w:rsidR="00416B1E" w:rsidRPr="00416B1E" w:rsidRDefault="00416B1E" w:rsidP="00416B1E">
      <w:pPr>
        <w:spacing w:line="276" w:lineRule="auto"/>
        <w:ind w:left="708"/>
        <w:rPr>
          <w:rFonts w:ascii="Arial" w:hAnsi="Arial" w:cs="Arial"/>
          <w:sz w:val="22"/>
          <w:szCs w:val="22"/>
        </w:rPr>
      </w:pPr>
      <w:r w:rsidRPr="00416B1E">
        <w:rPr>
          <w:rFonts w:ascii="Arial" w:hAnsi="Arial" w:cs="Arial"/>
          <w:sz w:val="22"/>
          <w:szCs w:val="22"/>
        </w:rPr>
        <w:t xml:space="preserve">Le efectuaba reportes al demandado sobre el </w:t>
      </w:r>
      <w:proofErr w:type="gramStart"/>
      <w:r w:rsidRPr="00416B1E">
        <w:rPr>
          <w:rFonts w:ascii="Arial" w:hAnsi="Arial" w:cs="Arial"/>
          <w:sz w:val="22"/>
          <w:szCs w:val="22"/>
        </w:rPr>
        <w:t>condiciones  del</w:t>
      </w:r>
      <w:proofErr w:type="gramEnd"/>
      <w:r w:rsidRPr="00416B1E">
        <w:rPr>
          <w:rFonts w:ascii="Arial" w:hAnsi="Arial" w:cs="Arial"/>
          <w:sz w:val="22"/>
          <w:szCs w:val="22"/>
        </w:rPr>
        <w:t xml:space="preserve"> mercado en la zona para valorar la conveniencia del negocio </w:t>
      </w:r>
    </w:p>
    <w:p w14:paraId="7BA6FCF4" w14:textId="77777777" w:rsidR="00416B1E" w:rsidRPr="00416B1E" w:rsidRDefault="00416B1E" w:rsidP="00416B1E">
      <w:pPr>
        <w:spacing w:line="276" w:lineRule="auto"/>
        <w:ind w:left="708"/>
        <w:rPr>
          <w:rFonts w:ascii="Arial" w:hAnsi="Arial" w:cs="Arial"/>
          <w:sz w:val="22"/>
          <w:szCs w:val="22"/>
        </w:rPr>
      </w:pPr>
    </w:p>
    <w:p w14:paraId="504308C3" w14:textId="77777777" w:rsidR="00416B1E" w:rsidRPr="00416B1E" w:rsidRDefault="00416B1E" w:rsidP="00416B1E">
      <w:pPr>
        <w:spacing w:line="276" w:lineRule="auto"/>
        <w:ind w:left="708"/>
        <w:rPr>
          <w:rFonts w:ascii="Arial" w:hAnsi="Arial" w:cs="Arial"/>
          <w:sz w:val="22"/>
          <w:szCs w:val="22"/>
        </w:rPr>
      </w:pPr>
      <w:r w:rsidRPr="00416B1E">
        <w:rPr>
          <w:rFonts w:ascii="Arial" w:hAnsi="Arial" w:cs="Arial"/>
          <w:sz w:val="22"/>
          <w:szCs w:val="22"/>
        </w:rPr>
        <w:t xml:space="preserve">1252 del c.co </w:t>
      </w:r>
      <w:r w:rsidRPr="00416B1E">
        <w:rPr>
          <w:rFonts w:ascii="Arial" w:hAnsi="Arial" w:cs="Arial"/>
          <w:sz w:val="22"/>
          <w:szCs w:val="22"/>
        </w:rPr>
        <w:tab/>
        <w:t xml:space="preserve">se le aplica las previsiones del mandato, por </w:t>
      </w:r>
      <w:proofErr w:type="gramStart"/>
      <w:r w:rsidRPr="00416B1E">
        <w:rPr>
          <w:rFonts w:ascii="Arial" w:hAnsi="Arial" w:cs="Arial"/>
          <w:sz w:val="22"/>
          <w:szCs w:val="22"/>
        </w:rPr>
        <w:t>ende</w:t>
      </w:r>
      <w:proofErr w:type="gramEnd"/>
      <w:r w:rsidRPr="00416B1E">
        <w:rPr>
          <w:rFonts w:ascii="Arial" w:hAnsi="Arial" w:cs="Arial"/>
          <w:sz w:val="22"/>
          <w:szCs w:val="22"/>
        </w:rPr>
        <w:t xml:space="preserve"> puede ser con representación o sin representación </w:t>
      </w:r>
    </w:p>
    <w:p w14:paraId="36B3FEE0" w14:textId="77777777" w:rsidR="00416B1E" w:rsidRPr="00416B1E" w:rsidRDefault="00416B1E" w:rsidP="00416B1E">
      <w:pPr>
        <w:spacing w:line="276" w:lineRule="auto"/>
        <w:ind w:left="708"/>
        <w:rPr>
          <w:rFonts w:ascii="Arial" w:hAnsi="Arial" w:cs="Arial"/>
          <w:sz w:val="22"/>
          <w:szCs w:val="22"/>
        </w:rPr>
      </w:pPr>
    </w:p>
    <w:p w14:paraId="3245AFA4" w14:textId="77777777" w:rsidR="00416B1E" w:rsidRPr="00416B1E" w:rsidRDefault="00416B1E" w:rsidP="00416B1E">
      <w:pPr>
        <w:spacing w:line="276" w:lineRule="auto"/>
        <w:ind w:left="708"/>
        <w:rPr>
          <w:rFonts w:ascii="Arial" w:hAnsi="Arial" w:cs="Arial"/>
          <w:sz w:val="22"/>
          <w:szCs w:val="22"/>
        </w:rPr>
      </w:pPr>
      <w:r w:rsidRPr="00416B1E">
        <w:rPr>
          <w:rFonts w:ascii="Arial" w:hAnsi="Arial" w:cs="Arial"/>
          <w:sz w:val="22"/>
          <w:szCs w:val="22"/>
        </w:rPr>
        <w:t xml:space="preserve">No son agentes los intermediarios que actúan por cuenta propia y riesgo así ejerzan en determinado ramo y zona ejemplo los que revenden bienes porque asumen las contingencias de la operación- </w:t>
      </w:r>
    </w:p>
    <w:p w14:paraId="366FFF5E" w14:textId="77777777" w:rsidR="00416B1E" w:rsidRPr="00416B1E" w:rsidRDefault="00416B1E" w:rsidP="00416B1E">
      <w:pPr>
        <w:spacing w:line="276" w:lineRule="auto"/>
        <w:ind w:left="708"/>
        <w:rPr>
          <w:rFonts w:ascii="Arial" w:hAnsi="Arial" w:cs="Arial"/>
          <w:sz w:val="22"/>
          <w:szCs w:val="22"/>
        </w:rPr>
      </w:pPr>
      <w:r w:rsidRPr="00416B1E">
        <w:rPr>
          <w:rFonts w:ascii="Arial" w:hAnsi="Arial" w:cs="Arial"/>
          <w:sz w:val="22"/>
          <w:szCs w:val="22"/>
        </w:rPr>
        <w:t>Perdida o deterioro de los productos</w:t>
      </w:r>
    </w:p>
    <w:p w14:paraId="01A49C5C" w14:textId="77777777" w:rsidR="00416B1E" w:rsidRPr="00416B1E" w:rsidRDefault="00416B1E" w:rsidP="00416B1E">
      <w:pPr>
        <w:spacing w:line="276" w:lineRule="auto"/>
        <w:ind w:left="708"/>
        <w:rPr>
          <w:rFonts w:ascii="Arial" w:hAnsi="Arial" w:cs="Arial"/>
          <w:sz w:val="22"/>
          <w:szCs w:val="22"/>
        </w:rPr>
      </w:pPr>
      <w:r w:rsidRPr="00416B1E">
        <w:rPr>
          <w:rFonts w:ascii="Arial" w:hAnsi="Arial" w:cs="Arial"/>
          <w:sz w:val="22"/>
          <w:szCs w:val="22"/>
        </w:rPr>
        <w:t xml:space="preserve">Inestabilidad de los precios </w:t>
      </w:r>
    </w:p>
    <w:p w14:paraId="230F156B" w14:textId="77777777" w:rsidR="00416B1E" w:rsidRPr="00416B1E" w:rsidRDefault="00416B1E" w:rsidP="00416B1E">
      <w:pPr>
        <w:spacing w:line="276" w:lineRule="auto"/>
        <w:ind w:left="708"/>
        <w:rPr>
          <w:rFonts w:ascii="Arial" w:hAnsi="Arial" w:cs="Arial"/>
          <w:sz w:val="22"/>
          <w:szCs w:val="22"/>
        </w:rPr>
      </w:pPr>
      <w:r w:rsidRPr="00416B1E">
        <w:rPr>
          <w:rFonts w:ascii="Arial" w:hAnsi="Arial" w:cs="Arial"/>
          <w:sz w:val="22"/>
          <w:szCs w:val="22"/>
        </w:rPr>
        <w:t>Insolvencia de los clientes</w:t>
      </w:r>
    </w:p>
    <w:p w14:paraId="14B572DB" w14:textId="77777777" w:rsidR="00416B1E" w:rsidRPr="00416B1E" w:rsidRDefault="00416B1E" w:rsidP="00416B1E">
      <w:pPr>
        <w:spacing w:line="276" w:lineRule="auto"/>
        <w:ind w:left="708"/>
        <w:rPr>
          <w:rFonts w:ascii="Arial" w:hAnsi="Arial" w:cs="Arial"/>
          <w:sz w:val="22"/>
          <w:szCs w:val="22"/>
        </w:rPr>
      </w:pPr>
      <w:r w:rsidRPr="00416B1E">
        <w:rPr>
          <w:rFonts w:ascii="Arial" w:hAnsi="Arial" w:cs="Arial"/>
          <w:sz w:val="22"/>
          <w:szCs w:val="22"/>
        </w:rPr>
        <w:t>No pago de mercancías</w:t>
      </w:r>
    </w:p>
    <w:p w14:paraId="1003F764" w14:textId="77777777" w:rsidR="00416B1E" w:rsidRPr="00416B1E" w:rsidRDefault="00416B1E" w:rsidP="00416B1E">
      <w:pPr>
        <w:spacing w:line="276" w:lineRule="auto"/>
        <w:ind w:left="708"/>
        <w:rPr>
          <w:rFonts w:ascii="Arial" w:hAnsi="Arial" w:cs="Arial"/>
          <w:sz w:val="22"/>
          <w:szCs w:val="22"/>
        </w:rPr>
      </w:pPr>
    </w:p>
    <w:p w14:paraId="03367F87" w14:textId="77777777" w:rsidR="00416B1E" w:rsidRPr="00416B1E" w:rsidRDefault="00416B1E" w:rsidP="00416B1E">
      <w:pPr>
        <w:spacing w:line="276" w:lineRule="auto"/>
        <w:ind w:left="708"/>
        <w:rPr>
          <w:rFonts w:ascii="Arial" w:hAnsi="Arial" w:cs="Arial"/>
          <w:sz w:val="22"/>
          <w:szCs w:val="22"/>
        </w:rPr>
      </w:pPr>
      <w:r w:rsidRPr="00416B1E">
        <w:rPr>
          <w:rFonts w:ascii="Arial" w:hAnsi="Arial" w:cs="Arial"/>
          <w:sz w:val="22"/>
          <w:szCs w:val="22"/>
        </w:rPr>
        <w:t xml:space="preserve">Los agentes derivan la utilidad de la comisión, </w:t>
      </w:r>
      <w:proofErr w:type="spellStart"/>
      <w:r w:rsidRPr="00416B1E">
        <w:rPr>
          <w:rFonts w:ascii="Arial" w:hAnsi="Arial" w:cs="Arial"/>
          <w:sz w:val="22"/>
          <w:szCs w:val="22"/>
        </w:rPr>
        <w:t>regalia</w:t>
      </w:r>
      <w:proofErr w:type="spellEnd"/>
      <w:r w:rsidRPr="00416B1E">
        <w:rPr>
          <w:rFonts w:ascii="Arial" w:hAnsi="Arial" w:cs="Arial"/>
          <w:sz w:val="22"/>
          <w:szCs w:val="22"/>
        </w:rPr>
        <w:t xml:space="preserve"> o </w:t>
      </w:r>
      <w:proofErr w:type="gramStart"/>
      <w:r w:rsidRPr="00416B1E">
        <w:rPr>
          <w:rFonts w:ascii="Arial" w:hAnsi="Arial" w:cs="Arial"/>
          <w:sz w:val="22"/>
          <w:szCs w:val="22"/>
        </w:rPr>
        <w:t>utilidad  (</w:t>
      </w:r>
      <w:proofErr w:type="gramEnd"/>
      <w:r w:rsidRPr="00416B1E">
        <w:rPr>
          <w:rFonts w:ascii="Arial" w:hAnsi="Arial" w:cs="Arial"/>
          <w:sz w:val="22"/>
          <w:szCs w:val="22"/>
        </w:rPr>
        <w:t>1324 c.co)</w:t>
      </w:r>
    </w:p>
    <w:p w14:paraId="5CC6FEBF" w14:textId="77777777" w:rsidR="00416B1E" w:rsidRPr="00416B1E" w:rsidRDefault="00416B1E" w:rsidP="00416B1E">
      <w:pPr>
        <w:spacing w:line="276" w:lineRule="auto"/>
        <w:ind w:left="708"/>
        <w:rPr>
          <w:rFonts w:ascii="Arial" w:hAnsi="Arial" w:cs="Arial"/>
          <w:sz w:val="22"/>
          <w:szCs w:val="22"/>
        </w:rPr>
      </w:pPr>
    </w:p>
    <w:p w14:paraId="5927DD63" w14:textId="77777777" w:rsidR="00416B1E" w:rsidRPr="00416B1E" w:rsidRDefault="00416B1E" w:rsidP="00416B1E">
      <w:pPr>
        <w:spacing w:line="276" w:lineRule="auto"/>
        <w:ind w:left="708"/>
        <w:rPr>
          <w:rFonts w:ascii="Arial" w:hAnsi="Arial" w:cs="Arial"/>
          <w:sz w:val="22"/>
          <w:szCs w:val="22"/>
        </w:rPr>
      </w:pPr>
      <w:proofErr w:type="gramStart"/>
      <w:r w:rsidRPr="00416B1E">
        <w:rPr>
          <w:rFonts w:ascii="Arial" w:hAnsi="Arial" w:cs="Arial"/>
          <w:sz w:val="22"/>
          <w:szCs w:val="22"/>
        </w:rPr>
        <w:t xml:space="preserve">De donde </w:t>
      </w:r>
      <w:proofErr w:type="spellStart"/>
      <w:r w:rsidRPr="00416B1E">
        <w:rPr>
          <w:rFonts w:ascii="Arial" w:hAnsi="Arial" w:cs="Arial"/>
          <w:sz w:val="22"/>
          <w:szCs w:val="22"/>
        </w:rPr>
        <w:t>provenia</w:t>
      </w:r>
      <w:proofErr w:type="spellEnd"/>
      <w:r w:rsidRPr="00416B1E">
        <w:rPr>
          <w:rFonts w:ascii="Arial" w:hAnsi="Arial" w:cs="Arial"/>
          <w:sz w:val="22"/>
          <w:szCs w:val="22"/>
        </w:rPr>
        <w:t xml:space="preserve"> la utilidad para </w:t>
      </w:r>
      <w:proofErr w:type="spellStart"/>
      <w:r w:rsidRPr="00416B1E">
        <w:rPr>
          <w:rFonts w:ascii="Arial" w:hAnsi="Arial" w:cs="Arial"/>
          <w:sz w:val="22"/>
          <w:szCs w:val="22"/>
        </w:rPr>
        <w:t>nutrieco</w:t>
      </w:r>
      <w:proofErr w:type="spellEnd"/>
      <w:r w:rsidRPr="00416B1E">
        <w:rPr>
          <w:rFonts w:ascii="Arial" w:hAnsi="Arial" w:cs="Arial"/>
          <w:sz w:val="22"/>
          <w:szCs w:val="22"/>
        </w:rPr>
        <w:t>?</w:t>
      </w:r>
      <w:proofErr w:type="gramEnd"/>
      <w:r w:rsidRPr="00416B1E">
        <w:rPr>
          <w:rFonts w:ascii="Arial" w:hAnsi="Arial" w:cs="Arial"/>
          <w:sz w:val="22"/>
          <w:szCs w:val="22"/>
        </w:rPr>
        <w:t xml:space="preserve"> Del margen de ganancia entre la compra y reventa.</w:t>
      </w:r>
    </w:p>
    <w:p w14:paraId="6964F8A7" w14:textId="77777777" w:rsidR="00416B1E" w:rsidRPr="00416B1E" w:rsidRDefault="00416B1E" w:rsidP="00416B1E">
      <w:pPr>
        <w:spacing w:line="276" w:lineRule="auto"/>
        <w:ind w:left="708"/>
        <w:rPr>
          <w:rFonts w:ascii="Arial" w:hAnsi="Arial" w:cs="Arial"/>
          <w:sz w:val="22"/>
          <w:szCs w:val="22"/>
        </w:rPr>
      </w:pPr>
    </w:p>
    <w:p w14:paraId="61A408C4" w14:textId="77777777" w:rsidR="00416B1E" w:rsidRPr="00416B1E" w:rsidRDefault="00416B1E" w:rsidP="00416B1E">
      <w:pPr>
        <w:spacing w:line="276" w:lineRule="auto"/>
        <w:ind w:left="708"/>
        <w:rPr>
          <w:rFonts w:ascii="Arial" w:hAnsi="Arial" w:cs="Arial"/>
          <w:sz w:val="22"/>
          <w:szCs w:val="22"/>
        </w:rPr>
      </w:pPr>
      <w:r w:rsidRPr="00416B1E">
        <w:rPr>
          <w:rFonts w:ascii="Arial" w:hAnsi="Arial" w:cs="Arial"/>
          <w:noProof/>
          <w:sz w:val="22"/>
          <w:szCs w:val="22"/>
        </w:rPr>
        <w:drawing>
          <wp:inline distT="0" distB="0" distL="0" distR="0" wp14:anchorId="5DCAD938" wp14:editId="49FC137B">
            <wp:extent cx="2636971" cy="328612"/>
            <wp:effectExtent l="0" t="0" r="0" b="1905"/>
            <wp:docPr id="602057772" name="Imagen 602057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104735" name=""/>
                    <pic:cNvPicPr/>
                  </pic:nvPicPr>
                  <pic:blipFill rotWithShape="1">
                    <a:blip r:embed="rId6"/>
                    <a:srcRect b="89098"/>
                    <a:stretch/>
                  </pic:blipFill>
                  <pic:spPr bwMode="auto">
                    <a:xfrm>
                      <a:off x="0" y="0"/>
                      <a:ext cx="2647555" cy="329931"/>
                    </a:xfrm>
                    <a:prstGeom prst="rect">
                      <a:avLst/>
                    </a:prstGeom>
                    <a:ln>
                      <a:noFill/>
                    </a:ln>
                    <a:extLst>
                      <a:ext uri="{53640926-AAD7-44D8-BBD7-CCE9431645EC}">
                        <a14:shadowObscured xmlns:a14="http://schemas.microsoft.com/office/drawing/2010/main"/>
                      </a:ext>
                    </a:extLst>
                  </pic:spPr>
                </pic:pic>
              </a:graphicData>
            </a:graphic>
          </wp:inline>
        </w:drawing>
      </w:r>
      <w:r w:rsidRPr="00416B1E">
        <w:rPr>
          <w:rFonts w:ascii="Arial" w:hAnsi="Arial" w:cs="Arial"/>
          <w:noProof/>
          <w:sz w:val="22"/>
          <w:szCs w:val="22"/>
        </w:rPr>
        <w:drawing>
          <wp:inline distT="0" distB="0" distL="0" distR="0" wp14:anchorId="6684433A" wp14:editId="7B13F756">
            <wp:extent cx="2636971" cy="1121251"/>
            <wp:effectExtent l="0" t="0" r="5080" b="0"/>
            <wp:docPr id="13991047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104735" name=""/>
                    <pic:cNvPicPr/>
                  </pic:nvPicPr>
                  <pic:blipFill rotWithShape="1">
                    <a:blip r:embed="rId6"/>
                    <a:srcRect t="62803"/>
                    <a:stretch/>
                  </pic:blipFill>
                  <pic:spPr bwMode="auto">
                    <a:xfrm>
                      <a:off x="0" y="0"/>
                      <a:ext cx="2647555" cy="1125751"/>
                    </a:xfrm>
                    <a:prstGeom prst="rect">
                      <a:avLst/>
                    </a:prstGeom>
                    <a:ln>
                      <a:noFill/>
                    </a:ln>
                    <a:extLst>
                      <a:ext uri="{53640926-AAD7-44D8-BBD7-CCE9431645EC}">
                        <a14:shadowObscured xmlns:a14="http://schemas.microsoft.com/office/drawing/2010/main"/>
                      </a:ext>
                    </a:extLst>
                  </pic:spPr>
                </pic:pic>
              </a:graphicData>
            </a:graphic>
          </wp:inline>
        </w:drawing>
      </w:r>
    </w:p>
    <w:p w14:paraId="6CF128D5" w14:textId="77777777" w:rsidR="00416B1E" w:rsidRPr="00416B1E" w:rsidRDefault="00416B1E" w:rsidP="00416B1E">
      <w:pPr>
        <w:spacing w:line="276" w:lineRule="auto"/>
        <w:rPr>
          <w:rFonts w:ascii="Arial" w:hAnsi="Arial" w:cs="Arial"/>
          <w:sz w:val="22"/>
          <w:szCs w:val="22"/>
        </w:rPr>
      </w:pPr>
    </w:p>
    <w:p w14:paraId="7AB86737" w14:textId="77777777" w:rsidR="00416B1E" w:rsidRPr="00416B1E" w:rsidRDefault="00416B1E" w:rsidP="00416B1E">
      <w:pPr>
        <w:spacing w:line="276" w:lineRule="auto"/>
        <w:rPr>
          <w:rFonts w:ascii="Arial" w:hAnsi="Arial" w:cs="Arial"/>
          <w:sz w:val="22"/>
          <w:szCs w:val="22"/>
        </w:rPr>
      </w:pPr>
    </w:p>
    <w:p w14:paraId="0F5CA24B" w14:textId="77777777" w:rsidR="00416B1E" w:rsidRPr="00416B1E" w:rsidRDefault="00416B1E" w:rsidP="00416B1E">
      <w:pPr>
        <w:tabs>
          <w:tab w:val="left" w:pos="2228"/>
        </w:tabs>
        <w:spacing w:line="276" w:lineRule="auto"/>
        <w:rPr>
          <w:rFonts w:ascii="Arial" w:hAnsi="Arial" w:cs="Arial"/>
          <w:sz w:val="22"/>
          <w:szCs w:val="22"/>
        </w:rPr>
      </w:pPr>
      <w:r w:rsidRPr="00416B1E">
        <w:rPr>
          <w:rFonts w:ascii="Arial" w:hAnsi="Arial" w:cs="Arial"/>
          <w:sz w:val="22"/>
          <w:szCs w:val="22"/>
        </w:rPr>
        <w:tab/>
      </w:r>
    </w:p>
    <w:p w14:paraId="6FCACDB7" w14:textId="77777777" w:rsidR="00416B1E" w:rsidRPr="00416B1E" w:rsidRDefault="00416B1E" w:rsidP="00416B1E">
      <w:pPr>
        <w:tabs>
          <w:tab w:val="left" w:pos="2228"/>
        </w:tabs>
        <w:spacing w:line="276" w:lineRule="auto"/>
        <w:jc w:val="both"/>
        <w:rPr>
          <w:rFonts w:ascii="Arial" w:hAnsi="Arial" w:cs="Arial"/>
          <w:sz w:val="22"/>
          <w:szCs w:val="22"/>
        </w:rPr>
      </w:pPr>
      <w:r w:rsidRPr="00416B1E">
        <w:rPr>
          <w:rFonts w:ascii="Arial" w:hAnsi="Arial" w:cs="Arial"/>
          <w:sz w:val="22"/>
          <w:szCs w:val="22"/>
        </w:rPr>
        <w:t xml:space="preserve">Las operaciones de compra y de reventa al igual que en la agencia no excluyen la participación de empresarios en publicidad (avisos en locales, camisetas, regalos, </w:t>
      </w:r>
      <w:proofErr w:type="spellStart"/>
      <w:r w:rsidRPr="00416B1E">
        <w:rPr>
          <w:rFonts w:ascii="Arial" w:hAnsi="Arial" w:cs="Arial"/>
          <w:sz w:val="22"/>
          <w:szCs w:val="22"/>
        </w:rPr>
        <w:t>etc</w:t>
      </w:r>
      <w:proofErr w:type="spellEnd"/>
      <w:r w:rsidRPr="00416B1E">
        <w:rPr>
          <w:rFonts w:ascii="Arial" w:hAnsi="Arial" w:cs="Arial"/>
          <w:sz w:val="22"/>
          <w:szCs w:val="22"/>
        </w:rPr>
        <w:t xml:space="preserve">) en mercadeo (mediante incentivos, garantías) en materia de restricciones, imponiéndolas en salvaguarda de los derechos materiales e intangibles ínsitos en el proceso de distribución. </w:t>
      </w:r>
    </w:p>
    <w:p w14:paraId="5242E7B4" w14:textId="77777777" w:rsidR="00416B1E" w:rsidRPr="00416B1E" w:rsidRDefault="00416B1E" w:rsidP="00416B1E">
      <w:pPr>
        <w:tabs>
          <w:tab w:val="left" w:pos="2228"/>
        </w:tabs>
        <w:spacing w:line="276" w:lineRule="auto"/>
        <w:rPr>
          <w:rFonts w:ascii="Arial" w:hAnsi="Arial" w:cs="Arial"/>
          <w:sz w:val="22"/>
          <w:szCs w:val="22"/>
        </w:rPr>
      </w:pPr>
    </w:p>
    <w:p w14:paraId="18CF2EF6" w14:textId="2A475DD1" w:rsidR="00416B1E" w:rsidRPr="00416B1E" w:rsidRDefault="00416B1E" w:rsidP="00416B1E">
      <w:pPr>
        <w:pStyle w:val="NormalWeb"/>
        <w:spacing w:line="276" w:lineRule="auto"/>
        <w:jc w:val="both"/>
        <w:rPr>
          <w:rFonts w:ascii="Arial" w:hAnsi="Arial" w:cs="Arial"/>
          <w:sz w:val="22"/>
          <w:szCs w:val="22"/>
        </w:rPr>
      </w:pPr>
      <w:r w:rsidRPr="00416B1E">
        <w:rPr>
          <w:rFonts w:ascii="Arial" w:hAnsi="Arial" w:cs="Arial"/>
          <w:sz w:val="22"/>
          <w:szCs w:val="22"/>
        </w:rPr>
        <w:lastRenderedPageBreak/>
        <w:t xml:space="preserve">Si bien es cierto que GENFAR S.A. era la filial colombiana de MERIAL, </w:t>
      </w:r>
      <w:proofErr w:type="spellStart"/>
      <w:r w:rsidRPr="00416B1E">
        <w:rPr>
          <w:rFonts w:ascii="Arial" w:hAnsi="Arial" w:cs="Arial"/>
          <w:sz w:val="22"/>
          <w:szCs w:val="22"/>
        </w:rPr>
        <w:t>línea</w:t>
      </w:r>
      <w:proofErr w:type="spellEnd"/>
      <w:r w:rsidRPr="00416B1E">
        <w:rPr>
          <w:rFonts w:ascii="Arial" w:hAnsi="Arial" w:cs="Arial"/>
          <w:sz w:val="22"/>
          <w:szCs w:val="22"/>
        </w:rPr>
        <w:t xml:space="preserve"> de negocio de salud animal de SANOFI, lo cierto es que la </w:t>
      </w:r>
      <w:proofErr w:type="spellStart"/>
      <w:r w:rsidRPr="00416B1E">
        <w:rPr>
          <w:rFonts w:ascii="Arial" w:hAnsi="Arial" w:cs="Arial"/>
          <w:sz w:val="22"/>
          <w:szCs w:val="22"/>
        </w:rPr>
        <w:t>relación</w:t>
      </w:r>
      <w:proofErr w:type="spellEnd"/>
      <w:r w:rsidRPr="00416B1E">
        <w:rPr>
          <w:rFonts w:ascii="Arial" w:hAnsi="Arial" w:cs="Arial"/>
          <w:sz w:val="22"/>
          <w:szCs w:val="22"/>
        </w:rPr>
        <w:t xml:space="preserve"> de estas sociedades con mi representada Boehringer Ingelheim S.A., se limita a una compraventa de activos. Esto es, un intercambio de acciones y activos por dinero. Por tanto, resulta claro que la </w:t>
      </w:r>
      <w:proofErr w:type="spellStart"/>
      <w:r w:rsidRPr="00416B1E">
        <w:rPr>
          <w:rFonts w:ascii="Arial" w:hAnsi="Arial" w:cs="Arial"/>
          <w:sz w:val="22"/>
          <w:szCs w:val="22"/>
        </w:rPr>
        <w:t>relación</w:t>
      </w:r>
      <w:proofErr w:type="spellEnd"/>
      <w:r w:rsidRPr="00416B1E">
        <w:rPr>
          <w:rFonts w:ascii="Arial" w:hAnsi="Arial" w:cs="Arial"/>
          <w:sz w:val="22"/>
          <w:szCs w:val="22"/>
        </w:rPr>
        <w:t xml:space="preserve"> </w:t>
      </w:r>
      <w:proofErr w:type="spellStart"/>
      <w:r w:rsidRPr="00416B1E">
        <w:rPr>
          <w:rFonts w:ascii="Arial" w:hAnsi="Arial" w:cs="Arial"/>
          <w:sz w:val="22"/>
          <w:szCs w:val="22"/>
        </w:rPr>
        <w:t>jurídica</w:t>
      </w:r>
      <w:proofErr w:type="spellEnd"/>
      <w:r w:rsidRPr="00416B1E">
        <w:rPr>
          <w:rFonts w:ascii="Arial" w:hAnsi="Arial" w:cs="Arial"/>
          <w:sz w:val="22"/>
          <w:szCs w:val="22"/>
        </w:rPr>
        <w:t xml:space="preserve"> entre Boehringer Ingelheim S.A. y las </w:t>
      </w:r>
      <w:proofErr w:type="spellStart"/>
      <w:r w:rsidRPr="00416B1E">
        <w:rPr>
          <w:rFonts w:ascii="Arial" w:hAnsi="Arial" w:cs="Arial"/>
          <w:sz w:val="22"/>
          <w:szCs w:val="22"/>
        </w:rPr>
        <w:t>compañías</w:t>
      </w:r>
      <w:proofErr w:type="spellEnd"/>
      <w:r w:rsidRPr="00416B1E">
        <w:rPr>
          <w:rFonts w:ascii="Arial" w:hAnsi="Arial" w:cs="Arial"/>
          <w:sz w:val="22"/>
          <w:szCs w:val="22"/>
        </w:rPr>
        <w:t xml:space="preserve"> se </w:t>
      </w:r>
      <w:proofErr w:type="spellStart"/>
      <w:r w:rsidRPr="00416B1E">
        <w:rPr>
          <w:rFonts w:ascii="Arial" w:hAnsi="Arial" w:cs="Arial"/>
          <w:sz w:val="22"/>
          <w:szCs w:val="22"/>
        </w:rPr>
        <w:t>limito</w:t>
      </w:r>
      <w:proofErr w:type="spellEnd"/>
      <w:r w:rsidRPr="00416B1E">
        <w:rPr>
          <w:rFonts w:ascii="Arial" w:hAnsi="Arial" w:cs="Arial"/>
          <w:sz w:val="22"/>
          <w:szCs w:val="22"/>
        </w:rPr>
        <w:t xml:space="preserve">́ exclusivamente a la </w:t>
      </w:r>
      <w:proofErr w:type="spellStart"/>
      <w:r w:rsidRPr="00416B1E">
        <w:rPr>
          <w:rFonts w:ascii="Arial" w:hAnsi="Arial" w:cs="Arial"/>
          <w:sz w:val="22"/>
          <w:szCs w:val="22"/>
        </w:rPr>
        <w:t>celebración</w:t>
      </w:r>
      <w:proofErr w:type="spellEnd"/>
      <w:r w:rsidRPr="00416B1E">
        <w:rPr>
          <w:rFonts w:ascii="Arial" w:hAnsi="Arial" w:cs="Arial"/>
          <w:sz w:val="22"/>
          <w:szCs w:val="22"/>
        </w:rPr>
        <w:t xml:space="preserve"> del negocio </w:t>
      </w:r>
      <w:proofErr w:type="spellStart"/>
      <w:r w:rsidRPr="00416B1E">
        <w:rPr>
          <w:rFonts w:ascii="Arial" w:hAnsi="Arial" w:cs="Arial"/>
          <w:sz w:val="22"/>
          <w:szCs w:val="22"/>
        </w:rPr>
        <w:t>jurídico</w:t>
      </w:r>
      <w:proofErr w:type="spellEnd"/>
      <w:r w:rsidRPr="00416B1E">
        <w:rPr>
          <w:rFonts w:ascii="Arial" w:hAnsi="Arial" w:cs="Arial"/>
          <w:sz w:val="22"/>
          <w:szCs w:val="22"/>
        </w:rPr>
        <w:t xml:space="preserve"> antes referido, es decir, a una </w:t>
      </w:r>
      <w:proofErr w:type="spellStart"/>
      <w:r w:rsidRPr="00416B1E">
        <w:rPr>
          <w:rFonts w:ascii="Arial" w:hAnsi="Arial" w:cs="Arial"/>
          <w:sz w:val="22"/>
          <w:szCs w:val="22"/>
        </w:rPr>
        <w:t>transacción</w:t>
      </w:r>
      <w:proofErr w:type="spellEnd"/>
      <w:r w:rsidRPr="00416B1E">
        <w:rPr>
          <w:rFonts w:ascii="Arial" w:hAnsi="Arial" w:cs="Arial"/>
          <w:sz w:val="22"/>
          <w:szCs w:val="22"/>
        </w:rPr>
        <w:t xml:space="preserve"> en la que fueron transferidos unos activos a mi representada, a cambio de que </w:t>
      </w:r>
      <w:proofErr w:type="spellStart"/>
      <w:r w:rsidRPr="00416B1E">
        <w:rPr>
          <w:rFonts w:ascii="Arial" w:hAnsi="Arial" w:cs="Arial"/>
          <w:sz w:val="22"/>
          <w:szCs w:val="22"/>
        </w:rPr>
        <w:t>ésta</w:t>
      </w:r>
      <w:proofErr w:type="spellEnd"/>
      <w:r w:rsidRPr="00416B1E">
        <w:rPr>
          <w:rFonts w:ascii="Arial" w:hAnsi="Arial" w:cs="Arial"/>
          <w:sz w:val="22"/>
          <w:szCs w:val="22"/>
        </w:rPr>
        <w:t xml:space="preserve"> pagara una suma de dinero. No obstante, debe tenerse en </w:t>
      </w:r>
      <w:proofErr w:type="spellStart"/>
      <w:r w:rsidRPr="00416B1E">
        <w:rPr>
          <w:rFonts w:ascii="Arial" w:hAnsi="Arial" w:cs="Arial"/>
          <w:sz w:val="22"/>
          <w:szCs w:val="22"/>
        </w:rPr>
        <w:t>consideración</w:t>
      </w:r>
      <w:proofErr w:type="spellEnd"/>
      <w:r w:rsidRPr="00416B1E">
        <w:rPr>
          <w:rFonts w:ascii="Arial" w:hAnsi="Arial" w:cs="Arial"/>
          <w:sz w:val="22"/>
          <w:szCs w:val="22"/>
        </w:rPr>
        <w:t xml:space="preserve"> que Boehringer Ingelheim S.A. es una </w:t>
      </w:r>
      <w:proofErr w:type="spellStart"/>
      <w:r w:rsidRPr="00416B1E">
        <w:rPr>
          <w:rFonts w:ascii="Arial" w:hAnsi="Arial" w:cs="Arial"/>
          <w:sz w:val="22"/>
          <w:szCs w:val="22"/>
        </w:rPr>
        <w:t>compañía</w:t>
      </w:r>
      <w:proofErr w:type="spellEnd"/>
      <w:r w:rsidRPr="00416B1E">
        <w:rPr>
          <w:rFonts w:ascii="Arial" w:hAnsi="Arial" w:cs="Arial"/>
          <w:sz w:val="22"/>
          <w:szCs w:val="22"/>
        </w:rPr>
        <w:t xml:space="preserve"> independiente de SANOFI – AVENTIS DE COLOMBIA S.A. y de GENFAR S.A. </w:t>
      </w:r>
      <w:proofErr w:type="spellStart"/>
      <w:r w:rsidRPr="00416B1E">
        <w:rPr>
          <w:rFonts w:ascii="Arial" w:hAnsi="Arial" w:cs="Arial"/>
          <w:sz w:val="22"/>
          <w:szCs w:val="22"/>
        </w:rPr>
        <w:t>Razón</w:t>
      </w:r>
      <w:proofErr w:type="spellEnd"/>
      <w:r w:rsidRPr="00416B1E">
        <w:rPr>
          <w:rFonts w:ascii="Arial" w:hAnsi="Arial" w:cs="Arial"/>
          <w:sz w:val="22"/>
          <w:szCs w:val="22"/>
        </w:rPr>
        <w:t xml:space="preserve"> por la cual, los negocios </w:t>
      </w:r>
      <w:proofErr w:type="spellStart"/>
      <w:r w:rsidRPr="00416B1E">
        <w:rPr>
          <w:rFonts w:ascii="Arial" w:hAnsi="Arial" w:cs="Arial"/>
          <w:sz w:val="22"/>
          <w:szCs w:val="22"/>
        </w:rPr>
        <w:t>jurídicos</w:t>
      </w:r>
      <w:proofErr w:type="spellEnd"/>
      <w:r w:rsidRPr="00416B1E">
        <w:rPr>
          <w:rFonts w:ascii="Arial" w:hAnsi="Arial" w:cs="Arial"/>
          <w:sz w:val="22"/>
          <w:szCs w:val="22"/>
        </w:rPr>
        <w:t xml:space="preserve"> celebrados por estas </w:t>
      </w:r>
      <w:proofErr w:type="spellStart"/>
      <w:r w:rsidRPr="00416B1E">
        <w:rPr>
          <w:rFonts w:ascii="Arial" w:hAnsi="Arial" w:cs="Arial"/>
          <w:sz w:val="22"/>
          <w:szCs w:val="22"/>
        </w:rPr>
        <w:t>compañías</w:t>
      </w:r>
      <w:proofErr w:type="spellEnd"/>
      <w:r w:rsidRPr="00416B1E">
        <w:rPr>
          <w:rFonts w:ascii="Arial" w:hAnsi="Arial" w:cs="Arial"/>
          <w:sz w:val="22"/>
          <w:szCs w:val="22"/>
        </w:rPr>
        <w:t xml:space="preserve"> le son ajenos a mi representada. </w:t>
      </w:r>
    </w:p>
    <w:p w14:paraId="5F495B4C" w14:textId="77777777" w:rsidR="00416B1E" w:rsidRPr="00416B1E" w:rsidRDefault="00416B1E" w:rsidP="00416B1E">
      <w:pPr>
        <w:tabs>
          <w:tab w:val="left" w:pos="2228"/>
        </w:tabs>
        <w:spacing w:line="276" w:lineRule="auto"/>
        <w:rPr>
          <w:rFonts w:ascii="Arial" w:hAnsi="Arial" w:cs="Arial"/>
          <w:b/>
          <w:bCs/>
          <w:sz w:val="22"/>
          <w:szCs w:val="22"/>
          <w:u w:val="single"/>
          <w:lang w:val="es-CO"/>
        </w:rPr>
      </w:pPr>
    </w:p>
    <w:p w14:paraId="67044CCD" w14:textId="77777777" w:rsidR="00416B1E" w:rsidRPr="00416B1E" w:rsidRDefault="00416B1E" w:rsidP="00416B1E">
      <w:pPr>
        <w:tabs>
          <w:tab w:val="left" w:pos="2228"/>
        </w:tabs>
        <w:spacing w:line="276" w:lineRule="auto"/>
        <w:jc w:val="center"/>
        <w:rPr>
          <w:rFonts w:ascii="Arial" w:hAnsi="Arial" w:cs="Arial"/>
          <w:b/>
          <w:bCs/>
          <w:sz w:val="22"/>
          <w:szCs w:val="22"/>
          <w:u w:val="single"/>
          <w:lang w:val="es-CO"/>
        </w:rPr>
      </w:pPr>
      <w:r w:rsidRPr="00416B1E">
        <w:rPr>
          <w:rFonts w:ascii="Arial" w:hAnsi="Arial" w:cs="Arial"/>
          <w:b/>
          <w:bCs/>
          <w:sz w:val="22"/>
          <w:szCs w:val="22"/>
          <w:u w:val="single"/>
          <w:lang w:val="es-CO"/>
        </w:rPr>
        <w:t>AUDIENCIA INICIAL 3 DE OCTUBRE DE 2023 10:00</w:t>
      </w:r>
    </w:p>
    <w:p w14:paraId="2B034FE2" w14:textId="77777777" w:rsidR="00416B1E" w:rsidRPr="00416B1E" w:rsidRDefault="00416B1E" w:rsidP="00416B1E">
      <w:pPr>
        <w:tabs>
          <w:tab w:val="left" w:pos="2228"/>
        </w:tabs>
        <w:spacing w:line="276" w:lineRule="auto"/>
        <w:jc w:val="center"/>
        <w:rPr>
          <w:rFonts w:ascii="Arial" w:hAnsi="Arial" w:cs="Arial"/>
          <w:b/>
          <w:bCs/>
          <w:sz w:val="22"/>
          <w:szCs w:val="22"/>
          <w:u w:val="single"/>
          <w:lang w:val="en-US"/>
        </w:rPr>
      </w:pPr>
      <w:r w:rsidRPr="00416B1E">
        <w:rPr>
          <w:rFonts w:ascii="Arial" w:hAnsi="Arial" w:cs="Arial"/>
          <w:b/>
          <w:bCs/>
          <w:sz w:val="22"/>
          <w:szCs w:val="22"/>
          <w:u w:val="single"/>
          <w:lang w:val="en-US"/>
        </w:rPr>
        <w:t>NUTRIECO VS BOEHRINGER INGELHEIM (BI)</w:t>
      </w:r>
    </w:p>
    <w:p w14:paraId="391C4ACC" w14:textId="77777777" w:rsidR="00416B1E" w:rsidRPr="00416B1E" w:rsidRDefault="00416B1E" w:rsidP="00416B1E">
      <w:pPr>
        <w:tabs>
          <w:tab w:val="left" w:pos="2228"/>
        </w:tabs>
        <w:spacing w:line="276" w:lineRule="auto"/>
        <w:jc w:val="center"/>
        <w:rPr>
          <w:rFonts w:ascii="Arial" w:hAnsi="Arial" w:cs="Arial"/>
          <w:b/>
          <w:bCs/>
          <w:sz w:val="22"/>
          <w:szCs w:val="22"/>
          <w:u w:val="single"/>
          <w:lang w:val="en-US"/>
        </w:rPr>
      </w:pPr>
    </w:p>
    <w:p w14:paraId="0D6E48B5" w14:textId="77777777" w:rsidR="00416B1E" w:rsidRPr="00416B1E" w:rsidRDefault="00416B1E" w:rsidP="00416B1E">
      <w:pPr>
        <w:pStyle w:val="Prrafodelista"/>
        <w:numPr>
          <w:ilvl w:val="0"/>
          <w:numId w:val="3"/>
        </w:numPr>
        <w:tabs>
          <w:tab w:val="left" w:pos="2228"/>
        </w:tabs>
        <w:spacing w:line="276" w:lineRule="auto"/>
        <w:rPr>
          <w:rFonts w:ascii="Arial" w:hAnsi="Arial" w:cs="Arial"/>
          <w:b/>
          <w:bCs/>
          <w:sz w:val="22"/>
          <w:szCs w:val="22"/>
          <w:u w:val="single"/>
          <w:lang w:val="en-US"/>
        </w:rPr>
      </w:pPr>
      <w:r w:rsidRPr="00416B1E">
        <w:rPr>
          <w:rFonts w:ascii="Arial" w:hAnsi="Arial" w:cs="Arial"/>
          <w:b/>
          <w:bCs/>
          <w:sz w:val="22"/>
          <w:szCs w:val="22"/>
          <w:u w:val="single"/>
          <w:lang w:val="en-US"/>
        </w:rPr>
        <w:t>INSTALACIÓN DE LA AUDIENCIA</w:t>
      </w:r>
    </w:p>
    <w:p w14:paraId="5AE7FE00" w14:textId="77777777" w:rsidR="00416B1E" w:rsidRPr="00416B1E" w:rsidRDefault="00416B1E" w:rsidP="00416B1E">
      <w:pPr>
        <w:pStyle w:val="Prrafodelista"/>
        <w:numPr>
          <w:ilvl w:val="0"/>
          <w:numId w:val="3"/>
        </w:numPr>
        <w:tabs>
          <w:tab w:val="left" w:pos="2228"/>
        </w:tabs>
        <w:spacing w:line="276" w:lineRule="auto"/>
        <w:rPr>
          <w:rFonts w:ascii="Arial" w:hAnsi="Arial" w:cs="Arial"/>
          <w:sz w:val="22"/>
          <w:szCs w:val="22"/>
          <w:lang w:val="es-CO"/>
        </w:rPr>
      </w:pPr>
      <w:r w:rsidRPr="00416B1E">
        <w:rPr>
          <w:rFonts w:ascii="Arial" w:hAnsi="Arial" w:cs="Arial"/>
          <w:b/>
          <w:bCs/>
          <w:sz w:val="22"/>
          <w:szCs w:val="22"/>
          <w:u w:val="single"/>
          <w:lang w:val="es-CO"/>
        </w:rPr>
        <w:t xml:space="preserve">CONCILIACIÓN: </w:t>
      </w:r>
      <w:r w:rsidRPr="00416B1E">
        <w:rPr>
          <w:rFonts w:ascii="Arial" w:hAnsi="Arial" w:cs="Arial"/>
          <w:sz w:val="22"/>
          <w:szCs w:val="22"/>
          <w:lang w:val="es-CO"/>
        </w:rPr>
        <w:t>Fracasada- BI sin ánimo conciliatorio</w:t>
      </w:r>
    </w:p>
    <w:p w14:paraId="11083353" w14:textId="77777777" w:rsidR="00416B1E" w:rsidRPr="00416B1E" w:rsidRDefault="00416B1E" w:rsidP="00416B1E">
      <w:pPr>
        <w:pStyle w:val="Prrafodelista"/>
        <w:numPr>
          <w:ilvl w:val="0"/>
          <w:numId w:val="3"/>
        </w:numPr>
        <w:tabs>
          <w:tab w:val="left" w:pos="2228"/>
        </w:tabs>
        <w:spacing w:line="276" w:lineRule="auto"/>
        <w:rPr>
          <w:rFonts w:ascii="Arial" w:hAnsi="Arial" w:cs="Arial"/>
          <w:sz w:val="22"/>
          <w:szCs w:val="22"/>
          <w:lang w:val="es-CO"/>
        </w:rPr>
      </w:pPr>
      <w:r w:rsidRPr="00416B1E">
        <w:rPr>
          <w:rFonts w:ascii="Arial" w:hAnsi="Arial" w:cs="Arial"/>
          <w:b/>
          <w:bCs/>
          <w:sz w:val="22"/>
          <w:szCs w:val="22"/>
          <w:u w:val="single"/>
          <w:lang w:val="es-CO"/>
        </w:rPr>
        <w:t>INTERRROGATORIO A LAS PARTES</w:t>
      </w:r>
    </w:p>
    <w:p w14:paraId="02A5AB28" w14:textId="77777777" w:rsidR="00416B1E" w:rsidRPr="00416B1E" w:rsidRDefault="00416B1E" w:rsidP="00416B1E">
      <w:pPr>
        <w:tabs>
          <w:tab w:val="left" w:pos="2228"/>
        </w:tabs>
        <w:spacing w:line="276" w:lineRule="auto"/>
        <w:jc w:val="center"/>
        <w:rPr>
          <w:rFonts w:ascii="Arial" w:hAnsi="Arial" w:cs="Arial"/>
          <w:b/>
          <w:bCs/>
          <w:sz w:val="22"/>
          <w:szCs w:val="22"/>
          <w:u w:val="single"/>
          <w:lang w:val="es-CO"/>
        </w:rPr>
      </w:pPr>
    </w:p>
    <w:p w14:paraId="28A3D342" w14:textId="77777777" w:rsidR="00416B1E" w:rsidRPr="00416B1E" w:rsidRDefault="00416B1E" w:rsidP="00416B1E">
      <w:pPr>
        <w:tabs>
          <w:tab w:val="left" w:pos="2228"/>
        </w:tabs>
        <w:spacing w:line="276" w:lineRule="auto"/>
        <w:rPr>
          <w:rFonts w:ascii="Arial" w:hAnsi="Arial" w:cs="Arial"/>
          <w:b/>
          <w:bCs/>
          <w:sz w:val="22"/>
          <w:szCs w:val="22"/>
          <w:u w:val="single"/>
          <w:lang w:val="es-CO"/>
        </w:rPr>
      </w:pPr>
      <w:r w:rsidRPr="00416B1E">
        <w:rPr>
          <w:rFonts w:ascii="Arial" w:hAnsi="Arial" w:cs="Arial"/>
          <w:b/>
          <w:bCs/>
          <w:sz w:val="22"/>
          <w:szCs w:val="22"/>
          <w:u w:val="single"/>
          <w:lang w:val="es-CO"/>
        </w:rPr>
        <w:t>PAOLA MARCELA CRUZ -REPRESENTANTE LEGAL DE NUTRIECO</w:t>
      </w:r>
    </w:p>
    <w:p w14:paraId="2FEC4786" w14:textId="77777777" w:rsidR="00416B1E" w:rsidRPr="00416B1E" w:rsidRDefault="00416B1E" w:rsidP="00416B1E">
      <w:pPr>
        <w:tabs>
          <w:tab w:val="left" w:pos="2228"/>
        </w:tabs>
        <w:spacing w:line="276" w:lineRule="auto"/>
        <w:rPr>
          <w:rFonts w:ascii="Arial" w:hAnsi="Arial" w:cs="Arial"/>
          <w:sz w:val="22"/>
          <w:szCs w:val="22"/>
          <w:lang w:val="es-CO"/>
        </w:rPr>
      </w:pPr>
    </w:p>
    <w:p w14:paraId="1680A12B" w14:textId="77777777" w:rsidR="00416B1E" w:rsidRPr="00416B1E" w:rsidRDefault="00416B1E" w:rsidP="00416B1E">
      <w:pPr>
        <w:tabs>
          <w:tab w:val="left" w:pos="2228"/>
        </w:tabs>
        <w:spacing w:line="276" w:lineRule="auto"/>
        <w:jc w:val="both"/>
        <w:rPr>
          <w:rFonts w:ascii="Arial" w:hAnsi="Arial" w:cs="Arial"/>
          <w:sz w:val="22"/>
          <w:szCs w:val="22"/>
          <w:lang w:val="es-CO"/>
        </w:rPr>
      </w:pPr>
      <w:proofErr w:type="spellStart"/>
      <w:r w:rsidRPr="00416B1E">
        <w:rPr>
          <w:rFonts w:ascii="Arial" w:hAnsi="Arial" w:cs="Arial"/>
          <w:sz w:val="22"/>
          <w:szCs w:val="22"/>
          <w:lang w:val="es-CO"/>
        </w:rPr>
        <w:t>Nutrieco</w:t>
      </w:r>
      <w:proofErr w:type="spellEnd"/>
      <w:r w:rsidRPr="00416B1E">
        <w:rPr>
          <w:rFonts w:ascii="Arial" w:hAnsi="Arial" w:cs="Arial"/>
          <w:sz w:val="22"/>
          <w:szCs w:val="22"/>
          <w:lang w:val="es-CO"/>
        </w:rPr>
        <w:t xml:space="preserve"> nace en el 2009 para distribución de productos animal</w:t>
      </w:r>
    </w:p>
    <w:p w14:paraId="5FB3BF04" w14:textId="77777777" w:rsidR="00416B1E" w:rsidRPr="00416B1E" w:rsidRDefault="00416B1E" w:rsidP="00416B1E">
      <w:pPr>
        <w:tabs>
          <w:tab w:val="left" w:pos="2228"/>
        </w:tabs>
        <w:spacing w:line="276" w:lineRule="auto"/>
        <w:jc w:val="both"/>
        <w:rPr>
          <w:rFonts w:ascii="Arial" w:hAnsi="Arial" w:cs="Arial"/>
          <w:sz w:val="22"/>
          <w:szCs w:val="22"/>
          <w:lang w:val="es-CO"/>
        </w:rPr>
      </w:pPr>
    </w:p>
    <w:p w14:paraId="0DB3F8D6" w14:textId="77777777" w:rsidR="00416B1E" w:rsidRPr="00416B1E" w:rsidRDefault="00416B1E" w:rsidP="00416B1E">
      <w:pPr>
        <w:tabs>
          <w:tab w:val="left" w:pos="2228"/>
        </w:tabs>
        <w:spacing w:line="276" w:lineRule="auto"/>
        <w:jc w:val="both"/>
        <w:rPr>
          <w:rFonts w:ascii="Arial" w:hAnsi="Arial" w:cs="Arial"/>
          <w:sz w:val="22"/>
          <w:szCs w:val="22"/>
          <w:lang w:val="es-CO"/>
        </w:rPr>
      </w:pPr>
      <w:r w:rsidRPr="00416B1E">
        <w:rPr>
          <w:rFonts w:ascii="Arial" w:hAnsi="Arial" w:cs="Arial"/>
          <w:sz w:val="22"/>
          <w:szCs w:val="22"/>
          <w:lang w:val="es-CO"/>
        </w:rPr>
        <w:t xml:space="preserve">En 2015 recibe visita de </w:t>
      </w:r>
      <w:proofErr w:type="spellStart"/>
      <w:r w:rsidRPr="00416B1E">
        <w:rPr>
          <w:rFonts w:ascii="Arial" w:hAnsi="Arial" w:cs="Arial"/>
          <w:sz w:val="22"/>
          <w:szCs w:val="22"/>
          <w:lang w:val="es-CO"/>
        </w:rPr>
        <w:t>genfar</w:t>
      </w:r>
      <w:proofErr w:type="spellEnd"/>
      <w:r w:rsidRPr="00416B1E">
        <w:rPr>
          <w:rFonts w:ascii="Arial" w:hAnsi="Arial" w:cs="Arial"/>
          <w:sz w:val="22"/>
          <w:szCs w:val="22"/>
          <w:lang w:val="es-CO"/>
        </w:rPr>
        <w:t xml:space="preserve">- y le ofrece abrir la línea de salud animal de </w:t>
      </w:r>
      <w:proofErr w:type="spellStart"/>
      <w:r w:rsidRPr="00416B1E">
        <w:rPr>
          <w:rFonts w:ascii="Arial" w:hAnsi="Arial" w:cs="Arial"/>
          <w:sz w:val="22"/>
          <w:szCs w:val="22"/>
          <w:lang w:val="es-CO"/>
        </w:rPr>
        <w:t>merial</w:t>
      </w:r>
      <w:proofErr w:type="spellEnd"/>
      <w:r w:rsidRPr="00416B1E">
        <w:rPr>
          <w:rFonts w:ascii="Arial" w:hAnsi="Arial" w:cs="Arial"/>
          <w:sz w:val="22"/>
          <w:szCs w:val="22"/>
          <w:lang w:val="es-CO"/>
        </w:rPr>
        <w:t xml:space="preserve">. </w:t>
      </w:r>
    </w:p>
    <w:p w14:paraId="4C5DF14C" w14:textId="77777777" w:rsidR="00416B1E" w:rsidRPr="00416B1E" w:rsidRDefault="00416B1E" w:rsidP="00416B1E">
      <w:pPr>
        <w:tabs>
          <w:tab w:val="left" w:pos="2228"/>
        </w:tabs>
        <w:spacing w:line="276" w:lineRule="auto"/>
        <w:jc w:val="both"/>
        <w:rPr>
          <w:rFonts w:ascii="Arial" w:hAnsi="Arial" w:cs="Arial"/>
          <w:sz w:val="22"/>
          <w:szCs w:val="22"/>
          <w:lang w:val="es-CO"/>
        </w:rPr>
      </w:pPr>
      <w:r w:rsidRPr="00416B1E">
        <w:rPr>
          <w:rFonts w:ascii="Arial" w:hAnsi="Arial" w:cs="Arial"/>
          <w:sz w:val="22"/>
          <w:szCs w:val="22"/>
          <w:lang w:val="es-CO"/>
        </w:rPr>
        <w:t xml:space="preserve">Le ofrece la comercialización de esa línea. Es decir que solo se enfoquen en esa marca. Se trabajaban vacunas. Y les solicitaron unas exigencias oficina en </w:t>
      </w:r>
      <w:proofErr w:type="spellStart"/>
      <w:r w:rsidRPr="00416B1E">
        <w:rPr>
          <w:rFonts w:ascii="Arial" w:hAnsi="Arial" w:cs="Arial"/>
          <w:sz w:val="22"/>
          <w:szCs w:val="22"/>
          <w:lang w:val="es-CO"/>
        </w:rPr>
        <w:t>Monteria</w:t>
      </w:r>
      <w:proofErr w:type="spellEnd"/>
      <w:r w:rsidRPr="00416B1E">
        <w:rPr>
          <w:rFonts w:ascii="Arial" w:hAnsi="Arial" w:cs="Arial"/>
          <w:sz w:val="22"/>
          <w:szCs w:val="22"/>
          <w:lang w:val="es-CO"/>
        </w:rPr>
        <w:t xml:space="preserve"> y barranquilla y adecuación de las oficinas e inventario de producto por 3 meses y vehículos para vendedores. </w:t>
      </w:r>
    </w:p>
    <w:p w14:paraId="4AFEDC5B" w14:textId="77777777" w:rsidR="00416B1E" w:rsidRPr="00416B1E" w:rsidRDefault="00416B1E" w:rsidP="00416B1E">
      <w:pPr>
        <w:tabs>
          <w:tab w:val="left" w:pos="2228"/>
        </w:tabs>
        <w:spacing w:line="276" w:lineRule="auto"/>
        <w:jc w:val="both"/>
        <w:rPr>
          <w:rFonts w:ascii="Arial" w:hAnsi="Arial" w:cs="Arial"/>
          <w:sz w:val="22"/>
          <w:szCs w:val="22"/>
          <w:lang w:val="es-CO"/>
        </w:rPr>
      </w:pPr>
    </w:p>
    <w:p w14:paraId="2E58708B" w14:textId="77777777" w:rsidR="00416B1E" w:rsidRPr="00416B1E" w:rsidRDefault="00416B1E" w:rsidP="00416B1E">
      <w:pPr>
        <w:tabs>
          <w:tab w:val="left" w:pos="2228"/>
        </w:tabs>
        <w:spacing w:line="276" w:lineRule="auto"/>
        <w:jc w:val="both"/>
        <w:rPr>
          <w:rFonts w:ascii="Arial" w:hAnsi="Arial" w:cs="Arial"/>
          <w:sz w:val="22"/>
          <w:szCs w:val="22"/>
          <w:lang w:val="es-CO"/>
        </w:rPr>
      </w:pPr>
      <w:r w:rsidRPr="00416B1E">
        <w:rPr>
          <w:rFonts w:ascii="Arial" w:hAnsi="Arial" w:cs="Arial"/>
          <w:sz w:val="22"/>
          <w:szCs w:val="22"/>
          <w:lang w:val="es-CO"/>
        </w:rPr>
        <w:t xml:space="preserve">Porque ofrecen eso porque había 3 clientes y no eran especializados vendían de otros proveedores tambien. Y al año </w:t>
      </w:r>
      <w:proofErr w:type="spellStart"/>
      <w:r w:rsidRPr="00416B1E">
        <w:rPr>
          <w:rFonts w:ascii="Arial" w:hAnsi="Arial" w:cs="Arial"/>
          <w:sz w:val="22"/>
          <w:szCs w:val="22"/>
          <w:lang w:val="es-CO"/>
        </w:rPr>
        <w:t>genfar</w:t>
      </w:r>
      <w:proofErr w:type="spellEnd"/>
      <w:r w:rsidRPr="00416B1E">
        <w:rPr>
          <w:rFonts w:ascii="Arial" w:hAnsi="Arial" w:cs="Arial"/>
          <w:sz w:val="22"/>
          <w:szCs w:val="22"/>
          <w:lang w:val="es-CO"/>
        </w:rPr>
        <w:t xml:space="preserve"> vende a BI, pero dice que siempre hubo esa relación comercial hasta 2015 cuando le notificaron el cierre de código. </w:t>
      </w:r>
    </w:p>
    <w:p w14:paraId="11E2440A" w14:textId="77777777" w:rsidR="00416B1E" w:rsidRPr="00416B1E" w:rsidRDefault="00416B1E" w:rsidP="00416B1E">
      <w:pPr>
        <w:tabs>
          <w:tab w:val="left" w:pos="2228"/>
        </w:tabs>
        <w:spacing w:line="276" w:lineRule="auto"/>
        <w:jc w:val="both"/>
        <w:rPr>
          <w:rFonts w:ascii="Arial" w:hAnsi="Arial" w:cs="Arial"/>
          <w:sz w:val="22"/>
          <w:szCs w:val="22"/>
          <w:lang w:val="es-CO"/>
        </w:rPr>
      </w:pPr>
    </w:p>
    <w:p w14:paraId="3058E84F" w14:textId="77777777" w:rsidR="00416B1E" w:rsidRPr="00416B1E" w:rsidRDefault="00416B1E" w:rsidP="00416B1E">
      <w:pPr>
        <w:tabs>
          <w:tab w:val="left" w:pos="2228"/>
        </w:tabs>
        <w:spacing w:line="276" w:lineRule="auto"/>
        <w:jc w:val="both"/>
        <w:rPr>
          <w:rFonts w:ascii="Arial" w:hAnsi="Arial" w:cs="Arial"/>
          <w:sz w:val="22"/>
          <w:szCs w:val="22"/>
          <w:lang w:val="es-CO"/>
        </w:rPr>
      </w:pPr>
      <w:r w:rsidRPr="00416B1E">
        <w:rPr>
          <w:rFonts w:ascii="Arial" w:hAnsi="Arial" w:cs="Arial"/>
          <w:sz w:val="22"/>
          <w:szCs w:val="22"/>
          <w:lang w:val="es-CO"/>
        </w:rPr>
        <w:t xml:space="preserve">Su relación con BI cuando comenzó? Dice que en el 2015 porque aunque BI compraron la línea de salud animal en 2016, ellos siguieron beneficiándose de esa actividad que era de </w:t>
      </w:r>
      <w:proofErr w:type="spellStart"/>
      <w:r w:rsidRPr="00416B1E">
        <w:rPr>
          <w:rFonts w:ascii="Arial" w:hAnsi="Arial" w:cs="Arial"/>
          <w:sz w:val="22"/>
          <w:szCs w:val="22"/>
          <w:lang w:val="es-CO"/>
        </w:rPr>
        <w:t>Genfar</w:t>
      </w:r>
      <w:proofErr w:type="spellEnd"/>
      <w:r w:rsidRPr="00416B1E">
        <w:rPr>
          <w:rFonts w:ascii="Arial" w:hAnsi="Arial" w:cs="Arial"/>
          <w:sz w:val="22"/>
          <w:szCs w:val="22"/>
          <w:lang w:val="es-CO"/>
        </w:rPr>
        <w:t>.</w:t>
      </w:r>
    </w:p>
    <w:p w14:paraId="5DD4ECC6" w14:textId="77777777" w:rsidR="00416B1E" w:rsidRPr="00416B1E" w:rsidRDefault="00416B1E" w:rsidP="00416B1E">
      <w:pPr>
        <w:tabs>
          <w:tab w:val="left" w:pos="2228"/>
        </w:tabs>
        <w:spacing w:line="276" w:lineRule="auto"/>
        <w:jc w:val="both"/>
        <w:rPr>
          <w:rFonts w:ascii="Arial" w:hAnsi="Arial" w:cs="Arial"/>
          <w:sz w:val="22"/>
          <w:szCs w:val="22"/>
          <w:lang w:val="es-CO"/>
        </w:rPr>
      </w:pPr>
    </w:p>
    <w:p w14:paraId="4C8C4C1C" w14:textId="77777777" w:rsidR="00416B1E" w:rsidRPr="00416B1E" w:rsidRDefault="00416B1E" w:rsidP="00416B1E">
      <w:pPr>
        <w:tabs>
          <w:tab w:val="left" w:pos="2228"/>
        </w:tabs>
        <w:spacing w:line="276" w:lineRule="auto"/>
        <w:jc w:val="both"/>
        <w:rPr>
          <w:rFonts w:ascii="Arial" w:hAnsi="Arial" w:cs="Arial"/>
          <w:sz w:val="22"/>
          <w:szCs w:val="22"/>
          <w:lang w:val="es-CO"/>
        </w:rPr>
      </w:pPr>
      <w:r w:rsidRPr="00416B1E">
        <w:rPr>
          <w:rFonts w:ascii="Arial" w:hAnsi="Arial" w:cs="Arial"/>
          <w:sz w:val="22"/>
          <w:szCs w:val="22"/>
          <w:lang w:val="es-CO"/>
        </w:rPr>
        <w:t xml:space="preserve">Dice que </w:t>
      </w:r>
      <w:proofErr w:type="spellStart"/>
      <w:r w:rsidRPr="00416B1E">
        <w:rPr>
          <w:rFonts w:ascii="Arial" w:hAnsi="Arial" w:cs="Arial"/>
          <w:sz w:val="22"/>
          <w:szCs w:val="22"/>
          <w:lang w:val="es-CO"/>
        </w:rPr>
        <w:t>Nutrieco</w:t>
      </w:r>
      <w:proofErr w:type="spellEnd"/>
      <w:r w:rsidRPr="00416B1E">
        <w:rPr>
          <w:rFonts w:ascii="Arial" w:hAnsi="Arial" w:cs="Arial"/>
          <w:sz w:val="22"/>
          <w:szCs w:val="22"/>
          <w:lang w:val="es-CO"/>
        </w:rPr>
        <w:t xml:space="preserve"> tenía relaciones comerciales con </w:t>
      </w:r>
      <w:proofErr w:type="spellStart"/>
      <w:r w:rsidRPr="00416B1E">
        <w:rPr>
          <w:rFonts w:ascii="Arial" w:hAnsi="Arial" w:cs="Arial"/>
          <w:sz w:val="22"/>
          <w:szCs w:val="22"/>
          <w:lang w:val="es-CO"/>
        </w:rPr>
        <w:t>Genfar</w:t>
      </w:r>
      <w:proofErr w:type="spellEnd"/>
      <w:r w:rsidRPr="00416B1E">
        <w:rPr>
          <w:rFonts w:ascii="Arial" w:hAnsi="Arial" w:cs="Arial"/>
          <w:sz w:val="22"/>
          <w:szCs w:val="22"/>
          <w:lang w:val="es-CO"/>
        </w:rPr>
        <w:t xml:space="preserve"> y que ello se extendió con BI, que las condiciones siguieron iguales. </w:t>
      </w:r>
    </w:p>
    <w:p w14:paraId="3D50A264" w14:textId="77777777" w:rsidR="00416B1E" w:rsidRPr="00416B1E" w:rsidRDefault="00416B1E" w:rsidP="00416B1E">
      <w:pPr>
        <w:tabs>
          <w:tab w:val="left" w:pos="2228"/>
        </w:tabs>
        <w:spacing w:line="276" w:lineRule="auto"/>
        <w:jc w:val="both"/>
        <w:rPr>
          <w:rFonts w:ascii="Arial" w:hAnsi="Arial" w:cs="Arial"/>
          <w:sz w:val="22"/>
          <w:szCs w:val="22"/>
          <w:lang w:val="es-CO"/>
        </w:rPr>
      </w:pPr>
    </w:p>
    <w:p w14:paraId="5972B676" w14:textId="77777777" w:rsidR="00416B1E" w:rsidRPr="00416B1E" w:rsidRDefault="00416B1E" w:rsidP="00416B1E">
      <w:pPr>
        <w:tabs>
          <w:tab w:val="left" w:pos="2228"/>
        </w:tabs>
        <w:spacing w:line="276" w:lineRule="auto"/>
        <w:jc w:val="both"/>
        <w:rPr>
          <w:rFonts w:ascii="Arial" w:hAnsi="Arial" w:cs="Arial"/>
          <w:sz w:val="22"/>
          <w:szCs w:val="22"/>
          <w:lang w:val="es-CO"/>
        </w:rPr>
      </w:pPr>
      <w:r w:rsidRPr="00416B1E">
        <w:rPr>
          <w:rFonts w:ascii="Arial" w:hAnsi="Arial" w:cs="Arial"/>
          <w:sz w:val="22"/>
          <w:szCs w:val="22"/>
          <w:lang w:val="es-CO"/>
        </w:rPr>
        <w:t xml:space="preserve">Dijo que </w:t>
      </w:r>
      <w:proofErr w:type="spellStart"/>
      <w:r w:rsidRPr="00416B1E">
        <w:rPr>
          <w:rFonts w:ascii="Arial" w:hAnsi="Arial" w:cs="Arial"/>
          <w:sz w:val="22"/>
          <w:szCs w:val="22"/>
          <w:lang w:val="es-CO"/>
        </w:rPr>
        <w:t>Nutrieco</w:t>
      </w:r>
      <w:proofErr w:type="spellEnd"/>
      <w:r w:rsidRPr="00416B1E">
        <w:rPr>
          <w:rFonts w:ascii="Arial" w:hAnsi="Arial" w:cs="Arial"/>
          <w:sz w:val="22"/>
          <w:szCs w:val="22"/>
          <w:lang w:val="es-CO"/>
        </w:rPr>
        <w:t xml:space="preserve"> vendía los medicamentos de salud animal con ayuda de BI porque ellos hacían planes de fidelización otorgando regalos para los clientes. </w:t>
      </w:r>
    </w:p>
    <w:p w14:paraId="20CEA86F" w14:textId="77777777" w:rsidR="00416B1E" w:rsidRPr="00416B1E" w:rsidRDefault="00416B1E" w:rsidP="00416B1E">
      <w:pPr>
        <w:tabs>
          <w:tab w:val="left" w:pos="2228"/>
        </w:tabs>
        <w:spacing w:line="276" w:lineRule="auto"/>
        <w:jc w:val="both"/>
        <w:rPr>
          <w:rFonts w:ascii="Arial" w:hAnsi="Arial" w:cs="Arial"/>
          <w:sz w:val="22"/>
          <w:szCs w:val="22"/>
          <w:lang w:val="es-CO"/>
        </w:rPr>
      </w:pPr>
    </w:p>
    <w:p w14:paraId="33205C74" w14:textId="77777777" w:rsidR="00416B1E" w:rsidRPr="00416B1E" w:rsidRDefault="00416B1E" w:rsidP="00416B1E">
      <w:pPr>
        <w:tabs>
          <w:tab w:val="left" w:pos="2228"/>
        </w:tabs>
        <w:spacing w:line="276" w:lineRule="auto"/>
        <w:jc w:val="both"/>
        <w:rPr>
          <w:rFonts w:ascii="Arial" w:hAnsi="Arial" w:cs="Arial"/>
          <w:sz w:val="22"/>
          <w:szCs w:val="22"/>
          <w:lang w:val="es-CO"/>
        </w:rPr>
      </w:pPr>
      <w:r w:rsidRPr="00416B1E">
        <w:rPr>
          <w:rFonts w:ascii="Arial" w:hAnsi="Arial" w:cs="Arial"/>
          <w:sz w:val="22"/>
          <w:szCs w:val="22"/>
          <w:lang w:val="es-CO"/>
        </w:rPr>
        <w:t xml:space="preserve">Cuando se le preguntó de quien eran las mercancías cuando salían de BI, ella dice que de </w:t>
      </w:r>
      <w:proofErr w:type="spellStart"/>
      <w:r w:rsidRPr="00416B1E">
        <w:rPr>
          <w:rFonts w:ascii="Arial" w:hAnsi="Arial" w:cs="Arial"/>
          <w:sz w:val="22"/>
          <w:szCs w:val="22"/>
          <w:lang w:val="es-CO"/>
        </w:rPr>
        <w:t>Nutrieco</w:t>
      </w:r>
      <w:proofErr w:type="spellEnd"/>
      <w:r w:rsidRPr="00416B1E">
        <w:rPr>
          <w:rFonts w:ascii="Arial" w:hAnsi="Arial" w:cs="Arial"/>
          <w:sz w:val="22"/>
          <w:szCs w:val="22"/>
          <w:lang w:val="es-CO"/>
        </w:rPr>
        <w:t xml:space="preserve">. </w:t>
      </w:r>
    </w:p>
    <w:p w14:paraId="7B879578" w14:textId="77777777" w:rsidR="00416B1E" w:rsidRPr="00416B1E" w:rsidRDefault="00416B1E" w:rsidP="00416B1E">
      <w:pPr>
        <w:tabs>
          <w:tab w:val="left" w:pos="2228"/>
        </w:tabs>
        <w:spacing w:line="276" w:lineRule="auto"/>
        <w:jc w:val="both"/>
        <w:rPr>
          <w:rFonts w:ascii="Arial" w:hAnsi="Arial" w:cs="Arial"/>
          <w:sz w:val="22"/>
          <w:szCs w:val="22"/>
          <w:lang w:val="es-CO"/>
        </w:rPr>
      </w:pPr>
    </w:p>
    <w:p w14:paraId="1B7E19CD" w14:textId="77777777" w:rsidR="00416B1E" w:rsidRPr="00416B1E" w:rsidRDefault="00416B1E" w:rsidP="00416B1E">
      <w:pPr>
        <w:tabs>
          <w:tab w:val="left" w:pos="2228"/>
        </w:tabs>
        <w:spacing w:line="276" w:lineRule="auto"/>
        <w:jc w:val="both"/>
        <w:rPr>
          <w:rFonts w:ascii="Arial" w:hAnsi="Arial" w:cs="Arial"/>
          <w:sz w:val="22"/>
          <w:szCs w:val="22"/>
          <w:lang w:val="es-CO"/>
        </w:rPr>
      </w:pPr>
      <w:r w:rsidRPr="00416B1E">
        <w:rPr>
          <w:rFonts w:ascii="Arial" w:hAnsi="Arial" w:cs="Arial"/>
          <w:sz w:val="22"/>
          <w:szCs w:val="22"/>
          <w:lang w:val="es-CO"/>
        </w:rPr>
        <w:lastRenderedPageBreak/>
        <w:t xml:space="preserve">Que pasaba si esas mercancías se perdían o no se vendían, a quien le iba mal? Ella dice que a ambos </w:t>
      </w:r>
      <w:proofErr w:type="spellStart"/>
      <w:r w:rsidRPr="00416B1E">
        <w:rPr>
          <w:rFonts w:ascii="Arial" w:hAnsi="Arial" w:cs="Arial"/>
          <w:sz w:val="22"/>
          <w:szCs w:val="22"/>
          <w:lang w:val="es-CO"/>
        </w:rPr>
        <w:t>Nutrieco</w:t>
      </w:r>
      <w:proofErr w:type="spellEnd"/>
      <w:r w:rsidRPr="00416B1E">
        <w:rPr>
          <w:rFonts w:ascii="Arial" w:hAnsi="Arial" w:cs="Arial"/>
          <w:sz w:val="22"/>
          <w:szCs w:val="22"/>
          <w:lang w:val="es-CO"/>
        </w:rPr>
        <w:t xml:space="preserve"> y BI porque ellos </w:t>
      </w:r>
      <w:proofErr w:type="spellStart"/>
      <w:r w:rsidRPr="00416B1E">
        <w:rPr>
          <w:rFonts w:ascii="Arial" w:hAnsi="Arial" w:cs="Arial"/>
          <w:sz w:val="22"/>
          <w:szCs w:val="22"/>
          <w:lang w:val="es-CO"/>
        </w:rPr>
        <w:t>Nutrieco</w:t>
      </w:r>
      <w:proofErr w:type="spellEnd"/>
      <w:r w:rsidRPr="00416B1E">
        <w:rPr>
          <w:rFonts w:ascii="Arial" w:hAnsi="Arial" w:cs="Arial"/>
          <w:sz w:val="22"/>
          <w:szCs w:val="22"/>
          <w:lang w:val="es-CO"/>
        </w:rPr>
        <w:t xml:space="preserve"> no vendía, no cumplía metas y BI como se beneficiaba de eso tambien se afectaba. </w:t>
      </w:r>
    </w:p>
    <w:p w14:paraId="4FB09507" w14:textId="77777777" w:rsidR="00416B1E" w:rsidRPr="00416B1E" w:rsidRDefault="00416B1E" w:rsidP="00416B1E">
      <w:pPr>
        <w:spacing w:line="276" w:lineRule="auto"/>
        <w:jc w:val="both"/>
        <w:rPr>
          <w:rFonts w:ascii="Arial" w:hAnsi="Arial" w:cs="Arial"/>
          <w:sz w:val="22"/>
          <w:szCs w:val="22"/>
          <w:lang w:val="es-CO"/>
        </w:rPr>
      </w:pPr>
    </w:p>
    <w:p w14:paraId="4452194A" w14:textId="77777777" w:rsidR="00416B1E" w:rsidRPr="00416B1E" w:rsidRDefault="00416B1E" w:rsidP="00416B1E">
      <w:pPr>
        <w:spacing w:line="276" w:lineRule="auto"/>
        <w:jc w:val="both"/>
        <w:rPr>
          <w:rFonts w:ascii="Arial" w:hAnsi="Arial" w:cs="Arial"/>
          <w:sz w:val="22"/>
          <w:szCs w:val="22"/>
          <w:lang w:val="es-CO"/>
        </w:rPr>
      </w:pPr>
      <w:r w:rsidRPr="00416B1E">
        <w:rPr>
          <w:rFonts w:ascii="Arial" w:hAnsi="Arial" w:cs="Arial"/>
          <w:sz w:val="22"/>
          <w:szCs w:val="22"/>
          <w:lang w:val="es-CO"/>
        </w:rPr>
        <w:t xml:space="preserve">Dice que el acuerdo con </w:t>
      </w:r>
      <w:proofErr w:type="spellStart"/>
      <w:r w:rsidRPr="00416B1E">
        <w:rPr>
          <w:rFonts w:ascii="Arial" w:hAnsi="Arial" w:cs="Arial"/>
          <w:sz w:val="22"/>
          <w:szCs w:val="22"/>
          <w:lang w:val="es-CO"/>
        </w:rPr>
        <w:t>Genfar</w:t>
      </w:r>
      <w:proofErr w:type="spellEnd"/>
      <w:r w:rsidRPr="00416B1E">
        <w:rPr>
          <w:rFonts w:ascii="Arial" w:hAnsi="Arial" w:cs="Arial"/>
          <w:sz w:val="22"/>
          <w:szCs w:val="22"/>
          <w:lang w:val="es-CO"/>
        </w:rPr>
        <w:t xml:space="preserve"> y BI eran de un año. </w:t>
      </w:r>
    </w:p>
    <w:p w14:paraId="1CA10D5E" w14:textId="77777777" w:rsidR="00416B1E" w:rsidRPr="00416B1E" w:rsidRDefault="00416B1E" w:rsidP="00416B1E">
      <w:pPr>
        <w:spacing w:line="276" w:lineRule="auto"/>
        <w:jc w:val="both"/>
        <w:rPr>
          <w:rFonts w:ascii="Arial" w:hAnsi="Arial" w:cs="Arial"/>
          <w:sz w:val="22"/>
          <w:szCs w:val="22"/>
          <w:lang w:val="es-CO"/>
        </w:rPr>
      </w:pPr>
    </w:p>
    <w:p w14:paraId="698A8EAF" w14:textId="77777777" w:rsidR="00416B1E" w:rsidRPr="00416B1E" w:rsidRDefault="00416B1E" w:rsidP="00416B1E">
      <w:pPr>
        <w:spacing w:line="276" w:lineRule="auto"/>
        <w:rPr>
          <w:rFonts w:ascii="Arial" w:hAnsi="Arial" w:cs="Arial"/>
          <w:sz w:val="22"/>
          <w:szCs w:val="22"/>
        </w:rPr>
      </w:pPr>
      <w:r w:rsidRPr="00416B1E">
        <w:rPr>
          <w:rFonts w:ascii="Arial" w:hAnsi="Arial" w:cs="Arial"/>
          <w:sz w:val="22"/>
          <w:szCs w:val="22"/>
        </w:rPr>
        <w:t xml:space="preserve">¿Diga si o no </w:t>
      </w:r>
      <w:proofErr w:type="spellStart"/>
      <w:r w:rsidRPr="00416B1E">
        <w:rPr>
          <w:rFonts w:ascii="Arial" w:hAnsi="Arial" w:cs="Arial"/>
          <w:sz w:val="22"/>
          <w:szCs w:val="22"/>
        </w:rPr>
        <w:t>Nutrieco</w:t>
      </w:r>
      <w:proofErr w:type="spellEnd"/>
      <w:r w:rsidRPr="00416B1E">
        <w:rPr>
          <w:rFonts w:ascii="Arial" w:hAnsi="Arial" w:cs="Arial"/>
          <w:sz w:val="22"/>
          <w:szCs w:val="22"/>
        </w:rPr>
        <w:t xml:space="preserve"> </w:t>
      </w:r>
      <w:proofErr w:type="spellStart"/>
      <w:r w:rsidRPr="00416B1E">
        <w:rPr>
          <w:rFonts w:ascii="Arial" w:hAnsi="Arial" w:cs="Arial"/>
          <w:sz w:val="22"/>
          <w:szCs w:val="22"/>
        </w:rPr>
        <w:t>expedia</w:t>
      </w:r>
      <w:proofErr w:type="spellEnd"/>
      <w:r w:rsidRPr="00416B1E">
        <w:rPr>
          <w:rFonts w:ascii="Arial" w:hAnsi="Arial" w:cs="Arial"/>
          <w:sz w:val="22"/>
          <w:szCs w:val="22"/>
        </w:rPr>
        <w:t xml:space="preserve"> facturas a su nombre a las personas a quienes vendía los productos de salud animal a los que se refiere este proceso? Dice que </w:t>
      </w:r>
      <w:proofErr w:type="spellStart"/>
      <w:r w:rsidRPr="00416B1E">
        <w:rPr>
          <w:rFonts w:ascii="Arial" w:hAnsi="Arial" w:cs="Arial"/>
          <w:sz w:val="22"/>
          <w:szCs w:val="22"/>
        </w:rPr>
        <w:t>si</w:t>
      </w:r>
      <w:proofErr w:type="spellEnd"/>
      <w:r w:rsidRPr="00416B1E">
        <w:rPr>
          <w:rFonts w:ascii="Arial" w:hAnsi="Arial" w:cs="Arial"/>
          <w:sz w:val="22"/>
          <w:szCs w:val="22"/>
        </w:rPr>
        <w:t xml:space="preserve"> que </w:t>
      </w:r>
      <w:proofErr w:type="spellStart"/>
      <w:r w:rsidRPr="00416B1E">
        <w:rPr>
          <w:rFonts w:ascii="Arial" w:hAnsi="Arial" w:cs="Arial"/>
          <w:sz w:val="22"/>
          <w:szCs w:val="22"/>
        </w:rPr>
        <w:t>nutrieco</w:t>
      </w:r>
      <w:proofErr w:type="spellEnd"/>
      <w:r w:rsidRPr="00416B1E">
        <w:rPr>
          <w:rFonts w:ascii="Arial" w:hAnsi="Arial" w:cs="Arial"/>
          <w:sz w:val="22"/>
          <w:szCs w:val="22"/>
        </w:rPr>
        <w:t xml:space="preserve"> facturaba. </w:t>
      </w:r>
    </w:p>
    <w:p w14:paraId="0390D0FB" w14:textId="77777777" w:rsidR="00416B1E" w:rsidRPr="00416B1E" w:rsidRDefault="00416B1E" w:rsidP="00416B1E">
      <w:pPr>
        <w:spacing w:line="276" w:lineRule="auto"/>
        <w:jc w:val="both"/>
        <w:rPr>
          <w:rFonts w:ascii="Arial" w:hAnsi="Arial" w:cs="Arial"/>
          <w:sz w:val="22"/>
          <w:szCs w:val="22"/>
          <w:lang w:val="es-CO"/>
        </w:rPr>
      </w:pPr>
    </w:p>
    <w:p w14:paraId="65ADD4E5" w14:textId="77777777" w:rsidR="00416B1E" w:rsidRPr="00416B1E" w:rsidRDefault="00416B1E" w:rsidP="00416B1E">
      <w:pPr>
        <w:spacing w:line="276" w:lineRule="auto"/>
        <w:jc w:val="both"/>
        <w:rPr>
          <w:rFonts w:ascii="Arial" w:hAnsi="Arial" w:cs="Arial"/>
          <w:sz w:val="22"/>
          <w:szCs w:val="22"/>
          <w:lang w:val="es-CO"/>
        </w:rPr>
      </w:pPr>
      <w:r w:rsidRPr="00416B1E">
        <w:rPr>
          <w:rFonts w:ascii="Arial" w:hAnsi="Arial" w:cs="Arial"/>
          <w:sz w:val="22"/>
          <w:szCs w:val="22"/>
          <w:lang w:val="es-CO"/>
        </w:rPr>
        <w:t xml:space="preserve">Dice que los dineros de las ventas que </w:t>
      </w:r>
      <w:proofErr w:type="spellStart"/>
      <w:r w:rsidRPr="00416B1E">
        <w:rPr>
          <w:rFonts w:ascii="Arial" w:hAnsi="Arial" w:cs="Arial"/>
          <w:sz w:val="22"/>
          <w:szCs w:val="22"/>
          <w:lang w:val="es-CO"/>
        </w:rPr>
        <w:t>nutrieco</w:t>
      </w:r>
      <w:proofErr w:type="spellEnd"/>
      <w:r w:rsidRPr="00416B1E">
        <w:rPr>
          <w:rFonts w:ascii="Arial" w:hAnsi="Arial" w:cs="Arial"/>
          <w:sz w:val="22"/>
          <w:szCs w:val="22"/>
          <w:lang w:val="es-CO"/>
        </w:rPr>
        <w:t xml:space="preserve"> hacía los recaudaba para </w:t>
      </w:r>
      <w:proofErr w:type="spellStart"/>
      <w:r w:rsidRPr="00416B1E">
        <w:rPr>
          <w:rFonts w:ascii="Arial" w:hAnsi="Arial" w:cs="Arial"/>
          <w:sz w:val="22"/>
          <w:szCs w:val="22"/>
          <w:lang w:val="es-CO"/>
        </w:rPr>
        <w:t>nutrieco</w:t>
      </w:r>
      <w:proofErr w:type="spellEnd"/>
      <w:r w:rsidRPr="00416B1E">
        <w:rPr>
          <w:rFonts w:ascii="Arial" w:hAnsi="Arial" w:cs="Arial"/>
          <w:sz w:val="22"/>
          <w:szCs w:val="22"/>
          <w:lang w:val="es-CO"/>
        </w:rPr>
        <w:t xml:space="preserve"> y no para BI, que de eso ellos pagaban las facturas a BI, que de hecho incluso una vez le toco pedir préstamos para pagarle a BI por los productos.</w:t>
      </w:r>
    </w:p>
    <w:p w14:paraId="58CD395F" w14:textId="77777777" w:rsidR="00416B1E" w:rsidRPr="00416B1E" w:rsidRDefault="00416B1E" w:rsidP="00416B1E">
      <w:pPr>
        <w:spacing w:line="276" w:lineRule="auto"/>
        <w:jc w:val="both"/>
        <w:rPr>
          <w:rFonts w:ascii="Arial" w:hAnsi="Arial" w:cs="Arial"/>
          <w:sz w:val="22"/>
          <w:szCs w:val="22"/>
          <w:lang w:val="es-CO"/>
        </w:rPr>
      </w:pPr>
    </w:p>
    <w:p w14:paraId="541EC5BB" w14:textId="77777777" w:rsidR="00416B1E" w:rsidRPr="00416B1E" w:rsidRDefault="00416B1E" w:rsidP="00416B1E">
      <w:pPr>
        <w:spacing w:line="276" w:lineRule="auto"/>
        <w:jc w:val="both"/>
        <w:rPr>
          <w:rFonts w:ascii="Arial" w:hAnsi="Arial" w:cs="Arial"/>
          <w:sz w:val="22"/>
          <w:szCs w:val="22"/>
        </w:rPr>
      </w:pPr>
      <w:r w:rsidRPr="00416B1E">
        <w:rPr>
          <w:rFonts w:ascii="Arial" w:hAnsi="Arial" w:cs="Arial"/>
          <w:sz w:val="22"/>
          <w:szCs w:val="22"/>
        </w:rPr>
        <w:t xml:space="preserve">Dice que BI NO recibía el dinero proveniente de esas ventas que hacía </w:t>
      </w:r>
      <w:proofErr w:type="spellStart"/>
      <w:r w:rsidRPr="00416B1E">
        <w:rPr>
          <w:rFonts w:ascii="Arial" w:hAnsi="Arial" w:cs="Arial"/>
          <w:sz w:val="22"/>
          <w:szCs w:val="22"/>
        </w:rPr>
        <w:t>nutrieco</w:t>
      </w:r>
      <w:proofErr w:type="spellEnd"/>
      <w:r w:rsidRPr="00416B1E">
        <w:rPr>
          <w:rFonts w:ascii="Arial" w:hAnsi="Arial" w:cs="Arial"/>
          <w:sz w:val="22"/>
          <w:szCs w:val="22"/>
        </w:rPr>
        <w:t>, que nunca BI le proporcionó datafono u otros medios para recaudar el dinero de esas ventas.</w:t>
      </w:r>
    </w:p>
    <w:p w14:paraId="3B947711" w14:textId="77777777" w:rsidR="00416B1E" w:rsidRPr="00416B1E" w:rsidRDefault="00416B1E" w:rsidP="00416B1E">
      <w:pPr>
        <w:spacing w:line="276" w:lineRule="auto"/>
        <w:jc w:val="both"/>
        <w:rPr>
          <w:rFonts w:ascii="Arial" w:hAnsi="Arial" w:cs="Arial"/>
          <w:sz w:val="22"/>
          <w:szCs w:val="22"/>
        </w:rPr>
      </w:pPr>
    </w:p>
    <w:p w14:paraId="49A8A2BD" w14:textId="77777777" w:rsidR="00416B1E" w:rsidRPr="00416B1E" w:rsidRDefault="00416B1E" w:rsidP="00416B1E">
      <w:pPr>
        <w:spacing w:line="276" w:lineRule="auto"/>
        <w:jc w:val="both"/>
        <w:rPr>
          <w:rFonts w:ascii="Arial" w:hAnsi="Arial" w:cs="Arial"/>
          <w:sz w:val="22"/>
          <w:szCs w:val="22"/>
        </w:rPr>
      </w:pPr>
      <w:r w:rsidRPr="00416B1E">
        <w:rPr>
          <w:rFonts w:ascii="Arial" w:hAnsi="Arial" w:cs="Arial"/>
          <w:sz w:val="22"/>
          <w:szCs w:val="22"/>
        </w:rPr>
        <w:t xml:space="preserve">Dice que ellos eran especializados, es decir que se enfocan en esa marca de salud animal pero que vendían otros productos y que no es que hubiera exclusividad porque otros 3 comercializaban esos productos. </w:t>
      </w:r>
    </w:p>
    <w:p w14:paraId="65780526" w14:textId="77777777" w:rsidR="00416B1E" w:rsidRPr="00416B1E" w:rsidRDefault="00416B1E" w:rsidP="00416B1E">
      <w:pPr>
        <w:spacing w:line="276" w:lineRule="auto"/>
        <w:jc w:val="both"/>
        <w:rPr>
          <w:rFonts w:ascii="Arial" w:hAnsi="Arial" w:cs="Arial"/>
          <w:sz w:val="22"/>
          <w:szCs w:val="22"/>
        </w:rPr>
      </w:pPr>
    </w:p>
    <w:p w14:paraId="486A7080" w14:textId="77777777" w:rsidR="00416B1E" w:rsidRPr="00416B1E" w:rsidRDefault="00416B1E" w:rsidP="00416B1E">
      <w:pPr>
        <w:spacing w:line="276" w:lineRule="auto"/>
        <w:jc w:val="both"/>
        <w:rPr>
          <w:rFonts w:ascii="Arial" w:hAnsi="Arial" w:cs="Arial"/>
          <w:sz w:val="22"/>
          <w:szCs w:val="22"/>
        </w:rPr>
      </w:pPr>
      <w:r w:rsidRPr="00416B1E">
        <w:rPr>
          <w:rFonts w:ascii="Arial" w:hAnsi="Arial" w:cs="Arial"/>
          <w:sz w:val="22"/>
          <w:szCs w:val="22"/>
        </w:rPr>
        <w:t>Dice que el problema fue porque un día BI les canceló el código y no supieron porque y que BI empezó a asignarle códigos a otros vendedores y luego a ellos ya no les compraban.</w:t>
      </w:r>
    </w:p>
    <w:p w14:paraId="366AB558" w14:textId="77777777" w:rsidR="00416B1E" w:rsidRPr="00416B1E" w:rsidRDefault="00416B1E" w:rsidP="00416B1E">
      <w:pPr>
        <w:spacing w:line="276" w:lineRule="auto"/>
        <w:jc w:val="both"/>
        <w:rPr>
          <w:rFonts w:ascii="Arial" w:hAnsi="Arial" w:cs="Arial"/>
          <w:sz w:val="22"/>
          <w:szCs w:val="22"/>
        </w:rPr>
      </w:pPr>
      <w:r w:rsidRPr="00416B1E">
        <w:rPr>
          <w:rFonts w:ascii="Arial" w:hAnsi="Arial" w:cs="Arial"/>
          <w:sz w:val="22"/>
          <w:szCs w:val="22"/>
        </w:rPr>
        <w:t xml:space="preserve">¿Diga si o no </w:t>
      </w:r>
      <w:proofErr w:type="spellStart"/>
      <w:r w:rsidRPr="00416B1E">
        <w:rPr>
          <w:rFonts w:ascii="Arial" w:hAnsi="Arial" w:cs="Arial"/>
          <w:sz w:val="22"/>
          <w:szCs w:val="22"/>
        </w:rPr>
        <w:t>Nutrieco</w:t>
      </w:r>
      <w:proofErr w:type="spellEnd"/>
      <w:r w:rsidRPr="00416B1E">
        <w:rPr>
          <w:rFonts w:ascii="Arial" w:hAnsi="Arial" w:cs="Arial"/>
          <w:sz w:val="22"/>
          <w:szCs w:val="22"/>
        </w:rPr>
        <w:t xml:space="preserve"> le compraba los productos a BI para posteriormente revenderlos? Responde que si</w:t>
      </w:r>
    </w:p>
    <w:p w14:paraId="36BBB874" w14:textId="77777777" w:rsidR="00416B1E" w:rsidRPr="00416B1E" w:rsidRDefault="00416B1E" w:rsidP="00416B1E">
      <w:pPr>
        <w:spacing w:line="276" w:lineRule="auto"/>
        <w:jc w:val="both"/>
        <w:rPr>
          <w:rFonts w:ascii="Arial" w:hAnsi="Arial" w:cs="Arial"/>
          <w:sz w:val="22"/>
          <w:szCs w:val="22"/>
        </w:rPr>
      </w:pPr>
    </w:p>
    <w:p w14:paraId="5A9FF88E" w14:textId="77777777" w:rsidR="00416B1E" w:rsidRPr="00416B1E" w:rsidRDefault="00416B1E" w:rsidP="00416B1E">
      <w:pPr>
        <w:spacing w:line="276" w:lineRule="auto"/>
        <w:jc w:val="both"/>
        <w:rPr>
          <w:rFonts w:ascii="Arial" w:hAnsi="Arial" w:cs="Arial"/>
          <w:sz w:val="22"/>
          <w:szCs w:val="22"/>
        </w:rPr>
      </w:pPr>
      <w:r w:rsidRPr="00416B1E">
        <w:rPr>
          <w:rFonts w:ascii="Arial" w:hAnsi="Arial" w:cs="Arial"/>
          <w:sz w:val="22"/>
          <w:szCs w:val="22"/>
        </w:rPr>
        <w:t>Dice que recibía de BI unos incentivos por ventas y que de ahí derivaba su utilidad. Que esos incentivos eran descuentos a traves de notas crédito y que se liquidaban trimestralmente.</w:t>
      </w:r>
    </w:p>
    <w:p w14:paraId="460F4530" w14:textId="77777777" w:rsidR="00416B1E" w:rsidRPr="00416B1E" w:rsidRDefault="00416B1E" w:rsidP="00416B1E">
      <w:pPr>
        <w:spacing w:line="276" w:lineRule="auto"/>
        <w:jc w:val="both"/>
        <w:rPr>
          <w:rFonts w:ascii="Arial" w:hAnsi="Arial" w:cs="Arial"/>
          <w:sz w:val="22"/>
          <w:szCs w:val="22"/>
        </w:rPr>
      </w:pPr>
    </w:p>
    <w:p w14:paraId="52DE27F7" w14:textId="77777777" w:rsidR="00416B1E" w:rsidRPr="00416B1E" w:rsidRDefault="00416B1E" w:rsidP="00416B1E">
      <w:pPr>
        <w:spacing w:line="276" w:lineRule="auto"/>
        <w:jc w:val="both"/>
        <w:rPr>
          <w:rFonts w:ascii="Arial" w:hAnsi="Arial" w:cs="Arial"/>
          <w:sz w:val="22"/>
          <w:szCs w:val="22"/>
        </w:rPr>
      </w:pPr>
      <w:r w:rsidRPr="00416B1E">
        <w:rPr>
          <w:rFonts w:ascii="Arial" w:hAnsi="Arial" w:cs="Arial"/>
          <w:sz w:val="22"/>
          <w:szCs w:val="22"/>
        </w:rPr>
        <w:t xml:space="preserve">Se le pregunta si podría </w:t>
      </w:r>
      <w:proofErr w:type="spellStart"/>
      <w:r w:rsidRPr="00416B1E">
        <w:rPr>
          <w:rFonts w:ascii="Arial" w:hAnsi="Arial" w:cs="Arial"/>
          <w:sz w:val="22"/>
          <w:szCs w:val="22"/>
        </w:rPr>
        <w:t>Nutrieco</w:t>
      </w:r>
      <w:proofErr w:type="spellEnd"/>
      <w:r w:rsidRPr="00416B1E">
        <w:rPr>
          <w:rFonts w:ascii="Arial" w:hAnsi="Arial" w:cs="Arial"/>
          <w:sz w:val="22"/>
          <w:szCs w:val="22"/>
        </w:rPr>
        <w:t xml:space="preserve"> subsistir exclusivamente con esos beneficios, dice que </w:t>
      </w:r>
      <w:proofErr w:type="spellStart"/>
      <w:r w:rsidRPr="00416B1E">
        <w:rPr>
          <w:rFonts w:ascii="Arial" w:hAnsi="Arial" w:cs="Arial"/>
          <w:sz w:val="22"/>
          <w:szCs w:val="22"/>
        </w:rPr>
        <w:t>si</w:t>
      </w:r>
      <w:proofErr w:type="spellEnd"/>
      <w:r w:rsidRPr="00416B1E">
        <w:rPr>
          <w:rFonts w:ascii="Arial" w:hAnsi="Arial" w:cs="Arial"/>
          <w:sz w:val="22"/>
          <w:szCs w:val="22"/>
        </w:rPr>
        <w:t>.  (</w:t>
      </w:r>
      <w:r w:rsidRPr="00416B1E">
        <w:rPr>
          <w:rFonts w:ascii="Arial" w:hAnsi="Arial" w:cs="Arial"/>
          <w:sz w:val="22"/>
          <w:szCs w:val="22"/>
          <w:highlight w:val="yellow"/>
        </w:rPr>
        <w:t>tener en</w:t>
      </w:r>
      <w:r w:rsidRPr="00416B1E">
        <w:rPr>
          <w:rFonts w:ascii="Arial" w:hAnsi="Arial" w:cs="Arial"/>
          <w:sz w:val="22"/>
          <w:szCs w:val="22"/>
        </w:rPr>
        <w:t xml:space="preserve"> cuenta para alegatos, es imposible que subsista solo de incentivos. Su ingreso era el margen de utilidad entre el precio que le compraba a BI y el precio de reventa que ejercía. Esto confirma la existencia de una reventa por cuenta propia de </w:t>
      </w:r>
      <w:proofErr w:type="spellStart"/>
      <w:r w:rsidRPr="00416B1E">
        <w:rPr>
          <w:rFonts w:ascii="Arial" w:hAnsi="Arial" w:cs="Arial"/>
          <w:sz w:val="22"/>
          <w:szCs w:val="22"/>
        </w:rPr>
        <w:t>nutrieco</w:t>
      </w:r>
      <w:proofErr w:type="spellEnd"/>
      <w:r w:rsidRPr="00416B1E">
        <w:rPr>
          <w:rFonts w:ascii="Arial" w:hAnsi="Arial" w:cs="Arial"/>
          <w:sz w:val="22"/>
          <w:szCs w:val="22"/>
        </w:rPr>
        <w:t xml:space="preserve"> y no un agenciamiento)</w:t>
      </w:r>
    </w:p>
    <w:p w14:paraId="2FB00D4B" w14:textId="77777777" w:rsidR="00416B1E" w:rsidRPr="00416B1E" w:rsidRDefault="00416B1E" w:rsidP="00416B1E">
      <w:pPr>
        <w:spacing w:line="276" w:lineRule="auto"/>
        <w:jc w:val="both"/>
        <w:rPr>
          <w:rFonts w:ascii="Arial" w:hAnsi="Arial" w:cs="Arial"/>
          <w:sz w:val="22"/>
          <w:szCs w:val="22"/>
        </w:rPr>
      </w:pPr>
    </w:p>
    <w:p w14:paraId="0FFAB291" w14:textId="77777777" w:rsidR="00416B1E" w:rsidRPr="00416B1E" w:rsidRDefault="00416B1E" w:rsidP="00416B1E">
      <w:pPr>
        <w:tabs>
          <w:tab w:val="left" w:pos="2228"/>
        </w:tabs>
        <w:spacing w:line="276" w:lineRule="auto"/>
        <w:rPr>
          <w:rFonts w:ascii="Arial" w:hAnsi="Arial" w:cs="Arial"/>
          <w:sz w:val="22"/>
          <w:szCs w:val="22"/>
        </w:rPr>
      </w:pPr>
    </w:p>
    <w:p w14:paraId="1FA1209F" w14:textId="77777777" w:rsidR="00416B1E" w:rsidRPr="00416B1E" w:rsidRDefault="00416B1E" w:rsidP="00416B1E">
      <w:pPr>
        <w:tabs>
          <w:tab w:val="left" w:pos="2228"/>
        </w:tabs>
        <w:spacing w:line="276" w:lineRule="auto"/>
        <w:rPr>
          <w:rFonts w:ascii="Arial" w:hAnsi="Arial" w:cs="Arial"/>
          <w:b/>
          <w:bCs/>
          <w:sz w:val="22"/>
          <w:szCs w:val="22"/>
          <w:u w:val="single"/>
          <w:lang w:val="es-CO"/>
        </w:rPr>
      </w:pPr>
      <w:r w:rsidRPr="00416B1E">
        <w:rPr>
          <w:rFonts w:ascii="Arial" w:hAnsi="Arial" w:cs="Arial"/>
          <w:b/>
          <w:bCs/>
          <w:sz w:val="22"/>
          <w:szCs w:val="22"/>
          <w:u w:val="single"/>
        </w:rPr>
        <w:t xml:space="preserve">JORGE LOPEZ- RL DE BI </w:t>
      </w:r>
    </w:p>
    <w:p w14:paraId="036D333B" w14:textId="77777777" w:rsidR="00416B1E" w:rsidRPr="00416B1E" w:rsidRDefault="00416B1E" w:rsidP="00416B1E">
      <w:pPr>
        <w:tabs>
          <w:tab w:val="left" w:pos="2228"/>
        </w:tabs>
        <w:spacing w:line="276" w:lineRule="auto"/>
        <w:rPr>
          <w:rFonts w:ascii="Arial" w:hAnsi="Arial" w:cs="Arial"/>
          <w:sz w:val="22"/>
          <w:szCs w:val="22"/>
          <w:lang w:val="es-CO"/>
        </w:rPr>
      </w:pPr>
    </w:p>
    <w:p w14:paraId="0F530C25" w14:textId="77777777" w:rsidR="00416B1E" w:rsidRPr="00416B1E" w:rsidRDefault="00416B1E" w:rsidP="00416B1E">
      <w:pPr>
        <w:tabs>
          <w:tab w:val="left" w:pos="2228"/>
        </w:tabs>
        <w:spacing w:line="276" w:lineRule="auto"/>
        <w:jc w:val="both"/>
        <w:rPr>
          <w:rFonts w:ascii="Arial" w:hAnsi="Arial" w:cs="Arial"/>
          <w:sz w:val="22"/>
          <w:szCs w:val="22"/>
          <w:lang w:val="es-CO"/>
        </w:rPr>
      </w:pPr>
      <w:r w:rsidRPr="00416B1E">
        <w:rPr>
          <w:rFonts w:ascii="Arial" w:hAnsi="Arial" w:cs="Arial"/>
          <w:sz w:val="22"/>
          <w:szCs w:val="22"/>
          <w:lang w:val="es-CO"/>
        </w:rPr>
        <w:t xml:space="preserve">Como inició la relación con </w:t>
      </w:r>
      <w:proofErr w:type="spellStart"/>
      <w:r w:rsidRPr="00416B1E">
        <w:rPr>
          <w:rFonts w:ascii="Arial" w:hAnsi="Arial" w:cs="Arial"/>
          <w:sz w:val="22"/>
          <w:szCs w:val="22"/>
          <w:lang w:val="es-CO"/>
        </w:rPr>
        <w:t>Nutrieco</w:t>
      </w:r>
      <w:proofErr w:type="spellEnd"/>
      <w:r w:rsidRPr="00416B1E">
        <w:rPr>
          <w:rFonts w:ascii="Arial" w:hAnsi="Arial" w:cs="Arial"/>
          <w:sz w:val="22"/>
          <w:szCs w:val="22"/>
          <w:lang w:val="es-CO"/>
        </w:rPr>
        <w:t>. Dice que empezó con los acuerdos de 2018 que se hizo otro acuerdo en 2019 y que son contratos de suministro.</w:t>
      </w:r>
    </w:p>
    <w:p w14:paraId="00059347" w14:textId="77777777" w:rsidR="00416B1E" w:rsidRPr="00416B1E" w:rsidRDefault="00416B1E" w:rsidP="00416B1E">
      <w:pPr>
        <w:tabs>
          <w:tab w:val="left" w:pos="2228"/>
        </w:tabs>
        <w:spacing w:line="276" w:lineRule="auto"/>
        <w:jc w:val="both"/>
        <w:rPr>
          <w:rFonts w:ascii="Arial" w:hAnsi="Arial" w:cs="Arial"/>
          <w:sz w:val="22"/>
          <w:szCs w:val="22"/>
          <w:lang w:val="es-CO"/>
        </w:rPr>
      </w:pPr>
    </w:p>
    <w:p w14:paraId="70EFC83B" w14:textId="77777777" w:rsidR="00416B1E" w:rsidRPr="00416B1E" w:rsidRDefault="00416B1E" w:rsidP="00416B1E">
      <w:pPr>
        <w:tabs>
          <w:tab w:val="left" w:pos="2228"/>
        </w:tabs>
        <w:spacing w:line="276" w:lineRule="auto"/>
        <w:jc w:val="both"/>
        <w:rPr>
          <w:rFonts w:ascii="Arial" w:hAnsi="Arial" w:cs="Arial"/>
          <w:sz w:val="22"/>
          <w:szCs w:val="22"/>
          <w:lang w:val="es-CO"/>
        </w:rPr>
      </w:pPr>
      <w:r w:rsidRPr="00416B1E">
        <w:rPr>
          <w:rFonts w:ascii="Arial" w:hAnsi="Arial" w:cs="Arial"/>
          <w:sz w:val="22"/>
          <w:szCs w:val="22"/>
          <w:lang w:val="es-CO"/>
        </w:rPr>
        <w:t xml:space="preserve">Que si tenían unos incentivos por cumplimiento de ventas pero eran totalmente voluntarios, no se imponía a </w:t>
      </w:r>
      <w:proofErr w:type="spellStart"/>
      <w:r w:rsidRPr="00416B1E">
        <w:rPr>
          <w:rFonts w:ascii="Arial" w:hAnsi="Arial" w:cs="Arial"/>
          <w:sz w:val="22"/>
          <w:szCs w:val="22"/>
          <w:lang w:val="es-CO"/>
        </w:rPr>
        <w:t>Nutrieco</w:t>
      </w:r>
      <w:proofErr w:type="spellEnd"/>
      <w:r w:rsidRPr="00416B1E">
        <w:rPr>
          <w:rFonts w:ascii="Arial" w:hAnsi="Arial" w:cs="Arial"/>
          <w:sz w:val="22"/>
          <w:szCs w:val="22"/>
          <w:lang w:val="es-CO"/>
        </w:rPr>
        <w:t xml:space="preserve"> que cumpla esas metas.</w:t>
      </w:r>
    </w:p>
    <w:p w14:paraId="39E17D8A" w14:textId="77777777" w:rsidR="00416B1E" w:rsidRPr="00416B1E" w:rsidRDefault="00416B1E" w:rsidP="00416B1E">
      <w:pPr>
        <w:tabs>
          <w:tab w:val="left" w:pos="2228"/>
        </w:tabs>
        <w:spacing w:line="276" w:lineRule="auto"/>
        <w:jc w:val="both"/>
        <w:rPr>
          <w:rFonts w:ascii="Arial" w:hAnsi="Arial" w:cs="Arial"/>
          <w:sz w:val="22"/>
          <w:szCs w:val="22"/>
          <w:lang w:val="es-CO"/>
        </w:rPr>
      </w:pPr>
    </w:p>
    <w:p w14:paraId="1A99F35F" w14:textId="77777777" w:rsidR="00416B1E" w:rsidRPr="00416B1E" w:rsidRDefault="00416B1E" w:rsidP="00416B1E">
      <w:pPr>
        <w:tabs>
          <w:tab w:val="left" w:pos="2228"/>
        </w:tabs>
        <w:spacing w:line="276" w:lineRule="auto"/>
        <w:jc w:val="both"/>
        <w:rPr>
          <w:rFonts w:ascii="Arial" w:hAnsi="Arial" w:cs="Arial"/>
          <w:sz w:val="22"/>
          <w:szCs w:val="22"/>
          <w:lang w:val="es-CO"/>
        </w:rPr>
      </w:pPr>
      <w:r w:rsidRPr="00416B1E">
        <w:rPr>
          <w:rFonts w:ascii="Arial" w:hAnsi="Arial" w:cs="Arial"/>
          <w:sz w:val="22"/>
          <w:szCs w:val="22"/>
          <w:lang w:val="es-CO"/>
        </w:rPr>
        <w:t>Dice que los incentivos se liquidaban trimestralmente.</w:t>
      </w:r>
    </w:p>
    <w:p w14:paraId="1F1A4DFE" w14:textId="77777777" w:rsidR="00416B1E" w:rsidRPr="00416B1E" w:rsidRDefault="00416B1E" w:rsidP="00416B1E">
      <w:pPr>
        <w:tabs>
          <w:tab w:val="left" w:pos="2228"/>
        </w:tabs>
        <w:spacing w:line="276" w:lineRule="auto"/>
        <w:jc w:val="both"/>
        <w:rPr>
          <w:rFonts w:ascii="Arial" w:hAnsi="Arial" w:cs="Arial"/>
          <w:sz w:val="22"/>
          <w:szCs w:val="22"/>
          <w:lang w:val="es-CO"/>
        </w:rPr>
      </w:pPr>
    </w:p>
    <w:p w14:paraId="4F2ED1E1" w14:textId="77777777" w:rsidR="00416B1E" w:rsidRPr="00416B1E" w:rsidRDefault="00416B1E" w:rsidP="00416B1E">
      <w:pPr>
        <w:tabs>
          <w:tab w:val="left" w:pos="2228"/>
        </w:tabs>
        <w:spacing w:line="276" w:lineRule="auto"/>
        <w:jc w:val="both"/>
        <w:rPr>
          <w:rFonts w:ascii="Arial" w:hAnsi="Arial" w:cs="Arial"/>
          <w:sz w:val="22"/>
          <w:szCs w:val="22"/>
          <w:lang w:val="es-CO"/>
        </w:rPr>
      </w:pPr>
      <w:r w:rsidRPr="00416B1E">
        <w:rPr>
          <w:rFonts w:ascii="Arial" w:hAnsi="Arial" w:cs="Arial"/>
          <w:sz w:val="22"/>
          <w:szCs w:val="22"/>
          <w:lang w:val="es-CO"/>
        </w:rPr>
        <w:lastRenderedPageBreak/>
        <w:t xml:space="preserve">Dice que la carta de cupo rotativo del año 2017 fue algo como la etapa precontractual en donde se autorizaba entregarle a </w:t>
      </w:r>
      <w:proofErr w:type="spellStart"/>
      <w:r w:rsidRPr="00416B1E">
        <w:rPr>
          <w:rFonts w:ascii="Arial" w:hAnsi="Arial" w:cs="Arial"/>
          <w:sz w:val="22"/>
          <w:szCs w:val="22"/>
          <w:lang w:val="es-CO"/>
        </w:rPr>
        <w:t>Nutrieco</w:t>
      </w:r>
      <w:proofErr w:type="spellEnd"/>
      <w:r w:rsidRPr="00416B1E">
        <w:rPr>
          <w:rFonts w:ascii="Arial" w:hAnsi="Arial" w:cs="Arial"/>
          <w:sz w:val="22"/>
          <w:szCs w:val="22"/>
          <w:lang w:val="es-CO"/>
        </w:rPr>
        <w:t xml:space="preserve"> mercancías por 20 millones previo a un análisis de capacidad de endeudamiento. Pero no era un préstamo en dinero o que BI le entregar para promover su negocio (era prácticamente fiarle productos por ese valor) (</w:t>
      </w:r>
      <w:r w:rsidRPr="00416B1E">
        <w:rPr>
          <w:rFonts w:ascii="Arial" w:hAnsi="Arial" w:cs="Arial"/>
          <w:sz w:val="22"/>
          <w:szCs w:val="22"/>
          <w:highlight w:val="yellow"/>
          <w:lang w:val="es-CO"/>
        </w:rPr>
        <w:t>REV</w:t>
      </w:r>
      <w:r w:rsidRPr="00416B1E">
        <w:rPr>
          <w:rFonts w:ascii="Arial" w:hAnsi="Arial" w:cs="Arial"/>
          <w:sz w:val="22"/>
          <w:szCs w:val="22"/>
          <w:lang w:val="es-CO"/>
        </w:rPr>
        <w:t>ISAR ESTE ANTECEDENTE PARA QUE CON ALGUNO DE LOS TETSIGOS SE PUEDA ACLARARLO, VER PORQUE EN EL 2017 SE APROBÓ ESE CUPO SI EL ACUERDO EMPEZÓ EN 2018)</w:t>
      </w:r>
    </w:p>
    <w:p w14:paraId="52367EF3" w14:textId="77777777" w:rsidR="00416B1E" w:rsidRPr="00416B1E" w:rsidRDefault="00416B1E" w:rsidP="00416B1E">
      <w:pPr>
        <w:tabs>
          <w:tab w:val="left" w:pos="2228"/>
        </w:tabs>
        <w:spacing w:line="276" w:lineRule="auto"/>
        <w:jc w:val="both"/>
        <w:rPr>
          <w:rFonts w:ascii="Arial" w:hAnsi="Arial" w:cs="Arial"/>
          <w:sz w:val="22"/>
          <w:szCs w:val="22"/>
          <w:lang w:val="es-CO"/>
        </w:rPr>
      </w:pPr>
    </w:p>
    <w:p w14:paraId="0FB124CB" w14:textId="77777777" w:rsidR="00416B1E" w:rsidRPr="00416B1E" w:rsidRDefault="00416B1E" w:rsidP="00416B1E">
      <w:pPr>
        <w:tabs>
          <w:tab w:val="left" w:pos="2228"/>
        </w:tabs>
        <w:spacing w:line="276" w:lineRule="auto"/>
        <w:jc w:val="both"/>
        <w:rPr>
          <w:rFonts w:ascii="Arial" w:hAnsi="Arial" w:cs="Arial"/>
          <w:sz w:val="22"/>
          <w:szCs w:val="22"/>
          <w:lang w:val="es-CO"/>
        </w:rPr>
      </w:pPr>
      <w:r w:rsidRPr="00416B1E">
        <w:rPr>
          <w:rFonts w:ascii="Arial" w:hAnsi="Arial" w:cs="Arial"/>
          <w:sz w:val="22"/>
          <w:szCs w:val="22"/>
          <w:lang w:val="es-CO"/>
        </w:rPr>
        <w:t xml:space="preserve">Dice que el dinero que recibiera </w:t>
      </w:r>
      <w:proofErr w:type="spellStart"/>
      <w:r w:rsidRPr="00416B1E">
        <w:rPr>
          <w:rFonts w:ascii="Arial" w:hAnsi="Arial" w:cs="Arial"/>
          <w:sz w:val="22"/>
          <w:szCs w:val="22"/>
          <w:lang w:val="es-CO"/>
        </w:rPr>
        <w:t>Nutrieco</w:t>
      </w:r>
      <w:proofErr w:type="spellEnd"/>
      <w:r w:rsidRPr="00416B1E">
        <w:rPr>
          <w:rFonts w:ascii="Arial" w:hAnsi="Arial" w:cs="Arial"/>
          <w:sz w:val="22"/>
          <w:szCs w:val="22"/>
          <w:lang w:val="es-CO"/>
        </w:rPr>
        <w:t xml:space="preserve"> por la venta que le hacía a los clientes de </w:t>
      </w:r>
      <w:proofErr w:type="spellStart"/>
      <w:r w:rsidRPr="00416B1E">
        <w:rPr>
          <w:rFonts w:ascii="Arial" w:hAnsi="Arial" w:cs="Arial"/>
          <w:sz w:val="22"/>
          <w:szCs w:val="22"/>
          <w:lang w:val="es-CO"/>
        </w:rPr>
        <w:t>nutrieco</w:t>
      </w:r>
      <w:proofErr w:type="spellEnd"/>
      <w:r w:rsidRPr="00416B1E">
        <w:rPr>
          <w:rFonts w:ascii="Arial" w:hAnsi="Arial" w:cs="Arial"/>
          <w:sz w:val="22"/>
          <w:szCs w:val="22"/>
          <w:lang w:val="es-CO"/>
        </w:rPr>
        <w:t xml:space="preserve"> era para </w:t>
      </w:r>
      <w:proofErr w:type="spellStart"/>
      <w:r w:rsidRPr="00416B1E">
        <w:rPr>
          <w:rFonts w:ascii="Arial" w:hAnsi="Arial" w:cs="Arial"/>
          <w:sz w:val="22"/>
          <w:szCs w:val="22"/>
          <w:lang w:val="es-CO"/>
        </w:rPr>
        <w:t>nutrieco</w:t>
      </w:r>
      <w:proofErr w:type="spellEnd"/>
      <w:r w:rsidRPr="00416B1E">
        <w:rPr>
          <w:rFonts w:ascii="Arial" w:hAnsi="Arial" w:cs="Arial"/>
          <w:sz w:val="22"/>
          <w:szCs w:val="22"/>
          <w:lang w:val="es-CO"/>
        </w:rPr>
        <w:t>, que a BI simplemente debía pagarle la factura por los productos que le despachará y no más.</w:t>
      </w:r>
    </w:p>
    <w:p w14:paraId="19DD4488" w14:textId="77777777" w:rsidR="00416B1E" w:rsidRPr="00416B1E" w:rsidRDefault="00416B1E" w:rsidP="00416B1E">
      <w:pPr>
        <w:tabs>
          <w:tab w:val="left" w:pos="2228"/>
        </w:tabs>
        <w:spacing w:line="276" w:lineRule="auto"/>
        <w:jc w:val="both"/>
        <w:rPr>
          <w:rFonts w:ascii="Arial" w:hAnsi="Arial" w:cs="Arial"/>
          <w:sz w:val="22"/>
          <w:szCs w:val="22"/>
          <w:lang w:val="es-CO"/>
        </w:rPr>
      </w:pPr>
    </w:p>
    <w:p w14:paraId="589AE581" w14:textId="77777777" w:rsidR="00416B1E" w:rsidRPr="00416B1E" w:rsidRDefault="00416B1E" w:rsidP="00416B1E">
      <w:pPr>
        <w:tabs>
          <w:tab w:val="left" w:pos="2228"/>
        </w:tabs>
        <w:spacing w:line="276" w:lineRule="auto"/>
        <w:jc w:val="both"/>
        <w:rPr>
          <w:rFonts w:ascii="Arial" w:hAnsi="Arial" w:cs="Arial"/>
          <w:sz w:val="22"/>
          <w:szCs w:val="22"/>
          <w:lang w:val="es-CO"/>
        </w:rPr>
      </w:pPr>
      <w:r w:rsidRPr="00416B1E">
        <w:rPr>
          <w:rFonts w:ascii="Arial" w:hAnsi="Arial" w:cs="Arial"/>
          <w:sz w:val="22"/>
          <w:szCs w:val="22"/>
          <w:lang w:val="es-CO"/>
        </w:rPr>
        <w:t xml:space="preserve">Dice que no le prestaba ayuda a </w:t>
      </w:r>
      <w:proofErr w:type="spellStart"/>
      <w:r w:rsidRPr="00416B1E">
        <w:rPr>
          <w:rFonts w:ascii="Arial" w:hAnsi="Arial" w:cs="Arial"/>
          <w:sz w:val="22"/>
          <w:szCs w:val="22"/>
          <w:lang w:val="es-CO"/>
        </w:rPr>
        <w:t>nutrieco</w:t>
      </w:r>
      <w:proofErr w:type="spellEnd"/>
      <w:r w:rsidRPr="00416B1E">
        <w:rPr>
          <w:rFonts w:ascii="Arial" w:hAnsi="Arial" w:cs="Arial"/>
          <w:sz w:val="22"/>
          <w:szCs w:val="22"/>
          <w:lang w:val="es-CO"/>
        </w:rPr>
        <w:t xml:space="preserve"> cuando los clientes no le pagaban que ese riesgo de impago lo asumía </w:t>
      </w:r>
      <w:proofErr w:type="spellStart"/>
      <w:r w:rsidRPr="00416B1E">
        <w:rPr>
          <w:rFonts w:ascii="Arial" w:hAnsi="Arial" w:cs="Arial"/>
          <w:sz w:val="22"/>
          <w:szCs w:val="22"/>
          <w:lang w:val="es-CO"/>
        </w:rPr>
        <w:t>nutrieco</w:t>
      </w:r>
      <w:proofErr w:type="spellEnd"/>
      <w:r w:rsidRPr="00416B1E">
        <w:rPr>
          <w:rFonts w:ascii="Arial" w:hAnsi="Arial" w:cs="Arial"/>
          <w:sz w:val="22"/>
          <w:szCs w:val="22"/>
          <w:lang w:val="es-CO"/>
        </w:rPr>
        <w:t>.</w:t>
      </w:r>
    </w:p>
    <w:p w14:paraId="4963665F" w14:textId="77777777" w:rsidR="00416B1E" w:rsidRPr="00416B1E" w:rsidRDefault="00416B1E" w:rsidP="00416B1E">
      <w:pPr>
        <w:tabs>
          <w:tab w:val="left" w:pos="2228"/>
        </w:tabs>
        <w:spacing w:line="276" w:lineRule="auto"/>
        <w:jc w:val="both"/>
        <w:rPr>
          <w:rFonts w:ascii="Arial" w:hAnsi="Arial" w:cs="Arial"/>
          <w:sz w:val="22"/>
          <w:szCs w:val="22"/>
          <w:lang w:val="es-CO"/>
        </w:rPr>
      </w:pPr>
    </w:p>
    <w:p w14:paraId="055B228E" w14:textId="77777777" w:rsidR="00416B1E" w:rsidRPr="00416B1E" w:rsidRDefault="00416B1E" w:rsidP="00416B1E">
      <w:pPr>
        <w:tabs>
          <w:tab w:val="left" w:pos="2228"/>
        </w:tabs>
        <w:spacing w:line="276" w:lineRule="auto"/>
        <w:jc w:val="both"/>
        <w:rPr>
          <w:rFonts w:ascii="Arial" w:hAnsi="Arial" w:cs="Arial"/>
          <w:sz w:val="22"/>
          <w:szCs w:val="22"/>
          <w:lang w:val="es-CO"/>
        </w:rPr>
      </w:pPr>
      <w:r w:rsidRPr="00416B1E">
        <w:rPr>
          <w:rFonts w:ascii="Arial" w:hAnsi="Arial" w:cs="Arial"/>
          <w:sz w:val="22"/>
          <w:szCs w:val="22"/>
          <w:lang w:val="es-CO"/>
        </w:rPr>
        <w:t xml:space="preserve">Dice que no le consta los términos del acuerdo de </w:t>
      </w:r>
      <w:proofErr w:type="spellStart"/>
      <w:r w:rsidRPr="00416B1E">
        <w:rPr>
          <w:rFonts w:ascii="Arial" w:hAnsi="Arial" w:cs="Arial"/>
          <w:sz w:val="22"/>
          <w:szCs w:val="22"/>
          <w:lang w:val="es-CO"/>
        </w:rPr>
        <w:t>Nutrieco</w:t>
      </w:r>
      <w:proofErr w:type="spellEnd"/>
      <w:r w:rsidRPr="00416B1E">
        <w:rPr>
          <w:rFonts w:ascii="Arial" w:hAnsi="Arial" w:cs="Arial"/>
          <w:sz w:val="22"/>
          <w:szCs w:val="22"/>
          <w:lang w:val="es-CO"/>
        </w:rPr>
        <w:t xml:space="preserve"> con </w:t>
      </w:r>
      <w:proofErr w:type="spellStart"/>
      <w:r w:rsidRPr="00416B1E">
        <w:rPr>
          <w:rFonts w:ascii="Arial" w:hAnsi="Arial" w:cs="Arial"/>
          <w:sz w:val="22"/>
          <w:szCs w:val="22"/>
          <w:lang w:val="es-CO"/>
        </w:rPr>
        <w:t>Genfar</w:t>
      </w:r>
      <w:proofErr w:type="spellEnd"/>
      <w:r w:rsidRPr="00416B1E">
        <w:rPr>
          <w:rFonts w:ascii="Arial" w:hAnsi="Arial" w:cs="Arial"/>
          <w:sz w:val="22"/>
          <w:szCs w:val="22"/>
          <w:lang w:val="es-CO"/>
        </w:rPr>
        <w:t xml:space="preserve"> porque esa empresa es diferente y BI no tuvo injerencia. Ahora lo que ocurrió fue que BI adquirió la línea de salud animal </w:t>
      </w:r>
      <w:proofErr w:type="spellStart"/>
      <w:r w:rsidRPr="00416B1E">
        <w:rPr>
          <w:rFonts w:ascii="Arial" w:hAnsi="Arial" w:cs="Arial"/>
          <w:sz w:val="22"/>
          <w:szCs w:val="22"/>
          <w:lang w:val="es-CO"/>
        </w:rPr>
        <w:t>merial</w:t>
      </w:r>
      <w:proofErr w:type="spellEnd"/>
      <w:r w:rsidRPr="00416B1E">
        <w:rPr>
          <w:rFonts w:ascii="Arial" w:hAnsi="Arial" w:cs="Arial"/>
          <w:sz w:val="22"/>
          <w:szCs w:val="22"/>
          <w:lang w:val="es-CO"/>
        </w:rPr>
        <w:t xml:space="preserve"> debido a una compraventa de activos y acciones pero nunca hubo concentración empresarial, no hubo absorción o fusión de sociedades.</w:t>
      </w:r>
    </w:p>
    <w:p w14:paraId="14496579" w14:textId="77777777" w:rsidR="00416B1E" w:rsidRPr="00416B1E" w:rsidRDefault="00416B1E" w:rsidP="00416B1E">
      <w:pPr>
        <w:tabs>
          <w:tab w:val="left" w:pos="2228"/>
        </w:tabs>
        <w:spacing w:line="276" w:lineRule="auto"/>
        <w:jc w:val="both"/>
        <w:rPr>
          <w:rFonts w:ascii="Arial" w:hAnsi="Arial" w:cs="Arial"/>
          <w:sz w:val="22"/>
          <w:szCs w:val="22"/>
          <w:lang w:val="es-CO"/>
        </w:rPr>
      </w:pPr>
    </w:p>
    <w:p w14:paraId="5EC69C29" w14:textId="77777777" w:rsidR="00416B1E" w:rsidRPr="00416B1E" w:rsidRDefault="00416B1E" w:rsidP="00416B1E">
      <w:pPr>
        <w:tabs>
          <w:tab w:val="left" w:pos="2228"/>
        </w:tabs>
        <w:spacing w:line="276" w:lineRule="auto"/>
        <w:jc w:val="both"/>
        <w:rPr>
          <w:rFonts w:ascii="Arial" w:hAnsi="Arial" w:cs="Arial"/>
          <w:sz w:val="22"/>
          <w:szCs w:val="22"/>
          <w:lang w:val="es-CO"/>
        </w:rPr>
      </w:pPr>
      <w:r w:rsidRPr="00416B1E">
        <w:rPr>
          <w:rFonts w:ascii="Arial" w:hAnsi="Arial" w:cs="Arial"/>
          <w:sz w:val="22"/>
          <w:szCs w:val="22"/>
          <w:lang w:val="es-CO"/>
        </w:rPr>
        <w:t xml:space="preserve">Le preguntan si los acuerdos 2018 y 2019 regularon alguna indemnización por la finalización del acuerdo con </w:t>
      </w:r>
      <w:proofErr w:type="spellStart"/>
      <w:r w:rsidRPr="00416B1E">
        <w:rPr>
          <w:rFonts w:ascii="Arial" w:hAnsi="Arial" w:cs="Arial"/>
          <w:sz w:val="22"/>
          <w:szCs w:val="22"/>
          <w:lang w:val="es-CO"/>
        </w:rPr>
        <w:t>Genfar</w:t>
      </w:r>
      <w:proofErr w:type="spellEnd"/>
      <w:r w:rsidRPr="00416B1E">
        <w:rPr>
          <w:rFonts w:ascii="Arial" w:hAnsi="Arial" w:cs="Arial"/>
          <w:sz w:val="22"/>
          <w:szCs w:val="22"/>
          <w:lang w:val="es-CO"/>
        </w:rPr>
        <w:t xml:space="preserve">. Dice que no y que tampoco debía hacerlo porque eran sociedades diferentes y que de hecho NO existió una cesión de contratos para entender que la relación de </w:t>
      </w:r>
      <w:proofErr w:type="spellStart"/>
      <w:r w:rsidRPr="00416B1E">
        <w:rPr>
          <w:rFonts w:ascii="Arial" w:hAnsi="Arial" w:cs="Arial"/>
          <w:sz w:val="22"/>
          <w:szCs w:val="22"/>
          <w:lang w:val="es-CO"/>
        </w:rPr>
        <w:t>Genfar</w:t>
      </w:r>
      <w:proofErr w:type="spellEnd"/>
      <w:r w:rsidRPr="00416B1E">
        <w:rPr>
          <w:rFonts w:ascii="Arial" w:hAnsi="Arial" w:cs="Arial"/>
          <w:sz w:val="22"/>
          <w:szCs w:val="22"/>
          <w:lang w:val="es-CO"/>
        </w:rPr>
        <w:t xml:space="preserve"> y </w:t>
      </w:r>
      <w:proofErr w:type="spellStart"/>
      <w:r w:rsidRPr="00416B1E">
        <w:rPr>
          <w:rFonts w:ascii="Arial" w:hAnsi="Arial" w:cs="Arial"/>
          <w:sz w:val="22"/>
          <w:szCs w:val="22"/>
          <w:lang w:val="es-CO"/>
        </w:rPr>
        <w:t>Nutrieco</w:t>
      </w:r>
      <w:proofErr w:type="spellEnd"/>
      <w:r w:rsidRPr="00416B1E">
        <w:rPr>
          <w:rFonts w:ascii="Arial" w:hAnsi="Arial" w:cs="Arial"/>
          <w:sz w:val="22"/>
          <w:szCs w:val="22"/>
          <w:lang w:val="es-CO"/>
        </w:rPr>
        <w:t xml:space="preserve"> se extendiera a BI y </w:t>
      </w:r>
      <w:proofErr w:type="spellStart"/>
      <w:r w:rsidRPr="00416B1E">
        <w:rPr>
          <w:rFonts w:ascii="Arial" w:hAnsi="Arial" w:cs="Arial"/>
          <w:sz w:val="22"/>
          <w:szCs w:val="22"/>
          <w:lang w:val="es-CO"/>
        </w:rPr>
        <w:t>Nutrieco</w:t>
      </w:r>
      <w:proofErr w:type="spellEnd"/>
      <w:r w:rsidRPr="00416B1E">
        <w:rPr>
          <w:rFonts w:ascii="Arial" w:hAnsi="Arial" w:cs="Arial"/>
          <w:sz w:val="22"/>
          <w:szCs w:val="22"/>
          <w:lang w:val="es-CO"/>
        </w:rPr>
        <w:t xml:space="preserve">. </w:t>
      </w:r>
    </w:p>
    <w:p w14:paraId="0461BC7F" w14:textId="77777777" w:rsidR="00416B1E" w:rsidRPr="00416B1E" w:rsidRDefault="00416B1E" w:rsidP="00416B1E">
      <w:pPr>
        <w:tabs>
          <w:tab w:val="left" w:pos="2228"/>
        </w:tabs>
        <w:spacing w:line="276" w:lineRule="auto"/>
        <w:jc w:val="both"/>
        <w:rPr>
          <w:rFonts w:ascii="Arial" w:hAnsi="Arial" w:cs="Arial"/>
          <w:sz w:val="22"/>
          <w:szCs w:val="22"/>
          <w:lang w:val="es-CO"/>
        </w:rPr>
      </w:pPr>
    </w:p>
    <w:p w14:paraId="34890152" w14:textId="77777777" w:rsidR="00416B1E" w:rsidRPr="00416B1E" w:rsidRDefault="00416B1E" w:rsidP="00416B1E">
      <w:pPr>
        <w:tabs>
          <w:tab w:val="left" w:pos="2228"/>
        </w:tabs>
        <w:spacing w:line="276" w:lineRule="auto"/>
        <w:jc w:val="both"/>
        <w:rPr>
          <w:rFonts w:ascii="Arial" w:hAnsi="Arial" w:cs="Arial"/>
          <w:sz w:val="22"/>
          <w:szCs w:val="22"/>
          <w:lang w:val="es-CO"/>
        </w:rPr>
      </w:pPr>
      <w:r w:rsidRPr="00416B1E">
        <w:rPr>
          <w:rFonts w:ascii="Arial" w:hAnsi="Arial" w:cs="Arial"/>
          <w:sz w:val="22"/>
          <w:szCs w:val="22"/>
          <w:lang w:val="es-CO"/>
        </w:rPr>
        <w:t xml:space="preserve">Se le exhibe la publicidad en revista y redes sociales que hacia </w:t>
      </w:r>
      <w:proofErr w:type="spellStart"/>
      <w:r w:rsidRPr="00416B1E">
        <w:rPr>
          <w:rFonts w:ascii="Arial" w:hAnsi="Arial" w:cs="Arial"/>
          <w:sz w:val="22"/>
          <w:szCs w:val="22"/>
          <w:lang w:val="es-CO"/>
        </w:rPr>
        <w:t>Nutrieco</w:t>
      </w:r>
      <w:proofErr w:type="spellEnd"/>
      <w:r w:rsidRPr="00416B1E">
        <w:rPr>
          <w:rFonts w:ascii="Arial" w:hAnsi="Arial" w:cs="Arial"/>
          <w:sz w:val="22"/>
          <w:szCs w:val="22"/>
          <w:lang w:val="es-CO"/>
        </w:rPr>
        <w:t xml:space="preserve"> y se le pregunta si BI conminó, recomendó, financió esa publicidad- dice que no, que nunca lo hizo porque de hecho eso está prohibido porque esos productos que publicitan “</w:t>
      </w:r>
      <w:proofErr w:type="spellStart"/>
      <w:r w:rsidRPr="00416B1E">
        <w:rPr>
          <w:rFonts w:ascii="Arial" w:hAnsi="Arial" w:cs="Arial"/>
          <w:sz w:val="22"/>
          <w:szCs w:val="22"/>
          <w:lang w:val="es-CO"/>
        </w:rPr>
        <w:t>Nexgard</w:t>
      </w:r>
      <w:proofErr w:type="spellEnd"/>
      <w:r w:rsidRPr="00416B1E">
        <w:rPr>
          <w:rFonts w:ascii="Arial" w:hAnsi="Arial" w:cs="Arial"/>
          <w:sz w:val="22"/>
          <w:szCs w:val="22"/>
          <w:lang w:val="es-CO"/>
        </w:rPr>
        <w:t xml:space="preserve">” son de prescripción medico veterinaria y se prohíbe publicitarlos de esa manera en medios masivos de comunicación y que de haberlo sabido eso hubiera constituido un incumplimiento a los acuerdos de 2028 y 2019.  </w:t>
      </w:r>
    </w:p>
    <w:p w14:paraId="07046E93" w14:textId="77777777" w:rsidR="00416B1E" w:rsidRPr="00416B1E" w:rsidRDefault="00416B1E" w:rsidP="00416B1E">
      <w:pPr>
        <w:tabs>
          <w:tab w:val="left" w:pos="2228"/>
        </w:tabs>
        <w:spacing w:line="276" w:lineRule="auto"/>
        <w:rPr>
          <w:rFonts w:ascii="Arial" w:hAnsi="Arial" w:cs="Arial"/>
          <w:sz w:val="22"/>
          <w:szCs w:val="22"/>
          <w:lang w:val="es-CO"/>
        </w:rPr>
      </w:pPr>
      <w:r w:rsidRPr="00416B1E">
        <w:rPr>
          <w:rFonts w:ascii="Arial" w:hAnsi="Arial" w:cs="Arial"/>
          <w:sz w:val="22"/>
          <w:szCs w:val="22"/>
          <w:lang w:val="es-CO"/>
        </w:rPr>
        <w:t xml:space="preserve"> </w:t>
      </w:r>
    </w:p>
    <w:p w14:paraId="5012B154" w14:textId="77777777" w:rsidR="00416B1E" w:rsidRPr="00416B1E" w:rsidRDefault="00416B1E" w:rsidP="00416B1E">
      <w:pPr>
        <w:tabs>
          <w:tab w:val="left" w:pos="2228"/>
        </w:tabs>
        <w:spacing w:line="276" w:lineRule="auto"/>
        <w:rPr>
          <w:rFonts w:ascii="Arial" w:hAnsi="Arial" w:cs="Arial"/>
          <w:sz w:val="22"/>
          <w:szCs w:val="22"/>
          <w:lang w:val="es-CO"/>
        </w:rPr>
      </w:pPr>
    </w:p>
    <w:p w14:paraId="7829B8A2" w14:textId="77777777" w:rsidR="00416B1E" w:rsidRPr="00416B1E" w:rsidRDefault="00416B1E" w:rsidP="00416B1E">
      <w:pPr>
        <w:pStyle w:val="Prrafodelista"/>
        <w:numPr>
          <w:ilvl w:val="0"/>
          <w:numId w:val="3"/>
        </w:numPr>
        <w:tabs>
          <w:tab w:val="left" w:pos="2228"/>
        </w:tabs>
        <w:spacing w:line="276" w:lineRule="auto"/>
        <w:rPr>
          <w:rFonts w:ascii="Arial" w:hAnsi="Arial" w:cs="Arial"/>
          <w:b/>
          <w:bCs/>
          <w:sz w:val="22"/>
          <w:szCs w:val="22"/>
          <w:u w:val="single"/>
          <w:lang w:val="es-CO"/>
        </w:rPr>
      </w:pPr>
      <w:r w:rsidRPr="00416B1E">
        <w:rPr>
          <w:rFonts w:ascii="Arial" w:hAnsi="Arial" w:cs="Arial"/>
          <w:b/>
          <w:bCs/>
          <w:sz w:val="22"/>
          <w:szCs w:val="22"/>
          <w:u w:val="single"/>
          <w:lang w:val="es-CO"/>
        </w:rPr>
        <w:t xml:space="preserve">SANEAMIENTO: </w:t>
      </w:r>
      <w:r w:rsidRPr="00416B1E">
        <w:rPr>
          <w:rFonts w:ascii="Arial" w:hAnsi="Arial" w:cs="Arial"/>
          <w:sz w:val="22"/>
          <w:szCs w:val="22"/>
          <w:lang w:val="es-CO"/>
        </w:rPr>
        <w:t>Sin causal de nulidad</w:t>
      </w:r>
    </w:p>
    <w:p w14:paraId="739D05E0" w14:textId="77777777" w:rsidR="00416B1E" w:rsidRPr="00416B1E" w:rsidRDefault="00416B1E" w:rsidP="00416B1E">
      <w:pPr>
        <w:tabs>
          <w:tab w:val="left" w:pos="2228"/>
        </w:tabs>
        <w:spacing w:line="276" w:lineRule="auto"/>
        <w:rPr>
          <w:rFonts w:ascii="Arial" w:hAnsi="Arial" w:cs="Arial"/>
          <w:b/>
          <w:bCs/>
          <w:sz w:val="22"/>
          <w:szCs w:val="22"/>
          <w:u w:val="single"/>
          <w:lang w:val="es-CO"/>
        </w:rPr>
      </w:pPr>
    </w:p>
    <w:p w14:paraId="69F75949" w14:textId="77777777" w:rsidR="00416B1E" w:rsidRPr="00416B1E" w:rsidRDefault="00416B1E" w:rsidP="00416B1E">
      <w:pPr>
        <w:pStyle w:val="Prrafodelista"/>
        <w:numPr>
          <w:ilvl w:val="0"/>
          <w:numId w:val="3"/>
        </w:numPr>
        <w:tabs>
          <w:tab w:val="left" w:pos="2228"/>
        </w:tabs>
        <w:spacing w:line="276" w:lineRule="auto"/>
        <w:rPr>
          <w:rFonts w:ascii="Arial" w:hAnsi="Arial" w:cs="Arial"/>
          <w:sz w:val="22"/>
          <w:szCs w:val="22"/>
          <w:lang w:val="es-CO"/>
        </w:rPr>
      </w:pPr>
      <w:r w:rsidRPr="00416B1E">
        <w:rPr>
          <w:rFonts w:ascii="Arial" w:hAnsi="Arial" w:cs="Arial"/>
          <w:b/>
          <w:bCs/>
          <w:sz w:val="22"/>
          <w:szCs w:val="22"/>
          <w:u w:val="single"/>
          <w:lang w:val="es-CO"/>
        </w:rPr>
        <w:t xml:space="preserve">FIJACIÓN DEL LITIGIO: </w:t>
      </w:r>
      <w:r w:rsidRPr="00416B1E">
        <w:rPr>
          <w:rFonts w:ascii="Arial" w:hAnsi="Arial" w:cs="Arial"/>
          <w:sz w:val="22"/>
          <w:szCs w:val="22"/>
          <w:lang w:val="es-CO"/>
        </w:rPr>
        <w:t xml:space="preserve">Determinar si concurren los elementos necesarios para declarar la existencia de la agencia comercial de hecho </w:t>
      </w:r>
    </w:p>
    <w:p w14:paraId="5129298C" w14:textId="77777777" w:rsidR="00416B1E" w:rsidRPr="00416B1E" w:rsidRDefault="00416B1E" w:rsidP="00416B1E">
      <w:pPr>
        <w:pStyle w:val="Prrafodelista"/>
        <w:spacing w:line="276" w:lineRule="auto"/>
        <w:rPr>
          <w:rFonts w:ascii="Arial" w:hAnsi="Arial" w:cs="Arial"/>
          <w:sz w:val="22"/>
          <w:szCs w:val="22"/>
          <w:lang w:val="es-CO"/>
        </w:rPr>
      </w:pPr>
    </w:p>
    <w:p w14:paraId="332BCC82" w14:textId="77777777" w:rsidR="00416B1E" w:rsidRPr="00416B1E" w:rsidRDefault="00416B1E" w:rsidP="00416B1E">
      <w:pPr>
        <w:pStyle w:val="Prrafodelista"/>
        <w:numPr>
          <w:ilvl w:val="0"/>
          <w:numId w:val="3"/>
        </w:numPr>
        <w:tabs>
          <w:tab w:val="left" w:pos="2228"/>
        </w:tabs>
        <w:spacing w:line="276" w:lineRule="auto"/>
        <w:rPr>
          <w:rFonts w:ascii="Arial" w:hAnsi="Arial" w:cs="Arial"/>
          <w:b/>
          <w:bCs/>
          <w:sz w:val="22"/>
          <w:szCs w:val="22"/>
          <w:u w:val="single"/>
          <w:lang w:val="es-CO"/>
        </w:rPr>
      </w:pPr>
      <w:r w:rsidRPr="00416B1E">
        <w:rPr>
          <w:rFonts w:ascii="Arial" w:hAnsi="Arial" w:cs="Arial"/>
          <w:b/>
          <w:bCs/>
          <w:sz w:val="22"/>
          <w:szCs w:val="22"/>
          <w:u w:val="single"/>
          <w:lang w:val="es-CO"/>
        </w:rPr>
        <w:t xml:space="preserve">DECRETO DE PRUEBAS: </w:t>
      </w:r>
    </w:p>
    <w:p w14:paraId="3251593D" w14:textId="77777777" w:rsidR="00416B1E" w:rsidRPr="00416B1E" w:rsidRDefault="00416B1E" w:rsidP="00416B1E">
      <w:pPr>
        <w:pStyle w:val="NormalWeb"/>
        <w:spacing w:line="276" w:lineRule="auto"/>
        <w:ind w:left="360"/>
        <w:rPr>
          <w:rFonts w:ascii="Arial" w:hAnsi="Arial" w:cs="Arial"/>
          <w:sz w:val="22"/>
          <w:szCs w:val="22"/>
        </w:rPr>
      </w:pPr>
      <w:r w:rsidRPr="00416B1E">
        <w:rPr>
          <w:rFonts w:ascii="Arial" w:hAnsi="Arial" w:cs="Arial"/>
          <w:b/>
          <w:bCs/>
          <w:sz w:val="22"/>
          <w:szCs w:val="22"/>
        </w:rPr>
        <w:t>PRUEBASTESTIMONIALES BI (CITARLAS CON ANTICIPACIÓN PARA PREPARACIÓN)</w:t>
      </w:r>
    </w:p>
    <w:p w14:paraId="75D953F8" w14:textId="77777777" w:rsidR="00416B1E" w:rsidRPr="00416B1E" w:rsidRDefault="00416B1E" w:rsidP="00416B1E">
      <w:pPr>
        <w:pStyle w:val="NormalWeb"/>
        <w:spacing w:line="276" w:lineRule="auto"/>
        <w:jc w:val="both"/>
        <w:rPr>
          <w:rFonts w:ascii="Arial" w:hAnsi="Arial" w:cs="Arial"/>
          <w:sz w:val="22"/>
          <w:szCs w:val="22"/>
        </w:rPr>
      </w:pPr>
      <w:r w:rsidRPr="00416B1E">
        <w:rPr>
          <w:rFonts w:ascii="Arial" w:hAnsi="Arial" w:cs="Arial"/>
          <w:sz w:val="22"/>
          <w:szCs w:val="22"/>
        </w:rPr>
        <w:t xml:space="preserve">1. La </w:t>
      </w:r>
      <w:proofErr w:type="spellStart"/>
      <w:r w:rsidRPr="00416B1E">
        <w:rPr>
          <w:rFonts w:ascii="Arial" w:hAnsi="Arial" w:cs="Arial"/>
          <w:sz w:val="22"/>
          <w:szCs w:val="22"/>
        </w:rPr>
        <w:t>señora</w:t>
      </w:r>
      <w:proofErr w:type="spellEnd"/>
      <w:r w:rsidRPr="00416B1E">
        <w:rPr>
          <w:rFonts w:ascii="Arial" w:hAnsi="Arial" w:cs="Arial"/>
          <w:sz w:val="22"/>
          <w:szCs w:val="22"/>
        </w:rPr>
        <w:t xml:space="preserve"> </w:t>
      </w:r>
      <w:r w:rsidRPr="00416B1E">
        <w:rPr>
          <w:rFonts w:ascii="Arial" w:hAnsi="Arial" w:cs="Arial"/>
          <w:b/>
          <w:bCs/>
          <w:sz w:val="22"/>
          <w:szCs w:val="22"/>
        </w:rPr>
        <w:t>SANDRA VELASQUEZ</w:t>
      </w:r>
      <w:r w:rsidRPr="00416B1E">
        <w:rPr>
          <w:rFonts w:ascii="Arial" w:hAnsi="Arial" w:cs="Arial"/>
          <w:sz w:val="22"/>
          <w:szCs w:val="22"/>
        </w:rPr>
        <w:t xml:space="preserve">, Gerente de Ventas, que </w:t>
      </w:r>
      <w:proofErr w:type="spellStart"/>
      <w:r w:rsidRPr="00416B1E">
        <w:rPr>
          <w:rFonts w:ascii="Arial" w:hAnsi="Arial" w:cs="Arial"/>
          <w:sz w:val="22"/>
          <w:szCs w:val="22"/>
        </w:rPr>
        <w:t>dara</w:t>
      </w:r>
      <w:proofErr w:type="spellEnd"/>
      <w:r w:rsidRPr="00416B1E">
        <w:rPr>
          <w:rFonts w:ascii="Arial" w:hAnsi="Arial" w:cs="Arial"/>
          <w:sz w:val="22"/>
          <w:szCs w:val="22"/>
        </w:rPr>
        <w:t xml:space="preserve">́ cuenta de las obligaciones derivadas de los contratos denominados “ACUERDO COMERCIAL 2018” y “ACUERDO COMERCIAL 2019”, del incumplimiento por parte de </w:t>
      </w:r>
      <w:proofErr w:type="spellStart"/>
      <w:r w:rsidRPr="00416B1E">
        <w:rPr>
          <w:rFonts w:ascii="Arial" w:hAnsi="Arial" w:cs="Arial"/>
          <w:sz w:val="22"/>
          <w:szCs w:val="22"/>
        </w:rPr>
        <w:t>Nutrieco</w:t>
      </w:r>
      <w:proofErr w:type="spellEnd"/>
      <w:r w:rsidRPr="00416B1E">
        <w:rPr>
          <w:rFonts w:ascii="Arial" w:hAnsi="Arial" w:cs="Arial"/>
          <w:sz w:val="22"/>
          <w:szCs w:val="22"/>
        </w:rPr>
        <w:t xml:space="preserve"> S.A.S. en el pago de las </w:t>
      </w:r>
      <w:proofErr w:type="spellStart"/>
      <w:r w:rsidRPr="00416B1E">
        <w:rPr>
          <w:rFonts w:ascii="Arial" w:hAnsi="Arial" w:cs="Arial"/>
          <w:sz w:val="22"/>
          <w:szCs w:val="22"/>
        </w:rPr>
        <w:t>mercancías</w:t>
      </w:r>
      <w:proofErr w:type="spellEnd"/>
      <w:r w:rsidRPr="00416B1E">
        <w:rPr>
          <w:rFonts w:ascii="Arial" w:hAnsi="Arial" w:cs="Arial"/>
          <w:sz w:val="22"/>
          <w:szCs w:val="22"/>
        </w:rPr>
        <w:t xml:space="preserve"> suministradas por mi representada con </w:t>
      </w:r>
      <w:proofErr w:type="spellStart"/>
      <w:r w:rsidRPr="00416B1E">
        <w:rPr>
          <w:rFonts w:ascii="Arial" w:hAnsi="Arial" w:cs="Arial"/>
          <w:sz w:val="22"/>
          <w:szCs w:val="22"/>
        </w:rPr>
        <w:t>ocasión</w:t>
      </w:r>
      <w:proofErr w:type="spellEnd"/>
      <w:r w:rsidRPr="00416B1E">
        <w:rPr>
          <w:rFonts w:ascii="Arial" w:hAnsi="Arial" w:cs="Arial"/>
          <w:sz w:val="22"/>
          <w:szCs w:val="22"/>
        </w:rPr>
        <w:t xml:space="preserve"> de tales contratos y en general de lo que le conste sobre las excepciones formuladas por mi </w:t>
      </w:r>
      <w:r w:rsidRPr="00416B1E">
        <w:rPr>
          <w:rFonts w:ascii="Arial" w:hAnsi="Arial" w:cs="Arial"/>
          <w:sz w:val="22"/>
          <w:szCs w:val="22"/>
        </w:rPr>
        <w:lastRenderedPageBreak/>
        <w:t xml:space="preserve">representada. La testigo </w:t>
      </w:r>
      <w:proofErr w:type="spellStart"/>
      <w:r w:rsidRPr="00416B1E">
        <w:rPr>
          <w:rFonts w:ascii="Arial" w:hAnsi="Arial" w:cs="Arial"/>
          <w:sz w:val="22"/>
          <w:szCs w:val="22"/>
        </w:rPr>
        <w:t>podra</w:t>
      </w:r>
      <w:proofErr w:type="spellEnd"/>
      <w:r w:rsidRPr="00416B1E">
        <w:rPr>
          <w:rFonts w:ascii="Arial" w:hAnsi="Arial" w:cs="Arial"/>
          <w:sz w:val="22"/>
          <w:szCs w:val="22"/>
        </w:rPr>
        <w:t xml:space="preserve">́ ser citada directamente en las instalaciones de mi representada. </w:t>
      </w:r>
    </w:p>
    <w:p w14:paraId="2D7756FE" w14:textId="77777777" w:rsidR="00416B1E" w:rsidRPr="00416B1E" w:rsidRDefault="00416B1E" w:rsidP="00416B1E">
      <w:pPr>
        <w:pStyle w:val="NormalWeb"/>
        <w:spacing w:line="276" w:lineRule="auto"/>
        <w:jc w:val="both"/>
        <w:rPr>
          <w:rFonts w:ascii="Arial" w:hAnsi="Arial" w:cs="Arial"/>
          <w:sz w:val="22"/>
          <w:szCs w:val="22"/>
        </w:rPr>
      </w:pPr>
      <w:r w:rsidRPr="00416B1E">
        <w:rPr>
          <w:rFonts w:ascii="Arial" w:hAnsi="Arial" w:cs="Arial"/>
          <w:sz w:val="22"/>
          <w:szCs w:val="22"/>
        </w:rPr>
        <w:t xml:space="preserve">2. La </w:t>
      </w:r>
      <w:proofErr w:type="spellStart"/>
      <w:r w:rsidRPr="00416B1E">
        <w:rPr>
          <w:rFonts w:ascii="Arial" w:hAnsi="Arial" w:cs="Arial"/>
          <w:sz w:val="22"/>
          <w:szCs w:val="22"/>
        </w:rPr>
        <w:t>señora</w:t>
      </w:r>
      <w:proofErr w:type="spellEnd"/>
      <w:r w:rsidRPr="00416B1E">
        <w:rPr>
          <w:rFonts w:ascii="Arial" w:hAnsi="Arial" w:cs="Arial"/>
          <w:sz w:val="22"/>
          <w:szCs w:val="22"/>
        </w:rPr>
        <w:t xml:space="preserve"> </w:t>
      </w:r>
      <w:r w:rsidRPr="00416B1E">
        <w:rPr>
          <w:rFonts w:ascii="Arial" w:hAnsi="Arial" w:cs="Arial"/>
          <w:b/>
          <w:bCs/>
          <w:sz w:val="22"/>
          <w:szCs w:val="22"/>
        </w:rPr>
        <w:t>DARLING SÁNCHEZ</w:t>
      </w:r>
      <w:r w:rsidRPr="00416B1E">
        <w:rPr>
          <w:rFonts w:ascii="Arial" w:hAnsi="Arial" w:cs="Arial"/>
          <w:sz w:val="22"/>
          <w:szCs w:val="22"/>
        </w:rPr>
        <w:t xml:space="preserve">, Analista contable, que </w:t>
      </w:r>
      <w:proofErr w:type="spellStart"/>
      <w:r w:rsidRPr="00416B1E">
        <w:rPr>
          <w:rFonts w:ascii="Arial" w:hAnsi="Arial" w:cs="Arial"/>
          <w:sz w:val="22"/>
          <w:szCs w:val="22"/>
        </w:rPr>
        <w:t>dara</w:t>
      </w:r>
      <w:proofErr w:type="spellEnd"/>
      <w:r w:rsidRPr="00416B1E">
        <w:rPr>
          <w:rFonts w:ascii="Arial" w:hAnsi="Arial" w:cs="Arial"/>
          <w:sz w:val="22"/>
          <w:szCs w:val="22"/>
        </w:rPr>
        <w:t xml:space="preserve">́ cuenta del incumplimiento por parte de </w:t>
      </w:r>
      <w:proofErr w:type="spellStart"/>
      <w:r w:rsidRPr="00416B1E">
        <w:rPr>
          <w:rFonts w:ascii="Arial" w:hAnsi="Arial" w:cs="Arial"/>
          <w:sz w:val="22"/>
          <w:szCs w:val="22"/>
        </w:rPr>
        <w:t>Nutrieco</w:t>
      </w:r>
      <w:proofErr w:type="spellEnd"/>
      <w:r w:rsidRPr="00416B1E">
        <w:rPr>
          <w:rFonts w:ascii="Arial" w:hAnsi="Arial" w:cs="Arial"/>
          <w:sz w:val="22"/>
          <w:szCs w:val="22"/>
        </w:rPr>
        <w:t xml:space="preserve"> S.A.S. en el pago de las </w:t>
      </w:r>
      <w:proofErr w:type="spellStart"/>
      <w:r w:rsidRPr="00416B1E">
        <w:rPr>
          <w:rFonts w:ascii="Arial" w:hAnsi="Arial" w:cs="Arial"/>
          <w:sz w:val="22"/>
          <w:szCs w:val="22"/>
        </w:rPr>
        <w:t>mercancías</w:t>
      </w:r>
      <w:proofErr w:type="spellEnd"/>
      <w:r w:rsidRPr="00416B1E">
        <w:rPr>
          <w:rFonts w:ascii="Arial" w:hAnsi="Arial" w:cs="Arial"/>
          <w:sz w:val="22"/>
          <w:szCs w:val="22"/>
        </w:rPr>
        <w:t xml:space="preserve"> suministradas por mi representada con </w:t>
      </w:r>
      <w:proofErr w:type="spellStart"/>
      <w:r w:rsidRPr="00416B1E">
        <w:rPr>
          <w:rFonts w:ascii="Arial" w:hAnsi="Arial" w:cs="Arial"/>
          <w:sz w:val="22"/>
          <w:szCs w:val="22"/>
        </w:rPr>
        <w:t>ocasión</w:t>
      </w:r>
      <w:proofErr w:type="spellEnd"/>
      <w:r w:rsidRPr="00416B1E">
        <w:rPr>
          <w:rFonts w:ascii="Arial" w:hAnsi="Arial" w:cs="Arial"/>
          <w:sz w:val="22"/>
          <w:szCs w:val="22"/>
        </w:rPr>
        <w:t xml:space="preserve"> del “ACUERDO COMERCIAL 2019”, y en general de lo que le conste sobre las excepciones formuladas por mi representada. La testigo </w:t>
      </w:r>
      <w:proofErr w:type="spellStart"/>
      <w:r w:rsidRPr="00416B1E">
        <w:rPr>
          <w:rFonts w:ascii="Arial" w:hAnsi="Arial" w:cs="Arial"/>
          <w:sz w:val="22"/>
          <w:szCs w:val="22"/>
        </w:rPr>
        <w:t>podra</w:t>
      </w:r>
      <w:proofErr w:type="spellEnd"/>
      <w:r w:rsidRPr="00416B1E">
        <w:rPr>
          <w:rFonts w:ascii="Arial" w:hAnsi="Arial" w:cs="Arial"/>
          <w:sz w:val="22"/>
          <w:szCs w:val="22"/>
        </w:rPr>
        <w:t xml:space="preserve">́ ser citada directamente en las instalaciones de mi representada. </w:t>
      </w:r>
    </w:p>
    <w:p w14:paraId="56511887" w14:textId="77777777" w:rsidR="00416B1E" w:rsidRPr="00416B1E" w:rsidRDefault="00416B1E" w:rsidP="00416B1E">
      <w:pPr>
        <w:pStyle w:val="NormalWeb"/>
        <w:spacing w:line="276" w:lineRule="auto"/>
        <w:jc w:val="both"/>
        <w:rPr>
          <w:rFonts w:ascii="Arial" w:hAnsi="Arial" w:cs="Arial"/>
          <w:sz w:val="22"/>
          <w:szCs w:val="22"/>
        </w:rPr>
      </w:pPr>
      <w:r w:rsidRPr="00416B1E">
        <w:rPr>
          <w:rFonts w:ascii="Arial" w:hAnsi="Arial" w:cs="Arial"/>
          <w:sz w:val="22"/>
          <w:szCs w:val="22"/>
        </w:rPr>
        <w:t xml:space="preserve">3. La </w:t>
      </w:r>
      <w:proofErr w:type="spellStart"/>
      <w:r w:rsidRPr="00416B1E">
        <w:rPr>
          <w:rFonts w:ascii="Arial" w:hAnsi="Arial" w:cs="Arial"/>
          <w:sz w:val="22"/>
          <w:szCs w:val="22"/>
        </w:rPr>
        <w:t>señora</w:t>
      </w:r>
      <w:proofErr w:type="spellEnd"/>
      <w:r w:rsidRPr="00416B1E">
        <w:rPr>
          <w:rFonts w:ascii="Arial" w:hAnsi="Arial" w:cs="Arial"/>
          <w:sz w:val="22"/>
          <w:szCs w:val="22"/>
        </w:rPr>
        <w:t xml:space="preserve"> </w:t>
      </w:r>
      <w:r w:rsidRPr="00416B1E">
        <w:rPr>
          <w:rFonts w:ascii="Arial" w:hAnsi="Arial" w:cs="Arial"/>
          <w:b/>
          <w:bCs/>
          <w:sz w:val="22"/>
          <w:szCs w:val="22"/>
        </w:rPr>
        <w:t>KAREN MORENO</w:t>
      </w:r>
      <w:r w:rsidRPr="00416B1E">
        <w:rPr>
          <w:rFonts w:ascii="Arial" w:hAnsi="Arial" w:cs="Arial"/>
          <w:sz w:val="22"/>
          <w:szCs w:val="22"/>
        </w:rPr>
        <w:t xml:space="preserve">, Analista de </w:t>
      </w:r>
      <w:proofErr w:type="spellStart"/>
      <w:r w:rsidRPr="00416B1E">
        <w:rPr>
          <w:rFonts w:ascii="Arial" w:hAnsi="Arial" w:cs="Arial"/>
          <w:sz w:val="22"/>
          <w:szCs w:val="22"/>
        </w:rPr>
        <w:t>tesorería</w:t>
      </w:r>
      <w:proofErr w:type="spellEnd"/>
      <w:r w:rsidRPr="00416B1E">
        <w:rPr>
          <w:rFonts w:ascii="Arial" w:hAnsi="Arial" w:cs="Arial"/>
          <w:sz w:val="22"/>
          <w:szCs w:val="22"/>
        </w:rPr>
        <w:t xml:space="preserve">, que </w:t>
      </w:r>
      <w:proofErr w:type="spellStart"/>
      <w:r w:rsidRPr="00416B1E">
        <w:rPr>
          <w:rFonts w:ascii="Arial" w:hAnsi="Arial" w:cs="Arial"/>
          <w:sz w:val="22"/>
          <w:szCs w:val="22"/>
        </w:rPr>
        <w:t>dara</w:t>
      </w:r>
      <w:proofErr w:type="spellEnd"/>
      <w:r w:rsidRPr="00416B1E">
        <w:rPr>
          <w:rFonts w:ascii="Arial" w:hAnsi="Arial" w:cs="Arial"/>
          <w:sz w:val="22"/>
          <w:szCs w:val="22"/>
        </w:rPr>
        <w:t xml:space="preserve">́ cuenta del incumplimiento por parte de </w:t>
      </w:r>
      <w:proofErr w:type="spellStart"/>
      <w:r w:rsidRPr="00416B1E">
        <w:rPr>
          <w:rFonts w:ascii="Arial" w:hAnsi="Arial" w:cs="Arial"/>
          <w:sz w:val="22"/>
          <w:szCs w:val="22"/>
        </w:rPr>
        <w:t>Nutrieco</w:t>
      </w:r>
      <w:proofErr w:type="spellEnd"/>
      <w:r w:rsidRPr="00416B1E">
        <w:rPr>
          <w:rFonts w:ascii="Arial" w:hAnsi="Arial" w:cs="Arial"/>
          <w:sz w:val="22"/>
          <w:szCs w:val="22"/>
        </w:rPr>
        <w:t xml:space="preserve"> S.A.S. en el pago de las </w:t>
      </w:r>
      <w:proofErr w:type="spellStart"/>
      <w:r w:rsidRPr="00416B1E">
        <w:rPr>
          <w:rFonts w:ascii="Arial" w:hAnsi="Arial" w:cs="Arial"/>
          <w:sz w:val="22"/>
          <w:szCs w:val="22"/>
        </w:rPr>
        <w:t>mercancías</w:t>
      </w:r>
      <w:proofErr w:type="spellEnd"/>
      <w:r w:rsidRPr="00416B1E">
        <w:rPr>
          <w:rFonts w:ascii="Arial" w:hAnsi="Arial" w:cs="Arial"/>
          <w:sz w:val="22"/>
          <w:szCs w:val="22"/>
        </w:rPr>
        <w:t xml:space="preserve"> suministradas por mi representada con </w:t>
      </w:r>
      <w:proofErr w:type="spellStart"/>
      <w:r w:rsidRPr="00416B1E">
        <w:rPr>
          <w:rFonts w:ascii="Arial" w:hAnsi="Arial" w:cs="Arial"/>
          <w:sz w:val="22"/>
          <w:szCs w:val="22"/>
        </w:rPr>
        <w:t>ocasión</w:t>
      </w:r>
      <w:proofErr w:type="spellEnd"/>
      <w:r w:rsidRPr="00416B1E">
        <w:rPr>
          <w:rFonts w:ascii="Arial" w:hAnsi="Arial" w:cs="Arial"/>
          <w:sz w:val="22"/>
          <w:szCs w:val="22"/>
        </w:rPr>
        <w:t xml:space="preserve"> del “ACUERDO COMERCIAL 2019”, y en general de lo que le conste sobre las excepciones formuladas por mi representada. La testigo </w:t>
      </w:r>
      <w:proofErr w:type="spellStart"/>
      <w:r w:rsidRPr="00416B1E">
        <w:rPr>
          <w:rFonts w:ascii="Arial" w:hAnsi="Arial" w:cs="Arial"/>
          <w:sz w:val="22"/>
          <w:szCs w:val="22"/>
        </w:rPr>
        <w:t>podra</w:t>
      </w:r>
      <w:proofErr w:type="spellEnd"/>
      <w:r w:rsidRPr="00416B1E">
        <w:rPr>
          <w:rFonts w:ascii="Arial" w:hAnsi="Arial" w:cs="Arial"/>
          <w:sz w:val="22"/>
          <w:szCs w:val="22"/>
        </w:rPr>
        <w:t xml:space="preserve">́ ser citada directamente en las instalaciones de mi representada. </w:t>
      </w:r>
    </w:p>
    <w:p w14:paraId="0026CD1C" w14:textId="77777777" w:rsidR="00416B1E" w:rsidRPr="00416B1E" w:rsidRDefault="00416B1E" w:rsidP="00416B1E">
      <w:pPr>
        <w:tabs>
          <w:tab w:val="left" w:pos="2228"/>
        </w:tabs>
        <w:spacing w:line="276" w:lineRule="auto"/>
        <w:rPr>
          <w:rFonts w:ascii="Arial" w:hAnsi="Arial" w:cs="Arial"/>
          <w:sz w:val="22"/>
          <w:szCs w:val="22"/>
          <w:lang w:val="es-CO"/>
        </w:rPr>
      </w:pPr>
    </w:p>
    <w:p w14:paraId="6B976B62" w14:textId="77777777" w:rsidR="00416B1E" w:rsidRPr="00416B1E" w:rsidRDefault="00416B1E" w:rsidP="00416B1E">
      <w:pPr>
        <w:pStyle w:val="Prrafodelista"/>
        <w:numPr>
          <w:ilvl w:val="0"/>
          <w:numId w:val="3"/>
        </w:numPr>
        <w:tabs>
          <w:tab w:val="left" w:pos="2228"/>
        </w:tabs>
        <w:spacing w:line="276" w:lineRule="auto"/>
        <w:rPr>
          <w:rFonts w:ascii="Arial" w:hAnsi="Arial" w:cs="Arial"/>
          <w:b/>
          <w:bCs/>
          <w:sz w:val="22"/>
          <w:szCs w:val="22"/>
          <w:highlight w:val="yellow"/>
          <w:lang w:val="es-CO"/>
        </w:rPr>
      </w:pPr>
      <w:r w:rsidRPr="00416B1E">
        <w:rPr>
          <w:rFonts w:ascii="Arial" w:hAnsi="Arial" w:cs="Arial"/>
          <w:b/>
          <w:bCs/>
          <w:sz w:val="22"/>
          <w:szCs w:val="22"/>
          <w:highlight w:val="yellow"/>
          <w:lang w:val="es-CO"/>
        </w:rPr>
        <w:t>AUDIENCIA DE INSTRUCCIÓN Y JUZGAMIENTO PARA EL 9 NOVIEMBRE DE 2023  A LAS 10:00 AM</w:t>
      </w:r>
    </w:p>
    <w:p w14:paraId="2AFF81FF" w14:textId="77777777" w:rsidR="00416B1E" w:rsidRPr="00416B1E" w:rsidRDefault="00416B1E" w:rsidP="00416B1E">
      <w:pPr>
        <w:tabs>
          <w:tab w:val="left" w:pos="2228"/>
        </w:tabs>
        <w:spacing w:line="276" w:lineRule="auto"/>
        <w:rPr>
          <w:rFonts w:ascii="Arial" w:hAnsi="Arial" w:cs="Arial"/>
          <w:sz w:val="22"/>
          <w:szCs w:val="22"/>
          <w:lang w:val="es-CO"/>
        </w:rPr>
      </w:pPr>
    </w:p>
    <w:p w14:paraId="272ACB03" w14:textId="77777777" w:rsidR="00416B1E" w:rsidRPr="00416B1E" w:rsidRDefault="00416B1E" w:rsidP="00416B1E">
      <w:pPr>
        <w:tabs>
          <w:tab w:val="left" w:pos="2228"/>
        </w:tabs>
        <w:spacing w:line="276" w:lineRule="auto"/>
        <w:rPr>
          <w:rFonts w:ascii="Arial" w:hAnsi="Arial" w:cs="Arial"/>
          <w:sz w:val="22"/>
          <w:szCs w:val="22"/>
          <w:lang w:val="es-CO"/>
        </w:rPr>
      </w:pPr>
    </w:p>
    <w:p w14:paraId="2FBAEE7C" w14:textId="77777777" w:rsidR="00A545E8" w:rsidRPr="00416B1E" w:rsidRDefault="00A545E8" w:rsidP="00416B1E">
      <w:pPr>
        <w:spacing w:line="276" w:lineRule="auto"/>
        <w:rPr>
          <w:rFonts w:ascii="Arial" w:hAnsi="Arial" w:cs="Arial"/>
          <w:sz w:val="22"/>
          <w:szCs w:val="22"/>
        </w:rPr>
      </w:pPr>
    </w:p>
    <w:sectPr w:rsidR="00A545E8" w:rsidRPr="00416B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D59F9"/>
    <w:multiLevelType w:val="multilevel"/>
    <w:tmpl w:val="BB60CA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39083F"/>
    <w:multiLevelType w:val="hybridMultilevel"/>
    <w:tmpl w:val="85DA5B1A"/>
    <w:lvl w:ilvl="0" w:tplc="6880589A">
      <w:start w:val="20"/>
      <w:numFmt w:val="bullet"/>
      <w:lvlText w:val=""/>
      <w:lvlJc w:val="left"/>
      <w:pPr>
        <w:ind w:left="643"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04A1175"/>
    <w:multiLevelType w:val="hybridMultilevel"/>
    <w:tmpl w:val="C554B560"/>
    <w:lvl w:ilvl="0" w:tplc="C422008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85162348">
    <w:abstractNumId w:val="2"/>
  </w:num>
  <w:num w:numId="2" w16cid:durableId="2060400826">
    <w:abstractNumId w:val="0"/>
  </w:num>
  <w:num w:numId="3" w16cid:durableId="997921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1E"/>
    <w:rsid w:val="000522AB"/>
    <w:rsid w:val="000C1301"/>
    <w:rsid w:val="001A7FE8"/>
    <w:rsid w:val="001D5AA7"/>
    <w:rsid w:val="001E2CD5"/>
    <w:rsid w:val="001F51AC"/>
    <w:rsid w:val="00281ABA"/>
    <w:rsid w:val="00377046"/>
    <w:rsid w:val="003947B0"/>
    <w:rsid w:val="003C132D"/>
    <w:rsid w:val="00400C68"/>
    <w:rsid w:val="00416B1E"/>
    <w:rsid w:val="00483B31"/>
    <w:rsid w:val="004B16B1"/>
    <w:rsid w:val="004B3E21"/>
    <w:rsid w:val="004D010D"/>
    <w:rsid w:val="0057405B"/>
    <w:rsid w:val="00575AD9"/>
    <w:rsid w:val="005A11A4"/>
    <w:rsid w:val="008B1DC8"/>
    <w:rsid w:val="00953437"/>
    <w:rsid w:val="00957714"/>
    <w:rsid w:val="00A545E8"/>
    <w:rsid w:val="00D66EEC"/>
    <w:rsid w:val="00D957AE"/>
    <w:rsid w:val="00DA2376"/>
    <w:rsid w:val="00DB20C5"/>
    <w:rsid w:val="00F250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9E7F5"/>
  <w15:chartTrackingRefBased/>
  <w15:docId w15:val="{8D4C5B4F-C418-7F4E-945F-40775A155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B1E"/>
    <w:rPr>
      <w:lang w:val="es-ES"/>
    </w:rPr>
  </w:style>
  <w:style w:type="paragraph" w:styleId="Ttulo1">
    <w:name w:val="heading 1"/>
    <w:basedOn w:val="Normal"/>
    <w:link w:val="Ttulo1Car"/>
    <w:autoRedefine/>
    <w:uiPriority w:val="9"/>
    <w:qFormat/>
    <w:rsid w:val="00DA2376"/>
    <w:pPr>
      <w:widowControl w:val="0"/>
      <w:autoSpaceDE w:val="0"/>
      <w:autoSpaceDN w:val="0"/>
      <w:spacing w:line="360" w:lineRule="auto"/>
      <w:jc w:val="center"/>
      <w:outlineLvl w:val="0"/>
    </w:pPr>
    <w:rPr>
      <w:rFonts w:ascii="Arial" w:eastAsia="Calibri" w:hAnsi="Arial" w:cs="Arial"/>
      <w:b/>
      <w:bCs/>
      <w:color w:val="000000" w:themeColor="text1"/>
      <w:kern w:val="0"/>
      <w:sz w:val="22"/>
      <w:szCs w:val="22"/>
      <w:bdr w:val="none" w:sz="0" w:space="0" w:color="auto" w:frame="1"/>
      <w:lang w:eastAsia="es-ES"/>
      <w14:ligatures w14:val="none"/>
    </w:rPr>
  </w:style>
  <w:style w:type="paragraph" w:styleId="Ttulo2">
    <w:name w:val="heading 2"/>
    <w:basedOn w:val="Normal"/>
    <w:next w:val="Normal"/>
    <w:link w:val="Ttulo2Car"/>
    <w:autoRedefine/>
    <w:uiPriority w:val="9"/>
    <w:unhideWhenUsed/>
    <w:qFormat/>
    <w:rsid w:val="00D957AE"/>
    <w:pPr>
      <w:keepNext/>
      <w:keepLines/>
      <w:widowControl w:val="0"/>
      <w:autoSpaceDE w:val="0"/>
      <w:autoSpaceDN w:val="0"/>
      <w:spacing w:before="40" w:line="360" w:lineRule="auto"/>
      <w:jc w:val="both"/>
      <w:outlineLvl w:val="1"/>
    </w:pPr>
    <w:rPr>
      <w:rFonts w:ascii="Arial" w:eastAsiaTheme="majorEastAsia" w:hAnsi="Arial" w:cstheme="majorBidi"/>
      <w:b/>
      <w:szCs w:val="26"/>
    </w:rPr>
  </w:style>
  <w:style w:type="paragraph" w:styleId="Ttulo3">
    <w:name w:val="heading 3"/>
    <w:basedOn w:val="Normal"/>
    <w:next w:val="Normal"/>
    <w:link w:val="Ttulo3Car"/>
    <w:autoRedefine/>
    <w:uiPriority w:val="9"/>
    <w:unhideWhenUsed/>
    <w:qFormat/>
    <w:rsid w:val="00DA2376"/>
    <w:pPr>
      <w:keepNext/>
      <w:keepLines/>
      <w:widowControl w:val="0"/>
      <w:autoSpaceDE w:val="0"/>
      <w:autoSpaceDN w:val="0"/>
      <w:spacing w:before="40" w:line="360" w:lineRule="auto"/>
      <w:jc w:val="both"/>
      <w:outlineLvl w:val="2"/>
    </w:pPr>
    <w:rPr>
      <w:rFonts w:ascii="Arial" w:eastAsiaTheme="majorEastAsia" w:hAnsi="Arial" w:cstheme="majorBidi"/>
      <w:b/>
      <w:kern w:val="0"/>
      <w:sz w:val="22"/>
      <w14:ligatures w14:val="none"/>
    </w:rPr>
  </w:style>
  <w:style w:type="paragraph" w:styleId="Ttulo4">
    <w:name w:val="heading 4"/>
    <w:basedOn w:val="Normal"/>
    <w:next w:val="Normal"/>
    <w:link w:val="Ttulo4Car"/>
    <w:autoRedefine/>
    <w:uiPriority w:val="9"/>
    <w:unhideWhenUsed/>
    <w:qFormat/>
    <w:rsid w:val="00DA2376"/>
    <w:pPr>
      <w:keepNext/>
      <w:keepLines/>
      <w:widowControl w:val="0"/>
      <w:autoSpaceDE w:val="0"/>
      <w:autoSpaceDN w:val="0"/>
      <w:spacing w:before="40" w:line="360" w:lineRule="auto"/>
      <w:jc w:val="both"/>
      <w:outlineLvl w:val="3"/>
    </w:pPr>
    <w:rPr>
      <w:rFonts w:ascii="Arial" w:eastAsiaTheme="majorEastAsia" w:hAnsi="Arial" w:cstheme="majorBidi"/>
      <w:b/>
      <w:iCs/>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2376"/>
    <w:rPr>
      <w:rFonts w:ascii="Arial" w:eastAsia="Calibri" w:hAnsi="Arial" w:cs="Arial"/>
      <w:b/>
      <w:bCs/>
      <w:color w:val="000000" w:themeColor="text1"/>
      <w:kern w:val="0"/>
      <w:sz w:val="22"/>
      <w:szCs w:val="22"/>
      <w:bdr w:val="none" w:sz="0" w:space="0" w:color="auto" w:frame="1"/>
      <w:lang w:val="es-ES" w:eastAsia="es-ES"/>
      <w14:ligatures w14:val="none"/>
    </w:rPr>
  </w:style>
  <w:style w:type="character" w:customStyle="1" w:styleId="Ttulo2Car">
    <w:name w:val="Título 2 Car"/>
    <w:basedOn w:val="Fuentedeprrafopredeter"/>
    <w:link w:val="Ttulo2"/>
    <w:uiPriority w:val="9"/>
    <w:rsid w:val="00D957AE"/>
    <w:rPr>
      <w:rFonts w:ascii="Arial" w:eastAsiaTheme="majorEastAsia" w:hAnsi="Arial" w:cstheme="majorBidi"/>
      <w:b/>
      <w:szCs w:val="26"/>
      <w:lang w:val="es-ES"/>
    </w:rPr>
  </w:style>
  <w:style w:type="paragraph" w:styleId="Ttulo">
    <w:name w:val="Title"/>
    <w:aliases w:val="Título subr"/>
    <w:basedOn w:val="Normal"/>
    <w:next w:val="Normal"/>
    <w:link w:val="TtuloCar"/>
    <w:autoRedefine/>
    <w:uiPriority w:val="10"/>
    <w:qFormat/>
    <w:rsid w:val="00F250D8"/>
    <w:pPr>
      <w:keepNext/>
      <w:keepLines/>
      <w:spacing w:before="480" w:after="120" w:line="360" w:lineRule="auto"/>
      <w:jc w:val="center"/>
    </w:pPr>
    <w:rPr>
      <w:rFonts w:ascii="Arial" w:eastAsia="Times New Roman" w:hAnsi="Arial" w:cs="Times New Roman"/>
      <w:b/>
      <w:kern w:val="0"/>
      <w:sz w:val="22"/>
      <w:szCs w:val="72"/>
      <w:u w:val="single"/>
      <w:lang w:val="es-ES_tradnl" w:eastAsia="es-ES_tradnl"/>
      <w14:ligatures w14:val="none"/>
    </w:rPr>
  </w:style>
  <w:style w:type="character" w:customStyle="1" w:styleId="TtuloCar">
    <w:name w:val="Título Car"/>
    <w:aliases w:val="Título subr Car"/>
    <w:basedOn w:val="Fuentedeprrafopredeter"/>
    <w:link w:val="Ttulo"/>
    <w:uiPriority w:val="10"/>
    <w:rsid w:val="00F250D8"/>
    <w:rPr>
      <w:rFonts w:ascii="Arial" w:eastAsia="Times New Roman" w:hAnsi="Arial" w:cs="Times New Roman"/>
      <w:b/>
      <w:kern w:val="0"/>
      <w:sz w:val="22"/>
      <w:szCs w:val="72"/>
      <w:u w:val="single"/>
      <w:lang w:val="es-ES_tradnl" w:eastAsia="es-ES_tradnl"/>
      <w14:ligatures w14:val="none"/>
    </w:rPr>
  </w:style>
  <w:style w:type="character" w:customStyle="1" w:styleId="Ttulo3Car">
    <w:name w:val="Título 3 Car"/>
    <w:basedOn w:val="Fuentedeprrafopredeter"/>
    <w:link w:val="Ttulo3"/>
    <w:uiPriority w:val="9"/>
    <w:rsid w:val="00DA2376"/>
    <w:rPr>
      <w:rFonts w:ascii="Arial" w:eastAsiaTheme="majorEastAsia" w:hAnsi="Arial" w:cstheme="majorBidi"/>
      <w:b/>
      <w:kern w:val="0"/>
      <w:sz w:val="22"/>
      <w:lang w:val="es-ES"/>
      <w14:ligatures w14:val="none"/>
    </w:rPr>
  </w:style>
  <w:style w:type="character" w:customStyle="1" w:styleId="Ttulo4Car">
    <w:name w:val="Título 4 Car"/>
    <w:basedOn w:val="Fuentedeprrafopredeter"/>
    <w:link w:val="Ttulo4"/>
    <w:uiPriority w:val="9"/>
    <w:rsid w:val="00DA2376"/>
    <w:rPr>
      <w:rFonts w:ascii="Arial" w:eastAsiaTheme="majorEastAsia" w:hAnsi="Arial" w:cstheme="majorBidi"/>
      <w:b/>
      <w:iCs/>
      <w:kern w:val="0"/>
      <w:sz w:val="22"/>
      <w:szCs w:val="22"/>
      <w:lang w:val="es-ES"/>
      <w14:ligatures w14:val="none"/>
    </w:rPr>
  </w:style>
  <w:style w:type="paragraph" w:styleId="NormalWeb">
    <w:name w:val="Normal (Web)"/>
    <w:basedOn w:val="Normal"/>
    <w:uiPriority w:val="99"/>
    <w:unhideWhenUsed/>
    <w:rsid w:val="00416B1E"/>
    <w:pPr>
      <w:spacing w:before="100" w:beforeAutospacing="1" w:after="100" w:afterAutospacing="1"/>
    </w:pPr>
    <w:rPr>
      <w:rFonts w:ascii="Times New Roman" w:eastAsia="Times New Roman" w:hAnsi="Times New Roman" w:cs="Times New Roman"/>
      <w:kern w:val="0"/>
      <w:lang w:val="es-CO" w:eastAsia="es-MX"/>
      <w14:ligatures w14:val="none"/>
    </w:rPr>
  </w:style>
  <w:style w:type="paragraph" w:styleId="Prrafodelista">
    <w:name w:val="List Paragraph"/>
    <w:basedOn w:val="Normal"/>
    <w:uiPriority w:val="34"/>
    <w:qFormat/>
    <w:rsid w:val="00416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2109</Words>
  <Characters>11604</Characters>
  <Application>Microsoft Office Word</Application>
  <DocSecurity>0</DocSecurity>
  <Lines>96</Lines>
  <Paragraphs>27</Paragraphs>
  <ScaleCrop>false</ScaleCrop>
  <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Carolina López R.</dc:creator>
  <cp:keywords/>
  <dc:description/>
  <cp:lastModifiedBy>Lorena Jurado Chaves</cp:lastModifiedBy>
  <cp:revision>2</cp:revision>
  <dcterms:created xsi:type="dcterms:W3CDTF">2023-10-30T14:26:00Z</dcterms:created>
  <dcterms:modified xsi:type="dcterms:W3CDTF">2023-10-30T14:26:00Z</dcterms:modified>
</cp:coreProperties>
</file>