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045F" w14:textId="77777777" w:rsidR="003314A2" w:rsidRPr="005F66B5" w:rsidRDefault="003314A2" w:rsidP="003314A2">
      <w:pPr>
        <w:spacing w:line="360" w:lineRule="auto"/>
        <w:rPr>
          <w:rFonts w:ascii="Century Gothic" w:hAnsi="Century Gothic"/>
        </w:rPr>
      </w:pPr>
      <w:r w:rsidRPr="005F66B5">
        <w:rPr>
          <w:rFonts w:ascii="Century Gothic" w:hAnsi="Century Gothic"/>
          <w:noProof/>
          <w:lang w:eastAsia="es-CO"/>
        </w:rPr>
        <mc:AlternateContent>
          <mc:Choice Requires="wps">
            <w:drawing>
              <wp:anchor distT="0" distB="0" distL="114300" distR="114300" simplePos="0" relativeHeight="251659264" behindDoc="0" locked="0" layoutInCell="1" allowOverlap="1" wp14:anchorId="36DA5FBD" wp14:editId="02BAF098">
                <wp:simplePos x="0" y="0"/>
                <wp:positionH relativeFrom="margin">
                  <wp:align>left</wp:align>
                </wp:positionH>
                <wp:positionV relativeFrom="paragraph">
                  <wp:posOffset>-204470</wp:posOffset>
                </wp:positionV>
                <wp:extent cx="3762375" cy="4572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762375" cy="457200"/>
                        </a:xfrm>
                        <a:prstGeom prst="rect">
                          <a:avLst/>
                        </a:prstGeom>
                        <a:noFill/>
                        <a:ln>
                          <a:noFill/>
                        </a:ln>
                      </wps:spPr>
                      <wps:txbx>
                        <w:txbxContent>
                          <w:p w14:paraId="719ACE75" w14:textId="232A3FE9" w:rsidR="003314A2" w:rsidRPr="008B5E48" w:rsidRDefault="003314A2" w:rsidP="003314A2">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INFORME </w:t>
                            </w:r>
                            <w:r w:rsidR="007360EB">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 SENTENCIAS</w:t>
                            </w: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6DA5FBD" id="_x0000_t202" coordsize="21600,21600" o:spt="202" path="m,l,21600r21600,l21600,xe">
                <v:stroke joinstyle="miter"/>
                <v:path gradientshapeok="t" o:connecttype="rect"/>
              </v:shapetype>
              <v:shape id="Cuadro de texto 2" o:spid="_x0000_s1026" type="#_x0000_t202" style="position:absolute;margin-left:0;margin-top:-16.1pt;width:296.25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" filled="f" stroked="f">
                <v:textbox>
                  <w:txbxContent>
                    <w:p w14:paraId="719ACE75" w14:textId="232A3FE9" w:rsidR="003314A2" w:rsidRPr="008B5E48" w:rsidRDefault="003314A2" w:rsidP="003314A2">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INFORME </w:t>
                      </w:r>
                      <w:r w:rsidR="007360EB">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 SENTENCIAS</w:t>
                      </w: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PROCESOS JUDICIALES</w:t>
                      </w:r>
                    </w:p>
                  </w:txbxContent>
                </v:textbox>
                <w10:wrap anchorx="margin"/>
              </v:shape>
            </w:pict>
          </mc:Fallback>
        </mc:AlternateContent>
      </w:r>
    </w:p>
    <w:p w14:paraId="02A8686A" w14:textId="49DBB329" w:rsidR="003314A2" w:rsidRPr="00790558" w:rsidRDefault="0057581B" w:rsidP="0057581B">
      <w:pPr>
        <w:spacing w:line="360" w:lineRule="auto"/>
        <w:rPr>
          <w:rFonts w:ascii="Century Gothic" w:hAnsi="Century Gothic"/>
          <w:b/>
          <w:bCs/>
        </w:rPr>
      </w:pPr>
      <w:r w:rsidRPr="00790558">
        <w:rPr>
          <w:rFonts w:ascii="Century Gothic" w:hAnsi="Century Gothic"/>
          <w:b/>
          <w:bCs/>
        </w:rPr>
        <w:t xml:space="preserve">FECHA REMISIÓN DEL INFORME: </w:t>
      </w:r>
      <w:r w:rsidR="00B134AB" w:rsidRPr="00B134AB">
        <w:rPr>
          <w:rFonts w:ascii="Century Gothic" w:hAnsi="Century Gothic"/>
        </w:rPr>
        <w:t>31 DE ENERO DE 2024</w:t>
      </w:r>
      <w:r w:rsidRPr="00790558">
        <w:rPr>
          <w:rFonts w:ascii="Century Gothic" w:hAnsi="Century Gothic"/>
          <w:b/>
          <w:bCs/>
        </w:rPr>
        <w:t xml:space="preserve">                             </w:t>
      </w:r>
    </w:p>
    <w:p w14:paraId="11BA4AF4" w14:textId="38E8AD66" w:rsidR="003314A2" w:rsidRPr="00790558" w:rsidRDefault="0057581B" w:rsidP="0057581B">
      <w:pPr>
        <w:spacing w:line="360" w:lineRule="auto"/>
        <w:rPr>
          <w:rFonts w:ascii="Century Gothic" w:hAnsi="Century Gothic"/>
          <w:b/>
          <w:bCs/>
        </w:rPr>
      </w:pPr>
      <w:r w:rsidRPr="00790558">
        <w:rPr>
          <w:rFonts w:ascii="Century Gothic" w:hAnsi="Century Gothic"/>
          <w:b/>
          <w:bCs/>
        </w:rPr>
        <w:t>SGC</w:t>
      </w:r>
      <w:r w:rsidR="006D055F">
        <w:rPr>
          <w:rFonts w:ascii="Century Gothic" w:hAnsi="Century Gothic"/>
          <w:b/>
          <w:bCs/>
        </w:rPr>
        <w:t xml:space="preserve">: </w:t>
      </w:r>
      <w:r w:rsidR="006D055F" w:rsidRPr="006D055F">
        <w:rPr>
          <w:rFonts w:ascii="Century Gothic" w:hAnsi="Century Gothic" w:cs="Arial"/>
          <w:shd w:val="clear" w:color="auto" w:fill="FFFFFF"/>
        </w:rPr>
        <w:t>6725</w:t>
      </w:r>
      <w:sdt>
        <w:sdtPr>
          <w:rPr>
            <w:rStyle w:val="Estilo3"/>
          </w:rPr>
          <w:alias w:val="SGC"/>
          <w:tag w:val="SGC"/>
          <w:id w:val="354074790"/>
          <w:placeholder>
            <w:docPart w:val="10F156A574724D27879C5FB0537B9F08"/>
          </w:placeholder>
          <w:text/>
        </w:sdtPr>
        <w:sdtEndPr>
          <w:rPr>
            <w:rStyle w:val="Fuentedeprrafopredeter"/>
            <w:rFonts w:asciiTheme="minorHAnsi" w:hAnsiTheme="minorHAnsi"/>
            <w:b w:val="0"/>
            <w:caps w:val="0"/>
          </w:rPr>
        </w:sdtEndPr>
        <w:sdtContent>
          <w:r w:rsidR="006D055F" w:rsidRPr="006D055F">
            <w:rPr>
              <w:rStyle w:val="Estilo3"/>
              <w:caps w:val="0"/>
            </w:rPr>
            <w:t xml:space="preserve">            </w:t>
          </w:r>
        </w:sdtContent>
      </w:sdt>
    </w:p>
    <w:p w14:paraId="41E783E6" w14:textId="649236F7" w:rsidR="00790558" w:rsidRPr="00790558" w:rsidRDefault="0057581B" w:rsidP="0057581B">
      <w:pPr>
        <w:spacing w:line="360" w:lineRule="auto"/>
        <w:rPr>
          <w:rFonts w:ascii="Century Gothic" w:hAnsi="Century Gothic"/>
          <w:b/>
          <w:bCs/>
        </w:rPr>
      </w:pPr>
      <w:r w:rsidRPr="00790558">
        <w:rPr>
          <w:rFonts w:ascii="Century Gothic" w:hAnsi="Century Gothic"/>
          <w:b/>
          <w:bCs/>
        </w:rPr>
        <w:t>SINIESTRO:</w:t>
      </w:r>
      <w:r w:rsidRPr="006D055F">
        <w:rPr>
          <w:rFonts w:ascii="Century Gothic" w:hAnsi="Century Gothic"/>
        </w:rPr>
        <w:t xml:space="preserve"> </w:t>
      </w:r>
      <w:r w:rsidR="006D055F" w:rsidRPr="006D055F">
        <w:rPr>
          <w:rFonts w:ascii="Century Gothic" w:hAnsi="Century Gothic"/>
        </w:rPr>
        <w:t>10049944</w:t>
      </w:r>
    </w:p>
    <w:p w14:paraId="69BBD463" w14:textId="68FB9F8C" w:rsidR="00790558" w:rsidRPr="00790558" w:rsidRDefault="0057581B" w:rsidP="0057581B">
      <w:pPr>
        <w:spacing w:line="360" w:lineRule="auto"/>
        <w:rPr>
          <w:rFonts w:ascii="Century Gothic" w:hAnsi="Century Gothic"/>
          <w:b/>
          <w:bCs/>
        </w:rPr>
      </w:pPr>
      <w:r w:rsidRPr="00790558">
        <w:rPr>
          <w:rFonts w:ascii="Century Gothic" w:hAnsi="Century Gothic"/>
          <w:b/>
          <w:bCs/>
        </w:rPr>
        <w:t xml:space="preserve">PÓLIZA: </w:t>
      </w:r>
      <w:r w:rsidR="006D055F" w:rsidRPr="006D055F">
        <w:rPr>
          <w:rFonts w:ascii="Century Gothic" w:hAnsi="Century Gothic"/>
        </w:rPr>
        <w:t>AA</w:t>
      </w:r>
      <w:r w:rsidR="009067EF">
        <w:rPr>
          <w:rFonts w:ascii="Century Gothic" w:hAnsi="Century Gothic"/>
        </w:rPr>
        <w:t>026620</w:t>
      </w:r>
    </w:p>
    <w:p w14:paraId="65CFBEE4" w14:textId="39B8F6C8" w:rsidR="00790558" w:rsidRPr="00790558" w:rsidRDefault="0057581B" w:rsidP="0057581B">
      <w:pPr>
        <w:spacing w:line="360" w:lineRule="auto"/>
        <w:rPr>
          <w:rFonts w:ascii="Century Gothic" w:hAnsi="Century Gothic"/>
          <w:b/>
          <w:bCs/>
        </w:rPr>
      </w:pPr>
      <w:r w:rsidRPr="00790558">
        <w:rPr>
          <w:rFonts w:ascii="Century Gothic" w:hAnsi="Century Gothic"/>
          <w:b/>
          <w:bCs/>
        </w:rPr>
        <w:t xml:space="preserve">VIGENCIA AFECTADA: </w:t>
      </w:r>
      <w:r w:rsidR="009067EF">
        <w:rPr>
          <w:rFonts w:ascii="Century Gothic" w:hAnsi="Century Gothic"/>
          <w:b/>
          <w:bCs/>
        </w:rPr>
        <w:t>2017</w:t>
      </w:r>
    </w:p>
    <w:p w14:paraId="6DDB245D" w14:textId="34DE978E" w:rsidR="00790558" w:rsidRDefault="0057581B" w:rsidP="0057581B">
      <w:pPr>
        <w:spacing w:line="360" w:lineRule="auto"/>
        <w:rPr>
          <w:rFonts w:ascii="Century Gothic" w:hAnsi="Century Gothic"/>
          <w:b/>
          <w:bCs/>
        </w:rPr>
      </w:pPr>
      <w:r w:rsidRPr="00790558">
        <w:rPr>
          <w:rFonts w:ascii="Century Gothic" w:hAnsi="Century Gothic"/>
          <w:b/>
          <w:bCs/>
        </w:rPr>
        <w:t xml:space="preserve">RAMO: </w:t>
      </w:r>
      <w:r w:rsidR="009067EF" w:rsidRPr="009067EF">
        <w:rPr>
          <w:rFonts w:ascii="Century Gothic" w:hAnsi="Century Gothic"/>
        </w:rPr>
        <w:t>RESPONSABILIDAD CIVIL</w:t>
      </w:r>
      <w:r w:rsidR="00E37B32">
        <w:rPr>
          <w:rFonts w:ascii="Century Gothic" w:hAnsi="Century Gothic"/>
        </w:rPr>
        <w:t xml:space="preserve">                                                                                  </w:t>
      </w:r>
      <w:r w:rsidR="009067EF" w:rsidRPr="009067EF">
        <w:rPr>
          <w:rFonts w:ascii="Century Gothic" w:hAnsi="Century Gothic"/>
        </w:rPr>
        <w:t xml:space="preserve"> EXTRACONTACTUAL SERVICIO PÚBLICO</w:t>
      </w:r>
    </w:p>
    <w:p w14:paraId="7B92435E" w14:textId="5919B9C9" w:rsidR="00772644" w:rsidRPr="00790558" w:rsidRDefault="0057581B" w:rsidP="0057581B">
      <w:pPr>
        <w:spacing w:line="360" w:lineRule="auto"/>
        <w:rPr>
          <w:rFonts w:ascii="Century Gothic" w:hAnsi="Century Gothic"/>
          <w:b/>
          <w:bCs/>
        </w:rPr>
      </w:pPr>
      <w:r>
        <w:rPr>
          <w:rFonts w:ascii="Century Gothic" w:hAnsi="Century Gothic"/>
          <w:b/>
          <w:bCs/>
        </w:rPr>
        <w:t>AMPARO:</w:t>
      </w:r>
      <w:r w:rsidR="009067EF">
        <w:rPr>
          <w:rFonts w:ascii="Century Gothic" w:hAnsi="Century Gothic"/>
          <w:b/>
          <w:bCs/>
        </w:rPr>
        <w:t xml:space="preserve"> </w:t>
      </w:r>
      <w:r w:rsidR="009067EF" w:rsidRPr="009067EF">
        <w:rPr>
          <w:rFonts w:ascii="Century Gothic" w:hAnsi="Century Gothic"/>
        </w:rPr>
        <w:t>MUERTE DE UNA PERSONA</w:t>
      </w:r>
      <w:r w:rsidR="009067EF">
        <w:rPr>
          <w:rFonts w:ascii="Century Gothic" w:hAnsi="Century Gothic"/>
          <w:b/>
          <w:bCs/>
        </w:rPr>
        <w:t xml:space="preserve"> </w:t>
      </w:r>
    </w:p>
    <w:p w14:paraId="0B0F0770" w14:textId="1BE4292C" w:rsidR="00790558" w:rsidRPr="00790558" w:rsidRDefault="0057581B" w:rsidP="0057581B">
      <w:pPr>
        <w:spacing w:line="360" w:lineRule="auto"/>
        <w:rPr>
          <w:rFonts w:ascii="Century Gothic" w:hAnsi="Century Gothic"/>
          <w:b/>
          <w:bCs/>
        </w:rPr>
      </w:pPr>
      <w:r w:rsidRPr="001A50F7">
        <w:rPr>
          <w:rFonts w:ascii="Century Gothic" w:hAnsi="Century Gothic"/>
          <w:b/>
          <w:bCs/>
        </w:rPr>
        <w:t>AGENCIA EXPIDE:</w:t>
      </w:r>
      <w:r w:rsidRPr="001A50F7">
        <w:rPr>
          <w:rFonts w:ascii="Century Gothic" w:hAnsi="Century Gothic"/>
        </w:rPr>
        <w:t xml:space="preserve"> </w:t>
      </w:r>
      <w:r w:rsidR="009067EF" w:rsidRPr="001A50F7">
        <w:rPr>
          <w:rFonts w:ascii="Century Gothic" w:hAnsi="Century Gothic"/>
        </w:rPr>
        <w:t>CALI</w:t>
      </w:r>
    </w:p>
    <w:p w14:paraId="5A9D0CB5" w14:textId="1C7F5C87" w:rsidR="00790558" w:rsidRPr="00790558" w:rsidRDefault="0057581B" w:rsidP="0057581B">
      <w:pPr>
        <w:spacing w:line="360" w:lineRule="auto"/>
        <w:rPr>
          <w:rFonts w:ascii="Century Gothic" w:hAnsi="Century Gothic"/>
          <w:b/>
          <w:bCs/>
        </w:rPr>
      </w:pPr>
      <w:r w:rsidRPr="00790558">
        <w:rPr>
          <w:rFonts w:ascii="Century Gothic" w:hAnsi="Century Gothic"/>
          <w:b/>
          <w:bCs/>
        </w:rPr>
        <w:t xml:space="preserve">PLACA: </w:t>
      </w:r>
      <w:r w:rsidR="002D1BE2">
        <w:rPr>
          <w:rFonts w:ascii="Century Gothic" w:hAnsi="Century Gothic"/>
        </w:rPr>
        <w:t>VMW-242</w:t>
      </w:r>
    </w:p>
    <w:p w14:paraId="55FD5E5C" w14:textId="5D270B3C" w:rsidR="00790558" w:rsidRPr="00790558" w:rsidRDefault="0057581B" w:rsidP="0057581B">
      <w:pPr>
        <w:spacing w:line="360" w:lineRule="auto"/>
        <w:rPr>
          <w:rFonts w:ascii="Century Gothic" w:hAnsi="Century Gothic"/>
          <w:b/>
          <w:bCs/>
        </w:rPr>
      </w:pPr>
      <w:r w:rsidRPr="00790558">
        <w:rPr>
          <w:rFonts w:ascii="Century Gothic" w:hAnsi="Century Gothic"/>
          <w:b/>
          <w:bCs/>
        </w:rPr>
        <w:t xml:space="preserve">VALOR ASEGURADO: </w:t>
      </w:r>
      <w:r w:rsidR="009067EF" w:rsidRPr="009067EF">
        <w:rPr>
          <w:rFonts w:ascii="Century Gothic" w:hAnsi="Century Gothic"/>
        </w:rPr>
        <w:t>60 SMMLV</w:t>
      </w:r>
    </w:p>
    <w:p w14:paraId="7419CAC2" w14:textId="5AC844FE" w:rsidR="00790558" w:rsidRPr="00790558" w:rsidRDefault="0057581B" w:rsidP="0057581B">
      <w:pPr>
        <w:spacing w:line="360" w:lineRule="auto"/>
        <w:rPr>
          <w:rFonts w:ascii="Century Gothic" w:hAnsi="Century Gothic"/>
          <w:b/>
          <w:bCs/>
        </w:rPr>
      </w:pPr>
      <w:r w:rsidRPr="00790558">
        <w:rPr>
          <w:rFonts w:ascii="Century Gothic" w:hAnsi="Century Gothic"/>
          <w:b/>
          <w:bCs/>
        </w:rPr>
        <w:t xml:space="preserve">DEDUCIBLE: </w:t>
      </w:r>
      <w:r w:rsidR="009067EF">
        <w:rPr>
          <w:rFonts w:ascii="Century Gothic" w:hAnsi="Century Gothic"/>
        </w:rPr>
        <w:t>NO APLICA</w:t>
      </w:r>
    </w:p>
    <w:p w14:paraId="1C845E6D" w14:textId="53853A5E" w:rsidR="00790558" w:rsidRPr="00790558" w:rsidRDefault="0057581B" w:rsidP="0057581B">
      <w:pPr>
        <w:spacing w:line="360" w:lineRule="auto"/>
        <w:rPr>
          <w:rFonts w:ascii="Century Gothic" w:hAnsi="Century Gothic"/>
          <w:b/>
          <w:bCs/>
        </w:rPr>
      </w:pPr>
      <w:r w:rsidRPr="005E0B9C">
        <w:rPr>
          <w:rFonts w:ascii="Century Gothic" w:hAnsi="Century Gothic"/>
          <w:b/>
          <w:bCs/>
        </w:rPr>
        <w:t xml:space="preserve">EXCESO: </w:t>
      </w:r>
    </w:p>
    <w:p w14:paraId="1D274F72" w14:textId="0E9B82B9" w:rsidR="00790558" w:rsidRPr="00790558" w:rsidRDefault="0057581B" w:rsidP="0057581B">
      <w:pPr>
        <w:spacing w:line="360" w:lineRule="auto"/>
        <w:rPr>
          <w:rFonts w:ascii="Century Gothic" w:hAnsi="Century Gothic"/>
          <w:b/>
          <w:bCs/>
        </w:rPr>
      </w:pPr>
      <w:r>
        <w:rPr>
          <w:rFonts w:ascii="Century Gothic" w:hAnsi="Century Gothic"/>
          <w:b/>
          <w:bCs/>
        </w:rPr>
        <w:t>CALIFICACIÓN C</w:t>
      </w:r>
      <w:r w:rsidRPr="00790558">
        <w:rPr>
          <w:rFonts w:ascii="Century Gothic" w:hAnsi="Century Gothic"/>
          <w:b/>
          <w:bCs/>
        </w:rPr>
        <w:t xml:space="preserve">ONTINGENCIA: </w:t>
      </w:r>
      <w:r w:rsidR="009067EF" w:rsidRPr="009067EF">
        <w:rPr>
          <w:rFonts w:ascii="Century Gothic" w:hAnsi="Century Gothic"/>
        </w:rPr>
        <w:t>PROBABLE</w:t>
      </w:r>
    </w:p>
    <w:p w14:paraId="230848C3" w14:textId="03848608" w:rsidR="0046653C" w:rsidRDefault="0057581B" w:rsidP="0057581B">
      <w:pPr>
        <w:spacing w:line="360" w:lineRule="auto"/>
        <w:rPr>
          <w:rFonts w:ascii="Century Gothic" w:hAnsi="Century Gothic"/>
        </w:rPr>
      </w:pPr>
      <w:r w:rsidRPr="001A50F7">
        <w:rPr>
          <w:rFonts w:ascii="Century Gothic" w:hAnsi="Century Gothic"/>
          <w:b/>
          <w:bCs/>
        </w:rPr>
        <w:t>RESERVA ACTUAL SINIESTRO:</w:t>
      </w:r>
      <w:r w:rsidRPr="00790558">
        <w:rPr>
          <w:rFonts w:ascii="Century Gothic" w:hAnsi="Century Gothic"/>
        </w:rPr>
        <w:t xml:space="preserve"> </w:t>
      </w:r>
      <w:r w:rsidR="0046653C">
        <w:rPr>
          <w:rFonts w:ascii="Century Gothic" w:hAnsi="Century Gothic"/>
        </w:rPr>
        <w:t>(</w:t>
      </w:r>
      <w:r>
        <w:rPr>
          <w:rFonts w:ascii="Century Gothic" w:hAnsi="Century Gothic"/>
        </w:rPr>
        <w:t>información únicamente la diligencia el abogado interno, no aplica para externos).</w:t>
      </w:r>
    </w:p>
    <w:p w14:paraId="2A462320" w14:textId="38374F32" w:rsidR="0046653C" w:rsidRPr="0046653C" w:rsidRDefault="0057581B" w:rsidP="0057581B">
      <w:pPr>
        <w:spacing w:line="360" w:lineRule="auto"/>
        <w:rPr>
          <w:rFonts w:ascii="Century Gothic" w:hAnsi="Century Gothic"/>
          <w:b/>
          <w:bCs/>
        </w:rPr>
      </w:pPr>
      <w:r w:rsidRPr="0046653C">
        <w:rPr>
          <w:rFonts w:ascii="Century Gothic" w:hAnsi="Century Gothic"/>
          <w:b/>
          <w:bCs/>
        </w:rPr>
        <w:t xml:space="preserve">FECHA SINIESTRO:  </w:t>
      </w:r>
      <w:r w:rsidR="009067EF" w:rsidRPr="009067EF">
        <w:rPr>
          <w:rFonts w:ascii="Century Gothic" w:hAnsi="Century Gothic"/>
        </w:rPr>
        <w:t>21 DE FEBRERO DE 2017</w:t>
      </w:r>
    </w:p>
    <w:p w14:paraId="36CD85D0" w14:textId="77777777" w:rsidR="0046653C" w:rsidRPr="005F66B5" w:rsidRDefault="0046653C" w:rsidP="003314A2">
      <w:pPr>
        <w:spacing w:line="360" w:lineRule="auto"/>
        <w:rPr>
          <w:rFonts w:ascii="Century Gothic" w:hAnsi="Century Gothic"/>
        </w:rPr>
      </w:pPr>
    </w:p>
    <w:p w14:paraId="32DA3F12" w14:textId="551C3034" w:rsidR="003314A2" w:rsidRPr="0046653C" w:rsidRDefault="0057581B" w:rsidP="00E7479F">
      <w:pPr>
        <w:spacing w:line="360" w:lineRule="auto"/>
        <w:jc w:val="both"/>
        <w:rPr>
          <w:rFonts w:ascii="Century Gothic" w:hAnsi="Century Gothic"/>
          <w:b/>
          <w:bCs/>
        </w:rPr>
      </w:pPr>
      <w:r w:rsidRPr="0046653C">
        <w:rPr>
          <w:rFonts w:ascii="Century Gothic" w:hAnsi="Century Gothic"/>
          <w:b/>
          <w:bCs/>
        </w:rPr>
        <w:t>DESPACHO JUDICIAL:</w:t>
      </w:r>
      <w:r w:rsidR="006D055F">
        <w:rPr>
          <w:rFonts w:ascii="Century Gothic" w:hAnsi="Century Gothic"/>
          <w:b/>
          <w:bCs/>
        </w:rPr>
        <w:t xml:space="preserve"> </w:t>
      </w:r>
      <w:sdt>
        <w:sdtPr>
          <w:rPr>
            <w:rStyle w:val="Estilo3"/>
            <w:b w:val="0"/>
          </w:rPr>
          <w:alias w:val="NUMERO"/>
          <w:tag w:val="NUMERO"/>
          <w:id w:val="-174201678"/>
          <w:placeholder>
            <w:docPart w:val="09A43573A50545718C0E6A124510A640"/>
          </w:placeholder>
          <w:text/>
        </w:sdtPr>
        <w:sdtEndPr>
          <w:rPr>
            <w:rStyle w:val="Fuentedeprrafopredeter"/>
            <w:rFonts w:asciiTheme="minorHAnsi" w:hAnsiTheme="minorHAnsi"/>
            <w:b/>
            <w:caps w:val="0"/>
          </w:rPr>
        </w:sdtEndPr>
        <w:sdtContent>
          <w:r w:rsidR="006D055F" w:rsidRPr="006D055F">
            <w:rPr>
              <w:rStyle w:val="Estilo3"/>
              <w:b w:val="0"/>
              <w:caps w:val="0"/>
            </w:rPr>
            <w:t>03</w:t>
          </w:r>
        </w:sdtContent>
      </w:sdt>
      <w:r w:rsidR="006D055F" w:rsidRPr="006D055F">
        <w:rPr>
          <w:rFonts w:ascii="Century Gothic" w:hAnsi="Century Gothic"/>
          <w:b/>
        </w:rPr>
        <w:t xml:space="preserve">  </w:t>
      </w:r>
      <w:sdt>
        <w:sdtPr>
          <w:rPr>
            <w:rStyle w:val="Estilo3"/>
            <w:b w:val="0"/>
          </w:rPr>
          <w:alias w:val="CLASE"/>
          <w:tag w:val="CLASE"/>
          <w:id w:val="-45453405"/>
          <w:placeholder>
            <w:docPart w:val="86169B7EF0A64D938A85A09ED398D411"/>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6D055F" w:rsidRPr="006D055F">
            <w:rPr>
              <w:rStyle w:val="Estilo3"/>
              <w:b w:val="0"/>
            </w:rPr>
            <w:t>CIVIL DEL CIRCUITO</w:t>
          </w:r>
        </w:sdtContent>
      </w:sdt>
      <w:r w:rsidR="006D055F" w:rsidRPr="006D055F">
        <w:rPr>
          <w:rFonts w:ascii="Century Gothic" w:hAnsi="Century Gothic"/>
          <w:b/>
        </w:rPr>
        <w:t xml:space="preserve">  </w:t>
      </w:r>
      <w:sdt>
        <w:sdtPr>
          <w:rPr>
            <w:rStyle w:val="Estilo3"/>
            <w:b w:val="0"/>
          </w:rPr>
          <w:alias w:val="CIUDAD"/>
          <w:tag w:val="CIUDAD"/>
          <w:id w:val="167755817"/>
          <w:placeholder>
            <w:docPart w:val="3B88166A44A846F3AC9C02D61F4A324C"/>
          </w:placeholder>
          <w:text/>
        </w:sdtPr>
        <w:sdtEndPr>
          <w:rPr>
            <w:rStyle w:val="Fuentedeprrafopredeter"/>
            <w:rFonts w:asciiTheme="minorHAnsi" w:hAnsiTheme="minorHAnsi"/>
            <w:b/>
            <w:caps w:val="0"/>
          </w:rPr>
        </w:sdtEndPr>
        <w:sdtContent>
          <w:r w:rsidR="006D055F" w:rsidRPr="006D055F">
            <w:rPr>
              <w:rStyle w:val="Estilo3"/>
              <w:b w:val="0"/>
              <w:caps w:val="0"/>
            </w:rPr>
            <w:t xml:space="preserve">BUENAVENTURA </w:t>
          </w:r>
        </w:sdtContent>
      </w:sdt>
    </w:p>
    <w:p w14:paraId="79B26A81" w14:textId="32552CF7" w:rsidR="003314A2" w:rsidRPr="0046653C" w:rsidRDefault="0057581B" w:rsidP="00E7479F">
      <w:pPr>
        <w:spacing w:line="360" w:lineRule="auto"/>
        <w:jc w:val="both"/>
        <w:rPr>
          <w:rFonts w:ascii="Century Gothic" w:hAnsi="Century Gothic"/>
          <w:b/>
          <w:bCs/>
        </w:rPr>
      </w:pPr>
      <w:r w:rsidRPr="0046653C">
        <w:rPr>
          <w:rFonts w:ascii="Century Gothic" w:hAnsi="Century Gothic"/>
          <w:b/>
          <w:bCs/>
        </w:rPr>
        <w:t>RADICADO:</w:t>
      </w:r>
      <w:r w:rsidR="006D055F">
        <w:rPr>
          <w:rFonts w:ascii="Century Gothic" w:hAnsi="Century Gothic"/>
          <w:b/>
          <w:bCs/>
        </w:rPr>
        <w:t xml:space="preserve"> </w:t>
      </w:r>
      <w:r w:rsidR="006D055F" w:rsidRPr="00BA4965">
        <w:rPr>
          <w:rStyle w:val="Estilo3"/>
          <w:b w:val="0"/>
          <w:caps w:val="0"/>
        </w:rPr>
        <w:t>761093103003-2020-00007-00</w:t>
      </w:r>
    </w:p>
    <w:p w14:paraId="7231FDCE" w14:textId="4D6F4401" w:rsidR="006D055F" w:rsidRDefault="0057581B" w:rsidP="00E7479F">
      <w:pPr>
        <w:spacing w:line="360" w:lineRule="auto"/>
        <w:jc w:val="both"/>
        <w:rPr>
          <w:rStyle w:val="Estilo3"/>
          <w:b w:val="0"/>
          <w:caps w:val="0"/>
        </w:rPr>
      </w:pPr>
      <w:r w:rsidRPr="0046653C">
        <w:rPr>
          <w:rFonts w:ascii="Century Gothic" w:hAnsi="Century Gothic"/>
          <w:b/>
          <w:bCs/>
        </w:rPr>
        <w:t xml:space="preserve">DEMANDANTE:  </w:t>
      </w:r>
      <w:r w:rsidR="006D055F" w:rsidRPr="00BA4965">
        <w:rPr>
          <w:rStyle w:val="Estilo3"/>
          <w:b w:val="0"/>
          <w:caps w:val="0"/>
        </w:rPr>
        <w:t>BELLANIRA RODRIGUEZ GUERRERO CON C.C. NO. 66744926   DUVAN ANGULO RODRIGUEZ CON C.C. NO. 1111779949.</w:t>
      </w:r>
      <w:r w:rsidR="006D055F" w:rsidRPr="00BA4965">
        <w:rPr>
          <w:rStyle w:val="Estilo3"/>
          <w:b w:val="0"/>
          <w:caps w:val="0"/>
        </w:rPr>
        <w:tab/>
      </w:r>
      <w:r w:rsidR="006D055F" w:rsidRPr="00BA4965">
        <w:rPr>
          <w:rStyle w:val="Estilo3"/>
          <w:b w:val="0"/>
          <w:caps w:val="0"/>
        </w:rPr>
        <w:tab/>
        <w:t xml:space="preserve">                   EDER ROBERTO ANGULO RODRIGUEZ CON C.C. NO. 1111805153.</w:t>
      </w:r>
      <w:r w:rsidR="006D055F" w:rsidRPr="00BA4965">
        <w:rPr>
          <w:rStyle w:val="Estilo3"/>
          <w:b w:val="0"/>
          <w:caps w:val="0"/>
        </w:rPr>
        <w:tab/>
        <w:t xml:space="preserve">         BERNARDO</w:t>
      </w:r>
      <w:r w:rsidR="006D055F">
        <w:rPr>
          <w:rStyle w:val="Estilo3"/>
          <w:b w:val="0"/>
          <w:caps w:val="0"/>
        </w:rPr>
        <w:t xml:space="preserve"> </w:t>
      </w:r>
      <w:r w:rsidR="006D055F" w:rsidRPr="00BA4965">
        <w:rPr>
          <w:rStyle w:val="Estilo3"/>
          <w:b w:val="0"/>
          <w:caps w:val="0"/>
        </w:rPr>
        <w:t>ANGULO VICTORIA CON C.C. NO. 2548505.                                         TULIA MARIA PEREA SANCHEZ CON C.C. NO. 29398805.</w:t>
      </w:r>
      <w:r w:rsidR="006D055F" w:rsidRPr="00BA4965">
        <w:rPr>
          <w:rStyle w:val="Estilo3"/>
          <w:b w:val="0"/>
          <w:caps w:val="0"/>
        </w:rPr>
        <w:tab/>
        <w:t xml:space="preserve">                        INDURAIN ANGULO RODRIGUEZ CON C.C. NO. 1111792336.</w:t>
      </w:r>
      <w:r w:rsidR="006D055F" w:rsidRPr="00BA4965">
        <w:rPr>
          <w:rStyle w:val="Estilo3"/>
          <w:b w:val="0"/>
          <w:caps w:val="0"/>
        </w:rPr>
        <w:tab/>
        <w:t xml:space="preserve">                              JUAN JOSÉ ANGULO RODRÍGUEZ (MENOR REPRESENTADO POR INDURAIN ANGULO)                                                                                                                         </w:t>
      </w:r>
    </w:p>
    <w:p w14:paraId="4CACD651" w14:textId="438576F9" w:rsidR="003314A2" w:rsidRPr="0046653C" w:rsidRDefault="006D055F" w:rsidP="005F66B5">
      <w:pPr>
        <w:spacing w:line="360" w:lineRule="auto"/>
        <w:jc w:val="both"/>
        <w:rPr>
          <w:rFonts w:ascii="Century Gothic" w:hAnsi="Century Gothic"/>
          <w:b/>
          <w:bCs/>
        </w:rPr>
      </w:pPr>
      <w:r w:rsidRPr="00BA4965">
        <w:rPr>
          <w:rStyle w:val="Estilo3"/>
          <w:b w:val="0"/>
          <w:caps w:val="0"/>
        </w:rPr>
        <w:lastRenderedPageBreak/>
        <w:t xml:space="preserve"> MARIA CAMILA ANGULO RODRÍGUEZ CON C.C. NO. 1111817245</w:t>
      </w:r>
    </w:p>
    <w:p w14:paraId="1DA6BA38" w14:textId="25FF6A6A" w:rsidR="003314A2" w:rsidRPr="0046653C" w:rsidRDefault="0057581B" w:rsidP="003314A2">
      <w:pPr>
        <w:spacing w:line="360" w:lineRule="auto"/>
        <w:rPr>
          <w:rFonts w:ascii="Century Gothic" w:hAnsi="Century Gothic"/>
          <w:b/>
          <w:bCs/>
        </w:rPr>
      </w:pPr>
      <w:r w:rsidRPr="0046653C">
        <w:rPr>
          <w:rFonts w:ascii="Century Gothic" w:hAnsi="Century Gothic"/>
          <w:b/>
          <w:bCs/>
        </w:rPr>
        <w:t xml:space="preserve">DEMANDADO:  </w:t>
      </w:r>
      <w:sdt>
        <w:sdtPr>
          <w:rPr>
            <w:rFonts w:ascii="Century Gothic" w:eastAsia="Calibri" w:hAnsi="Century Gothic" w:cs="Arial"/>
            <w:lang w:eastAsia="es-CO"/>
          </w:rPr>
          <w:alias w:val="DEMANDADO"/>
          <w:tag w:val="DEMANDADO"/>
          <w:id w:val="-1253122746"/>
          <w:placeholder>
            <w:docPart w:val="9871F6BA242B470595A4AC1C62B93BC7"/>
          </w:placeholder>
          <w:text/>
        </w:sdtPr>
        <w:sdtContent>
          <w:r w:rsidR="006D055F" w:rsidRPr="00BA4965">
            <w:rPr>
              <w:rFonts w:ascii="Century Gothic" w:eastAsia="Calibri" w:hAnsi="Century Gothic" w:cs="Arial"/>
              <w:lang w:eastAsia="es-CO"/>
            </w:rPr>
            <w:t xml:space="preserve">JOSÉ FABIÁN GARCÍA RICO CON C.C. NO. 1112934146.                      RAQUEL MERCEDES RÍOS CON C.C. NO. 7519169.                                             SOCIEDAD COOPERATIVA DE TRANSPORTES MOTORISTAS DE BUENAVENTURA "COOMOBUEN LTDA. CON NIT. NO. 890305949-3.                                                        ISIDRO DE LA CRUZ BETANCOURT QUIÑONES CON C.C. NO. 16478922.                        LA EQUIDAD SEGUROS GENERALES O.C. CON NIT. 860028415-5.                        JAIRO NARANJO LOZANO CON C.C. NO. 7558125.                                                  ENRIQUE NARANJO QUICENO CON C.C. NO. 749891065.                                             SOCIEDAD COOPERATIVA ESPECIALIZADA DE TRANSPORTES COOMOEPAL CON NIT. 890303081-7. </w:t>
          </w:r>
        </w:sdtContent>
      </w:sdt>
    </w:p>
    <w:p w14:paraId="7F2FEF54" w14:textId="77777777" w:rsidR="00E37B32" w:rsidRDefault="00E37B32" w:rsidP="003314A2">
      <w:pPr>
        <w:spacing w:line="360" w:lineRule="auto"/>
        <w:rPr>
          <w:rFonts w:ascii="Century Gothic" w:hAnsi="Century Gothic"/>
          <w:b/>
          <w:bCs/>
        </w:rPr>
      </w:pPr>
    </w:p>
    <w:p w14:paraId="787FC60B" w14:textId="099DA0D6" w:rsidR="003314A2" w:rsidRDefault="0057581B" w:rsidP="003314A2">
      <w:pPr>
        <w:spacing w:line="360" w:lineRule="auto"/>
        <w:rPr>
          <w:rFonts w:ascii="Century Gothic" w:hAnsi="Century Gothic"/>
          <w:b/>
          <w:bCs/>
        </w:rPr>
      </w:pPr>
      <w:r w:rsidRPr="0046653C">
        <w:rPr>
          <w:rFonts w:ascii="Century Gothic" w:hAnsi="Century Gothic"/>
          <w:b/>
          <w:bCs/>
        </w:rPr>
        <w:t xml:space="preserve">TIPO DE VINCULACIÓN: </w:t>
      </w:r>
      <w:r w:rsidR="006D055F">
        <w:rPr>
          <w:rFonts w:ascii="Century Gothic" w:hAnsi="Century Gothic"/>
          <w:b/>
          <w:bCs/>
        </w:rPr>
        <w:t xml:space="preserve"> </w:t>
      </w:r>
      <w:r w:rsidR="006D055F" w:rsidRPr="006D055F">
        <w:rPr>
          <w:rFonts w:ascii="Century Gothic" w:hAnsi="Century Gothic"/>
        </w:rPr>
        <w:t>LLAMAMIENTO EN GARANTÍA</w:t>
      </w:r>
    </w:p>
    <w:p w14:paraId="6D1759BB" w14:textId="77777777" w:rsidR="00772644" w:rsidRPr="0046653C" w:rsidRDefault="00772644" w:rsidP="003314A2">
      <w:pPr>
        <w:spacing w:line="360" w:lineRule="auto"/>
        <w:rPr>
          <w:rFonts w:ascii="Century Gothic" w:hAnsi="Century Gothic"/>
          <w:b/>
          <w:bCs/>
        </w:rPr>
      </w:pPr>
    </w:p>
    <w:p w14:paraId="2E6EB22D" w14:textId="75C02F3D" w:rsidR="00B134AB" w:rsidRPr="00B134AB" w:rsidRDefault="0057581B" w:rsidP="00B134AB">
      <w:pPr>
        <w:spacing w:line="360" w:lineRule="auto"/>
        <w:jc w:val="both"/>
        <w:rPr>
          <w:rFonts w:ascii="Century Gothic" w:hAnsi="Century Gothic"/>
        </w:rPr>
      </w:pPr>
      <w:r w:rsidRPr="0046653C">
        <w:rPr>
          <w:rFonts w:ascii="Century Gothic" w:hAnsi="Century Gothic"/>
          <w:b/>
          <w:bCs/>
        </w:rPr>
        <w:t>HECHOS</w:t>
      </w:r>
      <w:r w:rsidRPr="00772644">
        <w:rPr>
          <w:rFonts w:ascii="Century Gothic" w:hAnsi="Century Gothic"/>
        </w:rPr>
        <w:t xml:space="preserve">: </w:t>
      </w:r>
      <w:r w:rsidR="00B134AB" w:rsidRPr="00B134AB">
        <w:rPr>
          <w:rFonts w:ascii="Century Gothic" w:hAnsi="Century Gothic"/>
        </w:rPr>
        <w:t>De acuerdo con lo narrado en la demanda, el 21 de febrero de 2017, en la</w:t>
      </w:r>
      <w:r w:rsidR="00B134AB">
        <w:rPr>
          <w:rFonts w:ascii="Century Gothic" w:hAnsi="Century Gothic"/>
        </w:rPr>
        <w:t xml:space="preserve"> </w:t>
      </w:r>
      <w:r w:rsidR="00B134AB" w:rsidRPr="00B134AB">
        <w:rPr>
          <w:rFonts w:ascii="Century Gothic" w:hAnsi="Century Gothic"/>
        </w:rPr>
        <w:t>ciudad de Buenaventura, en la Calle 6 con carrera 22, a las 05:00 pm., el señor FANOR</w:t>
      </w:r>
      <w:r w:rsidR="00B134AB">
        <w:rPr>
          <w:rFonts w:ascii="Century Gothic" w:hAnsi="Century Gothic"/>
        </w:rPr>
        <w:t xml:space="preserve"> </w:t>
      </w:r>
      <w:r w:rsidR="00B134AB" w:rsidRPr="00B134AB">
        <w:rPr>
          <w:rFonts w:ascii="Century Gothic" w:hAnsi="Century Gothic"/>
        </w:rPr>
        <w:t>ANGULO PEREA se encontraba en un paradero esperando para abordar el transporte</w:t>
      </w:r>
      <w:r w:rsidR="00B134AB">
        <w:rPr>
          <w:rFonts w:ascii="Century Gothic" w:hAnsi="Century Gothic"/>
        </w:rPr>
        <w:t xml:space="preserve"> </w:t>
      </w:r>
      <w:r w:rsidR="00B134AB" w:rsidRPr="00B134AB">
        <w:rPr>
          <w:rFonts w:ascii="Century Gothic" w:hAnsi="Century Gothic"/>
        </w:rPr>
        <w:t>público, cuando fue arrollado por los vehículos placas WRJ964 conducido por JAIRO</w:t>
      </w:r>
      <w:r w:rsidR="00B134AB">
        <w:rPr>
          <w:rFonts w:ascii="Century Gothic" w:hAnsi="Century Gothic"/>
        </w:rPr>
        <w:t xml:space="preserve"> </w:t>
      </w:r>
      <w:r w:rsidR="00B134AB" w:rsidRPr="00B134AB">
        <w:rPr>
          <w:rFonts w:ascii="Century Gothic" w:hAnsi="Century Gothic"/>
        </w:rPr>
        <w:t>NARANJO LOZANO y el vehículo de placas VMW242 conducido por el señor JOSÉ</w:t>
      </w:r>
      <w:r w:rsidR="00B134AB">
        <w:rPr>
          <w:rFonts w:ascii="Century Gothic" w:hAnsi="Century Gothic"/>
        </w:rPr>
        <w:t xml:space="preserve"> </w:t>
      </w:r>
      <w:r w:rsidR="00B134AB" w:rsidRPr="00B134AB">
        <w:rPr>
          <w:rFonts w:ascii="Century Gothic" w:hAnsi="Century Gothic"/>
        </w:rPr>
        <w:t>FABIÁN GARCÍA RICO. Producto de las graves lesiones infligidas por los automotores,</w:t>
      </w:r>
      <w:r w:rsidR="00B134AB">
        <w:rPr>
          <w:rFonts w:ascii="Century Gothic" w:hAnsi="Century Gothic"/>
        </w:rPr>
        <w:t xml:space="preserve"> </w:t>
      </w:r>
      <w:r w:rsidR="00B134AB" w:rsidRPr="00B134AB">
        <w:rPr>
          <w:rFonts w:ascii="Century Gothic" w:hAnsi="Century Gothic"/>
        </w:rPr>
        <w:t>FANOR ANGULO PEREA fallece en el lugar de los hechos. El vehículo de placas</w:t>
      </w:r>
    </w:p>
    <w:p w14:paraId="0A262346" w14:textId="7A8D5F57" w:rsidR="00B134AB" w:rsidRPr="00B134AB" w:rsidRDefault="00B134AB" w:rsidP="00B134AB">
      <w:pPr>
        <w:spacing w:line="360" w:lineRule="auto"/>
        <w:jc w:val="both"/>
        <w:rPr>
          <w:rFonts w:ascii="Century Gothic" w:hAnsi="Century Gothic"/>
        </w:rPr>
      </w:pPr>
      <w:r w:rsidRPr="00B134AB">
        <w:rPr>
          <w:rFonts w:ascii="Century Gothic" w:hAnsi="Century Gothic"/>
        </w:rPr>
        <w:t>VMW242, al momento del accidente, era de propiedad de RAQUEL MERCEDES RÍOS y</w:t>
      </w:r>
      <w:r>
        <w:rPr>
          <w:rFonts w:ascii="Century Gothic" w:hAnsi="Century Gothic"/>
        </w:rPr>
        <w:t xml:space="preserve"> </w:t>
      </w:r>
      <w:r w:rsidRPr="00B134AB">
        <w:rPr>
          <w:rFonts w:ascii="Century Gothic" w:hAnsi="Century Gothic"/>
        </w:rPr>
        <w:t>se encontraba afiliado a la SOCIEDAD COOPERATIVA DE TRANSPORTADORES</w:t>
      </w:r>
      <w:r>
        <w:rPr>
          <w:rFonts w:ascii="Century Gothic" w:hAnsi="Century Gothic"/>
        </w:rPr>
        <w:t xml:space="preserve"> </w:t>
      </w:r>
      <w:r w:rsidRPr="00B134AB">
        <w:rPr>
          <w:rFonts w:ascii="Century Gothic" w:hAnsi="Century Gothic"/>
        </w:rPr>
        <w:t>MOTORISTAS DE BUENAVENTURA “COOMOBUEN LTDA.”. Estaba amparado por</w:t>
      </w:r>
      <w:r>
        <w:rPr>
          <w:rFonts w:ascii="Century Gothic" w:hAnsi="Century Gothic"/>
        </w:rPr>
        <w:t xml:space="preserve"> </w:t>
      </w:r>
      <w:r w:rsidRPr="00B134AB">
        <w:rPr>
          <w:rFonts w:ascii="Century Gothic" w:hAnsi="Century Gothic"/>
        </w:rPr>
        <w:t>póliza de responsabilidad contractual expedida por LA EQUIDAD SEGUROS</w:t>
      </w:r>
      <w:r>
        <w:rPr>
          <w:rFonts w:ascii="Century Gothic" w:hAnsi="Century Gothic"/>
        </w:rPr>
        <w:t xml:space="preserve"> </w:t>
      </w:r>
      <w:r w:rsidRPr="00B134AB">
        <w:rPr>
          <w:rFonts w:ascii="Century Gothic" w:hAnsi="Century Gothic"/>
        </w:rPr>
        <w:t>GENERALES O.C. El vehículo de placas WRJ964, al momento del accidente, era de</w:t>
      </w:r>
      <w:r>
        <w:rPr>
          <w:rFonts w:ascii="Century Gothic" w:hAnsi="Century Gothic"/>
        </w:rPr>
        <w:t xml:space="preserve"> </w:t>
      </w:r>
      <w:r w:rsidRPr="00B134AB">
        <w:rPr>
          <w:rFonts w:ascii="Century Gothic" w:hAnsi="Century Gothic"/>
        </w:rPr>
        <w:t>propiedad de ENRIQUE NARANJO QUICENO y se encontraba afiliado a la “SOCIEDAD</w:t>
      </w:r>
      <w:r>
        <w:rPr>
          <w:rFonts w:ascii="Century Gothic" w:hAnsi="Century Gothic"/>
        </w:rPr>
        <w:t xml:space="preserve"> </w:t>
      </w:r>
      <w:r w:rsidRPr="00B134AB">
        <w:rPr>
          <w:rFonts w:ascii="Century Gothic" w:hAnsi="Century Gothic"/>
        </w:rPr>
        <w:t xml:space="preserve">COOPERATIVA </w:t>
      </w:r>
      <w:r w:rsidRPr="00B134AB">
        <w:rPr>
          <w:rFonts w:ascii="Century Gothic" w:hAnsi="Century Gothic"/>
        </w:rPr>
        <w:lastRenderedPageBreak/>
        <w:t>ESPECIALIZADA DE TRANSPORTES COOMOEPAL”. Estaba</w:t>
      </w:r>
      <w:r>
        <w:rPr>
          <w:rFonts w:ascii="Century Gothic" w:hAnsi="Century Gothic"/>
        </w:rPr>
        <w:t xml:space="preserve"> </w:t>
      </w:r>
      <w:r w:rsidRPr="00B134AB">
        <w:rPr>
          <w:rFonts w:ascii="Century Gothic" w:hAnsi="Century Gothic"/>
        </w:rPr>
        <w:t>amparado por póliza de responsabilidad contractual expedida por LA EQUIDAD</w:t>
      </w:r>
      <w:r>
        <w:rPr>
          <w:rFonts w:ascii="Century Gothic" w:hAnsi="Century Gothic"/>
        </w:rPr>
        <w:t xml:space="preserve"> </w:t>
      </w:r>
      <w:r w:rsidRPr="00B134AB">
        <w:rPr>
          <w:rFonts w:ascii="Century Gothic" w:hAnsi="Century Gothic"/>
        </w:rPr>
        <w:t>SEGUROS GENERALES O.C. La conducción de automotores es una actividad peligrosa,</w:t>
      </w:r>
    </w:p>
    <w:p w14:paraId="48740FB9" w14:textId="46B5A7CA" w:rsidR="003314A2" w:rsidRPr="00B134AB" w:rsidRDefault="00B134AB" w:rsidP="00B134AB">
      <w:pPr>
        <w:spacing w:line="360" w:lineRule="auto"/>
        <w:jc w:val="both"/>
        <w:rPr>
          <w:rFonts w:ascii="Century Gothic" w:hAnsi="Century Gothic"/>
        </w:rPr>
      </w:pPr>
      <w:r w:rsidRPr="00B134AB">
        <w:rPr>
          <w:rFonts w:ascii="Century Gothic" w:hAnsi="Century Gothic"/>
        </w:rPr>
        <w:t>por ende, se circunscribe en el régimen de responsabilidad objetiva, indica el</w:t>
      </w:r>
      <w:r>
        <w:rPr>
          <w:rFonts w:ascii="Century Gothic" w:hAnsi="Century Gothic"/>
        </w:rPr>
        <w:t xml:space="preserve"> </w:t>
      </w:r>
      <w:r w:rsidRPr="00B134AB">
        <w:rPr>
          <w:rFonts w:ascii="Century Gothic" w:hAnsi="Century Gothic"/>
        </w:rPr>
        <w:t>demandante. Se causaron perjuicios morales al núcleo familiar del fallecido.</w:t>
      </w:r>
    </w:p>
    <w:p w14:paraId="07F0288B" w14:textId="77777777" w:rsidR="0057581B" w:rsidRPr="00772644" w:rsidRDefault="0057581B" w:rsidP="00772644">
      <w:pPr>
        <w:spacing w:line="360" w:lineRule="auto"/>
        <w:jc w:val="both"/>
        <w:rPr>
          <w:rFonts w:ascii="Century Gothic" w:hAnsi="Century Gothic"/>
        </w:rPr>
      </w:pPr>
    </w:p>
    <w:p w14:paraId="544D54ED" w14:textId="044B6C16" w:rsidR="0057581B" w:rsidRDefault="0057581B" w:rsidP="00E37B32">
      <w:pPr>
        <w:spacing w:line="360" w:lineRule="auto"/>
        <w:jc w:val="both"/>
        <w:rPr>
          <w:rFonts w:ascii="Century Gothic" w:hAnsi="Century Gothic"/>
        </w:rPr>
      </w:pPr>
      <w:r w:rsidRPr="007C01DA">
        <w:rPr>
          <w:rFonts w:ascii="Century Gothic" w:hAnsi="Century Gothic"/>
          <w:b/>
          <w:bCs/>
        </w:rPr>
        <w:t>PRETENSIONES</w:t>
      </w:r>
      <w:r>
        <w:rPr>
          <w:rFonts w:ascii="Century Gothic" w:hAnsi="Century Gothic"/>
          <w:b/>
          <w:bCs/>
        </w:rPr>
        <w:t>:</w:t>
      </w:r>
      <w:r w:rsidR="006D055F" w:rsidRPr="006D055F">
        <w:rPr>
          <w:rFonts w:ascii="Century Gothic" w:hAnsi="Century Gothic"/>
        </w:rPr>
        <w:t xml:space="preserve"> </w:t>
      </w:r>
      <w:sdt>
        <w:sdtPr>
          <w:rPr>
            <w:rFonts w:ascii="Century Gothic" w:hAnsi="Century Gothic"/>
          </w:rPr>
          <w:alias w:val="PRETENSIONES"/>
          <w:tag w:val="PRETENSIONES"/>
          <w:id w:val="-321507162"/>
          <w:placeholder>
            <w:docPart w:val="8D948A3531074D7BB2FD9E37E70C0648"/>
          </w:placeholder>
          <w:text/>
        </w:sdtPr>
        <w:sdtContent>
          <w:r w:rsidR="006D055F" w:rsidRPr="00BA4965">
            <w:rPr>
              <w:rFonts w:ascii="Century Gothic" w:hAnsi="Century Gothic"/>
            </w:rPr>
            <w:t>LUCRO CESANTE PASADO: BELLANIRA RODRIGUEZ GUERRERO: $15.000.000.</w:t>
          </w:r>
          <w:r w:rsidR="006D055F" w:rsidRPr="00BA4965">
            <w:rPr>
              <w:rFonts w:ascii="Century Gothic" w:hAnsi="Century Gothic"/>
            </w:rPr>
            <w:tab/>
            <w:t>LUCRO CESANTE FUTURO: BELLANIRA RODRIGUEZ GUERRERO: $300.000.000. DAÑO MORAL: BELLANIRA RODRIGUEZ GUERRERO: $80.000.000, DUVAN ANGULO RODRIGUEZ: $80.000.000, EDER ROBERTO ANGULO RODRIGUEZ: $80.000.000.</w:t>
          </w:r>
          <w:r w:rsidR="006D055F" w:rsidRPr="00BA4965">
            <w:rPr>
              <w:rFonts w:ascii="Century Gothic" w:hAnsi="Century Gothic"/>
            </w:rPr>
            <w:tab/>
            <w:t xml:space="preserve">BERNARDO ANGULO VICTORIA: $80.000.000, TULIA MARIA PEREA SANCHEZ¬: $80.000.000, INDURAIN ANGULO RODRIGUEZ: $80.000.000, JUAN JOSÉ ANGULO RODRÍGUEZ: $80.000.000, MARIA CAMILA ANGULO RODRÍGUEZ: $80.000.000. </w:t>
          </w:r>
        </w:sdtContent>
      </w:sdt>
      <w:r w:rsidR="006D055F" w:rsidRPr="00BA4965">
        <w:rPr>
          <w:rFonts w:ascii="Century Gothic" w:hAnsi="Century Gothic"/>
        </w:rPr>
        <w:t xml:space="preserve"> DAÑO A LA VIDA DE RELACIÓN: BELLANIRA RODRIGUEZ GUERRERO: $80.000.000, DUVAN ANGULO RODRIGUEZ: $80.000.000, EDER ROBERTO ANGULO RODRIGUEZ: $80.000.000, BERNARDO ANGULO VICTORIA: $80.000.000, TULIA MARIA PEREA SANCHEZ¬: $80.000.000, INDURAIN ANGULO RODRIGUEZ: $80.000.000, JUAN JOSÉ ANGULO RODRÍGUEZ: $80.000.000, MARIA CAMILA ANGULO RODRÍGUEZ: $80.000.000.</w:t>
      </w:r>
    </w:p>
    <w:p w14:paraId="1EAD15F4" w14:textId="77777777" w:rsidR="0057581B" w:rsidRDefault="0057581B" w:rsidP="00772644">
      <w:pPr>
        <w:jc w:val="both"/>
        <w:rPr>
          <w:rFonts w:ascii="Century Gothic" w:hAnsi="Century Gothic"/>
        </w:rPr>
      </w:pPr>
    </w:p>
    <w:p w14:paraId="54B34AB1" w14:textId="41D80FB3" w:rsidR="0046653C" w:rsidRPr="00E37B32" w:rsidRDefault="0057581B" w:rsidP="00794870">
      <w:pPr>
        <w:spacing w:line="360" w:lineRule="auto"/>
        <w:jc w:val="both"/>
        <w:rPr>
          <w:rFonts w:ascii="Century Gothic" w:hAnsi="Century Gothic"/>
          <w:b/>
          <w:bCs/>
          <w:u w:val="single"/>
        </w:rPr>
      </w:pPr>
      <w:r w:rsidRPr="0046653C">
        <w:rPr>
          <w:rFonts w:ascii="Century Gothic" w:hAnsi="Century Gothic"/>
          <w:b/>
          <w:bCs/>
        </w:rPr>
        <w:t>PRETENSIONES:</w:t>
      </w:r>
      <w:r>
        <w:rPr>
          <w:rFonts w:ascii="Century Gothic" w:hAnsi="Century Gothic"/>
        </w:rPr>
        <w:t xml:space="preserve"> </w:t>
      </w:r>
      <w:r w:rsidR="00E37B32">
        <w:rPr>
          <w:rFonts w:ascii="Century Gothic" w:hAnsi="Century Gothic"/>
        </w:rPr>
        <w:t xml:space="preserve">El valor de las pretensiones asciende a la suma de </w:t>
      </w:r>
      <w:r w:rsidR="006D055F" w:rsidRPr="00E37B32">
        <w:rPr>
          <w:rFonts w:ascii="Century Gothic" w:hAnsi="Century Gothic"/>
          <w:b/>
          <w:bCs/>
          <w:u w:val="single"/>
        </w:rPr>
        <w:t>$1.595.000.000</w:t>
      </w:r>
      <w:r w:rsidR="00E37B32" w:rsidRPr="00E37B32">
        <w:rPr>
          <w:rFonts w:ascii="Century Gothic" w:hAnsi="Century Gothic"/>
          <w:b/>
          <w:bCs/>
          <w:u w:val="single"/>
        </w:rPr>
        <w:t>.</w:t>
      </w:r>
    </w:p>
    <w:p w14:paraId="416669E0" w14:textId="77777777" w:rsidR="00E37B32" w:rsidRDefault="00E37B32" w:rsidP="00794870">
      <w:pPr>
        <w:spacing w:line="360" w:lineRule="auto"/>
        <w:jc w:val="both"/>
        <w:rPr>
          <w:rFonts w:ascii="Century Gothic" w:hAnsi="Century Gothic"/>
        </w:rPr>
      </w:pPr>
    </w:p>
    <w:p w14:paraId="5F410696" w14:textId="43035123" w:rsidR="00772644" w:rsidRDefault="0057581B" w:rsidP="00794870">
      <w:pPr>
        <w:spacing w:line="360" w:lineRule="auto"/>
        <w:jc w:val="both"/>
        <w:rPr>
          <w:rFonts w:ascii="Century Gothic" w:hAnsi="Century Gothic"/>
        </w:rPr>
      </w:pPr>
      <w:r w:rsidRPr="00772644">
        <w:rPr>
          <w:rFonts w:ascii="Century Gothic" w:hAnsi="Century Gothic"/>
          <w:b/>
          <w:bCs/>
        </w:rPr>
        <w:t>CONTESTACIONES DE LOS DEMANDADOS:</w:t>
      </w:r>
      <w:r>
        <w:rPr>
          <w:rFonts w:ascii="Century Gothic" w:hAnsi="Century Gothic"/>
        </w:rPr>
        <w:t xml:space="preserve"> </w:t>
      </w:r>
    </w:p>
    <w:p w14:paraId="12D05BA3" w14:textId="5A3B9EEA" w:rsidR="00A332A7" w:rsidRDefault="00A332A7" w:rsidP="00794870">
      <w:pPr>
        <w:spacing w:line="360" w:lineRule="auto"/>
        <w:jc w:val="both"/>
        <w:rPr>
          <w:rFonts w:ascii="Century Gothic" w:hAnsi="Century Gothic"/>
        </w:rPr>
      </w:pPr>
      <w:r>
        <w:rPr>
          <w:rFonts w:ascii="Century Gothic" w:hAnsi="Century Gothic"/>
        </w:rPr>
        <w:t>Excepciones propuestas por el asegurado (COOBUEN)</w:t>
      </w:r>
    </w:p>
    <w:p w14:paraId="72012848" w14:textId="77777777" w:rsidR="002D1BE2" w:rsidRDefault="004C793C" w:rsidP="004C793C">
      <w:pPr>
        <w:pStyle w:val="Prrafodelista"/>
        <w:numPr>
          <w:ilvl w:val="0"/>
          <w:numId w:val="4"/>
        </w:numPr>
        <w:spacing w:line="360" w:lineRule="auto"/>
        <w:jc w:val="both"/>
        <w:rPr>
          <w:rFonts w:ascii="Century Gothic" w:hAnsi="Century Gothic"/>
        </w:rPr>
      </w:pPr>
      <w:r w:rsidRPr="002D1BE2">
        <w:rPr>
          <w:rFonts w:ascii="Century Gothic" w:hAnsi="Century Gothic"/>
        </w:rPr>
        <w:t>Inexistencia de responsabilidad civil extracontractual imputable a la Cooperativa de Transportadores Motoristas de Buenaventura (COOBUEN).</w:t>
      </w:r>
    </w:p>
    <w:p w14:paraId="11BEB5C0" w14:textId="77777777" w:rsidR="002D1BE2" w:rsidRDefault="004C793C" w:rsidP="004C793C">
      <w:pPr>
        <w:pStyle w:val="Prrafodelista"/>
        <w:numPr>
          <w:ilvl w:val="0"/>
          <w:numId w:val="4"/>
        </w:numPr>
        <w:spacing w:line="360" w:lineRule="auto"/>
        <w:jc w:val="both"/>
        <w:rPr>
          <w:rFonts w:ascii="Century Gothic" w:hAnsi="Century Gothic"/>
        </w:rPr>
      </w:pPr>
      <w:r w:rsidRPr="002D1BE2">
        <w:rPr>
          <w:rFonts w:ascii="Century Gothic" w:hAnsi="Century Gothic"/>
        </w:rPr>
        <w:t xml:space="preserve">Inexistencia de nexo causal. </w:t>
      </w:r>
    </w:p>
    <w:p w14:paraId="511A39E4" w14:textId="77777777" w:rsidR="002D1BE2" w:rsidRDefault="004C793C" w:rsidP="004C793C">
      <w:pPr>
        <w:pStyle w:val="Prrafodelista"/>
        <w:numPr>
          <w:ilvl w:val="0"/>
          <w:numId w:val="4"/>
        </w:numPr>
        <w:spacing w:line="360" w:lineRule="auto"/>
        <w:jc w:val="both"/>
        <w:rPr>
          <w:rFonts w:ascii="Century Gothic" w:hAnsi="Century Gothic"/>
        </w:rPr>
      </w:pPr>
      <w:r w:rsidRPr="002D1BE2">
        <w:rPr>
          <w:rFonts w:ascii="Century Gothic" w:hAnsi="Century Gothic"/>
        </w:rPr>
        <w:lastRenderedPageBreak/>
        <w:t>Ausencia de responsabilidad del conductor del vehículo de placas VMW242 señor José Fabian García Rico.</w:t>
      </w:r>
    </w:p>
    <w:p w14:paraId="2ADA5E98" w14:textId="77777777" w:rsidR="002D1BE2" w:rsidRDefault="004C793C" w:rsidP="004C793C">
      <w:pPr>
        <w:pStyle w:val="Prrafodelista"/>
        <w:numPr>
          <w:ilvl w:val="0"/>
          <w:numId w:val="4"/>
        </w:numPr>
        <w:spacing w:line="360" w:lineRule="auto"/>
        <w:jc w:val="both"/>
        <w:rPr>
          <w:rFonts w:ascii="Century Gothic" w:hAnsi="Century Gothic"/>
        </w:rPr>
      </w:pPr>
      <w:r w:rsidRPr="002D1BE2">
        <w:rPr>
          <w:rFonts w:ascii="Century Gothic" w:hAnsi="Century Gothic"/>
        </w:rPr>
        <w:t>Tasación excesiva de perjuicios</w:t>
      </w:r>
    </w:p>
    <w:p w14:paraId="26A979DF" w14:textId="77777777" w:rsidR="002D1BE2" w:rsidRDefault="004C793C" w:rsidP="004C793C">
      <w:pPr>
        <w:pStyle w:val="Prrafodelista"/>
        <w:numPr>
          <w:ilvl w:val="0"/>
          <w:numId w:val="4"/>
        </w:numPr>
        <w:spacing w:line="360" w:lineRule="auto"/>
        <w:jc w:val="both"/>
        <w:rPr>
          <w:rFonts w:ascii="Century Gothic" w:hAnsi="Century Gothic"/>
        </w:rPr>
      </w:pPr>
      <w:r w:rsidRPr="002D1BE2">
        <w:rPr>
          <w:rFonts w:ascii="Century Gothic" w:hAnsi="Century Gothic"/>
        </w:rPr>
        <w:t xml:space="preserve">Deducción de los valores reconocidos por el SOAT, Aseguradoras y Seguro Social. </w:t>
      </w:r>
    </w:p>
    <w:p w14:paraId="21739386" w14:textId="77777777" w:rsidR="002D1BE2" w:rsidRDefault="004C793C" w:rsidP="00794870">
      <w:pPr>
        <w:pStyle w:val="Prrafodelista"/>
        <w:numPr>
          <w:ilvl w:val="0"/>
          <w:numId w:val="4"/>
        </w:numPr>
        <w:spacing w:line="360" w:lineRule="auto"/>
        <w:jc w:val="both"/>
        <w:rPr>
          <w:rFonts w:ascii="Century Gothic" w:hAnsi="Century Gothic"/>
        </w:rPr>
      </w:pPr>
      <w:r w:rsidRPr="002D1BE2">
        <w:rPr>
          <w:rFonts w:ascii="Century Gothic" w:hAnsi="Century Gothic"/>
        </w:rPr>
        <w:t xml:space="preserve">Cualquier otro hecho que configure excepción. </w:t>
      </w:r>
    </w:p>
    <w:p w14:paraId="63F05D4B" w14:textId="75A6F78B" w:rsidR="0046653C" w:rsidRDefault="0057581B" w:rsidP="002D1BE2">
      <w:pPr>
        <w:spacing w:line="360" w:lineRule="auto"/>
        <w:jc w:val="both"/>
        <w:rPr>
          <w:rFonts w:ascii="Century Gothic" w:hAnsi="Century Gothic"/>
          <w:b/>
          <w:bCs/>
        </w:rPr>
      </w:pPr>
      <w:r w:rsidRPr="002D1BE2">
        <w:rPr>
          <w:rFonts w:ascii="Century Gothic" w:hAnsi="Century Gothic"/>
          <w:b/>
          <w:bCs/>
        </w:rPr>
        <w:t xml:space="preserve">CONTESTACIÓN PRESENTADA POR LA COMPAÑÍA: </w:t>
      </w:r>
    </w:p>
    <w:p w14:paraId="56000F6D" w14:textId="27C396E3" w:rsidR="00A332A7" w:rsidRPr="002D1BE2" w:rsidRDefault="00A332A7" w:rsidP="002D1BE2">
      <w:pPr>
        <w:spacing w:line="360" w:lineRule="auto"/>
        <w:jc w:val="both"/>
        <w:rPr>
          <w:rFonts w:ascii="Century Gothic" w:hAnsi="Century Gothic"/>
        </w:rPr>
      </w:pPr>
      <w:r>
        <w:rPr>
          <w:rFonts w:ascii="Century Gothic" w:hAnsi="Century Gothic"/>
          <w:b/>
          <w:bCs/>
        </w:rPr>
        <w:t xml:space="preserve">Excepciones propuestas por EQUIDAD:  </w:t>
      </w:r>
    </w:p>
    <w:p w14:paraId="50F3A86D" w14:textId="67A2DF4F" w:rsidR="00772644" w:rsidRDefault="004C793C" w:rsidP="002D1BE2">
      <w:pPr>
        <w:pStyle w:val="Prrafodelista"/>
        <w:numPr>
          <w:ilvl w:val="0"/>
          <w:numId w:val="5"/>
        </w:numPr>
        <w:spacing w:line="360" w:lineRule="auto"/>
        <w:jc w:val="both"/>
        <w:rPr>
          <w:rFonts w:ascii="Century Gothic" w:hAnsi="Century Gothic"/>
        </w:rPr>
      </w:pPr>
      <w:r w:rsidRPr="002D1BE2">
        <w:rPr>
          <w:rFonts w:ascii="Century Gothic" w:hAnsi="Century Gothic"/>
        </w:rPr>
        <w:t>N</w:t>
      </w:r>
      <w:r w:rsidR="002D1BE2" w:rsidRPr="002D1BE2">
        <w:rPr>
          <w:rFonts w:ascii="Century Gothic" w:hAnsi="Century Gothic"/>
        </w:rPr>
        <w:t>o se acreditan los elementos estructurantes de la responsabilidad civil extracontractual en el ejercicio de actividades peligrosas.</w:t>
      </w:r>
    </w:p>
    <w:p w14:paraId="200ADF2E" w14:textId="778B34A2" w:rsidR="002D1BE2" w:rsidRDefault="002D1BE2" w:rsidP="002D1BE2">
      <w:pPr>
        <w:pStyle w:val="Prrafodelista"/>
        <w:numPr>
          <w:ilvl w:val="0"/>
          <w:numId w:val="5"/>
        </w:numPr>
        <w:spacing w:line="360" w:lineRule="auto"/>
        <w:jc w:val="both"/>
        <w:rPr>
          <w:rFonts w:ascii="Century Gothic" w:hAnsi="Century Gothic"/>
        </w:rPr>
      </w:pPr>
      <w:r w:rsidRPr="002D1BE2">
        <w:rPr>
          <w:rFonts w:ascii="Century Gothic" w:hAnsi="Century Gothic"/>
        </w:rPr>
        <w:t>Causa extraña, como causal eximente de la responsabilidad</w:t>
      </w:r>
      <w:r>
        <w:rPr>
          <w:rFonts w:ascii="Century Gothic" w:hAnsi="Century Gothic"/>
        </w:rPr>
        <w:t xml:space="preserve"> </w:t>
      </w:r>
      <w:r w:rsidRPr="002D1BE2">
        <w:rPr>
          <w:rFonts w:ascii="Century Gothic" w:hAnsi="Century Gothic"/>
        </w:rPr>
        <w:t>que se pretende atribuir a quienes integran la pasiva de la</w:t>
      </w:r>
      <w:r>
        <w:rPr>
          <w:rFonts w:ascii="Century Gothic" w:hAnsi="Century Gothic"/>
        </w:rPr>
        <w:t xml:space="preserve"> </w:t>
      </w:r>
      <w:r w:rsidRPr="002D1BE2">
        <w:rPr>
          <w:rFonts w:ascii="Century Gothic" w:hAnsi="Century Gothic"/>
        </w:rPr>
        <w:t>acción.</w:t>
      </w:r>
    </w:p>
    <w:p w14:paraId="6E66234F" w14:textId="6C5E464A" w:rsidR="002D1BE2" w:rsidRDefault="002D1BE2" w:rsidP="002D1BE2">
      <w:pPr>
        <w:pStyle w:val="Prrafodelista"/>
        <w:numPr>
          <w:ilvl w:val="0"/>
          <w:numId w:val="5"/>
        </w:numPr>
        <w:spacing w:line="360" w:lineRule="auto"/>
        <w:jc w:val="both"/>
        <w:rPr>
          <w:rFonts w:ascii="Century Gothic" w:hAnsi="Century Gothic"/>
        </w:rPr>
      </w:pPr>
      <w:r w:rsidRPr="002D1BE2">
        <w:rPr>
          <w:rFonts w:ascii="Century Gothic" w:hAnsi="Century Gothic"/>
        </w:rPr>
        <w:t>Reducción de la indemnización por el hecho de la víctima.</w:t>
      </w:r>
    </w:p>
    <w:p w14:paraId="6B2D855E" w14:textId="7E241D4F" w:rsidR="002D1BE2" w:rsidRDefault="002D1BE2" w:rsidP="002D1BE2">
      <w:pPr>
        <w:pStyle w:val="Prrafodelista"/>
        <w:numPr>
          <w:ilvl w:val="0"/>
          <w:numId w:val="5"/>
        </w:numPr>
        <w:spacing w:line="360" w:lineRule="auto"/>
        <w:jc w:val="both"/>
        <w:rPr>
          <w:rFonts w:ascii="Century Gothic" w:hAnsi="Century Gothic"/>
        </w:rPr>
      </w:pPr>
      <w:r w:rsidRPr="002D1BE2">
        <w:rPr>
          <w:rFonts w:ascii="Century Gothic" w:hAnsi="Century Gothic"/>
        </w:rPr>
        <w:t>Improcedencia del reconocimiento del perjuicio denominado</w:t>
      </w:r>
      <w:r>
        <w:rPr>
          <w:rFonts w:ascii="Century Gothic" w:hAnsi="Century Gothic"/>
        </w:rPr>
        <w:t xml:space="preserve"> </w:t>
      </w:r>
      <w:r w:rsidRPr="002D1BE2">
        <w:rPr>
          <w:rFonts w:ascii="Century Gothic" w:hAnsi="Century Gothic"/>
        </w:rPr>
        <w:t>“daño a la vida de relación”.</w:t>
      </w:r>
    </w:p>
    <w:p w14:paraId="76D47415" w14:textId="190E9986" w:rsidR="002D1BE2" w:rsidRDefault="002D1BE2" w:rsidP="002D1BE2">
      <w:pPr>
        <w:pStyle w:val="Prrafodelista"/>
        <w:numPr>
          <w:ilvl w:val="0"/>
          <w:numId w:val="5"/>
        </w:numPr>
        <w:spacing w:line="360" w:lineRule="auto"/>
        <w:jc w:val="both"/>
        <w:rPr>
          <w:rFonts w:ascii="Century Gothic" w:hAnsi="Century Gothic"/>
        </w:rPr>
      </w:pPr>
      <w:r w:rsidRPr="002D1BE2">
        <w:rPr>
          <w:rFonts w:ascii="Century Gothic" w:hAnsi="Century Gothic"/>
        </w:rPr>
        <w:t>Improcedencia del reconocimiento del perjuicio denominado</w:t>
      </w:r>
      <w:r>
        <w:rPr>
          <w:rFonts w:ascii="Century Gothic" w:hAnsi="Century Gothic"/>
        </w:rPr>
        <w:t xml:space="preserve"> </w:t>
      </w:r>
      <w:r w:rsidRPr="002D1BE2">
        <w:rPr>
          <w:rFonts w:ascii="Century Gothic" w:hAnsi="Century Gothic"/>
        </w:rPr>
        <w:t>“lucro cesante consolidado” y lucro cesante futuro”.</w:t>
      </w:r>
    </w:p>
    <w:p w14:paraId="70EAF89C" w14:textId="3AEADB65" w:rsidR="002D1BE2" w:rsidRDefault="002D1BE2" w:rsidP="002D1BE2">
      <w:pPr>
        <w:pStyle w:val="Prrafodelista"/>
        <w:numPr>
          <w:ilvl w:val="0"/>
          <w:numId w:val="5"/>
        </w:numPr>
        <w:spacing w:line="360" w:lineRule="auto"/>
        <w:jc w:val="both"/>
        <w:rPr>
          <w:rFonts w:ascii="Century Gothic" w:hAnsi="Century Gothic"/>
        </w:rPr>
      </w:pPr>
      <w:r w:rsidRPr="002D1BE2">
        <w:rPr>
          <w:rFonts w:ascii="Century Gothic" w:hAnsi="Century Gothic"/>
        </w:rPr>
        <w:t>Tasación indebida e injustificada de los supuestos perjuicios</w:t>
      </w:r>
      <w:r>
        <w:rPr>
          <w:rFonts w:ascii="Century Gothic" w:hAnsi="Century Gothic"/>
        </w:rPr>
        <w:t xml:space="preserve"> </w:t>
      </w:r>
      <w:r w:rsidRPr="002D1BE2">
        <w:rPr>
          <w:rFonts w:ascii="Century Gothic" w:hAnsi="Century Gothic"/>
        </w:rPr>
        <w:t>extrapatrimoniales pretendidos por los demandantes,</w:t>
      </w:r>
      <w:r>
        <w:rPr>
          <w:rFonts w:ascii="Century Gothic" w:hAnsi="Century Gothic"/>
        </w:rPr>
        <w:t xml:space="preserve"> </w:t>
      </w:r>
      <w:r w:rsidRPr="002D1BE2">
        <w:rPr>
          <w:rFonts w:ascii="Century Gothic" w:hAnsi="Century Gothic"/>
        </w:rPr>
        <w:t>titulados como: daño a la salud y perjuicios morales.</w:t>
      </w:r>
    </w:p>
    <w:p w14:paraId="24FCC6C6" w14:textId="0C1B385B" w:rsidR="002D1BE2" w:rsidRDefault="002D1BE2" w:rsidP="002D1BE2">
      <w:pPr>
        <w:pStyle w:val="Prrafodelista"/>
        <w:numPr>
          <w:ilvl w:val="0"/>
          <w:numId w:val="5"/>
        </w:numPr>
        <w:spacing w:line="360" w:lineRule="auto"/>
        <w:jc w:val="both"/>
        <w:rPr>
          <w:rFonts w:ascii="Century Gothic" w:hAnsi="Century Gothic"/>
        </w:rPr>
      </w:pPr>
      <w:r w:rsidRPr="002D1BE2">
        <w:rPr>
          <w:rFonts w:ascii="Century Gothic" w:hAnsi="Century Gothic"/>
        </w:rPr>
        <w:t>Excepciones relativas al contrato de seguros documentado</w:t>
      </w:r>
      <w:r>
        <w:rPr>
          <w:rFonts w:ascii="Century Gothic" w:hAnsi="Century Gothic"/>
        </w:rPr>
        <w:t xml:space="preserve"> </w:t>
      </w:r>
      <w:r w:rsidRPr="002D1BE2">
        <w:rPr>
          <w:rFonts w:ascii="Century Gothic" w:hAnsi="Century Gothic"/>
        </w:rPr>
        <w:t xml:space="preserve">en la póliza </w:t>
      </w:r>
      <w:r>
        <w:rPr>
          <w:rFonts w:ascii="Century Gothic" w:hAnsi="Century Gothic"/>
        </w:rPr>
        <w:t>RCE</w:t>
      </w:r>
      <w:r w:rsidRPr="002D1BE2">
        <w:rPr>
          <w:rFonts w:ascii="Century Gothic" w:hAnsi="Century Gothic"/>
        </w:rPr>
        <w:t xml:space="preserve"> servicio público no. aa026620 que ampara el</w:t>
      </w:r>
      <w:r>
        <w:rPr>
          <w:rFonts w:ascii="Century Gothic" w:hAnsi="Century Gothic"/>
        </w:rPr>
        <w:t xml:space="preserve"> </w:t>
      </w:r>
      <w:r w:rsidRPr="002D1BE2">
        <w:rPr>
          <w:rFonts w:ascii="Century Gothic" w:hAnsi="Century Gothic"/>
        </w:rPr>
        <w:t>vehículo de placas wrj-964</w:t>
      </w:r>
    </w:p>
    <w:p w14:paraId="7B17C5B9" w14:textId="5A81D50E" w:rsidR="002D1BE2" w:rsidRDefault="002D1BE2" w:rsidP="002D1BE2">
      <w:pPr>
        <w:pStyle w:val="Prrafodelista"/>
        <w:numPr>
          <w:ilvl w:val="0"/>
          <w:numId w:val="5"/>
        </w:numPr>
        <w:spacing w:line="360" w:lineRule="auto"/>
        <w:jc w:val="both"/>
        <w:rPr>
          <w:rFonts w:ascii="Century Gothic" w:hAnsi="Century Gothic"/>
        </w:rPr>
      </w:pPr>
      <w:r w:rsidRPr="002D1BE2">
        <w:rPr>
          <w:rFonts w:ascii="Century Gothic" w:hAnsi="Century Gothic"/>
        </w:rPr>
        <w:t>Inexistencia de obligación indemnizatoria a cargo de la</w:t>
      </w:r>
      <w:r>
        <w:rPr>
          <w:rFonts w:ascii="Century Gothic" w:hAnsi="Century Gothic"/>
        </w:rPr>
        <w:t xml:space="preserve"> </w:t>
      </w:r>
      <w:r w:rsidRPr="002D1BE2">
        <w:rPr>
          <w:rFonts w:ascii="Century Gothic" w:hAnsi="Century Gothic"/>
        </w:rPr>
        <w:t xml:space="preserve">equidad seguros generales </w:t>
      </w:r>
      <w:proofErr w:type="spellStart"/>
      <w:r w:rsidRPr="002D1BE2">
        <w:rPr>
          <w:rFonts w:ascii="Century Gothic" w:hAnsi="Century Gothic"/>
        </w:rPr>
        <w:t>o.c</w:t>
      </w:r>
      <w:proofErr w:type="spellEnd"/>
      <w:r w:rsidRPr="002D1BE2">
        <w:rPr>
          <w:rFonts w:ascii="Century Gothic" w:hAnsi="Century Gothic"/>
        </w:rPr>
        <w:t>., por la no realización del</w:t>
      </w:r>
      <w:r>
        <w:rPr>
          <w:rFonts w:ascii="Century Gothic" w:hAnsi="Century Gothic"/>
        </w:rPr>
        <w:t xml:space="preserve"> </w:t>
      </w:r>
      <w:r w:rsidRPr="002D1BE2">
        <w:rPr>
          <w:rFonts w:ascii="Century Gothic" w:hAnsi="Century Gothic"/>
        </w:rPr>
        <w:t>riesgo asegurado en la póliza de responsabilidad civil</w:t>
      </w:r>
      <w:r>
        <w:rPr>
          <w:rFonts w:ascii="Century Gothic" w:hAnsi="Century Gothic"/>
        </w:rPr>
        <w:t xml:space="preserve"> </w:t>
      </w:r>
      <w:r w:rsidRPr="002D1BE2">
        <w:rPr>
          <w:rFonts w:ascii="Century Gothic" w:hAnsi="Century Gothic"/>
        </w:rPr>
        <w:t>extracontractual no. aa026620.</w:t>
      </w:r>
    </w:p>
    <w:p w14:paraId="7C00A52C" w14:textId="4CFE1FC7" w:rsidR="002D1BE2" w:rsidRDefault="002D1BE2" w:rsidP="002D1BE2">
      <w:pPr>
        <w:pStyle w:val="Prrafodelista"/>
        <w:numPr>
          <w:ilvl w:val="0"/>
          <w:numId w:val="5"/>
        </w:numPr>
        <w:spacing w:line="360" w:lineRule="auto"/>
        <w:jc w:val="both"/>
        <w:rPr>
          <w:rFonts w:ascii="Century Gothic" w:hAnsi="Century Gothic"/>
        </w:rPr>
      </w:pPr>
      <w:r w:rsidRPr="002D1BE2">
        <w:rPr>
          <w:rFonts w:ascii="Century Gothic" w:hAnsi="Century Gothic"/>
        </w:rPr>
        <w:t>La póliza de responsabilidad civil extracontractual no.</w:t>
      </w:r>
      <w:r>
        <w:rPr>
          <w:rFonts w:ascii="Century Gothic" w:hAnsi="Century Gothic"/>
        </w:rPr>
        <w:t xml:space="preserve"> </w:t>
      </w:r>
      <w:r w:rsidRPr="002D1BE2">
        <w:rPr>
          <w:rFonts w:ascii="Century Gothic" w:hAnsi="Century Gothic"/>
        </w:rPr>
        <w:t>aa026620 no cuenta con cobertura para el perjuicio</w:t>
      </w:r>
      <w:r>
        <w:rPr>
          <w:rFonts w:ascii="Century Gothic" w:hAnsi="Century Gothic"/>
        </w:rPr>
        <w:t xml:space="preserve"> </w:t>
      </w:r>
      <w:r w:rsidRPr="002D1BE2">
        <w:rPr>
          <w:rFonts w:ascii="Century Gothic" w:hAnsi="Century Gothic"/>
        </w:rPr>
        <w:t>denominado “daño a la vida de relación”.</w:t>
      </w:r>
    </w:p>
    <w:p w14:paraId="0374DB25" w14:textId="7C0DC828" w:rsidR="002D1BE2" w:rsidRDefault="002D1BE2" w:rsidP="002D1BE2">
      <w:pPr>
        <w:pStyle w:val="Prrafodelista"/>
        <w:numPr>
          <w:ilvl w:val="0"/>
          <w:numId w:val="5"/>
        </w:numPr>
        <w:spacing w:line="360" w:lineRule="auto"/>
        <w:jc w:val="both"/>
        <w:rPr>
          <w:rFonts w:ascii="Century Gothic" w:hAnsi="Century Gothic"/>
        </w:rPr>
      </w:pPr>
      <w:r w:rsidRPr="002D1BE2">
        <w:rPr>
          <w:rFonts w:ascii="Century Gothic" w:hAnsi="Century Gothic"/>
        </w:rPr>
        <w:t>Límite de los amparos otorgados.</w:t>
      </w:r>
    </w:p>
    <w:p w14:paraId="0C6E80F2" w14:textId="41135B78" w:rsidR="002D1BE2" w:rsidRDefault="002D1BE2" w:rsidP="002D1BE2">
      <w:pPr>
        <w:pStyle w:val="Prrafodelista"/>
        <w:numPr>
          <w:ilvl w:val="0"/>
          <w:numId w:val="5"/>
        </w:numPr>
        <w:spacing w:line="360" w:lineRule="auto"/>
        <w:jc w:val="both"/>
        <w:rPr>
          <w:rFonts w:ascii="Century Gothic" w:hAnsi="Century Gothic"/>
        </w:rPr>
      </w:pPr>
      <w:r w:rsidRPr="002D1BE2">
        <w:rPr>
          <w:rFonts w:ascii="Century Gothic" w:hAnsi="Century Gothic"/>
        </w:rPr>
        <w:t>Causales de exclusión de cobertura de la póliza de</w:t>
      </w:r>
      <w:r>
        <w:rPr>
          <w:rFonts w:ascii="Century Gothic" w:hAnsi="Century Gothic"/>
        </w:rPr>
        <w:t xml:space="preserve"> </w:t>
      </w:r>
      <w:r w:rsidRPr="002D1BE2">
        <w:rPr>
          <w:rFonts w:ascii="Century Gothic" w:hAnsi="Century Gothic"/>
        </w:rPr>
        <w:t>responsabilidad civil extracontractual no. aa026620.</w:t>
      </w:r>
    </w:p>
    <w:p w14:paraId="51A098DD" w14:textId="52689AE4" w:rsidR="002D1BE2" w:rsidRDefault="002D1BE2" w:rsidP="002D1BE2">
      <w:pPr>
        <w:pStyle w:val="Prrafodelista"/>
        <w:numPr>
          <w:ilvl w:val="0"/>
          <w:numId w:val="5"/>
        </w:numPr>
        <w:spacing w:line="360" w:lineRule="auto"/>
        <w:jc w:val="both"/>
        <w:rPr>
          <w:rFonts w:ascii="Century Gothic" w:hAnsi="Century Gothic"/>
        </w:rPr>
      </w:pPr>
      <w:r w:rsidRPr="002D1BE2">
        <w:rPr>
          <w:rFonts w:ascii="Century Gothic" w:hAnsi="Century Gothic"/>
        </w:rPr>
        <w:t>Disponibilidad del valor asegurado.</w:t>
      </w:r>
    </w:p>
    <w:p w14:paraId="4D88630C" w14:textId="1C31D417" w:rsidR="002D1BE2" w:rsidRDefault="002D1BE2" w:rsidP="002D1BE2">
      <w:pPr>
        <w:pStyle w:val="Prrafodelista"/>
        <w:numPr>
          <w:ilvl w:val="0"/>
          <w:numId w:val="5"/>
        </w:numPr>
        <w:spacing w:line="360" w:lineRule="auto"/>
        <w:jc w:val="both"/>
        <w:rPr>
          <w:rFonts w:ascii="Century Gothic" w:hAnsi="Century Gothic"/>
        </w:rPr>
      </w:pPr>
      <w:r w:rsidRPr="002D1BE2">
        <w:rPr>
          <w:rFonts w:ascii="Century Gothic" w:hAnsi="Century Gothic"/>
        </w:rPr>
        <w:lastRenderedPageBreak/>
        <w:t>Ausencia de solidaridad del contrato de seguro celebrado</w:t>
      </w:r>
      <w:r>
        <w:rPr>
          <w:rFonts w:ascii="Century Gothic" w:hAnsi="Century Gothic"/>
        </w:rPr>
        <w:t xml:space="preserve"> </w:t>
      </w:r>
      <w:r w:rsidRPr="002D1BE2">
        <w:rPr>
          <w:rFonts w:ascii="Century Gothic" w:hAnsi="Century Gothic"/>
        </w:rPr>
        <w:t>con la equidad</w:t>
      </w:r>
      <w:r>
        <w:rPr>
          <w:rFonts w:ascii="Century Gothic" w:hAnsi="Century Gothic"/>
        </w:rPr>
        <w:t>.</w:t>
      </w:r>
    </w:p>
    <w:p w14:paraId="71F18D99" w14:textId="6CEE2D59" w:rsidR="002D1BE2" w:rsidRDefault="002D1BE2" w:rsidP="002D1BE2">
      <w:pPr>
        <w:pStyle w:val="Prrafodelista"/>
        <w:numPr>
          <w:ilvl w:val="0"/>
          <w:numId w:val="5"/>
        </w:numPr>
        <w:spacing w:line="360" w:lineRule="auto"/>
        <w:jc w:val="both"/>
        <w:rPr>
          <w:rFonts w:ascii="Century Gothic" w:hAnsi="Century Gothic"/>
        </w:rPr>
      </w:pPr>
      <w:r w:rsidRPr="002D1BE2">
        <w:rPr>
          <w:rFonts w:ascii="Century Gothic" w:hAnsi="Century Gothic"/>
        </w:rPr>
        <w:t>El contrato es ley para las partes</w:t>
      </w:r>
      <w:r>
        <w:rPr>
          <w:rFonts w:ascii="Century Gothic" w:hAnsi="Century Gothic"/>
        </w:rPr>
        <w:t>.</w:t>
      </w:r>
    </w:p>
    <w:p w14:paraId="4CE7B592" w14:textId="331A6120" w:rsidR="002D1BE2" w:rsidRDefault="002D1BE2" w:rsidP="002D1BE2">
      <w:pPr>
        <w:pStyle w:val="Prrafodelista"/>
        <w:numPr>
          <w:ilvl w:val="0"/>
          <w:numId w:val="5"/>
        </w:numPr>
        <w:spacing w:line="360" w:lineRule="auto"/>
        <w:jc w:val="both"/>
        <w:rPr>
          <w:rFonts w:ascii="Century Gothic" w:hAnsi="Century Gothic"/>
        </w:rPr>
      </w:pPr>
      <w:r w:rsidRPr="002D1BE2">
        <w:rPr>
          <w:rFonts w:ascii="Century Gothic" w:hAnsi="Century Gothic"/>
        </w:rPr>
        <w:t>Prescripción de las acciones derivadas del contrato de</w:t>
      </w:r>
      <w:r>
        <w:rPr>
          <w:rFonts w:ascii="Century Gothic" w:hAnsi="Century Gothic"/>
        </w:rPr>
        <w:t xml:space="preserve"> </w:t>
      </w:r>
      <w:r w:rsidRPr="002D1BE2">
        <w:rPr>
          <w:rFonts w:ascii="Century Gothic" w:hAnsi="Century Gothic"/>
        </w:rPr>
        <w:t>seguro.</w:t>
      </w:r>
    </w:p>
    <w:p w14:paraId="0780FF18" w14:textId="2BFC3BA5" w:rsidR="002D1BE2" w:rsidRDefault="00154956" w:rsidP="00154956">
      <w:pPr>
        <w:pStyle w:val="Prrafodelista"/>
        <w:numPr>
          <w:ilvl w:val="0"/>
          <w:numId w:val="5"/>
        </w:numPr>
        <w:spacing w:line="360" w:lineRule="auto"/>
        <w:jc w:val="both"/>
        <w:rPr>
          <w:rFonts w:ascii="Century Gothic" w:hAnsi="Century Gothic"/>
        </w:rPr>
      </w:pPr>
      <w:r w:rsidRPr="00154956">
        <w:rPr>
          <w:rFonts w:ascii="Century Gothic" w:hAnsi="Century Gothic"/>
        </w:rPr>
        <w:t>Excepciones relativas al contrato de seguros documentado</w:t>
      </w:r>
      <w:r>
        <w:rPr>
          <w:rFonts w:ascii="Century Gothic" w:hAnsi="Century Gothic"/>
        </w:rPr>
        <w:t xml:space="preserve"> </w:t>
      </w:r>
      <w:r w:rsidRPr="00154956">
        <w:rPr>
          <w:rFonts w:ascii="Century Gothic" w:hAnsi="Century Gothic"/>
        </w:rPr>
        <w:t xml:space="preserve">en la póliza </w:t>
      </w:r>
      <w:r>
        <w:rPr>
          <w:rFonts w:ascii="Century Gothic" w:hAnsi="Century Gothic"/>
        </w:rPr>
        <w:t>RCE</w:t>
      </w:r>
      <w:r w:rsidRPr="00154956">
        <w:rPr>
          <w:rFonts w:ascii="Century Gothic" w:hAnsi="Century Gothic"/>
        </w:rPr>
        <w:t>. servicio público no. aa007073 que ampara el</w:t>
      </w:r>
      <w:r>
        <w:rPr>
          <w:rFonts w:ascii="Century Gothic" w:hAnsi="Century Gothic"/>
        </w:rPr>
        <w:t xml:space="preserve"> </w:t>
      </w:r>
      <w:r w:rsidRPr="00154956">
        <w:rPr>
          <w:rFonts w:ascii="Century Gothic" w:hAnsi="Century Gothic"/>
        </w:rPr>
        <w:t>vehículo de placas VMW-242.</w:t>
      </w:r>
    </w:p>
    <w:p w14:paraId="3E4A09E4" w14:textId="187DA9A7" w:rsidR="00154956" w:rsidRDefault="00154956" w:rsidP="00154956">
      <w:pPr>
        <w:pStyle w:val="Prrafodelista"/>
        <w:numPr>
          <w:ilvl w:val="0"/>
          <w:numId w:val="5"/>
        </w:numPr>
        <w:spacing w:line="360" w:lineRule="auto"/>
        <w:jc w:val="both"/>
        <w:rPr>
          <w:rFonts w:ascii="Century Gothic" w:hAnsi="Century Gothic"/>
        </w:rPr>
      </w:pPr>
      <w:r w:rsidRPr="00154956">
        <w:rPr>
          <w:rFonts w:ascii="Century Gothic" w:hAnsi="Century Gothic"/>
        </w:rPr>
        <w:t>Inexistencia de obligación indemnizatoria a cargo de la</w:t>
      </w:r>
      <w:r>
        <w:rPr>
          <w:rFonts w:ascii="Century Gothic" w:hAnsi="Century Gothic"/>
        </w:rPr>
        <w:t xml:space="preserve"> </w:t>
      </w:r>
      <w:r w:rsidRPr="00154956">
        <w:rPr>
          <w:rFonts w:ascii="Century Gothic" w:hAnsi="Century Gothic"/>
        </w:rPr>
        <w:t xml:space="preserve">equidad </w:t>
      </w:r>
      <w:r>
        <w:rPr>
          <w:rFonts w:ascii="Century Gothic" w:hAnsi="Century Gothic"/>
        </w:rPr>
        <w:t>S</w:t>
      </w:r>
      <w:r w:rsidRPr="00154956">
        <w:rPr>
          <w:rFonts w:ascii="Century Gothic" w:hAnsi="Century Gothic"/>
        </w:rPr>
        <w:t xml:space="preserve">eguros </w:t>
      </w:r>
      <w:r>
        <w:rPr>
          <w:rFonts w:ascii="Century Gothic" w:hAnsi="Century Gothic"/>
        </w:rPr>
        <w:t>G</w:t>
      </w:r>
      <w:r w:rsidRPr="00154956">
        <w:rPr>
          <w:rFonts w:ascii="Century Gothic" w:hAnsi="Century Gothic"/>
        </w:rPr>
        <w:t xml:space="preserve">enerales </w:t>
      </w:r>
      <w:r>
        <w:rPr>
          <w:rFonts w:ascii="Century Gothic" w:hAnsi="Century Gothic"/>
        </w:rPr>
        <w:t>O.C</w:t>
      </w:r>
      <w:r w:rsidRPr="00154956">
        <w:rPr>
          <w:rFonts w:ascii="Century Gothic" w:hAnsi="Century Gothic"/>
        </w:rPr>
        <w:t>., por la no realización del</w:t>
      </w:r>
      <w:r>
        <w:rPr>
          <w:rFonts w:ascii="Century Gothic" w:hAnsi="Century Gothic"/>
        </w:rPr>
        <w:t xml:space="preserve"> </w:t>
      </w:r>
      <w:r w:rsidRPr="00154956">
        <w:rPr>
          <w:rFonts w:ascii="Century Gothic" w:hAnsi="Century Gothic"/>
        </w:rPr>
        <w:t>riesgo asegurado en la póliza de responsabilidad civil</w:t>
      </w:r>
      <w:r>
        <w:rPr>
          <w:rFonts w:ascii="Century Gothic" w:hAnsi="Century Gothic"/>
        </w:rPr>
        <w:t xml:space="preserve"> </w:t>
      </w:r>
      <w:r w:rsidRPr="00154956">
        <w:rPr>
          <w:rFonts w:ascii="Century Gothic" w:hAnsi="Century Gothic"/>
        </w:rPr>
        <w:t xml:space="preserve">extracontractual </w:t>
      </w:r>
      <w:r>
        <w:rPr>
          <w:rFonts w:ascii="Century Gothic" w:hAnsi="Century Gothic"/>
        </w:rPr>
        <w:t>N</w:t>
      </w:r>
      <w:r w:rsidRPr="00154956">
        <w:rPr>
          <w:rFonts w:ascii="Century Gothic" w:hAnsi="Century Gothic"/>
        </w:rPr>
        <w:t xml:space="preserve">o. </w:t>
      </w:r>
      <w:r>
        <w:rPr>
          <w:rFonts w:ascii="Century Gothic" w:hAnsi="Century Gothic"/>
        </w:rPr>
        <w:t>AA</w:t>
      </w:r>
      <w:r w:rsidRPr="00154956">
        <w:rPr>
          <w:rFonts w:ascii="Century Gothic" w:hAnsi="Century Gothic"/>
        </w:rPr>
        <w:t>007073.</w:t>
      </w:r>
    </w:p>
    <w:p w14:paraId="4F7C1881" w14:textId="2EFE0DC2" w:rsidR="00154956" w:rsidRDefault="00154956" w:rsidP="00154956">
      <w:pPr>
        <w:pStyle w:val="Prrafodelista"/>
        <w:numPr>
          <w:ilvl w:val="0"/>
          <w:numId w:val="5"/>
        </w:numPr>
        <w:spacing w:line="360" w:lineRule="auto"/>
        <w:jc w:val="both"/>
        <w:rPr>
          <w:rFonts w:ascii="Century Gothic" w:hAnsi="Century Gothic"/>
        </w:rPr>
      </w:pPr>
      <w:r w:rsidRPr="00154956">
        <w:rPr>
          <w:rFonts w:ascii="Century Gothic" w:hAnsi="Century Gothic"/>
        </w:rPr>
        <w:t>La póliza de responsabilidad civil extracontractual No.</w:t>
      </w:r>
      <w:r>
        <w:rPr>
          <w:rFonts w:ascii="Century Gothic" w:hAnsi="Century Gothic"/>
        </w:rPr>
        <w:t xml:space="preserve"> </w:t>
      </w:r>
      <w:r w:rsidRPr="00154956">
        <w:rPr>
          <w:rFonts w:ascii="Century Gothic" w:hAnsi="Century Gothic"/>
        </w:rPr>
        <w:t>AA007073 no cuenta con cobertura para los perjuicios</w:t>
      </w:r>
      <w:r>
        <w:rPr>
          <w:rFonts w:ascii="Century Gothic" w:hAnsi="Century Gothic"/>
        </w:rPr>
        <w:t xml:space="preserve"> </w:t>
      </w:r>
      <w:r w:rsidRPr="00154956">
        <w:rPr>
          <w:rFonts w:ascii="Century Gothic" w:hAnsi="Century Gothic"/>
        </w:rPr>
        <w:t>extrapatrimoniales y el lucro cesante.</w:t>
      </w:r>
    </w:p>
    <w:p w14:paraId="571CEC3F" w14:textId="3217BBEE" w:rsidR="00154956" w:rsidRDefault="00154956" w:rsidP="00154956">
      <w:pPr>
        <w:pStyle w:val="Prrafodelista"/>
        <w:numPr>
          <w:ilvl w:val="0"/>
          <w:numId w:val="5"/>
        </w:numPr>
        <w:spacing w:line="360" w:lineRule="auto"/>
        <w:jc w:val="both"/>
        <w:rPr>
          <w:rFonts w:ascii="Century Gothic" w:hAnsi="Century Gothic"/>
        </w:rPr>
      </w:pPr>
      <w:r w:rsidRPr="00154956">
        <w:rPr>
          <w:rFonts w:ascii="Century Gothic" w:hAnsi="Century Gothic"/>
        </w:rPr>
        <w:t>Límite de los amparos otorgados.</w:t>
      </w:r>
    </w:p>
    <w:p w14:paraId="0D492AED" w14:textId="06639551" w:rsidR="00154956" w:rsidRPr="00154956" w:rsidRDefault="00154956" w:rsidP="00154956">
      <w:pPr>
        <w:pStyle w:val="Prrafodelista"/>
        <w:numPr>
          <w:ilvl w:val="0"/>
          <w:numId w:val="5"/>
        </w:numPr>
        <w:spacing w:line="360" w:lineRule="auto"/>
        <w:jc w:val="both"/>
        <w:rPr>
          <w:rFonts w:ascii="Century Gothic" w:hAnsi="Century Gothic"/>
        </w:rPr>
      </w:pPr>
      <w:r w:rsidRPr="00154956">
        <w:rPr>
          <w:rFonts w:ascii="Century Gothic" w:hAnsi="Century Gothic"/>
        </w:rPr>
        <w:t>Causales de exclusión de cobertura de la póliza de</w:t>
      </w:r>
      <w:r>
        <w:rPr>
          <w:rFonts w:ascii="Century Gothic" w:hAnsi="Century Gothic"/>
        </w:rPr>
        <w:t xml:space="preserve"> </w:t>
      </w:r>
      <w:r w:rsidRPr="00154956">
        <w:rPr>
          <w:rFonts w:ascii="Century Gothic" w:hAnsi="Century Gothic"/>
        </w:rPr>
        <w:t>responsabilidad civil extracontractual N</w:t>
      </w:r>
      <w:r>
        <w:rPr>
          <w:rFonts w:ascii="Century Gothic" w:hAnsi="Century Gothic"/>
        </w:rPr>
        <w:t>o.</w:t>
      </w:r>
      <w:r w:rsidRPr="00154956">
        <w:rPr>
          <w:rFonts w:ascii="Century Gothic" w:hAnsi="Century Gothic"/>
        </w:rPr>
        <w:t xml:space="preserve"> AA007073.</w:t>
      </w:r>
    </w:p>
    <w:p w14:paraId="7085C6AD" w14:textId="77777777" w:rsidR="004C793C" w:rsidRDefault="004C793C" w:rsidP="004C793C">
      <w:pPr>
        <w:spacing w:line="360" w:lineRule="auto"/>
        <w:jc w:val="both"/>
        <w:rPr>
          <w:rFonts w:ascii="Century Gothic" w:hAnsi="Century Gothic"/>
          <w:b/>
          <w:bCs/>
        </w:rPr>
      </w:pPr>
    </w:p>
    <w:p w14:paraId="17E34FB1" w14:textId="3AED3C3E" w:rsidR="00772644" w:rsidRDefault="00772644" w:rsidP="00794870">
      <w:pPr>
        <w:spacing w:line="360" w:lineRule="auto"/>
        <w:jc w:val="both"/>
        <w:rPr>
          <w:rFonts w:ascii="Century Gothic" w:hAnsi="Century Gothic"/>
          <w:b/>
          <w:bCs/>
        </w:rPr>
      </w:pPr>
      <w:r>
        <w:rPr>
          <w:rFonts w:ascii="Century Gothic" w:hAnsi="Century Gothic"/>
          <w:b/>
          <w:bCs/>
        </w:rPr>
        <w:t>SENTENCIA DE PRIMERA INSTANCIA:</w:t>
      </w:r>
    </w:p>
    <w:p w14:paraId="64C422EC" w14:textId="77777777" w:rsidR="00A332A7" w:rsidRDefault="00A332A7" w:rsidP="00794870">
      <w:pPr>
        <w:spacing w:line="360" w:lineRule="auto"/>
        <w:jc w:val="both"/>
        <w:rPr>
          <w:rFonts w:ascii="Century Gothic" w:hAnsi="Century Gothic"/>
          <w:b/>
          <w:bCs/>
        </w:rPr>
      </w:pPr>
    </w:p>
    <w:p w14:paraId="6D20239D" w14:textId="4A8612E1" w:rsidR="00A332A7" w:rsidRDefault="00A332A7" w:rsidP="00794870">
      <w:pPr>
        <w:spacing w:line="360" w:lineRule="auto"/>
        <w:jc w:val="both"/>
        <w:rPr>
          <w:rFonts w:ascii="Century Gothic" w:hAnsi="Century Gothic"/>
        </w:rPr>
      </w:pPr>
      <w:r>
        <w:rPr>
          <w:rFonts w:ascii="Century Gothic" w:hAnsi="Century Gothic"/>
          <w:b/>
          <w:bCs/>
        </w:rPr>
        <w:t xml:space="preserve">En audiencia el despacho consideró:  </w:t>
      </w:r>
    </w:p>
    <w:p w14:paraId="688F67E5" w14:textId="6BF790AD" w:rsidR="00E37B32" w:rsidRDefault="00E37B32" w:rsidP="00E37B32">
      <w:pPr>
        <w:spacing w:line="360" w:lineRule="auto"/>
        <w:jc w:val="both"/>
        <w:rPr>
          <w:rFonts w:ascii="Century Gothic" w:hAnsi="Century Gothic"/>
        </w:rPr>
      </w:pPr>
      <w:r>
        <w:rPr>
          <w:rFonts w:ascii="Century Gothic" w:hAnsi="Century Gothic"/>
        </w:rPr>
        <w:t xml:space="preserve">Fuerza mayor o caso fortuito, de acuerdo al artículo 64 del código civil y modificado por el artículo 1 de la ley 95 de 1890 significando esto que le hecho debe ser ajeno a todo presagio por lo menos en condiciones de normalidad y del otro imposible de evitar, de modo que el sujeto de que lo soporta queda determinado por sus efectos, no se trata entonces de cualquier hecho por sorpresivo o dificultoso que se resulte, si no de uno de los inexorablemente reúna los mencionados rasgos legales los cuales por supuesto deben ser evaluados en caso en particular de modo de que la imprevisibilidad se juzguen en las circunstancias específicas en que se presentó el hecho para precisar que hechos pueden ser inevitablemente considerados como constitutivos de fuerza mayor o caso fortuito y cuáles no. </w:t>
      </w:r>
    </w:p>
    <w:p w14:paraId="358D6176" w14:textId="77777777" w:rsidR="00E37B32" w:rsidRDefault="00E37B32" w:rsidP="00E37B32">
      <w:pPr>
        <w:spacing w:line="360" w:lineRule="auto"/>
        <w:jc w:val="both"/>
        <w:rPr>
          <w:rFonts w:ascii="Century Gothic" w:hAnsi="Century Gothic"/>
        </w:rPr>
      </w:pPr>
    </w:p>
    <w:p w14:paraId="6091A264" w14:textId="13761EEF" w:rsidR="00E37B32" w:rsidRDefault="00E37B32" w:rsidP="00E37B32">
      <w:pPr>
        <w:spacing w:line="360" w:lineRule="auto"/>
        <w:jc w:val="both"/>
        <w:rPr>
          <w:rFonts w:ascii="Century Gothic" w:hAnsi="Century Gothic"/>
        </w:rPr>
      </w:pPr>
      <w:r>
        <w:rPr>
          <w:rFonts w:ascii="Century Gothic" w:hAnsi="Century Gothic"/>
        </w:rPr>
        <w:lastRenderedPageBreak/>
        <w:t xml:space="preserve">Sobre este en particular ex pronunciamiento de la Corte Suprema de Justicia, expediente 0829 de 1992 del año 2005, Magistrado Ponente Carlos Ignacio Jaramillo </w:t>
      </w:r>
      <w:proofErr w:type="spellStart"/>
      <w:r>
        <w:rPr>
          <w:rFonts w:ascii="Century Gothic" w:hAnsi="Century Gothic"/>
        </w:rPr>
        <w:t>Jaramillo</w:t>
      </w:r>
      <w:proofErr w:type="spellEnd"/>
      <w:r>
        <w:rPr>
          <w:rFonts w:ascii="Century Gothic" w:hAnsi="Century Gothic"/>
        </w:rPr>
        <w:t xml:space="preserve">, Sentencia de Casación 071, precisó: </w:t>
      </w:r>
    </w:p>
    <w:p w14:paraId="45560D3C" w14:textId="77777777" w:rsidR="00E37B32" w:rsidRDefault="00E37B32" w:rsidP="00E37B32">
      <w:pPr>
        <w:jc w:val="both"/>
        <w:rPr>
          <w:rFonts w:ascii="Century Gothic" w:hAnsi="Century Gothic"/>
        </w:rPr>
      </w:pPr>
    </w:p>
    <w:p w14:paraId="4E0FCD3D" w14:textId="77777777" w:rsidR="00E37B32" w:rsidRDefault="00E37B32" w:rsidP="00E37B32">
      <w:pPr>
        <w:ind w:left="708"/>
        <w:jc w:val="both"/>
        <w:rPr>
          <w:rFonts w:ascii="Century Gothic" w:hAnsi="Century Gothic"/>
          <w:i/>
          <w:iCs/>
          <w:sz w:val="22"/>
          <w:szCs w:val="22"/>
        </w:rPr>
      </w:pPr>
      <w:r w:rsidRPr="00E37B32">
        <w:rPr>
          <w:rFonts w:ascii="Century Gothic" w:hAnsi="Century Gothic"/>
          <w:i/>
          <w:iCs/>
          <w:sz w:val="22"/>
          <w:szCs w:val="22"/>
        </w:rPr>
        <w:t xml:space="preserve">“La fuerza mayor no es una cuestión de clasificación mecánica y por la calificación de un hecho de fuerza mayor o caso fortuito debe efectuarse en cada situación específica ponderando la situación de modo, tiempo y lugar que rodearon el acontecimiento acompasadas con las propias del propio agente, sin que un hecho pueda calificarse fatalmente por </w:t>
      </w:r>
      <w:proofErr w:type="spellStart"/>
      <w:r w:rsidRPr="00E37B32">
        <w:rPr>
          <w:rFonts w:ascii="Century Gothic" w:hAnsi="Century Gothic"/>
          <w:i/>
          <w:iCs/>
          <w:sz w:val="22"/>
          <w:szCs w:val="22"/>
        </w:rPr>
        <w:t>si</w:t>
      </w:r>
      <w:proofErr w:type="spellEnd"/>
      <w:r w:rsidRPr="00E37B32">
        <w:rPr>
          <w:rFonts w:ascii="Century Gothic" w:hAnsi="Century Gothic"/>
          <w:i/>
          <w:iCs/>
          <w:sz w:val="22"/>
          <w:szCs w:val="22"/>
        </w:rPr>
        <w:t xml:space="preserve"> mismo y por fuerza de su naturaleza especifica constitutivo de fuerza mayor o caso fortuito”</w:t>
      </w:r>
    </w:p>
    <w:p w14:paraId="5889CD05" w14:textId="77777777" w:rsidR="00E37B32" w:rsidRPr="00E37B32" w:rsidRDefault="00E37B32" w:rsidP="00E37B32">
      <w:pPr>
        <w:spacing w:line="360" w:lineRule="auto"/>
        <w:ind w:left="708"/>
        <w:jc w:val="both"/>
        <w:rPr>
          <w:rFonts w:ascii="Century Gothic" w:hAnsi="Century Gothic"/>
          <w:i/>
          <w:iCs/>
          <w:sz w:val="22"/>
          <w:szCs w:val="22"/>
        </w:rPr>
      </w:pPr>
    </w:p>
    <w:p w14:paraId="4F41811D" w14:textId="77777777" w:rsidR="00E37B32" w:rsidRDefault="00E37B32" w:rsidP="00E37B32">
      <w:pPr>
        <w:spacing w:line="360" w:lineRule="auto"/>
        <w:jc w:val="both"/>
        <w:rPr>
          <w:rFonts w:ascii="Century Gothic" w:hAnsi="Century Gothic"/>
        </w:rPr>
      </w:pPr>
      <w:r>
        <w:rPr>
          <w:rFonts w:ascii="Century Gothic" w:hAnsi="Century Gothic"/>
        </w:rPr>
        <w:t xml:space="preserve">Vale recordar que un hecho solo puede calificado como fuerza mayor o caso fortuito, si tiene su origen en una actividad exógena, a la que despliega el agente a que se le imputa un daño por lo que no puede considerarse como tal de forma apodíctica el consentimiento en el manantial en la que el ejecuta o es responsable, por eso una persona desarrolla de forma empresarial o profesional una actividad calificable como peligrosa de la cual además deriva ganancia económica como por ejemplo la sistemática conducción de automotores de servicio público, por regla general y salvo casos muy particulares invoca las falla mecánicas por súbitas que en efecto sea como constitutiva de fuerza mayor en orden a edificar una causa extraña y por esa vía es usar su responsabilidad. </w:t>
      </w:r>
    </w:p>
    <w:p w14:paraId="2771678A" w14:textId="77777777" w:rsidR="00E37B32" w:rsidRDefault="00E37B32" w:rsidP="00E37B32">
      <w:pPr>
        <w:spacing w:line="360" w:lineRule="auto"/>
        <w:jc w:val="both"/>
        <w:rPr>
          <w:rFonts w:ascii="Century Gothic" w:hAnsi="Century Gothic"/>
        </w:rPr>
      </w:pPr>
    </w:p>
    <w:p w14:paraId="1F031B37" w14:textId="2697F4B2" w:rsidR="00E37B32" w:rsidRDefault="00E37B32" w:rsidP="00E37B32">
      <w:pPr>
        <w:spacing w:line="360" w:lineRule="auto"/>
        <w:jc w:val="both"/>
        <w:rPr>
          <w:rFonts w:ascii="Century Gothic" w:hAnsi="Century Gothic"/>
        </w:rPr>
      </w:pPr>
      <w:r>
        <w:rPr>
          <w:rFonts w:ascii="Century Gothic" w:hAnsi="Century Gothic"/>
        </w:rPr>
        <w:t xml:space="preserve">Es claro que en línea de principio rector tratándose de servicio público empresarial, los defectos mecánicos son inherentes a la actividad del conductor, basta con observar que está acreditado con el informe de tránsito y corroborado por las partes en la contestación de la demanda y en el interrogatorio de parte y el cual no fue redargüido como falso, ocurrió por </w:t>
      </w:r>
      <w:proofErr w:type="spellStart"/>
      <w:r>
        <w:rPr>
          <w:rFonts w:ascii="Century Gothic" w:hAnsi="Century Gothic"/>
        </w:rPr>
        <w:t>e</w:t>
      </w:r>
      <w:proofErr w:type="spellEnd"/>
      <w:r>
        <w:rPr>
          <w:rFonts w:ascii="Century Gothic" w:hAnsi="Century Gothic"/>
        </w:rPr>
        <w:t xml:space="preserve"> que el vehículo del presente caso se quedó sin frenos, perdiendo el control del automotor impactando contra el fallecido. Toda vez que se atribuye la </w:t>
      </w:r>
      <w:r>
        <w:rPr>
          <w:rFonts w:ascii="Century Gothic" w:hAnsi="Century Gothic"/>
        </w:rPr>
        <w:lastRenderedPageBreak/>
        <w:t xml:space="preserve">responsabilidad, debido a que si no se hubiera tenido fallas en el vehículo no hubiese ocurrido el siniestro. </w:t>
      </w:r>
    </w:p>
    <w:p w14:paraId="69C5E92E" w14:textId="77777777" w:rsidR="00E37B32" w:rsidRDefault="00E37B32" w:rsidP="00794870">
      <w:pPr>
        <w:spacing w:line="360" w:lineRule="auto"/>
        <w:jc w:val="both"/>
        <w:rPr>
          <w:rFonts w:ascii="Century Gothic" w:hAnsi="Century Gothic"/>
        </w:rPr>
      </w:pPr>
    </w:p>
    <w:p w14:paraId="37741CA8" w14:textId="6200CF2A" w:rsidR="009067EF" w:rsidRDefault="009067EF" w:rsidP="00794870">
      <w:pPr>
        <w:spacing w:line="360" w:lineRule="auto"/>
        <w:jc w:val="both"/>
        <w:rPr>
          <w:rFonts w:ascii="Century Gothic" w:hAnsi="Century Gothic"/>
        </w:rPr>
      </w:pPr>
      <w:r w:rsidRPr="009067EF">
        <w:rPr>
          <w:rFonts w:ascii="Century Gothic" w:hAnsi="Century Gothic"/>
          <w:b/>
          <w:bCs/>
        </w:rPr>
        <w:t>RESUELVE DE LA SENTENCIA:</w:t>
      </w:r>
      <w:r>
        <w:rPr>
          <w:rFonts w:ascii="Century Gothic" w:hAnsi="Century Gothic"/>
        </w:rPr>
        <w:t xml:space="preserve"> </w:t>
      </w:r>
    </w:p>
    <w:p w14:paraId="604996A5" w14:textId="50325F05" w:rsidR="009067EF" w:rsidRDefault="009067EF" w:rsidP="00794870">
      <w:pPr>
        <w:spacing w:line="360" w:lineRule="auto"/>
        <w:jc w:val="both"/>
        <w:rPr>
          <w:rFonts w:ascii="Century Gothic" w:hAnsi="Century Gothic"/>
          <w:b/>
          <w:bCs/>
        </w:rPr>
      </w:pPr>
      <w:r w:rsidRPr="009067EF">
        <w:rPr>
          <w:rFonts w:ascii="Century Gothic" w:hAnsi="Century Gothic"/>
          <w:b/>
          <w:bCs/>
        </w:rPr>
        <w:t>PRIMERO:</w:t>
      </w:r>
      <w:r w:rsidRPr="009067EF">
        <w:rPr>
          <w:rFonts w:ascii="Century Gothic" w:hAnsi="Century Gothic"/>
        </w:rPr>
        <w:t xml:space="preserve"> </w:t>
      </w:r>
      <w:r w:rsidRPr="009067EF">
        <w:rPr>
          <w:rFonts w:ascii="Century Gothic" w:hAnsi="Century Gothic"/>
          <w:b/>
          <w:bCs/>
        </w:rPr>
        <w:t>DECLARAR</w:t>
      </w:r>
      <w:r w:rsidRPr="009067EF">
        <w:rPr>
          <w:rFonts w:ascii="Century Gothic" w:hAnsi="Century Gothic"/>
        </w:rPr>
        <w:t xml:space="preserve"> Civil y Extracontractualmente responsable a </w:t>
      </w:r>
      <w:r w:rsidRPr="009067EF">
        <w:rPr>
          <w:rFonts w:ascii="Century Gothic" w:hAnsi="Century Gothic"/>
          <w:b/>
          <w:bCs/>
        </w:rPr>
        <w:t xml:space="preserve">JOSÉ FABIÁN GARCÍA RICO </w:t>
      </w:r>
      <w:r w:rsidRPr="009067EF">
        <w:rPr>
          <w:rFonts w:ascii="Century Gothic" w:hAnsi="Century Gothic"/>
        </w:rPr>
        <w:t xml:space="preserve">conductor, </w:t>
      </w:r>
      <w:r w:rsidRPr="009067EF">
        <w:rPr>
          <w:rFonts w:ascii="Century Gothic" w:hAnsi="Century Gothic"/>
          <w:b/>
          <w:bCs/>
        </w:rPr>
        <w:t xml:space="preserve">RAQUEL MERCEDES RÍOS </w:t>
      </w:r>
      <w:proofErr w:type="spellStart"/>
      <w:r w:rsidRPr="009067EF">
        <w:rPr>
          <w:rFonts w:ascii="Century Gothic" w:hAnsi="Century Gothic"/>
          <w:b/>
          <w:bCs/>
        </w:rPr>
        <w:t>RÍOS</w:t>
      </w:r>
      <w:proofErr w:type="spellEnd"/>
      <w:r w:rsidRPr="009067EF">
        <w:rPr>
          <w:rFonts w:ascii="Century Gothic" w:hAnsi="Century Gothic"/>
          <w:b/>
          <w:bCs/>
        </w:rPr>
        <w:t>,</w:t>
      </w:r>
      <w:r w:rsidRPr="009067EF">
        <w:rPr>
          <w:rFonts w:ascii="Century Gothic" w:hAnsi="Century Gothic"/>
        </w:rPr>
        <w:t xml:space="preserve"> propietaria y guardiana del vehículo de placas VMW-242, a </w:t>
      </w:r>
      <w:r w:rsidRPr="009067EF">
        <w:rPr>
          <w:rFonts w:ascii="Century Gothic" w:hAnsi="Century Gothic"/>
          <w:b/>
          <w:bCs/>
        </w:rPr>
        <w:t>LA COOPERATIVA DE TRANSPORTADORES MOTORISTAS DE BUENAVENTURA COOMOBUEN LTDA</w:t>
      </w:r>
      <w:r w:rsidRPr="009067EF">
        <w:rPr>
          <w:rFonts w:ascii="Century Gothic" w:hAnsi="Century Gothic"/>
        </w:rPr>
        <w:t xml:space="preserve">, y a la aseguradora </w:t>
      </w:r>
      <w:r w:rsidRPr="009067EF">
        <w:rPr>
          <w:rFonts w:ascii="Century Gothic" w:hAnsi="Century Gothic"/>
          <w:b/>
          <w:bCs/>
        </w:rPr>
        <w:t xml:space="preserve">LA EQUIDAD SEGUROS GENERALES ORGANISMO COOPERATIVO, </w:t>
      </w:r>
      <w:r w:rsidRPr="009067EF">
        <w:rPr>
          <w:rFonts w:ascii="Century Gothic" w:hAnsi="Century Gothic"/>
        </w:rPr>
        <w:t xml:space="preserve">de los perjuicios causados a los demandantes con ocasión al deceso del señor </w:t>
      </w:r>
      <w:r w:rsidRPr="009067EF">
        <w:rPr>
          <w:rFonts w:ascii="Century Gothic" w:hAnsi="Century Gothic"/>
          <w:b/>
          <w:bCs/>
        </w:rPr>
        <w:t>FANOR ANGULO PEREA.</w:t>
      </w:r>
    </w:p>
    <w:p w14:paraId="02E9961E" w14:textId="77777777" w:rsidR="003D1CAC" w:rsidRDefault="003D1CAC" w:rsidP="00794870">
      <w:pPr>
        <w:spacing w:line="360" w:lineRule="auto"/>
        <w:jc w:val="both"/>
        <w:rPr>
          <w:rFonts w:ascii="Century Gothic" w:hAnsi="Century Gothic"/>
          <w:b/>
          <w:bCs/>
        </w:rPr>
      </w:pPr>
    </w:p>
    <w:p w14:paraId="427F14C8" w14:textId="4E490889" w:rsidR="009067EF" w:rsidRDefault="009067EF" w:rsidP="009067EF">
      <w:pPr>
        <w:spacing w:line="360" w:lineRule="auto"/>
        <w:jc w:val="both"/>
        <w:rPr>
          <w:rFonts w:ascii="Century Gothic" w:hAnsi="Century Gothic"/>
        </w:rPr>
      </w:pPr>
      <w:r w:rsidRPr="009067EF">
        <w:rPr>
          <w:rFonts w:ascii="Century Gothic" w:hAnsi="Century Gothic"/>
          <w:b/>
          <w:bCs/>
        </w:rPr>
        <w:t>SEGUNDO:</w:t>
      </w:r>
      <w:r w:rsidRPr="009067EF">
        <w:rPr>
          <w:rFonts w:ascii="Century Gothic" w:hAnsi="Century Gothic"/>
        </w:rPr>
        <w:t xml:space="preserve"> </w:t>
      </w:r>
      <w:r w:rsidRPr="009067EF">
        <w:rPr>
          <w:rFonts w:ascii="Century Gothic" w:hAnsi="Century Gothic"/>
          <w:b/>
          <w:bCs/>
        </w:rPr>
        <w:t xml:space="preserve">NEGAR </w:t>
      </w:r>
      <w:r w:rsidRPr="009067EF">
        <w:rPr>
          <w:rFonts w:ascii="Century Gothic" w:hAnsi="Century Gothic"/>
        </w:rPr>
        <w:t>las excepciones de mérito</w:t>
      </w:r>
      <w:r>
        <w:rPr>
          <w:rFonts w:ascii="Century Gothic" w:hAnsi="Century Gothic"/>
        </w:rPr>
        <w:t xml:space="preserve"> </w:t>
      </w:r>
      <w:r w:rsidRPr="009067EF">
        <w:rPr>
          <w:rFonts w:ascii="Century Gothic" w:hAnsi="Century Gothic"/>
        </w:rPr>
        <w:t xml:space="preserve">propuestas por </w:t>
      </w:r>
      <w:r w:rsidRPr="009067EF">
        <w:rPr>
          <w:rFonts w:ascii="Century Gothic" w:hAnsi="Century Gothic"/>
          <w:b/>
          <w:bCs/>
        </w:rPr>
        <w:t xml:space="preserve">LA COOPERATIVA DE TRANSPORTADORES MOTORISTAS DE BUENAVENTURA COOMOBUEN LTDA, </w:t>
      </w:r>
      <w:r w:rsidRPr="009067EF">
        <w:rPr>
          <w:rFonts w:ascii="Century Gothic" w:hAnsi="Century Gothic"/>
        </w:rPr>
        <w:t xml:space="preserve">y a la aseguradora </w:t>
      </w:r>
      <w:r w:rsidRPr="009067EF">
        <w:rPr>
          <w:rFonts w:ascii="Century Gothic" w:hAnsi="Century Gothic"/>
          <w:b/>
          <w:bCs/>
        </w:rPr>
        <w:t xml:space="preserve">LA EQUIDAD SEGUROS GENERALES ORGANISMO COOPERATIVO, </w:t>
      </w:r>
      <w:r w:rsidRPr="009067EF">
        <w:rPr>
          <w:rFonts w:ascii="Century Gothic" w:hAnsi="Century Gothic"/>
        </w:rPr>
        <w:t>conforme lo expuesto en la parte motiva</w:t>
      </w:r>
      <w:r>
        <w:rPr>
          <w:rFonts w:ascii="Century Gothic" w:hAnsi="Century Gothic"/>
        </w:rPr>
        <w:t xml:space="preserve"> </w:t>
      </w:r>
      <w:r w:rsidRPr="009067EF">
        <w:rPr>
          <w:rFonts w:ascii="Century Gothic" w:hAnsi="Century Gothic"/>
        </w:rPr>
        <w:t>de esta determinación.</w:t>
      </w:r>
    </w:p>
    <w:p w14:paraId="11115BF0" w14:textId="77777777" w:rsidR="003D1CAC" w:rsidRDefault="003D1CAC" w:rsidP="009067EF">
      <w:pPr>
        <w:spacing w:line="360" w:lineRule="auto"/>
        <w:jc w:val="both"/>
        <w:rPr>
          <w:rFonts w:ascii="Century Gothic" w:hAnsi="Century Gothic"/>
        </w:rPr>
      </w:pPr>
    </w:p>
    <w:p w14:paraId="42EFCE1B" w14:textId="4F7F489A" w:rsidR="009067EF" w:rsidRDefault="009067EF" w:rsidP="003D1CAC">
      <w:pPr>
        <w:spacing w:line="360" w:lineRule="auto"/>
        <w:jc w:val="both"/>
        <w:rPr>
          <w:rFonts w:ascii="Century Gothic" w:hAnsi="Century Gothic"/>
        </w:rPr>
      </w:pPr>
      <w:r w:rsidRPr="009067EF">
        <w:rPr>
          <w:rFonts w:ascii="Century Gothic" w:hAnsi="Century Gothic"/>
          <w:b/>
          <w:bCs/>
        </w:rPr>
        <w:t>TERCERO:</w:t>
      </w:r>
      <w:r w:rsidRPr="009067EF">
        <w:rPr>
          <w:rFonts w:ascii="Century Gothic" w:hAnsi="Century Gothic"/>
        </w:rPr>
        <w:t xml:space="preserve"> Como consecuencia de esta declaración, </w:t>
      </w:r>
      <w:r w:rsidRPr="009067EF">
        <w:rPr>
          <w:rFonts w:ascii="Century Gothic" w:hAnsi="Century Gothic"/>
          <w:b/>
          <w:bCs/>
        </w:rPr>
        <w:t>SE CONDENA</w:t>
      </w:r>
      <w:r w:rsidRPr="009067EF">
        <w:rPr>
          <w:rFonts w:ascii="Century Gothic" w:hAnsi="Century Gothic"/>
        </w:rPr>
        <w:t xml:space="preserve"> a </w:t>
      </w:r>
      <w:r w:rsidRPr="009067EF">
        <w:rPr>
          <w:rFonts w:ascii="Century Gothic" w:hAnsi="Century Gothic"/>
          <w:b/>
          <w:bCs/>
        </w:rPr>
        <w:t>JOSÉ FABIÁN GARCÍA RICO</w:t>
      </w:r>
      <w:r w:rsidRPr="009067EF">
        <w:rPr>
          <w:rFonts w:ascii="Century Gothic" w:hAnsi="Century Gothic"/>
        </w:rPr>
        <w:t xml:space="preserve"> conductor, </w:t>
      </w:r>
      <w:r w:rsidRPr="009067EF">
        <w:rPr>
          <w:rFonts w:ascii="Century Gothic" w:hAnsi="Century Gothic"/>
          <w:b/>
          <w:bCs/>
        </w:rPr>
        <w:t xml:space="preserve">RAQUEL MERCEDES RÍOS </w:t>
      </w:r>
      <w:proofErr w:type="spellStart"/>
      <w:r w:rsidRPr="009067EF">
        <w:rPr>
          <w:rFonts w:ascii="Century Gothic" w:hAnsi="Century Gothic"/>
          <w:b/>
          <w:bCs/>
        </w:rPr>
        <w:t>RÍOS</w:t>
      </w:r>
      <w:proofErr w:type="spellEnd"/>
      <w:r w:rsidRPr="009067EF">
        <w:rPr>
          <w:rFonts w:ascii="Century Gothic" w:hAnsi="Century Gothic"/>
          <w:b/>
          <w:bCs/>
        </w:rPr>
        <w:t>,</w:t>
      </w:r>
      <w:r w:rsidRPr="009067EF">
        <w:rPr>
          <w:rFonts w:ascii="Century Gothic" w:hAnsi="Century Gothic"/>
        </w:rPr>
        <w:t xml:space="preserve"> propietaria y guardiana del vehículo de placas VMW-242 y de manera solidaria a </w:t>
      </w:r>
      <w:r w:rsidRPr="009067EF">
        <w:rPr>
          <w:rFonts w:ascii="Century Gothic" w:hAnsi="Century Gothic"/>
          <w:b/>
          <w:bCs/>
        </w:rPr>
        <w:t>LA COOPERATIVA DE TRANSPORTADORES MOTORISTAS DE</w:t>
      </w:r>
      <w:r w:rsidR="003D1CAC">
        <w:rPr>
          <w:rFonts w:ascii="Century Gothic" w:hAnsi="Century Gothic"/>
          <w:b/>
          <w:bCs/>
        </w:rPr>
        <w:t xml:space="preserve"> </w:t>
      </w:r>
      <w:r w:rsidR="003D1CAC" w:rsidRPr="003D1CAC">
        <w:rPr>
          <w:rFonts w:ascii="Century Gothic" w:hAnsi="Century Gothic"/>
          <w:b/>
          <w:bCs/>
        </w:rPr>
        <w:t>BUENAVENTURA COOMOBUEN LTDA, y la aseguradora LA EQUIDAD SEGUROS</w:t>
      </w:r>
      <w:r w:rsidR="003D1CAC">
        <w:rPr>
          <w:rFonts w:ascii="Century Gothic" w:hAnsi="Century Gothic"/>
          <w:b/>
          <w:bCs/>
        </w:rPr>
        <w:t xml:space="preserve"> </w:t>
      </w:r>
      <w:r w:rsidR="003D1CAC" w:rsidRPr="003D1CAC">
        <w:rPr>
          <w:rFonts w:ascii="Century Gothic" w:hAnsi="Century Gothic"/>
          <w:b/>
          <w:bCs/>
        </w:rPr>
        <w:t xml:space="preserve">GENERALES ORGANISMO COOPERATIVO </w:t>
      </w:r>
      <w:r w:rsidR="003D1CAC" w:rsidRPr="003D1CAC">
        <w:rPr>
          <w:rFonts w:ascii="Century Gothic" w:hAnsi="Century Gothic"/>
        </w:rPr>
        <w:t>con relación al contrato de seguro póliza</w:t>
      </w:r>
      <w:r w:rsidR="003D1CAC">
        <w:rPr>
          <w:rFonts w:ascii="Century Gothic" w:hAnsi="Century Gothic"/>
        </w:rPr>
        <w:t xml:space="preserve"> </w:t>
      </w:r>
      <w:r w:rsidR="003D1CAC" w:rsidRPr="003D1CAC">
        <w:rPr>
          <w:rFonts w:ascii="Century Gothic" w:hAnsi="Century Gothic"/>
        </w:rPr>
        <w:t>No. AA007073, a pagar a cada uno de los demandantes, dentro del término de cinco</w:t>
      </w:r>
      <w:r w:rsidR="003D1CAC">
        <w:rPr>
          <w:rFonts w:ascii="Century Gothic" w:hAnsi="Century Gothic"/>
        </w:rPr>
        <w:t xml:space="preserve"> </w:t>
      </w:r>
      <w:r w:rsidR="003D1CAC" w:rsidRPr="003D1CAC">
        <w:rPr>
          <w:rFonts w:ascii="Century Gothic" w:hAnsi="Century Gothic"/>
        </w:rPr>
        <w:t>(5) días contados a partir de la ejecutoria de la presente providencia, las siguientes</w:t>
      </w:r>
      <w:r w:rsidR="003D1CAC">
        <w:rPr>
          <w:rFonts w:ascii="Century Gothic" w:hAnsi="Century Gothic"/>
        </w:rPr>
        <w:t xml:space="preserve"> </w:t>
      </w:r>
      <w:r w:rsidR="003D1CAC" w:rsidRPr="003D1CAC">
        <w:rPr>
          <w:rFonts w:ascii="Century Gothic" w:hAnsi="Century Gothic"/>
        </w:rPr>
        <w:t>sumas de dinero:</w:t>
      </w:r>
    </w:p>
    <w:p w14:paraId="6B40865D" w14:textId="05C69955" w:rsidR="003D1CAC" w:rsidRDefault="003D1CAC" w:rsidP="003D1CAC">
      <w:pPr>
        <w:spacing w:line="360" w:lineRule="auto"/>
        <w:jc w:val="both"/>
        <w:rPr>
          <w:rFonts w:ascii="Century Gothic" w:hAnsi="Century Gothic"/>
        </w:rPr>
      </w:pPr>
      <w:r w:rsidRPr="003D1CAC">
        <w:rPr>
          <w:rFonts w:ascii="Century Gothic" w:hAnsi="Century Gothic"/>
          <w:b/>
          <w:bCs/>
        </w:rPr>
        <w:t>3.1. DAÑO MORAL.</w:t>
      </w:r>
      <w:r w:rsidRPr="003D1CAC">
        <w:rPr>
          <w:rFonts w:ascii="Century Gothic" w:hAnsi="Century Gothic"/>
        </w:rPr>
        <w:t xml:space="preserve"> Para </w:t>
      </w:r>
      <w:r w:rsidRPr="003D1CAC">
        <w:rPr>
          <w:rFonts w:ascii="Century Gothic" w:hAnsi="Century Gothic"/>
          <w:b/>
          <w:bCs/>
        </w:rPr>
        <w:t>BELLANIRA RODRÍGUEZ GUERRERO</w:t>
      </w:r>
      <w:r w:rsidRPr="003D1CAC">
        <w:rPr>
          <w:rFonts w:ascii="Century Gothic" w:hAnsi="Century Gothic"/>
        </w:rPr>
        <w:t xml:space="preserve"> (compañera permanente), </w:t>
      </w:r>
      <w:r w:rsidRPr="003D1CAC">
        <w:rPr>
          <w:rFonts w:ascii="Century Gothic" w:hAnsi="Century Gothic"/>
          <w:b/>
          <w:bCs/>
        </w:rPr>
        <w:t>DUVAN ANGULO RODRÍGUEZ</w:t>
      </w:r>
      <w:r w:rsidRPr="003D1CAC">
        <w:rPr>
          <w:rFonts w:ascii="Century Gothic" w:hAnsi="Century Gothic"/>
        </w:rPr>
        <w:t xml:space="preserve"> (hijo), </w:t>
      </w:r>
      <w:r w:rsidRPr="003D1CAC">
        <w:rPr>
          <w:rFonts w:ascii="Century Gothic" w:hAnsi="Century Gothic"/>
          <w:b/>
          <w:bCs/>
        </w:rPr>
        <w:t xml:space="preserve">EDER ROBERTO ANGULO </w:t>
      </w:r>
      <w:r w:rsidRPr="003D1CAC">
        <w:rPr>
          <w:rFonts w:ascii="Century Gothic" w:hAnsi="Century Gothic"/>
          <w:b/>
          <w:bCs/>
        </w:rPr>
        <w:lastRenderedPageBreak/>
        <w:t>RODRÍGUEZ</w:t>
      </w:r>
      <w:r w:rsidRPr="003D1CAC">
        <w:rPr>
          <w:rFonts w:ascii="Century Gothic" w:hAnsi="Century Gothic"/>
        </w:rPr>
        <w:t xml:space="preserve"> (hijo), </w:t>
      </w:r>
      <w:r w:rsidRPr="003D1CAC">
        <w:rPr>
          <w:rFonts w:ascii="Century Gothic" w:hAnsi="Century Gothic"/>
          <w:b/>
          <w:bCs/>
        </w:rPr>
        <w:t>BERNARDO ANGULO VICTORIA</w:t>
      </w:r>
      <w:r w:rsidRPr="003D1CAC">
        <w:rPr>
          <w:rFonts w:ascii="Century Gothic" w:hAnsi="Century Gothic"/>
        </w:rPr>
        <w:t xml:space="preserve"> (padre), </w:t>
      </w:r>
      <w:r w:rsidRPr="003D1CAC">
        <w:rPr>
          <w:rFonts w:ascii="Century Gothic" w:hAnsi="Century Gothic"/>
          <w:b/>
          <w:bCs/>
        </w:rPr>
        <w:t>TULIA MARÍA PEREA SÁNCHEZ</w:t>
      </w:r>
      <w:r w:rsidRPr="003D1CAC">
        <w:rPr>
          <w:rFonts w:ascii="Century Gothic" w:hAnsi="Century Gothic"/>
        </w:rPr>
        <w:t xml:space="preserve"> (madre), </w:t>
      </w:r>
      <w:r w:rsidRPr="003D1CAC">
        <w:rPr>
          <w:rFonts w:ascii="Century Gothic" w:hAnsi="Century Gothic"/>
          <w:b/>
          <w:bCs/>
        </w:rPr>
        <w:t>MARÍA CAMILA ANGULO RODRÍGUEZ</w:t>
      </w:r>
      <w:r w:rsidRPr="003D1CAC">
        <w:rPr>
          <w:rFonts w:ascii="Century Gothic" w:hAnsi="Century Gothic"/>
        </w:rPr>
        <w:t xml:space="preserve"> (hija), </w:t>
      </w:r>
      <w:r w:rsidRPr="003D1CAC">
        <w:rPr>
          <w:rFonts w:ascii="Century Gothic" w:hAnsi="Century Gothic"/>
          <w:b/>
          <w:bCs/>
        </w:rPr>
        <w:t>INDURAIN ANGULO RODRÍGUEZ</w:t>
      </w:r>
      <w:r w:rsidRPr="003D1CAC">
        <w:rPr>
          <w:rFonts w:ascii="Century Gothic" w:hAnsi="Century Gothic"/>
        </w:rPr>
        <w:t xml:space="preserve"> (hija) en nombre propio y en representación del menor </w:t>
      </w:r>
      <w:r w:rsidRPr="003D1CAC">
        <w:rPr>
          <w:rFonts w:ascii="Century Gothic" w:hAnsi="Century Gothic"/>
          <w:b/>
          <w:bCs/>
        </w:rPr>
        <w:t>JUAN JOSÉ ANGULO RODRÍGUEZ</w:t>
      </w:r>
      <w:r w:rsidRPr="003D1CAC">
        <w:rPr>
          <w:rFonts w:ascii="Century Gothic" w:hAnsi="Century Gothic"/>
        </w:rPr>
        <w:t xml:space="preserve"> (nieto), en razón al gran impacto emocional, dolor, desesperación y angustia debido a la pérdida de su compañero permanente, padre, abuelo e hijo la suma de 80.000.000, para cada uno.</w:t>
      </w:r>
    </w:p>
    <w:p w14:paraId="42ED6C58" w14:textId="4E4CC329" w:rsidR="003D1CAC" w:rsidRDefault="003D1CAC" w:rsidP="003D1CAC">
      <w:pPr>
        <w:spacing w:line="360" w:lineRule="auto"/>
        <w:jc w:val="both"/>
        <w:rPr>
          <w:rFonts w:ascii="Century Gothic" w:hAnsi="Century Gothic"/>
        </w:rPr>
      </w:pPr>
      <w:r w:rsidRPr="003D1CAC">
        <w:rPr>
          <w:rFonts w:ascii="Century Gothic" w:hAnsi="Century Gothic"/>
          <w:b/>
          <w:bCs/>
        </w:rPr>
        <w:t>3.2. DAÑO A LA VIDA DE RELACIÓN. NEGAR</w:t>
      </w:r>
      <w:r w:rsidRPr="003D1CAC">
        <w:rPr>
          <w:rFonts w:ascii="Century Gothic" w:hAnsi="Century Gothic"/>
        </w:rPr>
        <w:t xml:space="preserve"> el reconocimiento del DAÑO A LA VIDA DE RELACIÓN, por las razones expuestas en la parte motiva. 3.3. PERJUICIOS PATRIMONIALES. NEGAR los perjuicios patrimoniales solicitados por la parte demandante en la modalidad de lucro cesante causado y consolidado y lucro cesante futuro, porque no fueron acreditados dichos valores. Luego del término señalado, se generan sobre estas cantidades, intereses legales del 6% ANUAL hasta la fecha del pago. Se precisa que la sociedad LA EQUIDAD SEGUROS GENERALES ORGANISMO COOPERATIVO, está sujeta a los límites cuantitativos previstos en la póliza de seguro, conforme se señaló en la parte motiva de la presente decisión de acuerdo con la cobertura, amparo y deducibles fijados en la correspondiente póliza</w:t>
      </w:r>
      <w:r>
        <w:rPr>
          <w:rFonts w:ascii="Century Gothic" w:hAnsi="Century Gothic"/>
        </w:rPr>
        <w:t>.</w:t>
      </w:r>
    </w:p>
    <w:p w14:paraId="5B07F03B" w14:textId="77777777" w:rsidR="003D1CAC" w:rsidRDefault="003D1CAC" w:rsidP="003D1CAC">
      <w:pPr>
        <w:spacing w:line="360" w:lineRule="auto"/>
        <w:jc w:val="both"/>
        <w:rPr>
          <w:rFonts w:ascii="Century Gothic" w:hAnsi="Century Gothic"/>
        </w:rPr>
      </w:pPr>
    </w:p>
    <w:p w14:paraId="6891A15A" w14:textId="3E54CD2E" w:rsidR="003D1CAC" w:rsidRDefault="003D1CAC" w:rsidP="003D1CAC">
      <w:pPr>
        <w:spacing w:line="360" w:lineRule="auto"/>
        <w:jc w:val="both"/>
        <w:rPr>
          <w:rFonts w:ascii="Century Gothic" w:hAnsi="Century Gothic"/>
        </w:rPr>
      </w:pPr>
      <w:r w:rsidRPr="003D1CAC">
        <w:rPr>
          <w:rFonts w:ascii="Century Gothic" w:hAnsi="Century Gothic"/>
          <w:b/>
          <w:bCs/>
        </w:rPr>
        <w:t>CUARTO: DECLARAR PROBADAS</w:t>
      </w:r>
      <w:r w:rsidRPr="003D1CAC">
        <w:rPr>
          <w:rFonts w:ascii="Century Gothic" w:hAnsi="Century Gothic"/>
        </w:rPr>
        <w:t xml:space="preserve"> las excepciones de mérito propuestas por JAIRO NARANJO LOZANO, COOPERATIVA ESPECIALIZADA DE TRANSPORTES COOMOEPAL y la aseguradora LA EQUIDAD SEGUROS GENERALES ORGANISMO COOPERATIVO con relación al contrato de seguro póliza No. AA026620</w:t>
      </w:r>
      <w:r>
        <w:rPr>
          <w:rFonts w:ascii="Century Gothic" w:hAnsi="Century Gothic"/>
        </w:rPr>
        <w:t>.</w:t>
      </w:r>
    </w:p>
    <w:p w14:paraId="2622FD28" w14:textId="77777777" w:rsidR="003D1CAC" w:rsidRDefault="003D1CAC" w:rsidP="003D1CAC">
      <w:pPr>
        <w:spacing w:line="360" w:lineRule="auto"/>
        <w:jc w:val="both"/>
        <w:rPr>
          <w:rFonts w:ascii="Century Gothic" w:hAnsi="Century Gothic"/>
        </w:rPr>
      </w:pPr>
    </w:p>
    <w:p w14:paraId="678EDE9B" w14:textId="672636AD" w:rsidR="003D1CAC" w:rsidRDefault="003D1CAC" w:rsidP="003D1CAC">
      <w:pPr>
        <w:spacing w:line="360" w:lineRule="auto"/>
        <w:jc w:val="both"/>
        <w:rPr>
          <w:rFonts w:ascii="Century Gothic" w:hAnsi="Century Gothic"/>
        </w:rPr>
      </w:pPr>
      <w:r w:rsidRPr="003D1CAC">
        <w:rPr>
          <w:rFonts w:ascii="Century Gothic" w:hAnsi="Century Gothic"/>
          <w:b/>
          <w:bCs/>
        </w:rPr>
        <w:t>QUINTO: NEGAR</w:t>
      </w:r>
      <w:r w:rsidRPr="003D1CAC">
        <w:rPr>
          <w:rFonts w:ascii="Century Gothic" w:hAnsi="Century Gothic"/>
        </w:rPr>
        <w:t xml:space="preserve"> las pretensiones de la demanda en contra de JAIRO NARANJO LOZANO, COOPERATIVA ESPECIALIZADA DE TRANSPORTES COOMOEPAL y la aseguradora LA EQUIDAD SEGUROS GENERALES ORGANISMO COOPERATIVO con relación al contrato de seguro póliza No. </w:t>
      </w:r>
      <w:r w:rsidRPr="003D1CAC">
        <w:rPr>
          <w:rFonts w:ascii="Century Gothic" w:hAnsi="Century Gothic"/>
        </w:rPr>
        <w:lastRenderedPageBreak/>
        <w:t>AA026620. SEXTO: CONDENAR a la parte demandante a pagar al Consejo Superior de la Judicatura, Dirección Ejecutiva de Administración Judicial, la suma de</w:t>
      </w:r>
      <w:r w:rsidRPr="003D1CAC">
        <w:t xml:space="preserve"> </w:t>
      </w:r>
      <w:r w:rsidRPr="003D1CAC">
        <w:rPr>
          <w:rFonts w:ascii="Century Gothic" w:hAnsi="Century Gothic"/>
        </w:rPr>
        <w:t>$95.500.000, equivalente al 10% de la sanción de que trata el artículo 206 del C.G.P</w:t>
      </w:r>
      <w:r>
        <w:rPr>
          <w:rFonts w:ascii="Century Gothic" w:hAnsi="Century Gothic"/>
        </w:rPr>
        <w:t>.</w:t>
      </w:r>
    </w:p>
    <w:p w14:paraId="395F6481" w14:textId="77777777" w:rsidR="003D1CAC" w:rsidRDefault="003D1CAC" w:rsidP="003D1CAC">
      <w:pPr>
        <w:spacing w:line="360" w:lineRule="auto"/>
        <w:jc w:val="both"/>
        <w:rPr>
          <w:rFonts w:ascii="Century Gothic" w:hAnsi="Century Gothic"/>
        </w:rPr>
      </w:pPr>
    </w:p>
    <w:p w14:paraId="4E74E6F2" w14:textId="0D2D8A26" w:rsidR="003D1CAC" w:rsidRDefault="003D1CAC" w:rsidP="003D1CAC">
      <w:pPr>
        <w:spacing w:line="360" w:lineRule="auto"/>
        <w:jc w:val="both"/>
        <w:rPr>
          <w:rFonts w:ascii="Century Gothic" w:hAnsi="Century Gothic"/>
        </w:rPr>
      </w:pPr>
      <w:r w:rsidRPr="003D1CAC">
        <w:rPr>
          <w:rFonts w:ascii="Century Gothic" w:hAnsi="Century Gothic"/>
          <w:b/>
          <w:bCs/>
        </w:rPr>
        <w:t>SÉPTIMO: CONDENAR</w:t>
      </w:r>
      <w:r w:rsidRPr="003D1CAC">
        <w:rPr>
          <w:rFonts w:ascii="Century Gothic" w:hAnsi="Century Gothic"/>
        </w:rPr>
        <w:t xml:space="preserve"> a los demandados JOSÉ FABIÁN GARCÍA RICO conductor, RAQUEL MERCEDES RÍOS </w:t>
      </w:r>
      <w:proofErr w:type="spellStart"/>
      <w:r w:rsidRPr="003D1CAC">
        <w:rPr>
          <w:rFonts w:ascii="Century Gothic" w:hAnsi="Century Gothic"/>
        </w:rPr>
        <w:t>RÍOS</w:t>
      </w:r>
      <w:proofErr w:type="spellEnd"/>
      <w:r w:rsidRPr="003D1CAC">
        <w:rPr>
          <w:rFonts w:ascii="Century Gothic" w:hAnsi="Century Gothic"/>
        </w:rPr>
        <w:t>, propietaria y guardiana del vehículo de placas VMW-242, a LA COOPERATIVA DE TRANSPORTADORES MOTORISTAS DE BUENAVENTURA COOMOBUEN LTDA, y la aseguradora LA EQUIDAD SEGUROS GENERALES ORGANISMO COOPERATIVO con relación al contrato de seguro póliza No. AA007073 al pago de las costas de primera instancia, a favor de la parte demandante</w:t>
      </w:r>
      <w:r>
        <w:rPr>
          <w:rFonts w:ascii="Century Gothic" w:hAnsi="Century Gothic"/>
        </w:rPr>
        <w:t>.</w:t>
      </w:r>
    </w:p>
    <w:p w14:paraId="0910BD49" w14:textId="77777777" w:rsidR="003D1CAC" w:rsidRDefault="003D1CAC" w:rsidP="003D1CAC">
      <w:pPr>
        <w:spacing w:line="360" w:lineRule="auto"/>
        <w:jc w:val="both"/>
        <w:rPr>
          <w:rFonts w:ascii="Century Gothic" w:hAnsi="Century Gothic"/>
        </w:rPr>
      </w:pPr>
    </w:p>
    <w:p w14:paraId="2D802B66" w14:textId="39519011" w:rsidR="003D1CAC" w:rsidRPr="003D1CAC" w:rsidRDefault="003D1CAC" w:rsidP="003D1CAC">
      <w:pPr>
        <w:spacing w:line="360" w:lineRule="auto"/>
        <w:jc w:val="both"/>
        <w:rPr>
          <w:rFonts w:ascii="Century Gothic" w:hAnsi="Century Gothic"/>
        </w:rPr>
      </w:pPr>
      <w:r w:rsidRPr="003D1CAC">
        <w:rPr>
          <w:rFonts w:ascii="Century Gothic" w:hAnsi="Century Gothic"/>
          <w:b/>
          <w:bCs/>
        </w:rPr>
        <w:t>OCTAVO: CONDENAR</w:t>
      </w:r>
      <w:r w:rsidRPr="003D1CAC">
        <w:rPr>
          <w:rFonts w:ascii="Century Gothic" w:hAnsi="Century Gothic"/>
        </w:rPr>
        <w:t xml:space="preserve"> a la parte demandante al pago de las costas de primera instancia a favor de los demandados JAIRO NARANJO LOZANO, COOPERATIVA ESPECIALIZADA DE TRANSPORTES COOMOEPAL y la aseguradora LA EQUIDAD SEGUROS GENERALES ORGANISMO COOPERATIVO con relación al contrato de seguro póliza No. AA026620, de conformidad con el artículo 365 del C.G.P. Liquidar por secretaría. Tásense en su oportunidad. NOTIFIQUESE Y CUMPLASE…ERICK WILMAR HERREÑO PINZÓN…EL JUEZ”.</w:t>
      </w:r>
    </w:p>
    <w:p w14:paraId="53132D45" w14:textId="77777777" w:rsidR="00772644" w:rsidRDefault="00772644" w:rsidP="00794870">
      <w:pPr>
        <w:spacing w:line="360" w:lineRule="auto"/>
        <w:jc w:val="both"/>
        <w:rPr>
          <w:rFonts w:ascii="Century Gothic" w:hAnsi="Century Gothic"/>
          <w:b/>
          <w:bCs/>
        </w:rPr>
      </w:pPr>
    </w:p>
    <w:p w14:paraId="503D26CF" w14:textId="04E7EB90" w:rsidR="00E37B32" w:rsidRPr="00E37B32" w:rsidRDefault="00772644" w:rsidP="00E37B32">
      <w:pPr>
        <w:spacing w:line="360" w:lineRule="auto"/>
        <w:jc w:val="both"/>
        <w:rPr>
          <w:rFonts w:ascii="Century Gothic" w:hAnsi="Century Gothic"/>
        </w:rPr>
      </w:pPr>
      <w:r>
        <w:rPr>
          <w:rFonts w:ascii="Century Gothic" w:hAnsi="Century Gothic"/>
          <w:b/>
          <w:bCs/>
        </w:rPr>
        <w:t>TRAMITE DE APELACI</w:t>
      </w:r>
      <w:r w:rsidR="00E37B32">
        <w:rPr>
          <w:rFonts w:ascii="Century Gothic" w:hAnsi="Century Gothic"/>
          <w:b/>
          <w:bCs/>
        </w:rPr>
        <w:t>Ó</w:t>
      </w:r>
      <w:r>
        <w:rPr>
          <w:rFonts w:ascii="Century Gothic" w:hAnsi="Century Gothic"/>
          <w:b/>
          <w:bCs/>
        </w:rPr>
        <w:t xml:space="preserve">N: </w:t>
      </w:r>
      <w:r w:rsidR="00D53C20">
        <w:rPr>
          <w:rFonts w:ascii="Century Gothic" w:hAnsi="Century Gothic"/>
        </w:rPr>
        <w:t>En audiencia se</w:t>
      </w:r>
      <w:r w:rsidR="00E37B32">
        <w:rPr>
          <w:rFonts w:ascii="Century Gothic" w:hAnsi="Century Gothic"/>
        </w:rPr>
        <w:t xml:space="preserve"> concedió el uso de la palabra </w:t>
      </w:r>
      <w:r w:rsidR="00E37B32" w:rsidRPr="00E37B32">
        <w:rPr>
          <w:rFonts w:ascii="Century Gothic" w:hAnsi="Century Gothic"/>
        </w:rPr>
        <w:t>todas las partes involucradas</w:t>
      </w:r>
      <w:r w:rsidR="00E37B32">
        <w:rPr>
          <w:rFonts w:ascii="Century Gothic" w:hAnsi="Century Gothic"/>
        </w:rPr>
        <w:t xml:space="preserve"> para señalar los reparos concretos a la providencia</w:t>
      </w:r>
      <w:r w:rsidR="00E37B32" w:rsidRPr="00E37B32">
        <w:rPr>
          <w:rFonts w:ascii="Century Gothic" w:hAnsi="Century Gothic"/>
        </w:rPr>
        <w:t>,</w:t>
      </w:r>
      <w:r w:rsidR="00E37B32">
        <w:rPr>
          <w:rFonts w:ascii="Century Gothic" w:hAnsi="Century Gothic"/>
        </w:rPr>
        <w:t xml:space="preserve"> </w:t>
      </w:r>
      <w:r w:rsidR="00E37B32" w:rsidRPr="00E37B32">
        <w:rPr>
          <w:rFonts w:ascii="Century Gothic" w:hAnsi="Century Gothic"/>
        </w:rPr>
        <w:t xml:space="preserve">concediéndose por el Juzgado el recurso de apelación deprecado en el efecto </w:t>
      </w:r>
      <w:r w:rsidR="00E37B32" w:rsidRPr="00E37B32">
        <w:rPr>
          <w:rFonts w:ascii="Century Gothic" w:hAnsi="Century Gothic"/>
          <w:b/>
          <w:bCs/>
        </w:rPr>
        <w:t>DEVOLUTIVO</w:t>
      </w:r>
      <w:r w:rsidR="00E37B32" w:rsidRPr="00E37B32">
        <w:rPr>
          <w:rFonts w:ascii="Century Gothic" w:hAnsi="Century Gothic"/>
        </w:rPr>
        <w:t xml:space="preserve">, otorgándole a los recurrentes el término de Ley para la </w:t>
      </w:r>
    </w:p>
    <w:p w14:paraId="6A6917F2" w14:textId="6C215BB7" w:rsidR="00772644" w:rsidRPr="00E37B32" w:rsidRDefault="00E37B32" w:rsidP="00E37B32">
      <w:pPr>
        <w:spacing w:line="360" w:lineRule="auto"/>
        <w:jc w:val="both"/>
        <w:rPr>
          <w:rFonts w:ascii="Century Gothic" w:hAnsi="Century Gothic"/>
        </w:rPr>
      </w:pPr>
      <w:r w:rsidRPr="00E37B32">
        <w:rPr>
          <w:rFonts w:ascii="Century Gothic" w:hAnsi="Century Gothic"/>
        </w:rPr>
        <w:t xml:space="preserve">sustentación, vencido el cual se remitirá el expediente en formato digital a la OFICINA DE APOYO JUDICIAL de la ciudad de Buga Valle para que sea repartido entre los Honorables Magistrados del Tribunal Superior del Distrito </w:t>
      </w:r>
      <w:r w:rsidRPr="00E37B32">
        <w:rPr>
          <w:rFonts w:ascii="Century Gothic" w:hAnsi="Century Gothic"/>
        </w:rPr>
        <w:lastRenderedPageBreak/>
        <w:t>Judicial de Buga, Sala de decisión Civil - Familia, para que decida el recurso de apelación formulado contra la sentencia antes proferida</w:t>
      </w:r>
      <w:r>
        <w:rPr>
          <w:rFonts w:ascii="Century Gothic" w:hAnsi="Century Gothic"/>
        </w:rPr>
        <w:t>.</w:t>
      </w:r>
    </w:p>
    <w:p w14:paraId="54ABB9D9" w14:textId="5B05A700" w:rsidR="00772644" w:rsidRDefault="00772644" w:rsidP="00794870">
      <w:pPr>
        <w:spacing w:line="360" w:lineRule="auto"/>
        <w:jc w:val="both"/>
        <w:rPr>
          <w:rFonts w:ascii="Century Gothic" w:hAnsi="Century Gothic"/>
          <w:b/>
          <w:bCs/>
        </w:rPr>
      </w:pPr>
    </w:p>
    <w:p w14:paraId="585122F8" w14:textId="34E9F01B" w:rsidR="00772644" w:rsidRDefault="00772644" w:rsidP="00794870">
      <w:pPr>
        <w:spacing w:line="360" w:lineRule="auto"/>
        <w:jc w:val="both"/>
        <w:rPr>
          <w:rFonts w:ascii="Century Gothic" w:hAnsi="Century Gothic"/>
          <w:b/>
          <w:bCs/>
        </w:rPr>
      </w:pPr>
      <w:r>
        <w:rPr>
          <w:rFonts w:ascii="Century Gothic" w:hAnsi="Century Gothic"/>
          <w:b/>
          <w:bCs/>
        </w:rPr>
        <w:t xml:space="preserve">SENTENCIA DE SEGUNDA INSTANCIA: </w:t>
      </w:r>
      <w:r w:rsidR="00D53C20">
        <w:rPr>
          <w:rFonts w:ascii="Century Gothic" w:hAnsi="Century Gothic"/>
        </w:rPr>
        <w:t>Pendiente</w:t>
      </w:r>
    </w:p>
    <w:p w14:paraId="0855C090" w14:textId="1F0007BF" w:rsidR="00772644" w:rsidRDefault="00772644" w:rsidP="00794870">
      <w:pPr>
        <w:spacing w:line="360" w:lineRule="auto"/>
        <w:jc w:val="both"/>
        <w:rPr>
          <w:rFonts w:ascii="Century Gothic" w:hAnsi="Century Gothic"/>
          <w:b/>
          <w:bCs/>
        </w:rPr>
      </w:pPr>
    </w:p>
    <w:p w14:paraId="5F35DB50" w14:textId="4B31C76C" w:rsidR="00772644" w:rsidRPr="00F60A94" w:rsidRDefault="00772644" w:rsidP="00794870">
      <w:pPr>
        <w:spacing w:line="360" w:lineRule="auto"/>
        <w:jc w:val="both"/>
        <w:rPr>
          <w:rFonts w:ascii="Century Gothic" w:hAnsi="Century Gothic"/>
        </w:rPr>
      </w:pPr>
      <w:r>
        <w:rPr>
          <w:rFonts w:ascii="Century Gothic" w:hAnsi="Century Gothic"/>
          <w:b/>
          <w:bCs/>
        </w:rPr>
        <w:t>LIQUIDACION DE CONDENA EN CONTRA DE LA COMPAÑÍA:</w:t>
      </w:r>
      <w:r w:rsidR="00F60A94">
        <w:rPr>
          <w:rFonts w:ascii="Century Gothic" w:hAnsi="Century Gothic"/>
          <w:b/>
          <w:bCs/>
        </w:rPr>
        <w:t xml:space="preserve"> </w:t>
      </w:r>
      <w:r w:rsidR="00E37B32" w:rsidRPr="00E37B32">
        <w:rPr>
          <w:rFonts w:ascii="Century Gothic" w:hAnsi="Century Gothic"/>
        </w:rPr>
        <w:t xml:space="preserve">En ese entendido la condena asciende la suma de </w:t>
      </w:r>
      <w:r w:rsidR="00E37B32">
        <w:rPr>
          <w:rFonts w:ascii="Century Gothic" w:hAnsi="Century Gothic"/>
        </w:rPr>
        <w:t>$</w:t>
      </w:r>
      <w:r w:rsidR="00E37B32" w:rsidRPr="00E37B32">
        <w:rPr>
          <w:rFonts w:ascii="Century Gothic" w:hAnsi="Century Gothic"/>
        </w:rPr>
        <w:t xml:space="preserve">640’000.000. No obstante, la póliza afectada tiene una cobertura de 60 SMLMV que para la época del siniestro ascendían a la suma de </w:t>
      </w:r>
      <w:r w:rsidR="00E37B32" w:rsidRPr="00E37B32">
        <w:rPr>
          <w:rFonts w:ascii="Century Gothic" w:hAnsi="Century Gothic"/>
          <w:b/>
          <w:bCs/>
          <w:u w:val="single"/>
        </w:rPr>
        <w:t>$44.263.020.</w:t>
      </w:r>
    </w:p>
    <w:p w14:paraId="2A5A142D" w14:textId="5CC4CCFA" w:rsidR="003314A2" w:rsidRPr="005F66B5" w:rsidRDefault="003314A2" w:rsidP="003314A2">
      <w:pPr>
        <w:spacing w:line="360" w:lineRule="auto"/>
        <w:rPr>
          <w:rFonts w:ascii="Century Gothic" w:hAnsi="Century Gothic"/>
        </w:rPr>
      </w:pPr>
    </w:p>
    <w:p w14:paraId="1DF5DF6E" w14:textId="3848F77C" w:rsidR="0057581B" w:rsidRDefault="00772644" w:rsidP="00772644">
      <w:pPr>
        <w:spacing w:line="360" w:lineRule="auto"/>
        <w:jc w:val="both"/>
        <w:rPr>
          <w:rFonts w:ascii="Century Gothic" w:eastAsia="Times New Roman" w:hAnsi="Century Gothic" w:cs="Tahoma"/>
          <w:color w:val="222222"/>
          <w:lang w:val="es-ES" w:eastAsia="es-ES"/>
        </w:rPr>
      </w:pPr>
      <w:r w:rsidRPr="00772644">
        <w:rPr>
          <w:rFonts w:ascii="Century Gothic" w:hAnsi="Century Gothic"/>
          <w:b/>
        </w:rPr>
        <w:t xml:space="preserve">CONCEPTO DEL APODERADO </w:t>
      </w:r>
      <w:r w:rsidR="0057581B">
        <w:rPr>
          <w:rFonts w:ascii="Century Gothic" w:hAnsi="Century Gothic"/>
          <w:b/>
        </w:rPr>
        <w:t>A CARGO D</w:t>
      </w:r>
      <w:r w:rsidRPr="00772644">
        <w:rPr>
          <w:rFonts w:ascii="Century Gothic" w:hAnsi="Century Gothic"/>
          <w:b/>
        </w:rPr>
        <w:t>EL CASO</w:t>
      </w:r>
      <w:r w:rsidR="0057581B" w:rsidRPr="00772644">
        <w:rPr>
          <w:rFonts w:ascii="Century Gothic" w:hAnsi="Century Gothic"/>
          <w:b/>
        </w:rPr>
        <w:t>:</w:t>
      </w:r>
      <w:r w:rsidR="0057581B" w:rsidRPr="005F66B5">
        <w:rPr>
          <w:rFonts w:ascii="Century Gothic" w:hAnsi="Century Gothic"/>
          <w:bCs/>
        </w:rPr>
        <w:t xml:space="preserve"> </w:t>
      </w:r>
      <w:r w:rsidR="00E37B32" w:rsidRPr="00E37B32">
        <w:rPr>
          <w:rFonts w:ascii="Century Gothic" w:hAnsi="Century Gothic"/>
          <w:bCs/>
        </w:rPr>
        <w:t>i</w:t>
      </w:r>
      <w:r w:rsidR="00E37B32" w:rsidRPr="00E37B32">
        <w:rPr>
          <w:rFonts w:ascii="Century Gothic" w:hAnsi="Century Gothic"/>
          <w:color w:val="000000"/>
          <w:shd w:val="clear" w:color="auto" w:fill="FFFFFF"/>
        </w:rPr>
        <w:t>nformamos que se presentó recurso de apelación el cual fue concedido en el efecto devolutivo. Por tal motivo, sugerimos fijar caución o pagar la condena a órdenes del juzgado para evitar una posible ejecución a la compañía</w:t>
      </w:r>
      <w:r w:rsidR="00E37B32">
        <w:rPr>
          <w:rFonts w:ascii="Century Gothic" w:hAnsi="Century Gothic"/>
          <w:color w:val="000000"/>
          <w:shd w:val="clear" w:color="auto" w:fill="FFFFFF"/>
        </w:rPr>
        <w:t>.</w:t>
      </w:r>
    </w:p>
    <w:p w14:paraId="54CEFF8C" w14:textId="77777777" w:rsidR="0057581B" w:rsidRDefault="0057581B" w:rsidP="00772644">
      <w:pPr>
        <w:spacing w:line="360" w:lineRule="auto"/>
        <w:jc w:val="both"/>
        <w:rPr>
          <w:rFonts w:ascii="Century Gothic" w:eastAsia="Times New Roman" w:hAnsi="Century Gothic" w:cs="Tahoma"/>
          <w:color w:val="222222"/>
          <w:lang w:val="es-ES" w:eastAsia="es-ES"/>
        </w:rPr>
      </w:pPr>
    </w:p>
    <w:p w14:paraId="3AEFCFDB" w14:textId="34F7385C" w:rsidR="0057581B" w:rsidRPr="0057581B" w:rsidRDefault="0057581B" w:rsidP="00772644">
      <w:pPr>
        <w:spacing w:line="360" w:lineRule="auto"/>
        <w:jc w:val="both"/>
        <w:rPr>
          <w:rFonts w:ascii="Century Gothic" w:eastAsia="Times New Roman" w:hAnsi="Century Gothic" w:cs="Tahoma"/>
          <w:b/>
          <w:bCs/>
          <w:color w:val="222222"/>
          <w:lang w:val="es-ES" w:eastAsia="es-ES"/>
        </w:rPr>
      </w:pPr>
      <w:r w:rsidRPr="0057581B">
        <w:rPr>
          <w:rFonts w:ascii="Century Gothic" w:eastAsia="Times New Roman" w:hAnsi="Century Gothic" w:cs="Tahoma"/>
          <w:b/>
          <w:bCs/>
          <w:color w:val="222222"/>
          <w:lang w:val="es-ES" w:eastAsia="es-ES"/>
        </w:rPr>
        <w:t>CONCLUSIONES:</w:t>
      </w:r>
      <w:r>
        <w:rPr>
          <w:rFonts w:ascii="Century Gothic" w:eastAsia="Times New Roman" w:hAnsi="Century Gothic" w:cs="Tahoma"/>
          <w:b/>
          <w:bCs/>
          <w:color w:val="222222"/>
          <w:lang w:val="es-ES" w:eastAsia="es-ES"/>
        </w:rPr>
        <w:t xml:space="preserve"> </w:t>
      </w:r>
      <w:r w:rsidRPr="0057581B">
        <w:rPr>
          <w:rFonts w:ascii="Century Gothic" w:eastAsia="Times New Roman" w:hAnsi="Century Gothic" w:cs="Tahoma"/>
          <w:color w:val="222222"/>
          <w:lang w:val="es-ES" w:eastAsia="es-ES"/>
        </w:rPr>
        <w:t>(CAMPO DILIGENCIADO POR LA DIRECCION LEGAL)</w:t>
      </w:r>
    </w:p>
    <w:p w14:paraId="0199EA1D" w14:textId="77777777" w:rsidR="0057581B" w:rsidRPr="005F66B5" w:rsidRDefault="0057581B" w:rsidP="00772644">
      <w:pPr>
        <w:spacing w:line="360" w:lineRule="auto"/>
        <w:jc w:val="both"/>
        <w:rPr>
          <w:rFonts w:ascii="Century Gothic" w:hAnsi="Century Gothic"/>
        </w:rPr>
      </w:pPr>
    </w:p>
    <w:p w14:paraId="6E1899FA" w14:textId="77777777" w:rsidR="003314A2" w:rsidRPr="005F66B5" w:rsidRDefault="003314A2" w:rsidP="003314A2">
      <w:pPr>
        <w:spacing w:line="360" w:lineRule="auto"/>
        <w:rPr>
          <w:rFonts w:ascii="Century Gothic" w:hAnsi="Century Gothic"/>
        </w:rPr>
      </w:pPr>
    </w:p>
    <w:p w14:paraId="04F8695E" w14:textId="77777777" w:rsidR="003314A2" w:rsidRPr="005F66B5" w:rsidRDefault="003314A2" w:rsidP="003314A2">
      <w:pPr>
        <w:spacing w:line="360" w:lineRule="auto"/>
        <w:rPr>
          <w:rFonts w:ascii="Century Gothic" w:hAnsi="Century Gothic"/>
          <w:lang w:val="es-ES"/>
        </w:rPr>
      </w:pPr>
    </w:p>
    <w:sectPr w:rsidR="003314A2" w:rsidRPr="005F66B5" w:rsidSect="000B53EE">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C275" w14:textId="77777777" w:rsidR="003C74E1" w:rsidRDefault="003C74E1" w:rsidP="00E7033F">
      <w:r>
        <w:separator/>
      </w:r>
    </w:p>
  </w:endnote>
  <w:endnote w:type="continuationSeparator" w:id="0">
    <w:p w14:paraId="7B230889" w14:textId="77777777" w:rsidR="003C74E1" w:rsidRDefault="003C74E1"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F983" w14:textId="77777777" w:rsidR="003C74E1" w:rsidRDefault="003C74E1" w:rsidP="00E7033F">
      <w:r>
        <w:separator/>
      </w:r>
    </w:p>
  </w:footnote>
  <w:footnote w:type="continuationSeparator" w:id="0">
    <w:p w14:paraId="451765F2" w14:textId="77777777" w:rsidR="003C74E1" w:rsidRDefault="003C74E1"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41B7" w14:textId="35709AD5" w:rsidR="00E7033F" w:rsidRDefault="003C74E1">
    <w:pPr>
      <w:pStyle w:val="Encabezado"/>
    </w:pPr>
    <w:r>
      <w:rPr>
        <w:noProof/>
        <w:lang w:eastAsia="es-ES_tradnl"/>
      </w:rPr>
      <w:pict w14:anchorId="3BF0B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F2CC" w14:textId="799E2E91" w:rsidR="00E7033F" w:rsidRDefault="003C74E1">
    <w:pPr>
      <w:pStyle w:val="Encabezado"/>
    </w:pPr>
    <w:r>
      <w:rPr>
        <w:noProof/>
        <w:lang w:eastAsia="es-ES_tradnl"/>
      </w:rPr>
      <w:pict w14:anchorId="446D7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425C" w14:textId="1DABC5C4" w:rsidR="00E7033F" w:rsidRDefault="003C74E1">
    <w:pPr>
      <w:pStyle w:val="Encabezado"/>
    </w:pPr>
    <w:r>
      <w:rPr>
        <w:noProof/>
        <w:lang w:eastAsia="es-ES_tradnl"/>
      </w:rPr>
      <w:pict w14:anchorId="61CEB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0B6A"/>
    <w:multiLevelType w:val="hybridMultilevel"/>
    <w:tmpl w:val="00925AF2"/>
    <w:lvl w:ilvl="0" w:tplc="9132D36A">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78187D"/>
    <w:multiLevelType w:val="hybridMultilevel"/>
    <w:tmpl w:val="B5E80BBA"/>
    <w:lvl w:ilvl="0" w:tplc="F192189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01942B3"/>
    <w:multiLevelType w:val="hybridMultilevel"/>
    <w:tmpl w:val="A84E37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2862FC"/>
    <w:multiLevelType w:val="hybridMultilevel"/>
    <w:tmpl w:val="F0F8F4C4"/>
    <w:lvl w:ilvl="0" w:tplc="A39889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DB224D"/>
    <w:multiLevelType w:val="hybridMultilevel"/>
    <w:tmpl w:val="925410BE"/>
    <w:lvl w:ilvl="0" w:tplc="9440E64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11565982">
    <w:abstractNumId w:val="0"/>
  </w:num>
  <w:num w:numId="2" w16cid:durableId="821458928">
    <w:abstractNumId w:val="1"/>
  </w:num>
  <w:num w:numId="3" w16cid:durableId="2062440268">
    <w:abstractNumId w:val="2"/>
  </w:num>
  <w:num w:numId="4" w16cid:durableId="751395948">
    <w:abstractNumId w:val="4"/>
  </w:num>
  <w:num w:numId="5" w16cid:durableId="986475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84353"/>
    <w:rsid w:val="00092A39"/>
    <w:rsid w:val="000B53EE"/>
    <w:rsid w:val="000E7ADC"/>
    <w:rsid w:val="00154956"/>
    <w:rsid w:val="00155082"/>
    <w:rsid w:val="001A50F7"/>
    <w:rsid w:val="00276364"/>
    <w:rsid w:val="002C33AF"/>
    <w:rsid w:val="002D1BE2"/>
    <w:rsid w:val="00311097"/>
    <w:rsid w:val="003314A2"/>
    <w:rsid w:val="003C74E1"/>
    <w:rsid w:val="003D1CAC"/>
    <w:rsid w:val="004564DC"/>
    <w:rsid w:val="0046653C"/>
    <w:rsid w:val="004C793C"/>
    <w:rsid w:val="00504FFB"/>
    <w:rsid w:val="0050599A"/>
    <w:rsid w:val="00512801"/>
    <w:rsid w:val="0057581B"/>
    <w:rsid w:val="005D5A60"/>
    <w:rsid w:val="005E0B9C"/>
    <w:rsid w:val="005F66B5"/>
    <w:rsid w:val="00632583"/>
    <w:rsid w:val="00694306"/>
    <w:rsid w:val="00697779"/>
    <w:rsid w:val="006A1563"/>
    <w:rsid w:val="006D055F"/>
    <w:rsid w:val="007241CC"/>
    <w:rsid w:val="007360EB"/>
    <w:rsid w:val="00772644"/>
    <w:rsid w:val="00790558"/>
    <w:rsid w:val="00794870"/>
    <w:rsid w:val="007C01DA"/>
    <w:rsid w:val="00876B53"/>
    <w:rsid w:val="008C0595"/>
    <w:rsid w:val="008E5B00"/>
    <w:rsid w:val="008F6B57"/>
    <w:rsid w:val="009067EF"/>
    <w:rsid w:val="00945C14"/>
    <w:rsid w:val="009B1B6B"/>
    <w:rsid w:val="00A332A7"/>
    <w:rsid w:val="00B134AB"/>
    <w:rsid w:val="00B839C5"/>
    <w:rsid w:val="00BD45CA"/>
    <w:rsid w:val="00C07FC8"/>
    <w:rsid w:val="00D33414"/>
    <w:rsid w:val="00D53C20"/>
    <w:rsid w:val="00D96720"/>
    <w:rsid w:val="00DE0D2E"/>
    <w:rsid w:val="00DE5BEB"/>
    <w:rsid w:val="00E32F5A"/>
    <w:rsid w:val="00E37B32"/>
    <w:rsid w:val="00E7033F"/>
    <w:rsid w:val="00E7479F"/>
    <w:rsid w:val="00EC0085"/>
    <w:rsid w:val="00F24496"/>
    <w:rsid w:val="00F45FBE"/>
    <w:rsid w:val="00F60A94"/>
    <w:rsid w:val="00F856C2"/>
    <w:rsid w:val="00FC01A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2AE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241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paragraph" w:styleId="Prrafodelista">
    <w:name w:val="List Paragraph"/>
    <w:basedOn w:val="Normal"/>
    <w:uiPriority w:val="34"/>
    <w:qFormat/>
    <w:rsid w:val="007C01DA"/>
    <w:pPr>
      <w:spacing w:after="160" w:line="259" w:lineRule="auto"/>
      <w:ind w:left="720"/>
      <w:contextualSpacing/>
    </w:pPr>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20638">
      <w:bodyDiv w:val="1"/>
      <w:marLeft w:val="0"/>
      <w:marRight w:val="0"/>
      <w:marTop w:val="0"/>
      <w:marBottom w:val="0"/>
      <w:divBdr>
        <w:top w:val="none" w:sz="0" w:space="0" w:color="auto"/>
        <w:left w:val="none" w:sz="0" w:space="0" w:color="auto"/>
        <w:bottom w:val="none" w:sz="0" w:space="0" w:color="auto"/>
        <w:right w:val="none" w:sz="0" w:space="0" w:color="auto"/>
      </w:divBdr>
    </w:div>
    <w:div w:id="1419980407">
      <w:bodyDiv w:val="1"/>
      <w:marLeft w:val="0"/>
      <w:marRight w:val="0"/>
      <w:marTop w:val="0"/>
      <w:marBottom w:val="0"/>
      <w:divBdr>
        <w:top w:val="none" w:sz="0" w:space="0" w:color="auto"/>
        <w:left w:val="none" w:sz="0" w:space="0" w:color="auto"/>
        <w:bottom w:val="none" w:sz="0" w:space="0" w:color="auto"/>
        <w:right w:val="none" w:sz="0" w:space="0" w:color="auto"/>
      </w:divBdr>
    </w:div>
    <w:div w:id="1784499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156A574724D27879C5FB0537B9F08"/>
        <w:category>
          <w:name w:val="General"/>
          <w:gallery w:val="placeholder"/>
        </w:category>
        <w:types>
          <w:type w:val="bbPlcHdr"/>
        </w:types>
        <w:behaviors>
          <w:behavior w:val="content"/>
        </w:behaviors>
        <w:guid w:val="{EB5CBC03-8174-4D16-8E2F-5E3EEE0EFF4F}"/>
      </w:docPartPr>
      <w:docPartBody>
        <w:p w:rsidR="004808FF" w:rsidRDefault="008F37D0" w:rsidP="008F37D0">
          <w:pPr>
            <w:pStyle w:val="10F156A574724D27879C5FB0537B9F08"/>
          </w:pPr>
          <w:r w:rsidRPr="00DB0913">
            <w:rPr>
              <w:rStyle w:val="Textodelmarcadordeposicin"/>
            </w:rPr>
            <w:t>Haga clic o pulse aquí para escribir texto.</w:t>
          </w:r>
        </w:p>
      </w:docPartBody>
    </w:docPart>
    <w:docPart>
      <w:docPartPr>
        <w:name w:val="09A43573A50545718C0E6A124510A640"/>
        <w:category>
          <w:name w:val="General"/>
          <w:gallery w:val="placeholder"/>
        </w:category>
        <w:types>
          <w:type w:val="bbPlcHdr"/>
        </w:types>
        <w:behaviors>
          <w:behavior w:val="content"/>
        </w:behaviors>
        <w:guid w:val="{21B40C6F-68D7-45D0-84C1-A03DF760E702}"/>
      </w:docPartPr>
      <w:docPartBody>
        <w:p w:rsidR="004808FF" w:rsidRDefault="008F37D0" w:rsidP="008F37D0">
          <w:pPr>
            <w:pStyle w:val="09A43573A50545718C0E6A124510A640"/>
          </w:pPr>
          <w:r w:rsidRPr="00DB0913">
            <w:rPr>
              <w:rStyle w:val="Textodelmarcadordeposicin"/>
            </w:rPr>
            <w:t>Haga clic o pulse aquí para escribir texto.</w:t>
          </w:r>
        </w:p>
      </w:docPartBody>
    </w:docPart>
    <w:docPart>
      <w:docPartPr>
        <w:name w:val="86169B7EF0A64D938A85A09ED398D411"/>
        <w:category>
          <w:name w:val="General"/>
          <w:gallery w:val="placeholder"/>
        </w:category>
        <w:types>
          <w:type w:val="bbPlcHdr"/>
        </w:types>
        <w:behaviors>
          <w:behavior w:val="content"/>
        </w:behaviors>
        <w:guid w:val="{601277BA-7FB8-401A-82A3-591E5EF6EDE4}"/>
      </w:docPartPr>
      <w:docPartBody>
        <w:p w:rsidR="004808FF" w:rsidRDefault="008F37D0" w:rsidP="008F37D0">
          <w:pPr>
            <w:pStyle w:val="86169B7EF0A64D938A85A09ED398D411"/>
          </w:pPr>
          <w:r w:rsidRPr="00DB0913">
            <w:rPr>
              <w:rStyle w:val="Textodelmarcadordeposicin"/>
            </w:rPr>
            <w:t>Elija un elemento.</w:t>
          </w:r>
        </w:p>
      </w:docPartBody>
    </w:docPart>
    <w:docPart>
      <w:docPartPr>
        <w:name w:val="3B88166A44A846F3AC9C02D61F4A324C"/>
        <w:category>
          <w:name w:val="General"/>
          <w:gallery w:val="placeholder"/>
        </w:category>
        <w:types>
          <w:type w:val="bbPlcHdr"/>
        </w:types>
        <w:behaviors>
          <w:behavior w:val="content"/>
        </w:behaviors>
        <w:guid w:val="{8D6949CC-67E1-4129-875A-86E9E8687E58}"/>
      </w:docPartPr>
      <w:docPartBody>
        <w:p w:rsidR="004808FF" w:rsidRDefault="008F37D0" w:rsidP="008F37D0">
          <w:pPr>
            <w:pStyle w:val="3B88166A44A846F3AC9C02D61F4A324C"/>
          </w:pPr>
          <w:r w:rsidRPr="00DB0913">
            <w:rPr>
              <w:rStyle w:val="Textodelmarcadordeposicin"/>
            </w:rPr>
            <w:t>Haga clic o pulse aquí para escribir texto.</w:t>
          </w:r>
        </w:p>
      </w:docPartBody>
    </w:docPart>
    <w:docPart>
      <w:docPartPr>
        <w:name w:val="9871F6BA242B470595A4AC1C62B93BC7"/>
        <w:category>
          <w:name w:val="General"/>
          <w:gallery w:val="placeholder"/>
        </w:category>
        <w:types>
          <w:type w:val="bbPlcHdr"/>
        </w:types>
        <w:behaviors>
          <w:behavior w:val="content"/>
        </w:behaviors>
        <w:guid w:val="{E2C25B4B-E7B9-40C5-A8E9-E9D1CE1F3AC3}"/>
      </w:docPartPr>
      <w:docPartBody>
        <w:p w:rsidR="004808FF" w:rsidRDefault="008F37D0" w:rsidP="008F37D0">
          <w:pPr>
            <w:pStyle w:val="9871F6BA242B470595A4AC1C62B93BC7"/>
          </w:pPr>
          <w:r w:rsidRPr="00DB0913">
            <w:rPr>
              <w:rStyle w:val="Textodelmarcadordeposicin"/>
            </w:rPr>
            <w:t>Haga clic o pulse aquí para escribir texto.</w:t>
          </w:r>
        </w:p>
      </w:docPartBody>
    </w:docPart>
    <w:docPart>
      <w:docPartPr>
        <w:name w:val="8D948A3531074D7BB2FD9E37E70C0648"/>
        <w:category>
          <w:name w:val="General"/>
          <w:gallery w:val="placeholder"/>
        </w:category>
        <w:types>
          <w:type w:val="bbPlcHdr"/>
        </w:types>
        <w:behaviors>
          <w:behavior w:val="content"/>
        </w:behaviors>
        <w:guid w:val="{8E5E06D2-C176-4B0D-80ED-F3607642A1BA}"/>
      </w:docPartPr>
      <w:docPartBody>
        <w:p w:rsidR="004808FF" w:rsidRDefault="008F37D0" w:rsidP="008F37D0">
          <w:pPr>
            <w:pStyle w:val="8D948A3531074D7BB2FD9E37E70C0648"/>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D0"/>
    <w:rsid w:val="00454F5E"/>
    <w:rsid w:val="004808FF"/>
    <w:rsid w:val="008F37D0"/>
    <w:rsid w:val="00BB50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F37D0"/>
    <w:rPr>
      <w:color w:val="808080"/>
    </w:rPr>
  </w:style>
  <w:style w:type="paragraph" w:customStyle="1" w:styleId="10F156A574724D27879C5FB0537B9F08">
    <w:name w:val="10F156A574724D27879C5FB0537B9F08"/>
    <w:rsid w:val="008F37D0"/>
  </w:style>
  <w:style w:type="paragraph" w:customStyle="1" w:styleId="09A43573A50545718C0E6A124510A640">
    <w:name w:val="09A43573A50545718C0E6A124510A640"/>
    <w:rsid w:val="008F37D0"/>
  </w:style>
  <w:style w:type="paragraph" w:customStyle="1" w:styleId="86169B7EF0A64D938A85A09ED398D411">
    <w:name w:val="86169B7EF0A64D938A85A09ED398D411"/>
    <w:rsid w:val="008F37D0"/>
  </w:style>
  <w:style w:type="paragraph" w:customStyle="1" w:styleId="3B88166A44A846F3AC9C02D61F4A324C">
    <w:name w:val="3B88166A44A846F3AC9C02D61F4A324C"/>
    <w:rsid w:val="008F37D0"/>
  </w:style>
  <w:style w:type="paragraph" w:customStyle="1" w:styleId="9871F6BA242B470595A4AC1C62B93BC7">
    <w:name w:val="9871F6BA242B470595A4AC1C62B93BC7"/>
    <w:rsid w:val="008F37D0"/>
  </w:style>
  <w:style w:type="paragraph" w:customStyle="1" w:styleId="8D948A3531074D7BB2FD9E37E70C0648">
    <w:name w:val="8D948A3531074D7BB2FD9E37E70C0648"/>
    <w:rsid w:val="008F3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2420</Words>
  <Characters>13311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3</cp:revision>
  <dcterms:created xsi:type="dcterms:W3CDTF">2024-02-01T02:01:00Z</dcterms:created>
  <dcterms:modified xsi:type="dcterms:W3CDTF">2024-02-01T02:05:00Z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