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EB04" w14:textId="77777777" w:rsidR="009B1D68" w:rsidRDefault="009B1D68" w:rsidP="00C953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IDENTIFICACIÓN DEL PROCESO. </w:t>
      </w:r>
    </w:p>
    <w:p w14:paraId="5F18DB95" w14:textId="77777777" w:rsidR="009B1D68" w:rsidRDefault="009B1D68" w:rsidP="00C95395">
      <w:pPr>
        <w:jc w:val="both"/>
        <w:rPr>
          <w:b/>
          <w:bCs/>
        </w:rPr>
      </w:pPr>
      <w:r>
        <w:rPr>
          <w:b/>
          <w:bCs/>
        </w:rPr>
        <w:t>JUZGADO 33 ADMINISTRATIVO DEL CIRCUITO DE BOGOTÁ</w:t>
      </w:r>
    </w:p>
    <w:p w14:paraId="57ACC8F5" w14:textId="77777777" w:rsidR="009B1D68" w:rsidRDefault="009B1D68" w:rsidP="00C95395">
      <w:pPr>
        <w:jc w:val="both"/>
      </w:pPr>
      <w:r>
        <w:rPr>
          <w:b/>
          <w:bCs/>
        </w:rPr>
        <w:t xml:space="preserve">RAD. </w:t>
      </w:r>
      <w:r w:rsidRPr="00C14059">
        <w:t>11001333603320220032900</w:t>
      </w:r>
    </w:p>
    <w:p w14:paraId="1AA63313" w14:textId="77777777" w:rsidR="009B1D68" w:rsidRDefault="009B1D68" w:rsidP="00C95395">
      <w:pPr>
        <w:jc w:val="both"/>
      </w:pPr>
      <w:r>
        <w:rPr>
          <w:b/>
          <w:bCs/>
        </w:rPr>
        <w:t xml:space="preserve">DEMANDANTE: </w:t>
      </w:r>
      <w:r w:rsidRPr="00C14059">
        <w:t>JOHANA CARDENAS HURTADO Y OTROS</w:t>
      </w:r>
    </w:p>
    <w:p w14:paraId="75023219" w14:textId="77777777" w:rsidR="009B1D68" w:rsidRPr="00C14059" w:rsidRDefault="009B1D68" w:rsidP="00C95395">
      <w:pPr>
        <w:jc w:val="both"/>
      </w:pPr>
      <w:r>
        <w:rPr>
          <w:b/>
          <w:bCs/>
        </w:rPr>
        <w:t xml:space="preserve">DEMANDADO: </w:t>
      </w:r>
      <w:r w:rsidRPr="00C14059">
        <w:t>NACIÓN – MINISTERIO DE DEFENSA – POLICIA NACIONAL Y OTROS</w:t>
      </w:r>
    </w:p>
    <w:p w14:paraId="7048CCE2" w14:textId="77777777" w:rsidR="009B1D68" w:rsidRPr="00C14059" w:rsidRDefault="009B1D68" w:rsidP="00C95395">
      <w:pPr>
        <w:jc w:val="both"/>
      </w:pPr>
      <w:r>
        <w:rPr>
          <w:b/>
          <w:bCs/>
        </w:rPr>
        <w:t xml:space="preserve">REPRESENTADOS: </w:t>
      </w:r>
      <w:r w:rsidRPr="00C14059">
        <w:t xml:space="preserve">SOLIDARIA – CHUBB – SBS </w:t>
      </w:r>
    </w:p>
    <w:p w14:paraId="33E8F835" w14:textId="77777777" w:rsidR="009B1D68" w:rsidRPr="00C14059" w:rsidRDefault="009B1D68" w:rsidP="00C95395">
      <w:pPr>
        <w:jc w:val="both"/>
      </w:pPr>
      <w:r>
        <w:rPr>
          <w:b/>
          <w:bCs/>
        </w:rPr>
        <w:t xml:space="preserve">ASEGURADO: </w:t>
      </w:r>
      <w:r w:rsidRPr="00C14059">
        <w:t>DISTRITO ESPECIAL DE SANTIAGO DE CALI (EN COASEGURO)</w:t>
      </w:r>
    </w:p>
    <w:p w14:paraId="39CC7CAC" w14:textId="77777777" w:rsidR="00E40014" w:rsidRDefault="00E40014" w:rsidP="00C95395">
      <w:pPr>
        <w:jc w:val="both"/>
      </w:pPr>
    </w:p>
    <w:p w14:paraId="40119AC0" w14:textId="15C946BD" w:rsidR="009B1D68" w:rsidRDefault="00B72BEE" w:rsidP="00C9539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ETAPAS DE LA AUDIENCIA </w:t>
      </w:r>
    </w:p>
    <w:p w14:paraId="00E8EDFB" w14:textId="77777777" w:rsidR="00B72BEE" w:rsidRDefault="00B72BEE" w:rsidP="00C95395">
      <w:pPr>
        <w:jc w:val="both"/>
        <w:rPr>
          <w:b/>
          <w:bCs/>
        </w:rPr>
      </w:pPr>
    </w:p>
    <w:p w14:paraId="0CC74970" w14:textId="62BD1D15" w:rsidR="00D407EC" w:rsidRDefault="00B72BEE" w:rsidP="00C95395">
      <w:pPr>
        <w:jc w:val="both"/>
      </w:pPr>
      <w:r>
        <w:rPr>
          <w:b/>
          <w:bCs/>
        </w:rPr>
        <w:t xml:space="preserve">ASISTENCIA: </w:t>
      </w:r>
      <w:r>
        <w:t>Asisten los apoderados de la</w:t>
      </w:r>
      <w:r w:rsidR="00D407EC">
        <w:t xml:space="preserve"> parte demandante, la parte demandada, y la llamada en garantía. </w:t>
      </w:r>
      <w:r w:rsidR="00C95395">
        <w:t>Se deja constancia de la n</w:t>
      </w:r>
      <w:r w:rsidR="00C95395">
        <w:t xml:space="preserve">o comparecencia del Ministerio Público quien justificó las razones de su audiencia. </w:t>
      </w:r>
      <w:r w:rsidR="00D407EC">
        <w:t xml:space="preserve">Reconocen personería adjetiva para actuar. </w:t>
      </w:r>
    </w:p>
    <w:p w14:paraId="211D1DF0" w14:textId="20FC50AD" w:rsidR="00D407EC" w:rsidRDefault="00D407EC" w:rsidP="00C95395">
      <w:pPr>
        <w:jc w:val="both"/>
      </w:pPr>
      <w:r>
        <w:rPr>
          <w:b/>
          <w:bCs/>
        </w:rPr>
        <w:t xml:space="preserve">RECURSO DE REPOSICIÓN FORMULADO POR LA LLAMADA EN GARANTÍA HDI SEGUROS S.A </w:t>
      </w:r>
    </w:p>
    <w:p w14:paraId="46312DE1" w14:textId="0D6EF7E4" w:rsidR="00FF130C" w:rsidRDefault="00C95395" w:rsidP="00C95395">
      <w:pPr>
        <w:jc w:val="both"/>
      </w:pPr>
      <w:r>
        <w:t>El recurso se interpuso contra el Auto que niega la solicitud de nulidad por indebida notificación. Al respecto manifiesta el juzgado que s</w:t>
      </w:r>
      <w:r w:rsidR="00FF130C">
        <w:t xml:space="preserve">í fueron debidamente notificados, como quiera que se tiene la constancia de entrega del mensaje electrónico, también tuvieron acceso al expediente, pues se les envió el link del proceso y además, es necesario tener en cuenta, que según lo ordenado por el CSJ, el expediente se migró a SAMAI, sistema en el cual todos los archivos se encontraban a disposición pública. </w:t>
      </w:r>
    </w:p>
    <w:p w14:paraId="567D899B" w14:textId="5B372149" w:rsidR="00C95395" w:rsidRDefault="00FF130C" w:rsidP="00C95395">
      <w:pPr>
        <w:jc w:val="both"/>
      </w:pPr>
      <w:r>
        <w:t xml:space="preserve">No repone la decisión de negar la solicitud de nulidad, ni tampoco la de negar el recurso de reposición interpuesto. </w:t>
      </w:r>
    </w:p>
    <w:p w14:paraId="47124C55" w14:textId="34095A6E" w:rsidR="00FF130C" w:rsidRDefault="00C95395" w:rsidP="00C95395">
      <w:pPr>
        <w:jc w:val="both"/>
      </w:pPr>
      <w:r w:rsidRPr="00C95395">
        <w:rPr>
          <w:b/>
          <w:bCs/>
        </w:rPr>
        <w:t>CONCILIACIÓN</w:t>
      </w:r>
      <w:r w:rsidR="00FF130C">
        <w:rPr>
          <w:b/>
          <w:bCs/>
          <w:i/>
          <w:iCs/>
        </w:rPr>
        <w:t xml:space="preserve">: </w:t>
      </w:r>
      <w:r w:rsidR="00FF130C">
        <w:t>En esta audiencia no se realizará la conciliación, pero recuerda a las partes que en cualquier momento pueden conciliar.</w:t>
      </w:r>
    </w:p>
    <w:p w14:paraId="3E5B892E" w14:textId="2E6A1A5E" w:rsidR="00FF130C" w:rsidRPr="00C95395" w:rsidRDefault="00C95395" w:rsidP="00C95395">
      <w:pPr>
        <w:jc w:val="both"/>
      </w:pPr>
      <w:r w:rsidRPr="00C95395">
        <w:rPr>
          <w:b/>
          <w:bCs/>
        </w:rPr>
        <w:t>SANEAMIENTO:</w:t>
      </w:r>
      <w:r>
        <w:rPr>
          <w:b/>
          <w:bCs/>
          <w:i/>
          <w:iCs/>
        </w:rPr>
        <w:t xml:space="preserve"> </w:t>
      </w:r>
      <w:r w:rsidR="00FF130C">
        <w:t xml:space="preserve">Ni las partes ni el despacho encuentran vicios que puedan sanear el proceso. </w:t>
      </w:r>
    </w:p>
    <w:p w14:paraId="0BC794FA" w14:textId="37825DB8" w:rsidR="00FF130C" w:rsidRDefault="00C95395" w:rsidP="00C95395">
      <w:pPr>
        <w:jc w:val="both"/>
      </w:pPr>
      <w:r w:rsidRPr="00C95395">
        <w:rPr>
          <w:b/>
          <w:bCs/>
        </w:rPr>
        <w:t>EXCEPCIONES:</w:t>
      </w:r>
      <w:r>
        <w:rPr>
          <w:b/>
          <w:bCs/>
          <w:i/>
          <w:iCs/>
        </w:rPr>
        <w:t xml:space="preserve"> </w:t>
      </w:r>
      <w:r w:rsidR="00FF130C">
        <w:t xml:space="preserve">El despacho ya se pronunció sobre las excepciones previas que habían sido formuladas. </w:t>
      </w:r>
    </w:p>
    <w:p w14:paraId="7587089E" w14:textId="2CA0B1C1" w:rsidR="00FF130C" w:rsidRPr="00C95395" w:rsidRDefault="00C95395" w:rsidP="00C95395">
      <w:pPr>
        <w:jc w:val="both"/>
        <w:rPr>
          <w:b/>
          <w:bCs/>
        </w:rPr>
      </w:pPr>
      <w:r w:rsidRPr="00C95395">
        <w:rPr>
          <w:b/>
          <w:bCs/>
        </w:rPr>
        <w:t xml:space="preserve">FIJACIÓN DE LITIGIO. </w:t>
      </w:r>
    </w:p>
    <w:p w14:paraId="1A307CE2" w14:textId="53468C87" w:rsidR="008C5FD6" w:rsidRDefault="00810A68" w:rsidP="00C95395">
      <w:pPr>
        <w:jc w:val="both"/>
      </w:pPr>
      <w:r>
        <w:t xml:space="preserve">Corresponde al despacho determinar si son o no responsables las  entidades demandadas de los perjuicios descritos en la demanda y que se ocasionaron el 11 de agosto de 2020, fecha de fallecimiento de </w:t>
      </w:r>
      <w:proofErr w:type="spellStart"/>
      <w:r>
        <w:t>Leider</w:t>
      </w:r>
      <w:proofErr w:type="spellEnd"/>
      <w:r>
        <w:t xml:space="preserve"> Cárdenas Hurtado. Adicionalmente, en caso de encontrar responsable a las entidades demandadas, deberá determinar el despacho si las aseguradoras que acuden como llamadas en garantía están llamadas a responder o no frente a sus asegurados. </w:t>
      </w:r>
    </w:p>
    <w:p w14:paraId="50839682" w14:textId="77777777" w:rsidR="00C95395" w:rsidRDefault="00C95395" w:rsidP="00C95395">
      <w:pPr>
        <w:jc w:val="both"/>
        <w:rPr>
          <w:b/>
          <w:bCs/>
        </w:rPr>
      </w:pPr>
    </w:p>
    <w:p w14:paraId="52D96356" w14:textId="37D70FBD" w:rsidR="008C5FD6" w:rsidRDefault="00C95395" w:rsidP="00C95395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DECRETO DE </w:t>
      </w:r>
      <w:r w:rsidRPr="00C95395">
        <w:rPr>
          <w:b/>
          <w:bCs/>
        </w:rPr>
        <w:t xml:space="preserve">PRUEBAS </w:t>
      </w:r>
    </w:p>
    <w:p w14:paraId="659111EB" w14:textId="0EE44E23" w:rsidR="00C95395" w:rsidRPr="00C95395" w:rsidRDefault="00C95395" w:rsidP="00C95395">
      <w:pPr>
        <w:jc w:val="both"/>
      </w:pPr>
      <w:r>
        <w:t xml:space="preserve">Se decretaron las siguientes: </w:t>
      </w:r>
    </w:p>
    <w:p w14:paraId="1B1A2B04" w14:textId="77777777" w:rsidR="008C5FD6" w:rsidRDefault="008C5FD6" w:rsidP="00C953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Parte Actora </w:t>
      </w:r>
    </w:p>
    <w:p w14:paraId="76886CFB" w14:textId="77777777" w:rsidR="008C5FD6" w:rsidRDefault="008C5FD6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Documentales aportadas. </w:t>
      </w:r>
    </w:p>
    <w:p w14:paraId="6968C5A8" w14:textId="77777777" w:rsidR="008C5FD6" w:rsidRDefault="008C5FD6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Testimoniales. </w:t>
      </w:r>
    </w:p>
    <w:p w14:paraId="194426A4" w14:textId="56F92E63" w:rsidR="00C95395" w:rsidRDefault="00C95395" w:rsidP="00C95395">
      <w:pPr>
        <w:pStyle w:val="Prrafodelista"/>
        <w:jc w:val="both"/>
        <w:rPr>
          <w:b/>
          <w:bCs/>
          <w:i/>
          <w:iCs/>
        </w:rPr>
      </w:pPr>
      <w:r w:rsidRPr="005D7661">
        <w:rPr>
          <w:b/>
          <w:bCs/>
          <w:noProof/>
        </w:rPr>
        <w:drawing>
          <wp:inline distT="0" distB="0" distL="0" distR="0" wp14:anchorId="30756A3A" wp14:editId="2378F9E1">
            <wp:extent cx="3745964" cy="1772530"/>
            <wp:effectExtent l="0" t="0" r="6985" b="0"/>
            <wp:docPr id="4436981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981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7481" cy="177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55B3" w14:textId="49384631" w:rsidR="008C5FD6" w:rsidRDefault="008C5FD6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Declaración de los demandantes. </w:t>
      </w:r>
      <w:r w:rsidRPr="00C95395">
        <w:t>Únicamente de los mayores de edad.</w:t>
      </w:r>
      <w:r>
        <w:rPr>
          <w:b/>
          <w:bCs/>
          <w:i/>
          <w:iCs/>
        </w:rPr>
        <w:t xml:space="preserve"> </w:t>
      </w:r>
    </w:p>
    <w:p w14:paraId="793C2958" w14:textId="77777777" w:rsidR="008C5FD6" w:rsidRDefault="008C5FD6" w:rsidP="00C95395">
      <w:pPr>
        <w:jc w:val="both"/>
        <w:rPr>
          <w:b/>
          <w:bCs/>
          <w:i/>
          <w:iCs/>
        </w:rPr>
      </w:pPr>
    </w:p>
    <w:p w14:paraId="27CC5A2C" w14:textId="0EE99C45" w:rsidR="00C95395" w:rsidRDefault="008C5FD6" w:rsidP="00C95395">
      <w:pPr>
        <w:jc w:val="both"/>
      </w:pPr>
      <w:r>
        <w:rPr>
          <w:b/>
          <w:bCs/>
          <w:i/>
          <w:iCs/>
        </w:rPr>
        <w:t>Distrito Especial</w:t>
      </w:r>
      <w:r w:rsidR="00C95395">
        <w:rPr>
          <w:b/>
          <w:bCs/>
          <w:i/>
          <w:iCs/>
        </w:rPr>
        <w:t xml:space="preserve">; </w:t>
      </w:r>
      <w:r>
        <w:rPr>
          <w:b/>
          <w:bCs/>
          <w:i/>
          <w:iCs/>
        </w:rPr>
        <w:t>Rama Judicial</w:t>
      </w:r>
      <w:r w:rsidR="00C95395">
        <w:rPr>
          <w:b/>
          <w:bCs/>
          <w:i/>
          <w:iCs/>
        </w:rPr>
        <w:t xml:space="preserve">; </w:t>
      </w:r>
      <w:r>
        <w:rPr>
          <w:b/>
          <w:bCs/>
          <w:i/>
          <w:iCs/>
        </w:rPr>
        <w:t>Policía Nacional</w:t>
      </w:r>
      <w:r w:rsidR="00C95395">
        <w:rPr>
          <w:b/>
          <w:bCs/>
          <w:i/>
          <w:iCs/>
        </w:rPr>
        <w:t xml:space="preserve">: </w:t>
      </w:r>
    </w:p>
    <w:p w14:paraId="6C83C45B" w14:textId="08C3DE9D" w:rsidR="008C5FD6" w:rsidRPr="00C95395" w:rsidRDefault="00C95395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Documentales aportadas</w:t>
      </w:r>
      <w:r w:rsidR="008C5FD6" w:rsidRPr="00C95395">
        <w:rPr>
          <w:b/>
          <w:bCs/>
          <w:i/>
          <w:iCs/>
        </w:rPr>
        <w:t xml:space="preserve"> </w:t>
      </w:r>
    </w:p>
    <w:p w14:paraId="6BD2E5CB" w14:textId="77777777" w:rsidR="008C5FD6" w:rsidRDefault="008C5FD6" w:rsidP="00C953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INPEC </w:t>
      </w:r>
    </w:p>
    <w:p w14:paraId="78BF9A4C" w14:textId="463B4F78" w:rsidR="00C95395" w:rsidRPr="00C95395" w:rsidRDefault="00C95395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Documentales aportadas. </w:t>
      </w:r>
    </w:p>
    <w:p w14:paraId="38E0C9A4" w14:textId="06F58030" w:rsidR="008C5FD6" w:rsidRPr="00C95395" w:rsidRDefault="00C95395" w:rsidP="00C95395">
      <w:pPr>
        <w:pStyle w:val="Prrafodelista"/>
        <w:numPr>
          <w:ilvl w:val="0"/>
          <w:numId w:val="5"/>
        </w:numPr>
        <w:jc w:val="both"/>
      </w:pPr>
      <w:r>
        <w:rPr>
          <w:b/>
          <w:bCs/>
          <w:i/>
          <w:iCs/>
        </w:rPr>
        <w:t xml:space="preserve">Pruebas de oficio solicitadas: </w:t>
      </w:r>
      <w:r w:rsidRPr="00B85146">
        <w:t>copia del proceso penal radicado 760016000193202006645 / 760016000000202100717, adelantado contra Gabriel Alejandro Bejarano, sin que a la fecha se haya obtenido respuesta, por lo que solicito se oficie al Juzgado de Ejecución de Penas y Medidas de Seguridad de la dorada, a cargo del cual quede la vigilancia de la pena del señor Gabriel Alejandro Bejarano. Es pertinente aclarar, que la solicitud se eleva a los Juzgados de Ejecución de Penas y Medidas de Seguridad de la Dorada, en atención a que el señor Gabriel Alejandro Bejarano se encuentra en la actualidad privado de la libertad en el Establecimiento Penitenciario de Alta Seguridad y de Mediana Seguridad de la Dorada Caldas</w:t>
      </w:r>
    </w:p>
    <w:p w14:paraId="2D4D7128" w14:textId="1E6AFC13" w:rsidR="008C5FD6" w:rsidRDefault="008C5FD6" w:rsidP="00C953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Solidaria CHUBB Y SBS. </w:t>
      </w:r>
    </w:p>
    <w:p w14:paraId="603B3CEE" w14:textId="77777777" w:rsidR="008C5FD6" w:rsidRDefault="008C5FD6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Declaración </w:t>
      </w:r>
    </w:p>
    <w:p w14:paraId="0C65C8DA" w14:textId="77777777" w:rsidR="00C95395" w:rsidRDefault="00C95395" w:rsidP="00C95395">
      <w:pPr>
        <w:pStyle w:val="Prrafodelista"/>
        <w:numPr>
          <w:ilvl w:val="0"/>
          <w:numId w:val="4"/>
        </w:numPr>
        <w:jc w:val="both"/>
      </w:pPr>
      <w:r>
        <w:rPr>
          <w:b/>
          <w:bCs/>
          <w:i/>
          <w:iCs/>
        </w:rPr>
        <w:t xml:space="preserve">Testimonial: </w:t>
      </w:r>
      <w:r>
        <w:t>Ci</w:t>
      </w:r>
      <w:r>
        <w:t>tar al D</w:t>
      </w:r>
      <w:r>
        <w:t>R.</w:t>
      </w:r>
      <w:r>
        <w:t xml:space="preserve"> JAVIER ANDRÉS ACOSTA CEBALLOS, mayor de edad, quien ostenta la calidad de asesor externo de la compañía y quien podrá dar cuenta al despacho sobre el riesgo asumido por la compañía aseguradora que represento, amparos, coberturas, pagos efectuados con cargo a la póliza y demás situaciones expuestas en este escrito.</w:t>
      </w:r>
    </w:p>
    <w:p w14:paraId="1E603041" w14:textId="0EE1EDA0" w:rsidR="00FF130C" w:rsidRPr="00C95395" w:rsidRDefault="00C95395" w:rsidP="00C95395">
      <w:pPr>
        <w:pStyle w:val="Prrafodelista"/>
        <w:jc w:val="both"/>
      </w:pPr>
      <w:r>
        <w:t xml:space="preserve">Este testimonio es conducente, pertinente y útil, ya que puede ilustrar al despacho sobre las condiciones particulares y generales de la póliza, y en general, sobre las excepciones propuestas frente a la demanda de cara al contrato de seguro comentado en este litigio. </w:t>
      </w:r>
      <w:r>
        <w:lastRenderedPageBreak/>
        <w:t xml:space="preserve">Podrá ser citado en la calle 69 N04-48 oficina 502 de la ciudad de Bogotá o en el correo electrónico </w:t>
      </w:r>
      <w:hyperlink r:id="rId6" w:history="1">
        <w:r w:rsidRPr="00E60084">
          <w:rPr>
            <w:rStyle w:val="Hipervnculo"/>
          </w:rPr>
          <w:t>iacosta@qha.com.co</w:t>
        </w:r>
      </w:hyperlink>
      <w:r w:rsidR="008C5FD6" w:rsidRPr="00C95395">
        <w:rPr>
          <w:b/>
          <w:bCs/>
          <w:i/>
          <w:iCs/>
        </w:rPr>
        <w:t xml:space="preserve"> </w:t>
      </w:r>
    </w:p>
    <w:p w14:paraId="36ACBB75" w14:textId="77777777" w:rsidR="008C5FD6" w:rsidRDefault="008C5FD6" w:rsidP="00C95395">
      <w:pPr>
        <w:jc w:val="both"/>
        <w:rPr>
          <w:b/>
          <w:bCs/>
          <w:i/>
          <w:iCs/>
        </w:rPr>
      </w:pPr>
    </w:p>
    <w:p w14:paraId="063EF5DB" w14:textId="22BE6B46" w:rsidR="008C5FD6" w:rsidRDefault="008C5FD6" w:rsidP="00C953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HDI SEGUROS</w:t>
      </w:r>
      <w:r w:rsidR="00C95395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 xml:space="preserve">AXA COLPATRIA </w:t>
      </w:r>
    </w:p>
    <w:p w14:paraId="6342248C" w14:textId="222253B2" w:rsidR="008C5FD6" w:rsidRPr="00C95395" w:rsidRDefault="00C95395" w:rsidP="00C95395">
      <w:pPr>
        <w:pStyle w:val="Prrafodelista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Documentales aportadas</w:t>
      </w:r>
    </w:p>
    <w:p w14:paraId="18A5F872" w14:textId="77777777" w:rsidR="008C5FD6" w:rsidRDefault="008C5FD6" w:rsidP="00C95395">
      <w:pPr>
        <w:jc w:val="both"/>
        <w:rPr>
          <w:b/>
          <w:bCs/>
          <w:i/>
          <w:iCs/>
        </w:rPr>
      </w:pPr>
    </w:p>
    <w:p w14:paraId="4EB0331D" w14:textId="257CF8B4" w:rsidR="008C5FD6" w:rsidRDefault="008C5FD6" w:rsidP="00C9539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AUDIENCIA PRUEBAS MODALIDAD VIRTUAL A TRAVÉS DE TEAMS</w:t>
      </w:r>
    </w:p>
    <w:p w14:paraId="4E366025" w14:textId="1A819465" w:rsidR="008C5FD6" w:rsidRDefault="008C5FD6" w:rsidP="00C95395">
      <w:pPr>
        <w:jc w:val="both"/>
      </w:pPr>
      <w:r w:rsidRPr="008C5FD6">
        <w:rPr>
          <w:highlight w:val="yellow"/>
        </w:rPr>
        <w:t>Se fija como fecha el 24 de octubre de 2024 a las 8:30 AM.</w:t>
      </w:r>
      <w:r>
        <w:t xml:space="preserve"> </w:t>
      </w:r>
    </w:p>
    <w:p w14:paraId="3BE84E36" w14:textId="5A0D2F1A" w:rsidR="008C5FD6" w:rsidRDefault="008C5FD6" w:rsidP="00C95395">
      <w:pPr>
        <w:jc w:val="both"/>
      </w:pPr>
      <w:r>
        <w:t xml:space="preserve">El link se envía 3 días antes, ingresar con 30 minutos de anticipación. </w:t>
      </w:r>
    </w:p>
    <w:p w14:paraId="77BED8CA" w14:textId="19AD77D4" w:rsidR="008C5FD6" w:rsidRDefault="008C5FD6" w:rsidP="00C95395">
      <w:pPr>
        <w:jc w:val="both"/>
      </w:pPr>
      <w:r>
        <w:t xml:space="preserve">Enlaces a los correos electrónicos que obra en el expediente. </w:t>
      </w:r>
    </w:p>
    <w:p w14:paraId="6412F2D0" w14:textId="46D4EF35" w:rsidR="008C5FD6" w:rsidRPr="008C5FD6" w:rsidRDefault="008C5FD6" w:rsidP="00C95395">
      <w:pPr>
        <w:jc w:val="both"/>
      </w:pPr>
    </w:p>
    <w:sectPr w:rsidR="008C5FD6" w:rsidRPr="008C5F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B5B2C"/>
    <w:multiLevelType w:val="hybridMultilevel"/>
    <w:tmpl w:val="391C48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CDF"/>
    <w:multiLevelType w:val="hybridMultilevel"/>
    <w:tmpl w:val="CB924648"/>
    <w:lvl w:ilvl="0" w:tplc="9B92AD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49ED"/>
    <w:multiLevelType w:val="multilevel"/>
    <w:tmpl w:val="B0A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86A32"/>
    <w:multiLevelType w:val="hybridMultilevel"/>
    <w:tmpl w:val="2918F5C4"/>
    <w:lvl w:ilvl="0" w:tplc="8C0C167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13C7"/>
    <w:multiLevelType w:val="hybridMultilevel"/>
    <w:tmpl w:val="DFECEC02"/>
    <w:lvl w:ilvl="0" w:tplc="C7083A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2891">
    <w:abstractNumId w:val="4"/>
  </w:num>
  <w:num w:numId="2" w16cid:durableId="1629118257">
    <w:abstractNumId w:val="0"/>
  </w:num>
  <w:num w:numId="3" w16cid:durableId="1828740211">
    <w:abstractNumId w:val="2"/>
  </w:num>
  <w:num w:numId="4" w16cid:durableId="1168406410">
    <w:abstractNumId w:val="3"/>
  </w:num>
  <w:num w:numId="5" w16cid:durableId="104451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DE"/>
    <w:rsid w:val="000E3004"/>
    <w:rsid w:val="003D5D40"/>
    <w:rsid w:val="00810A68"/>
    <w:rsid w:val="008C5FD6"/>
    <w:rsid w:val="009B1D68"/>
    <w:rsid w:val="00B72BEE"/>
    <w:rsid w:val="00C95395"/>
    <w:rsid w:val="00D407EC"/>
    <w:rsid w:val="00D60EDE"/>
    <w:rsid w:val="00E40014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5EBF"/>
  <w15:chartTrackingRefBased/>
  <w15:docId w15:val="{EE5A57EC-8F35-47E7-879D-EE905DAA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68"/>
  </w:style>
  <w:style w:type="paragraph" w:styleId="Ttulo1">
    <w:name w:val="heading 1"/>
    <w:basedOn w:val="Normal"/>
    <w:next w:val="Normal"/>
    <w:link w:val="Ttulo1Car"/>
    <w:uiPriority w:val="9"/>
    <w:qFormat/>
    <w:rsid w:val="008C5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1D6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C95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3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4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8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1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5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4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costa@qha.com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5</cp:revision>
  <dcterms:created xsi:type="dcterms:W3CDTF">2024-07-22T19:58:00Z</dcterms:created>
  <dcterms:modified xsi:type="dcterms:W3CDTF">2024-07-23T12:54:00Z</dcterms:modified>
</cp:coreProperties>
</file>