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8C16" w14:textId="77777777" w:rsidR="009463DA" w:rsidRDefault="009463DA" w:rsidP="00735BFD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color w:val="000000"/>
          <w:kern w:val="0"/>
          <w:sz w:val="24"/>
          <w:szCs w:val="24"/>
          <w:lang w:val="es-CO"/>
        </w:rPr>
      </w:pPr>
      <w:r>
        <w:rPr>
          <w:rFonts w:ascii="TrebuchetMS" w:hAnsi="TrebuchetMS" w:cs="TrebuchetMS"/>
          <w:color w:val="000000"/>
          <w:kern w:val="0"/>
          <w:sz w:val="24"/>
          <w:szCs w:val="24"/>
          <w:lang w:val="es-CO"/>
        </w:rPr>
        <w:t>TRIBUNAL SUPERIOR DEL DISTRITO JUDICIAL DE BOGOTÁ D.C.</w:t>
      </w:r>
    </w:p>
    <w:p w14:paraId="4066F52B" w14:textId="77777777" w:rsidR="009463DA" w:rsidRDefault="009463DA" w:rsidP="00735BFD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color w:val="000000"/>
          <w:kern w:val="0"/>
          <w:sz w:val="24"/>
          <w:szCs w:val="24"/>
          <w:lang w:val="es-CO"/>
        </w:rPr>
      </w:pPr>
      <w:r>
        <w:rPr>
          <w:rFonts w:ascii="TrebuchetMS" w:hAnsi="TrebuchetMS" w:cs="TrebuchetMS"/>
          <w:color w:val="000000"/>
          <w:kern w:val="0"/>
          <w:sz w:val="24"/>
          <w:szCs w:val="24"/>
          <w:lang w:val="es-CO"/>
        </w:rPr>
        <w:t>SALA LABORAL</w:t>
      </w:r>
    </w:p>
    <w:p w14:paraId="48D84FE8" w14:textId="77777777" w:rsidR="009463DA" w:rsidRDefault="009463DA" w:rsidP="00735BFD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color w:val="000000"/>
          <w:kern w:val="0"/>
          <w:sz w:val="24"/>
          <w:szCs w:val="24"/>
          <w:lang w:val="es-CO"/>
        </w:rPr>
      </w:pPr>
      <w:r>
        <w:rPr>
          <w:rFonts w:ascii="TrebuchetMS" w:hAnsi="TrebuchetMS" w:cs="TrebuchetMS"/>
          <w:color w:val="000000"/>
          <w:kern w:val="0"/>
          <w:sz w:val="24"/>
          <w:szCs w:val="24"/>
          <w:lang w:val="es-CO"/>
        </w:rPr>
        <w:t>Magistrada Ponente: DIANA MARCELA CAMACHO FERNÁNDEZ</w:t>
      </w:r>
    </w:p>
    <w:p w14:paraId="64CA5942" w14:textId="77777777" w:rsidR="00735BFD" w:rsidRDefault="00735BFD" w:rsidP="009463D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2D7E5697" w14:textId="0CBA5E8F" w:rsidR="009463DA" w:rsidRDefault="009463DA" w:rsidP="009463D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PROCESO LABORAL DE CARLOS ALBERTO LÓPEZ MORENO CONTRA</w:t>
      </w:r>
    </w:p>
    <w:p w14:paraId="62CCBA7E" w14:textId="77777777" w:rsidR="009463DA" w:rsidRDefault="009463DA" w:rsidP="009463D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COLPENSIONES Y OTROS</w:t>
      </w:r>
    </w:p>
    <w:p w14:paraId="631B533B" w14:textId="77777777" w:rsidR="009463DA" w:rsidRDefault="009463DA" w:rsidP="009463D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RAD: 2023-00088-01 (Juzgado 15)</w:t>
      </w:r>
    </w:p>
    <w:p w14:paraId="3A529211" w14:textId="77777777" w:rsidR="00735BFD" w:rsidRDefault="00735BFD" w:rsidP="00735BF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2A54E802" w14:textId="4E6CADC1" w:rsidR="009463DA" w:rsidRDefault="009463DA" w:rsidP="00735BF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Bogotá D.C., dieciséis (16) de abril de dos mil veinticuatro (2024)</w:t>
      </w:r>
    </w:p>
    <w:p w14:paraId="5923970A" w14:textId="77777777" w:rsidR="00C338DF" w:rsidRDefault="00C338DF" w:rsidP="009463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019B0239" w14:textId="77777777" w:rsidR="00C338DF" w:rsidRDefault="00C338DF" w:rsidP="009463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16556BF2" w14:textId="4566536B" w:rsidR="009463DA" w:rsidRDefault="009463DA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conformidad con lo previsto en los artículos 66 y 69 del Código de Procedimiento</w:t>
      </w:r>
    </w:p>
    <w:p w14:paraId="661AE6DF" w14:textId="77777777" w:rsidR="009463DA" w:rsidRDefault="009463DA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del Trabajo y de la Seguridad Social, se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ADMITE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el recurso de apelación y consulta,</w:t>
      </w:r>
    </w:p>
    <w:p w14:paraId="3117EF8D" w14:textId="77777777" w:rsidR="009463DA" w:rsidRDefault="009463DA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respecto de la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sentencia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proferida en primera instancia.</w:t>
      </w:r>
    </w:p>
    <w:p w14:paraId="402B8C6F" w14:textId="77777777" w:rsidR="00735BFD" w:rsidRDefault="00735BFD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0632782A" w14:textId="51DDB382" w:rsidR="009463DA" w:rsidRDefault="009463DA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1"/>
          <w:szCs w:val="21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Igualmente, conforme al artículo 13 de la Ley 2213 del 13 de junio del 2022 </w:t>
      </w:r>
      <w:r>
        <w:rPr>
          <w:rFonts w:ascii="Tahoma" w:hAnsi="Tahoma" w:cs="Tahoma"/>
          <w:color w:val="000000"/>
          <w:kern w:val="0"/>
          <w:sz w:val="20"/>
          <w:szCs w:val="20"/>
          <w:lang w:val="es-CO"/>
        </w:rPr>
        <w:t>“</w:t>
      </w:r>
      <w:r>
        <w:rPr>
          <w:rFonts w:ascii="Tahoma" w:hAnsi="Tahoma" w:cs="Tahoma"/>
          <w:color w:val="000000"/>
          <w:kern w:val="0"/>
          <w:sz w:val="21"/>
          <w:szCs w:val="21"/>
          <w:lang w:val="es-CO"/>
        </w:rPr>
        <w:t>Por</w:t>
      </w:r>
      <w:r w:rsidR="00735BFD">
        <w:rPr>
          <w:rFonts w:ascii="Tahoma" w:hAnsi="Tahoma" w:cs="Tahoma"/>
          <w:color w:val="000000"/>
          <w:kern w:val="0"/>
          <w:sz w:val="21"/>
          <w:szCs w:val="21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1"/>
          <w:szCs w:val="21"/>
          <w:lang w:val="es-CO"/>
        </w:rPr>
        <w:t>medio de la cual se establece la vigencia permanente del Decreto Legislativo 806 de 2020 y se</w:t>
      </w:r>
    </w:p>
    <w:p w14:paraId="7CFA85FB" w14:textId="0268FAB6" w:rsidR="009463DA" w:rsidRDefault="009463DA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1"/>
          <w:szCs w:val="21"/>
          <w:lang w:val="es-CO"/>
        </w:rPr>
        <w:t>adoptan medidas para implementar las tecnologías de la información y las comunicaciones en las</w:t>
      </w:r>
      <w:r w:rsidR="00735BFD">
        <w:rPr>
          <w:rFonts w:ascii="Tahoma" w:hAnsi="Tahoma" w:cs="Tahoma"/>
          <w:color w:val="000000"/>
          <w:kern w:val="0"/>
          <w:sz w:val="21"/>
          <w:szCs w:val="21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1"/>
          <w:szCs w:val="21"/>
          <w:lang w:val="es-CO"/>
        </w:rPr>
        <w:t>actuaciones judiciales, agilizar los procesos judiciales y flexibilizar la atención a los usuarios del</w:t>
      </w:r>
      <w:r w:rsidR="00735BFD">
        <w:rPr>
          <w:rFonts w:ascii="Tahoma" w:hAnsi="Tahoma" w:cs="Tahoma"/>
          <w:color w:val="000000"/>
          <w:kern w:val="0"/>
          <w:sz w:val="21"/>
          <w:szCs w:val="21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1"/>
          <w:szCs w:val="21"/>
          <w:lang w:val="es-CO"/>
        </w:rPr>
        <w:t>servicio de justicia, y se dictan otras disposiciones</w:t>
      </w:r>
      <w:proofErr w:type="gramStart"/>
      <w:r>
        <w:rPr>
          <w:rFonts w:ascii="Tahoma" w:hAnsi="Tahoma" w:cs="Tahoma"/>
          <w:color w:val="000000"/>
          <w:kern w:val="0"/>
          <w:sz w:val="21"/>
          <w:szCs w:val="21"/>
          <w:lang w:val="es-CO"/>
        </w:rPr>
        <w:t xml:space="preserve">”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,</w:t>
      </w:r>
      <w:proofErr w:type="gram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y teniendo en cuenta que el Consejo</w:t>
      </w:r>
      <w:r w:rsidR="00735BFD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Superior de la Judicatura en el artículo 1° del Acuerdo PCSJA20-11567 del 5 de junio</w:t>
      </w:r>
      <w:r w:rsidR="00735BFD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del 2020 levantó la suspensión de términos judiciales a partir del 1° de julio del</w:t>
      </w:r>
      <w:r w:rsidR="00735BFD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2020, se decide:</w:t>
      </w:r>
    </w:p>
    <w:p w14:paraId="541BA6B1" w14:textId="77777777" w:rsidR="00735BFD" w:rsidRDefault="00735BFD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73480CE6" w14:textId="656D4ED0" w:rsidR="009463DA" w:rsidRDefault="009463DA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CORRER TRASLADO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 el término de cinco (5) días hábiles a la(s) parte(s)</w:t>
      </w:r>
      <w:r w:rsidR="00735BFD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apelante(s) para alegar por escrito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Una vez finalizado </w:t>
      </w:r>
      <w:proofErr w:type="gram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éste</w:t>
      </w:r>
      <w:proofErr w:type="gram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término, se le corre</w:t>
      </w:r>
      <w:r w:rsidR="00735BFD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traslado por el término de cinco (5) días hábiles a la(s) demás parte(s), para el</w:t>
      </w:r>
      <w:r w:rsidR="00735BFD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mismo fin.</w:t>
      </w:r>
    </w:p>
    <w:p w14:paraId="1F9E18D6" w14:textId="77777777" w:rsidR="00735BFD" w:rsidRDefault="00735BFD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72E69012" w14:textId="0F92D2CB" w:rsidR="009463DA" w:rsidRDefault="009463DA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Se informa que los escritos de alegatos serán recibidos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únicamente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el correo</w:t>
      </w:r>
      <w:r w:rsidR="00735BFD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electrónico </w:t>
      </w:r>
      <w:r>
        <w:rPr>
          <w:rFonts w:ascii="Tahoma-Bold" w:hAnsi="Tahoma-Bold" w:cs="Tahoma-Bold"/>
          <w:b/>
          <w:bCs/>
          <w:color w:val="0563C2"/>
          <w:kern w:val="0"/>
          <w:sz w:val="24"/>
          <w:szCs w:val="24"/>
          <w:lang w:val="es-CO"/>
        </w:rPr>
        <w:t>secsltribsupbta@cendoj.ramajudicial.gov.co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, en el cual se les</w:t>
      </w:r>
      <w:r w:rsidR="00735BFD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acusara recibido.</w:t>
      </w:r>
    </w:p>
    <w:p w14:paraId="14FF0188" w14:textId="77777777" w:rsidR="00735BFD" w:rsidRDefault="00735BFD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12320AB0" w14:textId="0F2B8E4E" w:rsidR="009463DA" w:rsidRDefault="009463DA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El fallo de segunda instancia será proferido por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escrito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y será notificado por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edicto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,</w:t>
      </w:r>
    </w:p>
    <w:p w14:paraId="24D0B710" w14:textId="77777777" w:rsidR="009463DA" w:rsidRDefault="009463DA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el cual puede ser consultado en la página web de la Rama Judicial (seguir esta ruta:</w:t>
      </w:r>
    </w:p>
    <w:p w14:paraId="39C558B2" w14:textId="2E11FCB9" w:rsidR="009463DA" w:rsidRDefault="009463DA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proofErr w:type="gramStart"/>
      <w:r>
        <w:rPr>
          <w:rFonts w:ascii="Tahoma" w:hAnsi="Tahoma" w:cs="Tahoma"/>
          <w:color w:val="0563C2"/>
          <w:kern w:val="0"/>
          <w:sz w:val="24"/>
          <w:szCs w:val="24"/>
          <w:lang w:val="es-CO"/>
        </w:rPr>
        <w:t xml:space="preserve">www.ramajudicial.gov.co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,</w:t>
      </w:r>
      <w:proofErr w:type="gram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Tribunales Superiores, Bogotá, </w:t>
      </w:r>
      <w:r>
        <w:rPr>
          <w:rFonts w:ascii="Tahoma" w:hAnsi="Tahoma" w:cs="Tahoma"/>
          <w:color w:val="0563C2"/>
          <w:kern w:val="0"/>
          <w:sz w:val="24"/>
          <w:szCs w:val="24"/>
          <w:lang w:val="es-CO"/>
        </w:rPr>
        <w:t>SALA LABORAL DEL</w:t>
      </w:r>
      <w:r w:rsidR="00735BFD">
        <w:rPr>
          <w:rFonts w:ascii="Tahoma" w:hAnsi="Tahoma" w:cs="Tahoma"/>
          <w:color w:val="0563C2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563C2"/>
          <w:kern w:val="0"/>
          <w:sz w:val="24"/>
          <w:szCs w:val="24"/>
          <w:lang w:val="es-CO"/>
        </w:rPr>
        <w:t>TRIBUNAL SUPERIOR DE BOGOTÁ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, EDICTOS)</w:t>
      </w:r>
    </w:p>
    <w:p w14:paraId="60F9DBEC" w14:textId="77777777" w:rsidR="00735BFD" w:rsidRDefault="00735BFD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62E87B34" w14:textId="15EA84EB" w:rsidR="009463DA" w:rsidRDefault="009463DA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NOTIFÍQUESE Y CÚMPLASE,</w:t>
      </w:r>
    </w:p>
    <w:p w14:paraId="27B79885" w14:textId="77777777" w:rsidR="00735BFD" w:rsidRDefault="00735BFD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0BCB723B" w14:textId="6C76E18C" w:rsidR="009463DA" w:rsidRDefault="009463DA" w:rsidP="00735BFD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DIANA MARCELA CAMACHO FERNÁNDEZ</w:t>
      </w:r>
    </w:p>
    <w:p w14:paraId="18F9B68F" w14:textId="16E9E9F9" w:rsidR="00B9243D" w:rsidRDefault="009463DA" w:rsidP="00735BFD">
      <w:pPr>
        <w:jc w:val="both"/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Magistrada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DA"/>
    <w:rsid w:val="00735BFD"/>
    <w:rsid w:val="00737460"/>
    <w:rsid w:val="009463DA"/>
    <w:rsid w:val="00B9243D"/>
    <w:rsid w:val="00C338DF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DA99"/>
  <w15:chartTrackingRefBased/>
  <w15:docId w15:val="{A713D29C-925E-4135-A915-381B229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2024-04-17T21:44:00Z</dcterms:created>
  <dcterms:modified xsi:type="dcterms:W3CDTF">2024-04-17T21:47:00Z</dcterms:modified>
</cp:coreProperties>
</file>