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A662" w14:textId="77777777" w:rsidR="00CF6005" w:rsidRPr="00770ED9" w:rsidRDefault="00CF6005" w:rsidP="00770ED9">
      <w:pPr>
        <w:spacing w:after="0" w:line="312" w:lineRule="auto"/>
        <w:jc w:val="both"/>
        <w:rPr>
          <w:rFonts w:ascii="Arial" w:hAnsi="Arial" w:cs="Arial"/>
        </w:rPr>
      </w:pPr>
      <w:r w:rsidRPr="00770ED9">
        <w:rPr>
          <w:rFonts w:ascii="Arial" w:hAnsi="Arial" w:cs="Arial"/>
        </w:rPr>
        <w:t>Estimados área de informes, reciban un cordial saludo,</w:t>
      </w:r>
    </w:p>
    <w:p w14:paraId="284EECA3" w14:textId="77777777" w:rsidR="00942398" w:rsidRDefault="00942398" w:rsidP="00770ED9">
      <w:pPr>
        <w:spacing w:after="0" w:line="312" w:lineRule="auto"/>
        <w:jc w:val="both"/>
        <w:rPr>
          <w:rFonts w:ascii="Arial" w:hAnsi="Arial" w:cs="Arial"/>
        </w:rPr>
      </w:pPr>
    </w:p>
    <w:p w14:paraId="7943930B" w14:textId="014BE7EF" w:rsidR="00CF6005" w:rsidRPr="00770ED9" w:rsidRDefault="00CF6005" w:rsidP="00770ED9">
      <w:pPr>
        <w:spacing w:after="0" w:line="312" w:lineRule="auto"/>
        <w:jc w:val="both"/>
        <w:rPr>
          <w:rFonts w:ascii="Arial" w:hAnsi="Arial" w:cs="Arial"/>
        </w:rPr>
      </w:pPr>
      <w:r w:rsidRPr="00770ED9">
        <w:rPr>
          <w:rFonts w:ascii="Arial" w:hAnsi="Arial" w:cs="Arial"/>
        </w:rPr>
        <w:t>Por medio del presente me permito compartir</w:t>
      </w:r>
      <w:r w:rsidR="00EA0D7C">
        <w:rPr>
          <w:rFonts w:ascii="Arial" w:hAnsi="Arial" w:cs="Arial"/>
        </w:rPr>
        <w:t xml:space="preserve"> con ustedes</w:t>
      </w:r>
      <w:r w:rsidRPr="00770ED9">
        <w:rPr>
          <w:rFonts w:ascii="Arial" w:hAnsi="Arial" w:cs="Arial"/>
        </w:rPr>
        <w:t xml:space="preserve"> el documento que contiene el </w:t>
      </w:r>
      <w:r w:rsidR="00EA0D7C">
        <w:rPr>
          <w:rFonts w:ascii="Arial" w:hAnsi="Arial" w:cs="Arial"/>
        </w:rPr>
        <w:t>pronunciamiento</w:t>
      </w:r>
      <w:r w:rsidRPr="00770ED9">
        <w:rPr>
          <w:rFonts w:ascii="Arial" w:hAnsi="Arial" w:cs="Arial"/>
        </w:rPr>
        <w:t xml:space="preserve"> </w:t>
      </w:r>
      <w:r w:rsidR="00203926" w:rsidRPr="00770ED9">
        <w:rPr>
          <w:rFonts w:ascii="Arial" w:hAnsi="Arial" w:cs="Arial"/>
        </w:rPr>
        <w:t xml:space="preserve">frente a la </w:t>
      </w:r>
      <w:r w:rsidR="00EA0D7C">
        <w:rPr>
          <w:rFonts w:ascii="Arial" w:hAnsi="Arial" w:cs="Arial"/>
        </w:rPr>
        <w:t xml:space="preserve">acción de tutela interpuesta por la parte actora del proceso de reparación directa cuyo radicado es: </w:t>
      </w:r>
      <w:r w:rsidR="00EA0D7C" w:rsidRPr="00EA0D7C">
        <w:rPr>
          <w:rFonts w:ascii="Arial" w:hAnsi="Arial" w:cs="Arial"/>
        </w:rPr>
        <w:t>2018-00037</w:t>
      </w:r>
      <w:r w:rsidR="00EA0D7C">
        <w:rPr>
          <w:rFonts w:ascii="Arial" w:hAnsi="Arial" w:cs="Arial"/>
        </w:rPr>
        <w:t xml:space="preserve">, </w:t>
      </w:r>
      <w:r w:rsidRPr="00770ED9">
        <w:rPr>
          <w:rFonts w:ascii="Arial" w:hAnsi="Arial" w:cs="Arial"/>
        </w:rPr>
        <w:t xml:space="preserve">el cual fue radiqué ante </w:t>
      </w:r>
      <w:r w:rsidR="00885F3F">
        <w:rPr>
          <w:rFonts w:ascii="Arial" w:hAnsi="Arial" w:cs="Arial"/>
        </w:rPr>
        <w:t xml:space="preserve">la </w:t>
      </w:r>
      <w:r w:rsidR="00EA0D7C" w:rsidRPr="00EA0D7C">
        <w:rPr>
          <w:rFonts w:ascii="Arial" w:hAnsi="Arial" w:cs="Arial"/>
        </w:rPr>
        <w:t xml:space="preserve">Sala </w:t>
      </w:r>
      <w:r w:rsidR="00EA0D7C">
        <w:rPr>
          <w:rFonts w:ascii="Arial" w:hAnsi="Arial" w:cs="Arial"/>
        </w:rPr>
        <w:t>d</w:t>
      </w:r>
      <w:r w:rsidR="00EA0D7C" w:rsidRPr="00EA0D7C">
        <w:rPr>
          <w:rFonts w:ascii="Arial" w:hAnsi="Arial" w:cs="Arial"/>
        </w:rPr>
        <w:t xml:space="preserve">e </w:t>
      </w:r>
      <w:r w:rsidR="00EA0D7C">
        <w:rPr>
          <w:rFonts w:ascii="Arial" w:hAnsi="Arial" w:cs="Arial"/>
        </w:rPr>
        <w:t>l</w:t>
      </w:r>
      <w:r w:rsidR="00EA0D7C" w:rsidRPr="00EA0D7C">
        <w:rPr>
          <w:rFonts w:ascii="Arial" w:hAnsi="Arial" w:cs="Arial"/>
        </w:rPr>
        <w:t xml:space="preserve">o Contencioso Administrativo </w:t>
      </w:r>
      <w:r w:rsidR="00EA0D7C">
        <w:rPr>
          <w:rFonts w:ascii="Arial" w:hAnsi="Arial" w:cs="Arial"/>
        </w:rPr>
        <w:t>-</w:t>
      </w:r>
      <w:r w:rsidR="00EA0D7C" w:rsidRPr="00EA0D7C">
        <w:rPr>
          <w:rFonts w:ascii="Arial" w:hAnsi="Arial" w:cs="Arial"/>
        </w:rPr>
        <w:t>Sección Quinta</w:t>
      </w:r>
      <w:r w:rsidR="00EA0D7C">
        <w:rPr>
          <w:rFonts w:ascii="Arial" w:hAnsi="Arial" w:cs="Arial"/>
        </w:rPr>
        <w:t>-</w:t>
      </w:r>
      <w:r w:rsidR="00EA0D7C" w:rsidRPr="00770ED9">
        <w:rPr>
          <w:rFonts w:ascii="Arial" w:hAnsi="Arial" w:cs="Arial"/>
        </w:rPr>
        <w:t xml:space="preserve"> </w:t>
      </w:r>
      <w:r w:rsidR="00EA0D7C">
        <w:rPr>
          <w:rFonts w:ascii="Arial" w:hAnsi="Arial" w:cs="Arial"/>
        </w:rPr>
        <w:t xml:space="preserve">del </w:t>
      </w:r>
      <w:r w:rsidR="00EA0D7C" w:rsidRPr="00EA0D7C">
        <w:rPr>
          <w:rFonts w:ascii="Arial" w:hAnsi="Arial" w:cs="Arial"/>
        </w:rPr>
        <w:t xml:space="preserve">Consejo </w:t>
      </w:r>
      <w:r w:rsidR="00EA0D7C">
        <w:rPr>
          <w:rFonts w:ascii="Arial" w:hAnsi="Arial" w:cs="Arial"/>
        </w:rPr>
        <w:t>d</w:t>
      </w:r>
      <w:r w:rsidR="00EA0D7C" w:rsidRPr="00EA0D7C">
        <w:rPr>
          <w:rFonts w:ascii="Arial" w:hAnsi="Arial" w:cs="Arial"/>
        </w:rPr>
        <w:t>e Estado</w:t>
      </w:r>
      <w:r w:rsidR="00EA0D7C">
        <w:rPr>
          <w:rFonts w:ascii="Arial" w:hAnsi="Arial" w:cs="Arial"/>
        </w:rPr>
        <w:t xml:space="preserve"> </w:t>
      </w:r>
      <w:r w:rsidRPr="00770ED9">
        <w:rPr>
          <w:rFonts w:ascii="Arial" w:hAnsi="Arial" w:cs="Arial"/>
        </w:rPr>
        <w:t xml:space="preserve">en el aplicativo SAMAI y compartí a las partes del proceso en representación de la </w:t>
      </w:r>
      <w:r w:rsidR="00EA0D7C">
        <w:rPr>
          <w:rFonts w:ascii="Arial" w:hAnsi="Arial" w:cs="Arial"/>
        </w:rPr>
        <w:t>Mapfre</w:t>
      </w:r>
      <w:r w:rsidRPr="00770ED9">
        <w:rPr>
          <w:rFonts w:ascii="Arial" w:hAnsi="Arial" w:cs="Arial"/>
        </w:rPr>
        <w:t xml:space="preserve"> Seguros</w:t>
      </w:r>
      <w:r w:rsidR="00C21BB9" w:rsidRPr="00770ED9">
        <w:rPr>
          <w:rFonts w:ascii="Arial" w:hAnsi="Arial" w:cs="Arial"/>
        </w:rPr>
        <w:t xml:space="preserve"> </w:t>
      </w:r>
      <w:r w:rsidR="00EA0D7C">
        <w:rPr>
          <w:rFonts w:ascii="Arial" w:hAnsi="Arial" w:cs="Arial"/>
        </w:rPr>
        <w:t xml:space="preserve">Generales de Colombia </w:t>
      </w:r>
      <w:r w:rsidR="00C21BB9" w:rsidRPr="00770ED9">
        <w:rPr>
          <w:rFonts w:ascii="Arial" w:hAnsi="Arial" w:cs="Arial"/>
        </w:rPr>
        <w:t>S.A.</w:t>
      </w:r>
      <w:r w:rsidRPr="00770ED9">
        <w:rPr>
          <w:rFonts w:ascii="Arial" w:hAnsi="Arial" w:cs="Arial"/>
        </w:rPr>
        <w:t xml:space="preserve">, el </w:t>
      </w:r>
      <w:r w:rsidR="00EA0D7C">
        <w:rPr>
          <w:rFonts w:ascii="Arial" w:hAnsi="Arial" w:cs="Arial"/>
        </w:rPr>
        <w:t xml:space="preserve">pasado </w:t>
      </w:r>
      <w:r w:rsidR="00C21BB9" w:rsidRPr="00770ED9">
        <w:rPr>
          <w:rFonts w:ascii="Arial" w:hAnsi="Arial" w:cs="Arial"/>
        </w:rPr>
        <w:t>jueves</w:t>
      </w:r>
      <w:r w:rsidRPr="00770ED9">
        <w:rPr>
          <w:rFonts w:ascii="Arial" w:hAnsi="Arial" w:cs="Arial"/>
        </w:rPr>
        <w:t xml:space="preserve"> </w:t>
      </w:r>
      <w:r w:rsidR="00EA0D7C">
        <w:rPr>
          <w:rFonts w:ascii="Arial" w:hAnsi="Arial" w:cs="Arial"/>
        </w:rPr>
        <w:t>29</w:t>
      </w:r>
      <w:r w:rsidR="00C21BB9" w:rsidRPr="00770ED9">
        <w:rPr>
          <w:rFonts w:ascii="Arial" w:hAnsi="Arial" w:cs="Arial"/>
        </w:rPr>
        <w:t xml:space="preserve"> </w:t>
      </w:r>
      <w:r w:rsidRPr="00770ED9">
        <w:rPr>
          <w:rFonts w:ascii="Arial" w:hAnsi="Arial" w:cs="Arial"/>
        </w:rPr>
        <w:t xml:space="preserve">de </w:t>
      </w:r>
      <w:r w:rsidR="00EA0D7C">
        <w:rPr>
          <w:rFonts w:ascii="Arial" w:hAnsi="Arial" w:cs="Arial"/>
        </w:rPr>
        <w:t>mayo</w:t>
      </w:r>
      <w:r w:rsidR="00D62742" w:rsidRPr="00770ED9">
        <w:rPr>
          <w:rFonts w:ascii="Arial" w:hAnsi="Arial" w:cs="Arial"/>
        </w:rPr>
        <w:t xml:space="preserve"> de 202</w:t>
      </w:r>
      <w:r w:rsidR="00C21BB9" w:rsidRPr="00770ED9">
        <w:rPr>
          <w:rFonts w:ascii="Arial" w:hAnsi="Arial" w:cs="Arial"/>
        </w:rPr>
        <w:t>5</w:t>
      </w:r>
      <w:r w:rsidR="00EA0D7C">
        <w:rPr>
          <w:rFonts w:ascii="Arial" w:hAnsi="Arial" w:cs="Arial"/>
        </w:rPr>
        <w:t>.</w:t>
      </w:r>
      <w:r w:rsidR="00B44322" w:rsidRPr="00770ED9">
        <w:rPr>
          <w:rFonts w:ascii="Arial" w:hAnsi="Arial" w:cs="Arial"/>
        </w:rPr>
        <w:t xml:space="preserve"> </w:t>
      </w:r>
      <w:r w:rsidR="00EA0D7C">
        <w:rPr>
          <w:rFonts w:ascii="Arial" w:hAnsi="Arial" w:cs="Arial"/>
        </w:rPr>
        <w:t>De igual manera</w:t>
      </w:r>
      <w:r w:rsidR="00B44322" w:rsidRPr="00770ED9">
        <w:rPr>
          <w:rFonts w:ascii="Arial" w:hAnsi="Arial" w:cs="Arial"/>
        </w:rPr>
        <w:t xml:space="preserve"> </w:t>
      </w:r>
      <w:r w:rsidR="00C21BB9" w:rsidRPr="00770ED9">
        <w:rPr>
          <w:rFonts w:ascii="Arial" w:hAnsi="Arial" w:cs="Arial"/>
        </w:rPr>
        <w:t xml:space="preserve">comparto </w:t>
      </w:r>
      <w:r w:rsidR="00B44322" w:rsidRPr="00770ED9">
        <w:rPr>
          <w:rFonts w:ascii="Arial" w:hAnsi="Arial" w:cs="Arial"/>
        </w:rPr>
        <w:t xml:space="preserve">la constancia de envío al despacho y </w:t>
      </w:r>
      <w:r w:rsidR="00C21BB9" w:rsidRPr="00770ED9">
        <w:rPr>
          <w:rFonts w:ascii="Arial" w:hAnsi="Arial" w:cs="Arial"/>
        </w:rPr>
        <w:t xml:space="preserve">a </w:t>
      </w:r>
      <w:r w:rsidR="00B44322" w:rsidRPr="00770ED9">
        <w:rPr>
          <w:rFonts w:ascii="Arial" w:hAnsi="Arial" w:cs="Arial"/>
        </w:rPr>
        <w:t xml:space="preserve">las partes </w:t>
      </w:r>
      <w:r w:rsidR="00C21BB9" w:rsidRPr="00770ED9">
        <w:rPr>
          <w:rFonts w:ascii="Arial" w:hAnsi="Arial" w:cs="Arial"/>
        </w:rPr>
        <w:t>junto a</w:t>
      </w:r>
      <w:r w:rsidR="00B44322" w:rsidRPr="00770ED9">
        <w:rPr>
          <w:rFonts w:ascii="Arial" w:hAnsi="Arial" w:cs="Arial"/>
        </w:rPr>
        <w:t xml:space="preserve"> la </w:t>
      </w:r>
      <w:r w:rsidR="00C21BB9" w:rsidRPr="00770ED9">
        <w:rPr>
          <w:rFonts w:ascii="Arial" w:hAnsi="Arial" w:cs="Arial"/>
        </w:rPr>
        <w:t xml:space="preserve">de </w:t>
      </w:r>
      <w:r w:rsidR="00B44322" w:rsidRPr="00770ED9">
        <w:rPr>
          <w:rFonts w:ascii="Arial" w:hAnsi="Arial" w:cs="Arial"/>
        </w:rPr>
        <w:t>radicación respectiva en la plataforma SAMAI,</w:t>
      </w:r>
      <w:r w:rsidRPr="00770ED9">
        <w:rPr>
          <w:rFonts w:ascii="Arial" w:hAnsi="Arial" w:cs="Arial"/>
        </w:rPr>
        <w:t xml:space="preserve"> respecto del asunto que se detalla a continuación:</w:t>
      </w:r>
    </w:p>
    <w:p w14:paraId="168B9EC8" w14:textId="77777777" w:rsidR="00D62742" w:rsidRPr="00770ED9" w:rsidRDefault="00D62742" w:rsidP="00770ED9">
      <w:pPr>
        <w:spacing w:after="0" w:line="312" w:lineRule="auto"/>
        <w:jc w:val="both"/>
        <w:rPr>
          <w:rFonts w:ascii="Arial" w:hAnsi="Arial" w:cs="Arial"/>
        </w:rPr>
      </w:pPr>
    </w:p>
    <w:p w14:paraId="7DBEF8CC" w14:textId="5DFF2F42" w:rsidR="00EA0D7C" w:rsidRPr="00EA0D7C" w:rsidRDefault="00EA0D7C" w:rsidP="00EA0D7C">
      <w:pPr>
        <w:spacing w:after="0" w:line="312" w:lineRule="auto"/>
        <w:jc w:val="both"/>
        <w:rPr>
          <w:rFonts w:ascii="Arial" w:hAnsi="Arial" w:cs="Arial"/>
          <w:b/>
          <w:bCs/>
        </w:rPr>
      </w:pPr>
      <w:r w:rsidRPr="00EA0D7C">
        <w:rPr>
          <w:rFonts w:ascii="Arial" w:hAnsi="Arial" w:cs="Arial"/>
          <w:b/>
          <w:bCs/>
        </w:rPr>
        <w:t>TIPO DE PROCESO:</w:t>
      </w:r>
      <w:r w:rsidRPr="00EA0D7C">
        <w:rPr>
          <w:rFonts w:ascii="Arial" w:hAnsi="Arial" w:cs="Arial"/>
          <w:b/>
          <w:bCs/>
        </w:rPr>
        <w:tab/>
      </w:r>
      <w:r>
        <w:rPr>
          <w:rFonts w:ascii="Arial" w:hAnsi="Arial" w:cs="Arial"/>
          <w:b/>
          <w:bCs/>
        </w:rPr>
        <w:t xml:space="preserve"> </w:t>
      </w:r>
      <w:r w:rsidRPr="00EA0D7C">
        <w:rPr>
          <w:rFonts w:ascii="Arial" w:hAnsi="Arial" w:cs="Arial"/>
        </w:rPr>
        <w:t>ACCIÓN DE TUTELA CONTRA PROVIDENCIA JUDICIAL</w:t>
      </w:r>
    </w:p>
    <w:p w14:paraId="225BA957" w14:textId="7A8D3AEF" w:rsidR="00EA0D7C" w:rsidRPr="00EA0D7C" w:rsidRDefault="00EA0D7C" w:rsidP="00EA0D7C">
      <w:pPr>
        <w:spacing w:after="0" w:line="312" w:lineRule="auto"/>
        <w:jc w:val="both"/>
        <w:rPr>
          <w:rFonts w:ascii="Arial" w:hAnsi="Arial" w:cs="Arial"/>
          <w:b/>
          <w:bCs/>
        </w:rPr>
      </w:pPr>
      <w:r w:rsidRPr="00EA0D7C">
        <w:rPr>
          <w:rFonts w:ascii="Arial" w:hAnsi="Arial" w:cs="Arial"/>
          <w:b/>
          <w:bCs/>
        </w:rPr>
        <w:t>RADICADO:</w:t>
      </w:r>
      <w:r>
        <w:rPr>
          <w:rFonts w:ascii="Arial" w:hAnsi="Arial" w:cs="Arial"/>
          <w:b/>
          <w:bCs/>
        </w:rPr>
        <w:t xml:space="preserve"> </w:t>
      </w:r>
      <w:r w:rsidRPr="00EA0D7C">
        <w:rPr>
          <w:rFonts w:ascii="Arial" w:hAnsi="Arial" w:cs="Arial"/>
        </w:rPr>
        <w:t>11001-03-15-000-2025-03090-00</w:t>
      </w:r>
    </w:p>
    <w:p w14:paraId="317C3291" w14:textId="79C16089" w:rsidR="00EA0D7C" w:rsidRPr="00EA0D7C" w:rsidRDefault="00EA0D7C" w:rsidP="00EA0D7C">
      <w:pPr>
        <w:spacing w:after="0" w:line="312" w:lineRule="auto"/>
        <w:jc w:val="both"/>
        <w:rPr>
          <w:rFonts w:ascii="Arial" w:hAnsi="Arial" w:cs="Arial"/>
          <w:b/>
          <w:bCs/>
        </w:rPr>
      </w:pPr>
      <w:r w:rsidRPr="00EA0D7C">
        <w:rPr>
          <w:rFonts w:ascii="Arial" w:hAnsi="Arial" w:cs="Arial"/>
          <w:b/>
          <w:bCs/>
        </w:rPr>
        <w:t>ACCIONANTE:</w:t>
      </w:r>
      <w:r>
        <w:rPr>
          <w:rFonts w:ascii="Arial" w:hAnsi="Arial" w:cs="Arial"/>
          <w:b/>
          <w:bCs/>
        </w:rPr>
        <w:t xml:space="preserve"> </w:t>
      </w:r>
      <w:r w:rsidRPr="00EA0D7C">
        <w:rPr>
          <w:rFonts w:ascii="Arial" w:hAnsi="Arial" w:cs="Arial"/>
        </w:rPr>
        <w:t>VÍCTOR HUGO ROLDAN SATIZABAL Y OTROS</w:t>
      </w:r>
    </w:p>
    <w:p w14:paraId="04ACB4DA" w14:textId="21C4E3C6" w:rsidR="00EA0D7C" w:rsidRPr="00EA0D7C" w:rsidRDefault="00EA0D7C" w:rsidP="00EA0D7C">
      <w:pPr>
        <w:spacing w:after="0" w:line="312" w:lineRule="auto"/>
        <w:jc w:val="both"/>
        <w:rPr>
          <w:rFonts w:ascii="Arial" w:hAnsi="Arial" w:cs="Arial"/>
          <w:b/>
          <w:bCs/>
        </w:rPr>
      </w:pPr>
      <w:r w:rsidRPr="00EA0D7C">
        <w:rPr>
          <w:rFonts w:ascii="Arial" w:hAnsi="Arial" w:cs="Arial"/>
          <w:b/>
          <w:bCs/>
        </w:rPr>
        <w:t xml:space="preserve">ACCIONADO: </w:t>
      </w:r>
      <w:r w:rsidRPr="00EA0D7C">
        <w:rPr>
          <w:rFonts w:ascii="Arial" w:hAnsi="Arial" w:cs="Arial"/>
        </w:rPr>
        <w:t>TRIBUNAL ADMINISTRATIVO DEL VALLE DEL CAUCA</w:t>
      </w:r>
    </w:p>
    <w:p w14:paraId="77CFBA7D" w14:textId="4302D055" w:rsidR="00D62742" w:rsidRPr="00770ED9" w:rsidRDefault="00EA0D7C" w:rsidP="00EA0D7C">
      <w:pPr>
        <w:spacing w:after="0" w:line="312" w:lineRule="auto"/>
        <w:jc w:val="both"/>
        <w:rPr>
          <w:rFonts w:ascii="Arial" w:hAnsi="Arial" w:cs="Arial"/>
          <w:b/>
          <w:bCs/>
        </w:rPr>
      </w:pPr>
      <w:r w:rsidRPr="00EA0D7C">
        <w:rPr>
          <w:rFonts w:ascii="Arial" w:hAnsi="Arial" w:cs="Arial"/>
          <w:b/>
          <w:bCs/>
        </w:rPr>
        <w:t>VINCULADOS:</w:t>
      </w:r>
      <w:r>
        <w:rPr>
          <w:rFonts w:ascii="Arial" w:hAnsi="Arial" w:cs="Arial"/>
          <w:b/>
          <w:bCs/>
        </w:rPr>
        <w:t xml:space="preserve"> </w:t>
      </w:r>
      <w:r w:rsidRPr="00EA0D7C">
        <w:rPr>
          <w:rFonts w:ascii="Arial" w:hAnsi="Arial" w:cs="Arial"/>
        </w:rPr>
        <w:t>Juzgado Segundo Administrativo Oral del Circuito Judicial de Cali, Distrito Especial de Santiago de Cali y Mapfre Seguros Generales de Colombia S.A.</w:t>
      </w:r>
    </w:p>
    <w:p w14:paraId="5EE5DA35" w14:textId="77777777" w:rsidR="00CF6005" w:rsidRPr="00770ED9" w:rsidRDefault="00CF6005" w:rsidP="00770ED9">
      <w:pPr>
        <w:spacing w:after="0" w:line="312" w:lineRule="auto"/>
        <w:jc w:val="both"/>
        <w:rPr>
          <w:rFonts w:ascii="Arial" w:hAnsi="Arial" w:cs="Arial"/>
          <w:b/>
          <w:bCs/>
        </w:rPr>
      </w:pPr>
    </w:p>
    <w:p w14:paraId="6B72CF6A" w14:textId="3801E837" w:rsidR="002B4506" w:rsidRPr="00770ED9" w:rsidRDefault="00797B2F" w:rsidP="00770ED9">
      <w:pPr>
        <w:spacing w:after="0" w:line="312" w:lineRule="auto"/>
        <w:jc w:val="both"/>
        <w:rPr>
          <w:rFonts w:ascii="Arial" w:hAnsi="Arial" w:cs="Arial"/>
        </w:rPr>
      </w:pPr>
      <w:r w:rsidRPr="00770ED9">
        <w:rPr>
          <w:rFonts w:ascii="Arial" w:hAnsi="Arial" w:cs="Arial"/>
        </w:rPr>
        <w:t>En relación con el mérito de prosperidad del recurso,</w:t>
      </w:r>
      <w:r w:rsidR="006F6B65" w:rsidRPr="00770ED9">
        <w:rPr>
          <w:rFonts w:ascii="Arial" w:hAnsi="Arial" w:cs="Arial"/>
        </w:rPr>
        <w:t xml:space="preserve"> se</w:t>
      </w:r>
      <w:r w:rsidRPr="00770ED9">
        <w:rPr>
          <w:rFonts w:ascii="Arial" w:hAnsi="Arial" w:cs="Arial"/>
        </w:rPr>
        <w:t xml:space="preserve"> consider</w:t>
      </w:r>
      <w:r w:rsidR="006F6B65" w:rsidRPr="00770ED9">
        <w:rPr>
          <w:rFonts w:ascii="Arial" w:hAnsi="Arial" w:cs="Arial"/>
        </w:rPr>
        <w:t>a</w:t>
      </w:r>
      <w:r w:rsidRPr="00770ED9">
        <w:rPr>
          <w:rFonts w:ascii="Arial" w:hAnsi="Arial" w:cs="Arial"/>
        </w:rPr>
        <w:t xml:space="preserve"> que es </w:t>
      </w:r>
      <w:r w:rsidR="00AF7983" w:rsidRPr="00770ED9">
        <w:rPr>
          <w:rFonts w:ascii="Arial" w:hAnsi="Arial" w:cs="Arial"/>
        </w:rPr>
        <w:t>baja la probabilidad</w:t>
      </w:r>
      <w:r w:rsidRPr="00770ED9">
        <w:rPr>
          <w:rFonts w:ascii="Arial" w:hAnsi="Arial" w:cs="Arial"/>
        </w:rPr>
        <w:t xml:space="preserve"> </w:t>
      </w:r>
      <w:r w:rsidR="00AF7983" w:rsidRPr="00770ED9">
        <w:rPr>
          <w:rFonts w:ascii="Arial" w:hAnsi="Arial" w:cs="Arial"/>
        </w:rPr>
        <w:t xml:space="preserve">de </w:t>
      </w:r>
      <w:r w:rsidRPr="00770ED9">
        <w:rPr>
          <w:rFonts w:ascii="Arial" w:hAnsi="Arial" w:cs="Arial"/>
        </w:rPr>
        <w:t>que el</w:t>
      </w:r>
      <w:r w:rsidRPr="00975058">
        <w:rPr>
          <w:rFonts w:ascii="Arial" w:hAnsi="Arial" w:cs="Arial"/>
        </w:rPr>
        <w:t xml:space="preserve"> </w:t>
      </w:r>
      <w:r w:rsidR="00975058" w:rsidRPr="00975058">
        <w:rPr>
          <w:rFonts w:ascii="Arial" w:hAnsi="Arial" w:cs="Arial"/>
        </w:rPr>
        <w:t>juzgador de instancia</w:t>
      </w:r>
      <w:r w:rsidRPr="00770ED9">
        <w:rPr>
          <w:rFonts w:ascii="Arial" w:hAnsi="Arial" w:cs="Arial"/>
        </w:rPr>
        <w:t xml:space="preserve"> acceda </w:t>
      </w:r>
      <w:r w:rsidR="00BE57BC" w:rsidRPr="00770ED9">
        <w:rPr>
          <w:rFonts w:ascii="Arial" w:hAnsi="Arial" w:cs="Arial"/>
        </w:rPr>
        <w:t>a las peticiones pues</w:t>
      </w:r>
      <w:r w:rsidR="00F176E6" w:rsidRPr="00770ED9">
        <w:rPr>
          <w:rFonts w:ascii="Arial" w:hAnsi="Arial" w:cs="Arial"/>
        </w:rPr>
        <w:t>,</w:t>
      </w:r>
      <w:r w:rsidR="00BE57BC" w:rsidRPr="00770ED9">
        <w:rPr>
          <w:rFonts w:ascii="Arial" w:hAnsi="Arial" w:cs="Arial"/>
        </w:rPr>
        <w:t xml:space="preserve"> </w:t>
      </w:r>
      <w:r w:rsidR="00975058">
        <w:rPr>
          <w:rFonts w:ascii="Arial" w:hAnsi="Arial" w:cs="Arial"/>
        </w:rPr>
        <w:t xml:space="preserve">los reproches a la sentencia de segunda instancia se estructuran desde </w:t>
      </w:r>
      <w:r w:rsidR="00782C0C">
        <w:rPr>
          <w:rFonts w:ascii="Arial" w:hAnsi="Arial" w:cs="Arial"/>
        </w:rPr>
        <w:t>la inconformidad con la apreciación de los</w:t>
      </w:r>
      <w:r w:rsidR="00354439">
        <w:rPr>
          <w:rFonts w:ascii="Arial" w:hAnsi="Arial" w:cs="Arial"/>
        </w:rPr>
        <w:t xml:space="preserve"> elementos de prueba del caso, y no desde la </w:t>
      </w:r>
      <w:r w:rsidR="00975058">
        <w:rPr>
          <w:rFonts w:ascii="Arial" w:hAnsi="Arial" w:cs="Arial"/>
        </w:rPr>
        <w:t xml:space="preserve">existencia de </w:t>
      </w:r>
      <w:r w:rsidR="00A024BE">
        <w:rPr>
          <w:rFonts w:ascii="Arial" w:hAnsi="Arial" w:cs="Arial"/>
        </w:rPr>
        <w:t xml:space="preserve">los </w:t>
      </w:r>
      <w:r w:rsidR="00975058">
        <w:rPr>
          <w:rFonts w:ascii="Arial" w:hAnsi="Arial" w:cs="Arial"/>
        </w:rPr>
        <w:t xml:space="preserve">vicios que se han determinado por el órgano de cierre como los </w:t>
      </w:r>
      <w:r w:rsidR="00A024BE">
        <w:rPr>
          <w:rFonts w:ascii="Arial" w:hAnsi="Arial" w:cs="Arial"/>
        </w:rPr>
        <w:t>que permiten</w:t>
      </w:r>
      <w:r w:rsidR="00975058">
        <w:rPr>
          <w:rFonts w:ascii="Arial" w:hAnsi="Arial" w:cs="Arial"/>
        </w:rPr>
        <w:t xml:space="preserve"> </w:t>
      </w:r>
      <w:r w:rsidR="00A024BE">
        <w:rPr>
          <w:rFonts w:ascii="Arial" w:hAnsi="Arial" w:cs="Arial"/>
        </w:rPr>
        <w:t>la</w:t>
      </w:r>
      <w:r w:rsidR="00975058">
        <w:rPr>
          <w:rFonts w:ascii="Arial" w:hAnsi="Arial" w:cs="Arial"/>
        </w:rPr>
        <w:t xml:space="preserve"> </w:t>
      </w:r>
      <w:r w:rsidR="00782C0C">
        <w:rPr>
          <w:rFonts w:ascii="Arial" w:hAnsi="Arial" w:cs="Arial"/>
        </w:rPr>
        <w:t>procedencia de la acción de tutela</w:t>
      </w:r>
      <w:r w:rsidR="00A024BE">
        <w:rPr>
          <w:rFonts w:ascii="Arial" w:hAnsi="Arial" w:cs="Arial"/>
        </w:rPr>
        <w:t xml:space="preserve"> para modificar una decisión judicial</w:t>
      </w:r>
      <w:r w:rsidR="00782C0C">
        <w:rPr>
          <w:rFonts w:ascii="Arial" w:hAnsi="Arial" w:cs="Arial"/>
        </w:rPr>
        <w:t xml:space="preserve">, pues esta </w:t>
      </w:r>
      <w:r w:rsidR="00D526BC">
        <w:rPr>
          <w:rFonts w:ascii="Arial" w:hAnsi="Arial" w:cs="Arial"/>
        </w:rPr>
        <w:t xml:space="preserve">última </w:t>
      </w:r>
      <w:r w:rsidR="00782C0C">
        <w:rPr>
          <w:rFonts w:ascii="Arial" w:hAnsi="Arial" w:cs="Arial"/>
        </w:rPr>
        <w:t>sólo está llamada a prosperar en la medida en la que se hayan vulnerado derechos fundamentales y</w:t>
      </w:r>
      <w:r w:rsidR="00D526BC">
        <w:rPr>
          <w:rFonts w:ascii="Arial" w:hAnsi="Arial" w:cs="Arial"/>
        </w:rPr>
        <w:t>/o procedimentales</w:t>
      </w:r>
      <w:r w:rsidR="00782C0C">
        <w:rPr>
          <w:rFonts w:ascii="Arial" w:hAnsi="Arial" w:cs="Arial"/>
        </w:rPr>
        <w:t xml:space="preserve"> </w:t>
      </w:r>
      <w:r w:rsidR="00D526BC">
        <w:rPr>
          <w:rFonts w:ascii="Arial" w:hAnsi="Arial" w:cs="Arial"/>
        </w:rPr>
        <w:t>que</w:t>
      </w:r>
      <w:r w:rsidR="00782C0C">
        <w:rPr>
          <w:rFonts w:ascii="Arial" w:hAnsi="Arial" w:cs="Arial"/>
        </w:rPr>
        <w:t xml:space="preserve"> se vea</w:t>
      </w:r>
      <w:r w:rsidR="00D526BC">
        <w:rPr>
          <w:rFonts w:ascii="Arial" w:hAnsi="Arial" w:cs="Arial"/>
        </w:rPr>
        <w:t>n</w:t>
      </w:r>
      <w:r w:rsidR="00782C0C">
        <w:rPr>
          <w:rFonts w:ascii="Arial" w:hAnsi="Arial" w:cs="Arial"/>
        </w:rPr>
        <w:t xml:space="preserve"> reflejado</w:t>
      </w:r>
      <w:r w:rsidR="00D526BC">
        <w:rPr>
          <w:rFonts w:ascii="Arial" w:hAnsi="Arial" w:cs="Arial"/>
        </w:rPr>
        <w:t>s</w:t>
      </w:r>
      <w:r w:rsidR="00782C0C">
        <w:rPr>
          <w:rFonts w:ascii="Arial" w:hAnsi="Arial" w:cs="Arial"/>
        </w:rPr>
        <w:t xml:space="preserve"> en vicios de forma o de fondo que afectan la integridad de la decisión</w:t>
      </w:r>
      <w:r w:rsidR="00D526BC">
        <w:rPr>
          <w:rFonts w:ascii="Arial" w:hAnsi="Arial" w:cs="Arial"/>
        </w:rPr>
        <w:t>, situación que en el caso de marras no se presenta.</w:t>
      </w:r>
    </w:p>
    <w:p w14:paraId="4F9F937C" w14:textId="77777777" w:rsidR="002B4506" w:rsidRPr="00770ED9" w:rsidRDefault="002B4506" w:rsidP="00770ED9">
      <w:pPr>
        <w:spacing w:after="0" w:line="312" w:lineRule="auto"/>
        <w:jc w:val="both"/>
        <w:rPr>
          <w:rFonts w:ascii="Arial" w:hAnsi="Arial" w:cs="Arial"/>
        </w:rPr>
      </w:pPr>
    </w:p>
    <w:p w14:paraId="34FF34AC" w14:textId="275BFD93" w:rsidR="00797B2F" w:rsidRPr="00770ED9" w:rsidRDefault="00F176E6" w:rsidP="00770ED9">
      <w:pPr>
        <w:spacing w:after="0" w:line="312" w:lineRule="auto"/>
        <w:jc w:val="both"/>
        <w:rPr>
          <w:rFonts w:ascii="Arial" w:hAnsi="Arial" w:cs="Arial"/>
        </w:rPr>
      </w:pPr>
      <w:r w:rsidRPr="00770ED9">
        <w:rPr>
          <w:rFonts w:ascii="Arial" w:hAnsi="Arial" w:cs="Arial"/>
        </w:rPr>
        <w:t>En tal sentido me permito presentar la siguiente:</w:t>
      </w:r>
    </w:p>
    <w:p w14:paraId="40AB5C43" w14:textId="77777777" w:rsidR="00770ED9" w:rsidRPr="00770ED9" w:rsidRDefault="00770ED9" w:rsidP="00770ED9">
      <w:pPr>
        <w:spacing w:after="0" w:line="312" w:lineRule="auto"/>
        <w:jc w:val="both"/>
        <w:rPr>
          <w:rFonts w:ascii="Arial" w:hAnsi="Arial" w:cs="Arial"/>
          <w:b/>
          <w:bCs/>
        </w:rPr>
      </w:pPr>
    </w:p>
    <w:p w14:paraId="20A38EFE" w14:textId="18F18C2A" w:rsidR="000B7BDA" w:rsidRPr="00770ED9" w:rsidRDefault="00F461F2" w:rsidP="00053A24">
      <w:pPr>
        <w:spacing w:after="0" w:line="312" w:lineRule="auto"/>
        <w:jc w:val="both"/>
        <w:rPr>
          <w:rFonts w:ascii="Arial" w:hAnsi="Arial" w:cs="Arial"/>
          <w:b/>
          <w:bCs/>
        </w:rPr>
      </w:pPr>
      <w:r w:rsidRPr="00770ED9">
        <w:rPr>
          <w:rFonts w:ascii="Arial" w:hAnsi="Arial" w:cs="Arial"/>
          <w:b/>
          <w:bCs/>
        </w:rPr>
        <w:t>CALIFICACIÓN OBJETIVA:</w:t>
      </w:r>
      <w:r w:rsidR="0038553D" w:rsidRPr="00770ED9">
        <w:rPr>
          <w:rFonts w:ascii="Arial" w:hAnsi="Arial" w:cs="Arial"/>
          <w:b/>
          <w:bCs/>
        </w:rPr>
        <w:t xml:space="preserve"> </w:t>
      </w:r>
      <w:r w:rsidR="00053A24" w:rsidRPr="00053A24">
        <w:rPr>
          <w:rFonts w:ascii="Arial" w:hAnsi="Arial" w:cs="Arial"/>
        </w:rPr>
        <w:t xml:space="preserve">Tras la admisión de la acción de tutela </w:t>
      </w:r>
      <w:r w:rsidR="003D41BB" w:rsidRPr="00053A24">
        <w:rPr>
          <w:rFonts w:ascii="Arial" w:hAnsi="Arial" w:cs="Arial"/>
        </w:rPr>
        <w:t>frente</w:t>
      </w:r>
      <w:r w:rsidR="00053A24" w:rsidRPr="00053A24">
        <w:rPr>
          <w:rFonts w:ascii="Arial" w:hAnsi="Arial" w:cs="Arial"/>
        </w:rPr>
        <w:t xml:space="preserve"> a la decisión de segunda instancia</w:t>
      </w:r>
      <w:r w:rsidR="00053A24">
        <w:rPr>
          <w:rFonts w:ascii="Arial" w:hAnsi="Arial" w:cs="Arial"/>
          <w:b/>
          <w:bCs/>
        </w:rPr>
        <w:t xml:space="preserve">, </w:t>
      </w:r>
      <w:r w:rsidR="00053A24" w:rsidRPr="00053A24">
        <w:rPr>
          <w:rFonts w:ascii="Arial" w:hAnsi="Arial" w:cs="Arial"/>
        </w:rPr>
        <w:t xml:space="preserve">la contingencia </w:t>
      </w:r>
      <w:r w:rsidR="00053A24">
        <w:rPr>
          <w:rFonts w:ascii="Arial" w:hAnsi="Arial" w:cs="Arial"/>
        </w:rPr>
        <w:t>continúa siendo</w:t>
      </w:r>
      <w:r w:rsidR="00053A24" w:rsidRPr="00053A24">
        <w:rPr>
          <w:rFonts w:ascii="Arial" w:hAnsi="Arial" w:cs="Arial"/>
        </w:rPr>
        <w:t xml:space="preserve"> remota debido a que no </w:t>
      </w:r>
      <w:r w:rsidR="006935CA">
        <w:rPr>
          <w:rFonts w:ascii="Arial" w:hAnsi="Arial" w:cs="Arial"/>
        </w:rPr>
        <w:t>se determinaron las</w:t>
      </w:r>
      <w:r w:rsidR="00053A24" w:rsidRPr="00053A24">
        <w:rPr>
          <w:rFonts w:ascii="Arial" w:hAnsi="Arial" w:cs="Arial"/>
        </w:rPr>
        <w:t xml:space="preserve"> circunstancias de tiempo, modo y lugar en que sucedieron los hechos, pues no </w:t>
      </w:r>
      <w:r w:rsidR="006935CA">
        <w:rPr>
          <w:rFonts w:ascii="Arial" w:hAnsi="Arial" w:cs="Arial"/>
        </w:rPr>
        <w:t>se practicó ni allego un</w:t>
      </w:r>
      <w:r w:rsidR="00053A24" w:rsidRPr="00053A24">
        <w:rPr>
          <w:rFonts w:ascii="Arial" w:hAnsi="Arial" w:cs="Arial"/>
        </w:rPr>
        <w:t xml:space="preserve"> informe policial de accidentes de tránsito (IPAT) </w:t>
      </w:r>
      <w:r w:rsidR="006935CA">
        <w:rPr>
          <w:rFonts w:ascii="Arial" w:hAnsi="Arial" w:cs="Arial"/>
        </w:rPr>
        <w:t xml:space="preserve">porque </w:t>
      </w:r>
      <w:r w:rsidR="00053A24" w:rsidRPr="00053A24">
        <w:rPr>
          <w:rFonts w:ascii="Arial" w:hAnsi="Arial" w:cs="Arial"/>
        </w:rPr>
        <w:t>según el accionante</w:t>
      </w:r>
      <w:r w:rsidR="006935CA">
        <w:rPr>
          <w:rFonts w:ascii="Arial" w:hAnsi="Arial" w:cs="Arial"/>
        </w:rPr>
        <w:t>,</w:t>
      </w:r>
      <w:r w:rsidR="00053A24" w:rsidRPr="00053A24">
        <w:rPr>
          <w:rFonts w:ascii="Arial" w:hAnsi="Arial" w:cs="Arial"/>
        </w:rPr>
        <w:t xml:space="preserve"> la autoridad de tránsito no lo levantó. Aunado a lo anterior,</w:t>
      </w:r>
      <w:r w:rsidR="00593B10">
        <w:rPr>
          <w:rFonts w:ascii="Arial" w:hAnsi="Arial" w:cs="Arial"/>
        </w:rPr>
        <w:t xml:space="preserve"> es correcto y adecuado</w:t>
      </w:r>
      <w:r w:rsidR="00F26B9D">
        <w:rPr>
          <w:rFonts w:ascii="Arial" w:hAnsi="Arial" w:cs="Arial"/>
        </w:rPr>
        <w:t xml:space="preserve"> el análisis realizado tanto por el </w:t>
      </w:r>
      <w:r w:rsidR="00F26B9D">
        <w:rPr>
          <w:rFonts w:ascii="Arial" w:hAnsi="Arial" w:cs="Arial"/>
          <w:i/>
          <w:iCs/>
        </w:rPr>
        <w:t xml:space="preserve">a quo </w:t>
      </w:r>
      <w:r w:rsidR="00F26B9D">
        <w:rPr>
          <w:rFonts w:ascii="Arial" w:hAnsi="Arial" w:cs="Arial"/>
        </w:rPr>
        <w:t xml:space="preserve">como por el </w:t>
      </w:r>
      <w:r w:rsidR="00F26B9D">
        <w:rPr>
          <w:rFonts w:ascii="Arial" w:hAnsi="Arial" w:cs="Arial"/>
          <w:i/>
          <w:iCs/>
        </w:rPr>
        <w:t xml:space="preserve">ad </w:t>
      </w:r>
      <w:proofErr w:type="spellStart"/>
      <w:r w:rsidR="00F26B9D">
        <w:rPr>
          <w:rFonts w:ascii="Arial" w:hAnsi="Arial" w:cs="Arial"/>
          <w:i/>
          <w:iCs/>
        </w:rPr>
        <w:t>quem</w:t>
      </w:r>
      <w:proofErr w:type="spellEnd"/>
      <w:r w:rsidR="00053A24" w:rsidRPr="00053A24">
        <w:rPr>
          <w:rFonts w:ascii="Arial" w:hAnsi="Arial" w:cs="Arial"/>
        </w:rPr>
        <w:t xml:space="preserve"> </w:t>
      </w:r>
      <w:r w:rsidR="00593B10">
        <w:rPr>
          <w:rFonts w:ascii="Arial" w:hAnsi="Arial" w:cs="Arial"/>
        </w:rPr>
        <w:t xml:space="preserve">frente a que </w:t>
      </w:r>
      <w:r w:rsidR="00053A24" w:rsidRPr="00053A24">
        <w:rPr>
          <w:rFonts w:ascii="Arial" w:hAnsi="Arial" w:cs="Arial"/>
        </w:rPr>
        <w:t xml:space="preserve">quien presta el servicio de grúa es un contratista que celebró un contrato con el Centro de Diagnóstico Automotor del Valle, una sociedad de economía mixta con capital estatal superior al 90%, lo que la hace </w:t>
      </w:r>
      <w:r w:rsidR="00593B10" w:rsidRPr="00053A24">
        <w:rPr>
          <w:rFonts w:ascii="Arial" w:hAnsi="Arial" w:cs="Arial"/>
        </w:rPr>
        <w:t>autónoma</w:t>
      </w:r>
      <w:r w:rsidR="00053A24" w:rsidRPr="00053A24">
        <w:rPr>
          <w:rFonts w:ascii="Arial" w:hAnsi="Arial" w:cs="Arial"/>
        </w:rPr>
        <w:t xml:space="preserve"> administrativa, técnica y financieramente. El </w:t>
      </w:r>
      <w:r w:rsidR="00053A24" w:rsidRPr="00053A24">
        <w:rPr>
          <w:rFonts w:ascii="Arial" w:hAnsi="Arial" w:cs="Arial"/>
        </w:rPr>
        <w:lastRenderedPageBreak/>
        <w:t xml:space="preserve">vehículo no es propiedad ni el conductor es servidor del Municipio de Cali. Entonces quien respondería sería el particular y el CDAV </w:t>
      </w:r>
      <w:r w:rsidR="002F2E61" w:rsidRPr="00053A24">
        <w:rPr>
          <w:rFonts w:ascii="Arial" w:hAnsi="Arial" w:cs="Arial"/>
        </w:rPr>
        <w:t>quien,</w:t>
      </w:r>
      <w:r w:rsidR="00053A24" w:rsidRPr="00053A24">
        <w:rPr>
          <w:rFonts w:ascii="Arial" w:hAnsi="Arial" w:cs="Arial"/>
        </w:rPr>
        <w:t xml:space="preserve"> al delegar la función, queda con la obligación de vigilarla.</w:t>
      </w:r>
      <w:r w:rsidR="002F2E61">
        <w:rPr>
          <w:rFonts w:ascii="Arial" w:hAnsi="Arial" w:cs="Arial"/>
        </w:rPr>
        <w:t xml:space="preserve"> Y finalmente, como quedó consignado en la decisión de segunda instancia, no se logró probar efectivamente el daño, ni que este fuera </w:t>
      </w:r>
      <w:r w:rsidR="007506F0">
        <w:rPr>
          <w:rFonts w:ascii="Arial" w:hAnsi="Arial" w:cs="Arial"/>
        </w:rPr>
        <w:t>antijurídico.</w:t>
      </w:r>
    </w:p>
    <w:p w14:paraId="46D35770" w14:textId="77777777" w:rsidR="00DA384E" w:rsidRDefault="00DA384E" w:rsidP="00770ED9">
      <w:pPr>
        <w:spacing w:after="0" w:line="312" w:lineRule="auto"/>
        <w:jc w:val="both"/>
        <w:rPr>
          <w:rFonts w:ascii="Arial" w:hAnsi="Arial" w:cs="Arial"/>
          <w:b/>
          <w:bCs/>
        </w:rPr>
      </w:pPr>
    </w:p>
    <w:p w14:paraId="139CFE99" w14:textId="59D101C4" w:rsidR="00F461F2" w:rsidRPr="00770ED9" w:rsidRDefault="00F461F2" w:rsidP="00770ED9">
      <w:pPr>
        <w:spacing w:after="0" w:line="312" w:lineRule="auto"/>
        <w:jc w:val="both"/>
        <w:rPr>
          <w:rFonts w:ascii="Arial" w:hAnsi="Arial" w:cs="Arial"/>
        </w:rPr>
      </w:pPr>
      <w:r w:rsidRPr="00770ED9">
        <w:rPr>
          <w:rFonts w:ascii="Arial" w:hAnsi="Arial" w:cs="Arial"/>
          <w:b/>
          <w:bCs/>
        </w:rPr>
        <w:t>LIQUIDACIÓN OBJETIVA</w:t>
      </w:r>
      <w:r w:rsidRPr="00770ED9">
        <w:rPr>
          <w:rFonts w:ascii="Arial" w:hAnsi="Arial" w:cs="Arial"/>
        </w:rPr>
        <w:t xml:space="preserve">: </w:t>
      </w:r>
      <w:r w:rsidR="000E3101" w:rsidRPr="00770ED9">
        <w:rPr>
          <w:rFonts w:ascii="Arial" w:hAnsi="Arial" w:cs="Arial"/>
          <w:b/>
          <w:bCs/>
        </w:rPr>
        <w:t xml:space="preserve">$0 </w:t>
      </w:r>
      <w:r w:rsidR="00F501E3">
        <w:rPr>
          <w:rFonts w:ascii="Arial" w:hAnsi="Arial" w:cs="Arial"/>
        </w:rPr>
        <w:t xml:space="preserve">toda vez que </w:t>
      </w:r>
      <w:r w:rsidR="00464413">
        <w:rPr>
          <w:rFonts w:ascii="Arial" w:hAnsi="Arial" w:cs="Arial"/>
        </w:rPr>
        <w:t xml:space="preserve">ya se realizó el análisis </w:t>
      </w:r>
      <w:r w:rsidR="008B557D">
        <w:rPr>
          <w:rFonts w:ascii="Arial" w:hAnsi="Arial" w:cs="Arial"/>
        </w:rPr>
        <w:t>frente al daño deprecado en la demanda, y se determinó que este no se logró probar, y por tanto no procedería ningún tipo de reconocimiento</w:t>
      </w:r>
      <w:r w:rsidR="00D73EAA">
        <w:rPr>
          <w:rFonts w:ascii="Arial" w:hAnsi="Arial" w:cs="Arial"/>
        </w:rPr>
        <w:t xml:space="preserve"> tal como lo consideraron tanto el Juzgado Segundo de Cali en primera instancia, como el Tribunal del Valle en segunda instancia, al dirimir el proceso de reparación directa de radicado No. </w:t>
      </w:r>
      <w:r w:rsidR="00D73EAA" w:rsidRPr="00EA0D7C">
        <w:rPr>
          <w:rFonts w:ascii="Arial" w:hAnsi="Arial" w:cs="Arial"/>
        </w:rPr>
        <w:t>2018-00037</w:t>
      </w:r>
      <w:r w:rsidR="00D73EAA">
        <w:rPr>
          <w:rFonts w:ascii="Arial" w:hAnsi="Arial" w:cs="Arial"/>
        </w:rPr>
        <w:t>.</w:t>
      </w:r>
    </w:p>
    <w:p w14:paraId="711FC3B0" w14:textId="77777777" w:rsidR="00A36A23" w:rsidRDefault="00A36A23" w:rsidP="00770ED9">
      <w:pPr>
        <w:spacing w:after="0" w:line="312" w:lineRule="auto"/>
        <w:jc w:val="both"/>
        <w:rPr>
          <w:rFonts w:ascii="Arial" w:hAnsi="Arial" w:cs="Arial"/>
        </w:rPr>
      </w:pPr>
    </w:p>
    <w:p w14:paraId="222E1B65" w14:textId="77777777" w:rsidR="00C21BB9" w:rsidRPr="00770ED9" w:rsidRDefault="00C21BB9" w:rsidP="00770ED9">
      <w:pPr>
        <w:spacing w:after="0" w:line="312" w:lineRule="auto"/>
        <w:jc w:val="both"/>
        <w:rPr>
          <w:rFonts w:ascii="Arial" w:hAnsi="Arial" w:cs="Arial"/>
          <w:b/>
          <w:bCs/>
        </w:rPr>
      </w:pPr>
    </w:p>
    <w:sectPr w:rsidR="00C21BB9" w:rsidRPr="00770E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4CEE" w14:textId="77777777" w:rsidR="00107411" w:rsidRDefault="00107411" w:rsidP="00E94632">
      <w:pPr>
        <w:spacing w:after="0" w:line="240" w:lineRule="auto"/>
      </w:pPr>
      <w:r>
        <w:separator/>
      </w:r>
    </w:p>
  </w:endnote>
  <w:endnote w:type="continuationSeparator" w:id="0">
    <w:p w14:paraId="6B590F78" w14:textId="77777777" w:rsidR="00107411" w:rsidRDefault="00107411"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6718" w14:textId="77777777" w:rsidR="00107411" w:rsidRDefault="00107411" w:rsidP="00E94632">
      <w:pPr>
        <w:spacing w:after="0" w:line="240" w:lineRule="auto"/>
      </w:pPr>
      <w:r>
        <w:separator/>
      </w:r>
    </w:p>
  </w:footnote>
  <w:footnote w:type="continuationSeparator" w:id="0">
    <w:p w14:paraId="594DCE3D" w14:textId="77777777" w:rsidR="00107411" w:rsidRDefault="00107411" w:rsidP="00E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300720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75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7"/>
    <w:rsid w:val="00053A24"/>
    <w:rsid w:val="000606D2"/>
    <w:rsid w:val="000965DB"/>
    <w:rsid w:val="000A0DDF"/>
    <w:rsid w:val="000B7BDA"/>
    <w:rsid w:val="000E3101"/>
    <w:rsid w:val="00107411"/>
    <w:rsid w:val="00113EE3"/>
    <w:rsid w:val="0011438C"/>
    <w:rsid w:val="00123483"/>
    <w:rsid w:val="00135EE5"/>
    <w:rsid w:val="001801C8"/>
    <w:rsid w:val="00186AF7"/>
    <w:rsid w:val="001B1362"/>
    <w:rsid w:val="001B7C2F"/>
    <w:rsid w:val="001C74F7"/>
    <w:rsid w:val="00203926"/>
    <w:rsid w:val="00244333"/>
    <w:rsid w:val="00256138"/>
    <w:rsid w:val="0026608F"/>
    <w:rsid w:val="002911B7"/>
    <w:rsid w:val="002972C8"/>
    <w:rsid w:val="002B4506"/>
    <w:rsid w:val="002B63F3"/>
    <w:rsid w:val="002F2E61"/>
    <w:rsid w:val="003267AE"/>
    <w:rsid w:val="00333F61"/>
    <w:rsid w:val="00336C63"/>
    <w:rsid w:val="003537D3"/>
    <w:rsid w:val="00354439"/>
    <w:rsid w:val="0038553D"/>
    <w:rsid w:val="0039161F"/>
    <w:rsid w:val="00396A74"/>
    <w:rsid w:val="003C3A20"/>
    <w:rsid w:val="003D41BB"/>
    <w:rsid w:val="00401B94"/>
    <w:rsid w:val="00464413"/>
    <w:rsid w:val="00486104"/>
    <w:rsid w:val="004B3CF5"/>
    <w:rsid w:val="005857B3"/>
    <w:rsid w:val="00593B10"/>
    <w:rsid w:val="005F41BD"/>
    <w:rsid w:val="006935CA"/>
    <w:rsid w:val="006A14A5"/>
    <w:rsid w:val="006A1A9B"/>
    <w:rsid w:val="006D1D69"/>
    <w:rsid w:val="006F6B65"/>
    <w:rsid w:val="00712B90"/>
    <w:rsid w:val="00733681"/>
    <w:rsid w:val="007457C4"/>
    <w:rsid w:val="007506F0"/>
    <w:rsid w:val="00770ED9"/>
    <w:rsid w:val="00775939"/>
    <w:rsid w:val="00782C0C"/>
    <w:rsid w:val="0078618E"/>
    <w:rsid w:val="00797B2F"/>
    <w:rsid w:val="007B4DFE"/>
    <w:rsid w:val="007C1264"/>
    <w:rsid w:val="007D7D22"/>
    <w:rsid w:val="007E5E65"/>
    <w:rsid w:val="00832BAC"/>
    <w:rsid w:val="0083350E"/>
    <w:rsid w:val="008716A0"/>
    <w:rsid w:val="0087718F"/>
    <w:rsid w:val="00885F3F"/>
    <w:rsid w:val="008B175A"/>
    <w:rsid w:val="008B557D"/>
    <w:rsid w:val="008C022E"/>
    <w:rsid w:val="008C2C8F"/>
    <w:rsid w:val="008E68B6"/>
    <w:rsid w:val="0092048E"/>
    <w:rsid w:val="00931A85"/>
    <w:rsid w:val="00942398"/>
    <w:rsid w:val="00966BF1"/>
    <w:rsid w:val="00975058"/>
    <w:rsid w:val="009B065A"/>
    <w:rsid w:val="00A024BE"/>
    <w:rsid w:val="00A24600"/>
    <w:rsid w:val="00A36A23"/>
    <w:rsid w:val="00A453E5"/>
    <w:rsid w:val="00A55675"/>
    <w:rsid w:val="00A66737"/>
    <w:rsid w:val="00A86620"/>
    <w:rsid w:val="00AE7F03"/>
    <w:rsid w:val="00AF7884"/>
    <w:rsid w:val="00AF7983"/>
    <w:rsid w:val="00B44322"/>
    <w:rsid w:val="00B66302"/>
    <w:rsid w:val="00BE57BC"/>
    <w:rsid w:val="00C21BB9"/>
    <w:rsid w:val="00C36A67"/>
    <w:rsid w:val="00C42CDF"/>
    <w:rsid w:val="00C907FA"/>
    <w:rsid w:val="00CA2BA4"/>
    <w:rsid w:val="00CA3975"/>
    <w:rsid w:val="00CA4C69"/>
    <w:rsid w:val="00CB5632"/>
    <w:rsid w:val="00CB7E82"/>
    <w:rsid w:val="00CF5DF6"/>
    <w:rsid w:val="00CF6005"/>
    <w:rsid w:val="00CF7CBB"/>
    <w:rsid w:val="00D06FD2"/>
    <w:rsid w:val="00D16ED6"/>
    <w:rsid w:val="00D526BC"/>
    <w:rsid w:val="00D57E2C"/>
    <w:rsid w:val="00D62742"/>
    <w:rsid w:val="00D73EAA"/>
    <w:rsid w:val="00DA384E"/>
    <w:rsid w:val="00DB3BF7"/>
    <w:rsid w:val="00DB7098"/>
    <w:rsid w:val="00E25A29"/>
    <w:rsid w:val="00E25AE4"/>
    <w:rsid w:val="00E2616A"/>
    <w:rsid w:val="00E921CA"/>
    <w:rsid w:val="00E94632"/>
    <w:rsid w:val="00EA0D7C"/>
    <w:rsid w:val="00EB05A4"/>
    <w:rsid w:val="00EB4DAD"/>
    <w:rsid w:val="00ED1F2E"/>
    <w:rsid w:val="00F176E6"/>
    <w:rsid w:val="00F25989"/>
    <w:rsid w:val="00F26B9D"/>
    <w:rsid w:val="00F40CF3"/>
    <w:rsid w:val="00F461F2"/>
    <w:rsid w:val="00F501E3"/>
    <w:rsid w:val="00F576F4"/>
    <w:rsid w:val="00FA1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532</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60</cp:revision>
  <dcterms:created xsi:type="dcterms:W3CDTF">2024-11-21T23:31:00Z</dcterms:created>
  <dcterms:modified xsi:type="dcterms:W3CDTF">2025-06-03T22:50:00Z</dcterms:modified>
</cp:coreProperties>
</file>