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6BE31573"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color w:val="FF0000"/>
          </w:rPr>
          <w:alias w:val="FECHA"/>
          <w:tag w:val="FEHCA"/>
          <w:id w:val="302663996"/>
          <w:placeholder>
            <w:docPart w:val="7648FE0BD8524C4CB75B438B661094CE"/>
          </w:placeholder>
          <w:date w:fullDate="2024-02-05T00:00:00Z">
            <w:dateFormat w:val="dd/MM/yyyy"/>
            <w:lid w:val="es-CO"/>
            <w:storeMappedDataAs w:val="dateTime"/>
            <w:calendar w:val="gregorian"/>
          </w:date>
        </w:sdtPr>
        <w:sdtEndPr>
          <w:rPr>
            <w:rStyle w:val="Fuentedeprrafopredeter"/>
            <w:rFonts w:asciiTheme="minorHAnsi" w:hAnsiTheme="minorHAnsi"/>
            <w:caps w:val="0"/>
          </w:rPr>
        </w:sdtEndPr>
        <w:sdtContent>
          <w:r w:rsidR="007B2C6B">
            <w:rPr>
              <w:rStyle w:val="Estilo3"/>
              <w:color w:val="FF0000"/>
            </w:rPr>
            <w:t>05/02/2024</w:t>
          </w:r>
        </w:sdtContent>
      </w:sdt>
      <w:r w:rsidRPr="00EF1F62">
        <w:rPr>
          <w:rFonts w:ascii="Century Gothic" w:hAnsi="Century Gothic"/>
        </w:rPr>
        <w:t xml:space="preserve">                                       </w:t>
      </w:r>
    </w:p>
    <w:p w14:paraId="63FF7917" w14:textId="77777777"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color w:val="FF000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731C92">
            <w:rPr>
              <w:rStyle w:val="Estilo3"/>
              <w:color w:val="FF0000"/>
            </w:rPr>
            <w:t xml:space="preserve">               </w:t>
          </w:r>
        </w:sdtContent>
      </w:sdt>
    </w:p>
    <w:p w14:paraId="5AD56010" w14:textId="3ED4D819"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sdt>
        <w:sdtPr>
          <w:rPr>
            <w:rStyle w:val="Estilo3"/>
            <w:b w:val="0"/>
            <w:color w:val="FF000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7B2C6B" w:rsidRPr="007B2C6B">
            <w:rPr>
              <w:rStyle w:val="Estilo3"/>
              <w:b w:val="0"/>
              <w:color w:val="FF0000"/>
            </w:rPr>
            <w:t>segundo</w:t>
          </w:r>
        </w:sdtContent>
      </w:sdt>
      <w:r w:rsidRPr="00EF1F62">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7B2C6B">
            <w:rPr>
              <w:rStyle w:val="Estilo3"/>
              <w:b w:val="0"/>
            </w:rPr>
            <w:t>LABORAL CIRCUITO</w:t>
          </w:r>
        </w:sdtContent>
      </w:sdt>
      <w:r w:rsidRPr="00EF1F62">
        <w:rPr>
          <w:rFonts w:ascii="Century Gothic" w:hAnsi="Century Gothic"/>
        </w:rPr>
        <w:t xml:space="preserve">  </w:t>
      </w:r>
      <w:sdt>
        <w:sdtPr>
          <w:rPr>
            <w:rStyle w:val="Estilo3"/>
            <w:b w:val="0"/>
            <w:bCs/>
            <w:color w:val="FF000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B2C6B" w:rsidRPr="007B2C6B">
            <w:rPr>
              <w:rStyle w:val="Estilo3"/>
              <w:b w:val="0"/>
              <w:bCs/>
              <w:color w:val="FF0000"/>
            </w:rPr>
            <w:t>tunja</w:t>
          </w:r>
          <w:r w:rsidRPr="007B2C6B">
            <w:rPr>
              <w:rStyle w:val="Estilo3"/>
              <w:b w:val="0"/>
              <w:bCs/>
              <w:color w:val="FF0000"/>
            </w:rPr>
            <w:t xml:space="preserve"> </w:t>
          </w:r>
        </w:sdtContent>
      </w:sdt>
    </w:p>
    <w:p w14:paraId="46D3378E" w14:textId="74532636"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color w:val="FF0000"/>
          </w:rPr>
          <w:alias w:val="RADICADO"/>
          <w:tag w:val="RADICADO"/>
          <w:id w:val="-31735373"/>
          <w:placeholder>
            <w:docPart w:val="2A04DD0832104E9B9C6DF4825D091F15"/>
          </w:placeholder>
          <w:text/>
        </w:sdtPr>
        <w:sdtContent>
          <w:r w:rsidR="007B2C6B" w:rsidRPr="007B2C6B">
            <w:rPr>
              <w:rStyle w:val="Estilo3"/>
              <w:b w:val="0"/>
              <w:color w:val="FF0000"/>
            </w:rPr>
            <w:t xml:space="preserve"> 15001310500220230004100</w:t>
          </w:r>
        </w:sdtContent>
      </w:sdt>
    </w:p>
    <w:p w14:paraId="30071216" w14:textId="5010AA35" w:rsidR="00906282" w:rsidRPr="00EF1F62" w:rsidRDefault="00906282" w:rsidP="00906282">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color w:val="FF0000"/>
          </w:rPr>
          <w:alias w:val="DEMANDANTE"/>
          <w:tag w:val="DEMANDANTE"/>
          <w:id w:val="1644081101"/>
          <w:placeholder>
            <w:docPart w:val="881A441D454840A2A94DCC9441C98AD3"/>
          </w:placeholder>
          <w:text/>
        </w:sdtPr>
        <w:sdtContent>
          <w:r w:rsidR="007B2C6B" w:rsidRPr="007B2C6B">
            <w:rPr>
              <w:rStyle w:val="Estilo3"/>
              <w:color w:val="FF0000"/>
            </w:rPr>
            <w:t xml:space="preserve">        VEIMAR ALEXANDER ALBA POBLADOR</w:t>
          </w:r>
        </w:sdtContent>
      </w:sdt>
    </w:p>
    <w:p w14:paraId="1A4DA51E" w14:textId="297D1DDD" w:rsidR="00906282" w:rsidRPr="00EF1F62" w:rsidRDefault="00906282" w:rsidP="007B2C6B">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color w:val="FF0000"/>
          </w:rPr>
          <w:alias w:val="DEMANDADO"/>
          <w:tag w:val="DEMANDADO"/>
          <w:id w:val="-1253122746"/>
          <w:placeholder>
            <w:docPart w:val="386D94AF26E44C7FA7D6D77164D6A68F"/>
          </w:placeholder>
          <w:text/>
        </w:sdtPr>
        <w:sdtContent>
          <w:r w:rsidR="007B2C6B" w:rsidRPr="007B2C6B">
            <w:rPr>
              <w:rStyle w:val="Estilo3"/>
              <w:color w:val="FF0000"/>
            </w:rPr>
            <w:t xml:space="preserve"> COLOMBIA TELECOMUNICACIONES S.A. E.S.P. BIC.</w:t>
          </w:r>
          <w:r w:rsidR="007B2C6B">
            <w:rPr>
              <w:rStyle w:val="Estilo3"/>
              <w:color w:val="FF0000"/>
            </w:rPr>
            <w:t xml:space="preserve"> y </w:t>
          </w:r>
          <w:r w:rsidR="007B2C6B" w:rsidRPr="007B2C6B">
            <w:rPr>
              <w:rStyle w:val="Estilo3"/>
              <w:color w:val="FF0000"/>
            </w:rPr>
            <w:t>OPERACIÓN Y GESTION INTEGRAL S.A.S.</w:t>
          </w:r>
        </w:sdtContent>
      </w:sdt>
    </w:p>
    <w:p w14:paraId="2FC4428C" w14:textId="0207C4F4"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color w:val="FF000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6F598D">
            <w:rPr>
              <w:rStyle w:val="Estilo3"/>
              <w:b w:val="0"/>
              <w:color w:val="FF0000"/>
            </w:rPr>
            <w:t>LA EQUIDAD SEGUROS GENERALES</w:t>
          </w:r>
        </w:sdtContent>
      </w:sdt>
    </w:p>
    <w:p w14:paraId="1739B5C0" w14:textId="5DF29084"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color w:val="FF000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6F598D">
            <w:rPr>
              <w:rStyle w:val="Estilo3"/>
              <w:b w:val="0"/>
              <w:color w:val="FF0000"/>
            </w:rPr>
            <w:t>LLAMADOS EN GARANTÍA</w:t>
          </w:r>
        </w:sdtContent>
      </w:sdt>
    </w:p>
    <w:p w14:paraId="1BFE45C4" w14:textId="2861DC80"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color w:val="FF0000"/>
          </w:rPr>
          <w:alias w:val="FECHA NOTIFICACION"/>
          <w:tag w:val="FECHA NOTIFICACION"/>
          <w:id w:val="173383097"/>
          <w:placeholder>
            <w:docPart w:val="21B90C9B12234C5E871601AFD0B419AE"/>
          </w:placeholder>
          <w:date w:fullDate="2024-01-26T00:00:00Z">
            <w:dateFormat w:val="dd/MM/yyyy"/>
            <w:lid w:val="es-CO"/>
            <w:storeMappedDataAs w:val="dateTime"/>
            <w:calendar w:val="gregorian"/>
          </w:date>
        </w:sdtPr>
        <w:sdtEndPr>
          <w:rPr>
            <w:rStyle w:val="Fuentedeprrafopredeter"/>
            <w:rFonts w:asciiTheme="minorHAnsi" w:hAnsiTheme="minorHAnsi"/>
            <w:caps w:val="0"/>
          </w:rPr>
        </w:sdtEndPr>
        <w:sdtContent>
          <w:r w:rsidR="007B2C6B">
            <w:rPr>
              <w:rStyle w:val="Estilo3"/>
              <w:color w:val="FF0000"/>
            </w:rPr>
            <w:t>26/01/2024</w:t>
          </w:r>
        </w:sdtContent>
      </w:sdt>
    </w:p>
    <w:p w14:paraId="04C740D4" w14:textId="6E89705E"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w:t>
      </w:r>
      <w:r w:rsidR="007B2C6B">
        <w:rPr>
          <w:rFonts w:ascii="Century Gothic" w:hAnsi="Century Gothic"/>
          <w:color w:val="FF0000"/>
        </w:rPr>
        <w:t>13</w:t>
      </w:r>
      <w:r w:rsidR="006F598D">
        <w:rPr>
          <w:rFonts w:ascii="Century Gothic" w:hAnsi="Century Gothic"/>
          <w:color w:val="FF0000"/>
        </w:rPr>
        <w:t>/0</w:t>
      </w:r>
      <w:r w:rsidR="007B2C6B">
        <w:rPr>
          <w:rFonts w:ascii="Century Gothic" w:hAnsi="Century Gothic"/>
          <w:color w:val="FF0000"/>
        </w:rPr>
        <w:t>2</w:t>
      </w:r>
      <w:r w:rsidR="006F598D">
        <w:rPr>
          <w:rFonts w:ascii="Century Gothic" w:hAnsi="Century Gothic"/>
          <w:color w:val="FF0000"/>
        </w:rPr>
        <w:t>/202</w:t>
      </w:r>
      <w:r w:rsidR="007B2C6B">
        <w:rPr>
          <w:rFonts w:ascii="Century Gothic" w:hAnsi="Century Gothic"/>
          <w:color w:val="FF0000"/>
        </w:rPr>
        <w:t>4</w:t>
      </w:r>
    </w:p>
    <w:p w14:paraId="6B0EC993" w14:textId="7B94486F"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Style w:val="Estilo3"/>
            <w:b w:val="0"/>
            <w:color w:val="FF0000"/>
          </w:rPr>
          <w:alias w:val="FECHA"/>
          <w:tag w:val="FEHCA"/>
          <w:id w:val="1298109440"/>
          <w:placeholder>
            <w:docPart w:val="7B79A3F3CDAC4E69BBE8C2888BCC0E7C"/>
          </w:placeholder>
          <w:date w:fullDate="2022-03-11T00:00:00Z">
            <w:dateFormat w:val="dd/MM/yyyy"/>
            <w:lid w:val="es-CO"/>
            <w:storeMappedDataAs w:val="dateTime"/>
            <w:calendar w:val="gregorian"/>
          </w:date>
        </w:sdtPr>
        <w:sdtEndPr>
          <w:rPr>
            <w:rStyle w:val="Fuentedeprrafopredeter"/>
            <w:rFonts w:asciiTheme="minorHAnsi" w:hAnsiTheme="minorHAnsi"/>
            <w:caps w:val="0"/>
          </w:rPr>
        </w:sdtEndPr>
        <w:sdtContent>
          <w:r w:rsidR="00B64843">
            <w:rPr>
              <w:rStyle w:val="Estilo3"/>
              <w:b w:val="0"/>
              <w:color w:val="FF0000"/>
            </w:rPr>
            <w:t>11/03/2022</w:t>
          </w:r>
        </w:sdtContent>
      </w:sdt>
    </w:p>
    <w:p w14:paraId="3157EDF6" w14:textId="1F326DAA" w:rsidR="00906282" w:rsidRPr="00334926" w:rsidRDefault="00906282" w:rsidP="00B64843">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color w:val="FF0000"/>
          </w:rPr>
          <w:alias w:val="HECHOS"/>
          <w:tag w:val="HECHOS"/>
          <w:id w:val="-654141650"/>
          <w:placeholder>
            <w:docPart w:val="77B7100F3C8E4F28A3681AAA13B78C22"/>
          </w:placeholder>
          <w:text/>
        </w:sdtPr>
        <w:sdtContent>
          <w:r w:rsidR="00B64843" w:rsidRPr="00B64843">
            <w:rPr>
              <w:rFonts w:ascii="Century Gothic" w:hAnsi="Century Gothic"/>
              <w:color w:val="FF0000"/>
            </w:rPr>
            <w:t xml:space="preserve">Según los hechos de la demanda, entre el señor VEIMAR ALEXANDER ALBA POBLADOR y OPERACIÓN Y GESTIÓN INTEGRAL S.A.S. (OPEGIN) se celebró contrato de obra o labor contratada el día 09/04/2015 con el cliente COLOMBIA TELECOMUNICACIONES S.A. E.S.P., ocupando el cargo de técnico de aprovisionamiento y mantenimiento y cumpliendo también labores de conductor. Posteriormente, el 01/06/2021 OPEGIN y el trabajador celebraron contrato de trabajo a término fijo por un año, cumpliendo un horario de lunes a sábado con una jornada diaria de 12 horas. Que dentro de su remuneración el empleador le reconocía al demandante de forma habitual: auxilio de trasporte, bonos de conductores, comisión de productividad, comisión bono masivos de productividad, auxilio </w:t>
          </w:r>
          <w:proofErr w:type="spellStart"/>
          <w:r w:rsidR="00B64843" w:rsidRPr="00B64843">
            <w:rPr>
              <w:rFonts w:ascii="Century Gothic" w:hAnsi="Century Gothic"/>
              <w:color w:val="FF0000"/>
            </w:rPr>
            <w:t>smart</w:t>
          </w:r>
          <w:proofErr w:type="spellEnd"/>
          <w:r w:rsidR="00B64843" w:rsidRPr="00B64843">
            <w:rPr>
              <w:rFonts w:ascii="Century Gothic" w:hAnsi="Century Gothic"/>
              <w:color w:val="FF0000"/>
            </w:rPr>
            <w:t xml:space="preserve"> </w:t>
          </w:r>
          <w:proofErr w:type="spellStart"/>
          <w:r w:rsidR="00B64843" w:rsidRPr="00B64843">
            <w:rPr>
              <w:rFonts w:ascii="Century Gothic" w:hAnsi="Century Gothic"/>
              <w:color w:val="FF0000"/>
            </w:rPr>
            <w:t>phone</w:t>
          </w:r>
          <w:proofErr w:type="spellEnd"/>
          <w:r w:rsidR="00B64843" w:rsidRPr="00B64843">
            <w:rPr>
              <w:rFonts w:ascii="Century Gothic" w:hAnsi="Century Gothic"/>
              <w:color w:val="FF0000"/>
            </w:rPr>
            <w:t xml:space="preserve">, bono </w:t>
          </w:r>
          <w:proofErr w:type="spellStart"/>
          <w:r w:rsidR="00B64843" w:rsidRPr="00B64843">
            <w:rPr>
              <w:rFonts w:ascii="Century Gothic" w:hAnsi="Century Gothic"/>
              <w:color w:val="FF0000"/>
            </w:rPr>
            <w:t>acelarador</w:t>
          </w:r>
          <w:proofErr w:type="spellEnd"/>
          <w:r w:rsidR="00B64843" w:rsidRPr="00B64843">
            <w:rPr>
              <w:rFonts w:ascii="Century Gothic" w:hAnsi="Century Gothic"/>
              <w:color w:val="FF0000"/>
            </w:rPr>
            <w:t xml:space="preserve">, entre otros. Que el empleador liquidó las prestaciones sociales del trabajador con un salario base de liquidación inferior al realmente devengado por el trabajador, sin incluir los rubros antes </w:t>
          </w:r>
          <w:proofErr w:type="spellStart"/>
          <w:proofErr w:type="gramStart"/>
          <w:r w:rsidR="00B64843" w:rsidRPr="00B64843">
            <w:rPr>
              <w:rFonts w:ascii="Century Gothic" w:hAnsi="Century Gothic"/>
              <w:color w:val="FF0000"/>
            </w:rPr>
            <w:t>mencionados.Que</w:t>
          </w:r>
          <w:proofErr w:type="spellEnd"/>
          <w:proofErr w:type="gramEnd"/>
          <w:r w:rsidR="00B64843" w:rsidRPr="00B64843">
            <w:rPr>
              <w:rFonts w:ascii="Century Gothic" w:hAnsi="Century Gothic"/>
              <w:color w:val="FF0000"/>
            </w:rPr>
            <w:t xml:space="preserve"> el 01/03/2021 OPEGIN le informó al trabajador que le subía </w:t>
          </w:r>
          <w:r w:rsidR="00B64843" w:rsidRPr="00B64843">
            <w:rPr>
              <w:rFonts w:ascii="Century Gothic" w:hAnsi="Century Gothic"/>
              <w:color w:val="FF0000"/>
            </w:rPr>
            <w:lastRenderedPageBreak/>
            <w:t>el salario en un 5%. El día 11/03/2022 el demandante presenta renuncia motivada en atención a que estaba recibiendo maltrato, inequidad y desprotección laboral. El 11/03/2022 le pagaron al demandante una liquidación de prestaciones sociales por valor de $1.764.858 tomando como base de liquidación un salario inferior al que aduce haber tenido el demandante.</w:t>
          </w:r>
        </w:sdtContent>
      </w:sdt>
    </w:p>
    <w:p w14:paraId="1550BD07" w14:textId="00E88014" w:rsidR="00906282" w:rsidRPr="00EF1F62" w:rsidRDefault="00906282" w:rsidP="00906282">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color w:val="FF000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0F2B94">
            <w:rPr>
              <w:rStyle w:val="Estilo3"/>
              <w:b w:val="0"/>
              <w:color w:val="FF0000"/>
            </w:rPr>
            <w:t>NO</w:t>
          </w:r>
        </w:sdtContent>
      </w:sdt>
    </w:p>
    <w:p w14:paraId="55707408" w14:textId="3603848A" w:rsidR="00906282" w:rsidRPr="00EF1F62" w:rsidRDefault="00906282" w:rsidP="00906282">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Century Gothic" w:hAnsi="Century Gothic"/>
            <w:color w:val="FF0000"/>
          </w:rPr>
          <w:alias w:val="PRETENSIONES"/>
          <w:tag w:val="PRETENSIONES"/>
          <w:id w:val="-321507162"/>
          <w:placeholder>
            <w:docPart w:val="7057A85CA769434CB181176B5C5C151A"/>
          </w:placeholder>
          <w:text/>
        </w:sdtPr>
        <w:sdtContent>
          <w:r w:rsidR="00B64843" w:rsidRPr="00B64843">
            <w:rPr>
              <w:rFonts w:ascii="Century Gothic" w:hAnsi="Century Gothic"/>
              <w:color w:val="FF0000"/>
            </w:rPr>
            <w:t>Pretende el demandante que (i) se declare la existencia de un contrato por obra o labor desde el 09/04/2015 hasta el 11/03/2022 (</w:t>
          </w:r>
          <w:proofErr w:type="spellStart"/>
          <w:r w:rsidR="00B64843" w:rsidRPr="00B64843">
            <w:rPr>
              <w:rFonts w:ascii="Century Gothic" w:hAnsi="Century Gothic"/>
              <w:color w:val="FF0000"/>
            </w:rPr>
            <w:t>ii</w:t>
          </w:r>
          <w:proofErr w:type="spellEnd"/>
          <w:r w:rsidR="00B64843" w:rsidRPr="00B64843">
            <w:rPr>
              <w:rFonts w:ascii="Century Gothic" w:hAnsi="Century Gothic"/>
              <w:color w:val="FF0000"/>
            </w:rPr>
            <w:t>) Que se declare que existió un despido indirecto por parte de la empresa empleadora el 11/03/2022 (</w:t>
          </w:r>
          <w:proofErr w:type="spellStart"/>
          <w:r w:rsidR="00B64843" w:rsidRPr="00B64843">
            <w:rPr>
              <w:rFonts w:ascii="Century Gothic" w:hAnsi="Century Gothic"/>
              <w:color w:val="FF0000"/>
            </w:rPr>
            <w:t>iii</w:t>
          </w:r>
          <w:proofErr w:type="spellEnd"/>
          <w:r w:rsidR="00B64843" w:rsidRPr="00B64843">
            <w:rPr>
              <w:rFonts w:ascii="Century Gothic" w:hAnsi="Century Gothic"/>
              <w:color w:val="FF0000"/>
            </w:rPr>
            <w:t>) Que se declare a COLOMBIA TELECOMUNICACIONES S.A. E.S.P. solidariamente responsable de las obligaciones derivadas del contrato (</w:t>
          </w:r>
          <w:proofErr w:type="spellStart"/>
          <w:r w:rsidR="00B64843" w:rsidRPr="00B64843">
            <w:rPr>
              <w:rFonts w:ascii="Century Gothic" w:hAnsi="Century Gothic"/>
              <w:color w:val="FF0000"/>
            </w:rPr>
            <w:t>iv</w:t>
          </w:r>
          <w:proofErr w:type="spellEnd"/>
          <w:r w:rsidR="00B64843" w:rsidRPr="00B64843">
            <w:rPr>
              <w:rFonts w:ascii="Century Gothic" w:hAnsi="Century Gothic"/>
              <w:color w:val="FF0000"/>
            </w:rPr>
            <w:t>) Que se pague la indemnización por terminación del contrato sin justa causa (v) Que se condene al pago de horas extras, recargos nocturnos y festivos (vi) Condenar a la demandada a reliquidar las prestaciones sociales del demandante (</w:t>
          </w:r>
          <w:proofErr w:type="spellStart"/>
          <w:r w:rsidR="00B64843" w:rsidRPr="00B64843">
            <w:rPr>
              <w:rFonts w:ascii="Century Gothic" w:hAnsi="Century Gothic"/>
              <w:color w:val="FF0000"/>
            </w:rPr>
            <w:t>vii</w:t>
          </w:r>
          <w:proofErr w:type="spellEnd"/>
          <w:r w:rsidR="00B64843" w:rsidRPr="00B64843">
            <w:rPr>
              <w:rFonts w:ascii="Century Gothic" w:hAnsi="Century Gothic"/>
              <w:color w:val="FF0000"/>
            </w:rPr>
            <w:t>) Condenar al pago de la indemnización del Art. 65 del C.S.T. (</w:t>
          </w:r>
          <w:proofErr w:type="spellStart"/>
          <w:r w:rsidR="00B64843" w:rsidRPr="00B64843">
            <w:rPr>
              <w:rFonts w:ascii="Century Gothic" w:hAnsi="Century Gothic"/>
              <w:color w:val="FF0000"/>
            </w:rPr>
            <w:t>viii</w:t>
          </w:r>
          <w:proofErr w:type="spellEnd"/>
          <w:r w:rsidR="00B64843" w:rsidRPr="00B64843">
            <w:rPr>
              <w:rFonts w:ascii="Century Gothic" w:hAnsi="Century Gothic"/>
              <w:color w:val="FF0000"/>
            </w:rPr>
            <w:t>) Condenar al pago de la indemnización moratoria del numeral 3° del Art. 99 de la Ley 50 de 1990. (</w:t>
          </w:r>
          <w:proofErr w:type="spellStart"/>
          <w:r w:rsidR="00B64843" w:rsidRPr="00B64843">
            <w:rPr>
              <w:rFonts w:ascii="Century Gothic" w:hAnsi="Century Gothic"/>
              <w:color w:val="FF0000"/>
            </w:rPr>
            <w:t>ix</w:t>
          </w:r>
          <w:proofErr w:type="spellEnd"/>
          <w:r w:rsidR="00B64843" w:rsidRPr="00B64843">
            <w:rPr>
              <w:rFonts w:ascii="Century Gothic" w:hAnsi="Century Gothic"/>
              <w:color w:val="FF0000"/>
            </w:rPr>
            <w:t>) Que se condene a COLOMBIA TELECOMUNICACIONES S.A. E.S.P. de forma solidaria al pago del Art. 34 del C.S.T. (x) Condenar al pago de costas y agencias en derecho. (xi) Conceder todo lo que resulte probado ultra y extra petita.</w:t>
          </w:r>
        </w:sdtContent>
      </w:sdt>
    </w:p>
    <w:p w14:paraId="397DDEBE" w14:textId="77777777" w:rsidR="00567139" w:rsidRDefault="00906282" w:rsidP="00906282">
      <w:pPr>
        <w:spacing w:line="360" w:lineRule="auto"/>
        <w:jc w:val="both"/>
        <w:rPr>
          <w:rFonts w:ascii="Century Gothic" w:hAnsi="Century Gothic"/>
          <w:color w:val="FF0000"/>
        </w:rPr>
      </w:pPr>
      <w:r>
        <w:rPr>
          <w:rFonts w:ascii="Century Gothic" w:hAnsi="Century Gothic"/>
          <w:b/>
        </w:rPr>
        <w:t xml:space="preserve">Liquidación objetivada de las pretensiones: </w:t>
      </w:r>
    </w:p>
    <w:p w14:paraId="6FCECC7E" w14:textId="138F89D7" w:rsidR="00567139" w:rsidRDefault="00567139" w:rsidP="00567139">
      <w:pPr>
        <w:pStyle w:val="Prrafodelista"/>
        <w:numPr>
          <w:ilvl w:val="0"/>
          <w:numId w:val="4"/>
        </w:numPr>
        <w:spacing w:line="360" w:lineRule="auto"/>
        <w:jc w:val="both"/>
        <w:rPr>
          <w:rFonts w:ascii="Century Gothic" w:hAnsi="Century Gothic"/>
          <w:color w:val="FF0000"/>
        </w:rPr>
      </w:pPr>
      <w:r>
        <w:rPr>
          <w:rFonts w:ascii="Century Gothic" w:hAnsi="Century Gothic"/>
          <w:color w:val="FF0000"/>
        </w:rPr>
        <w:t>PRIMAS DE SERVICIOS: $</w:t>
      </w:r>
      <w:r w:rsidR="00860CD0" w:rsidRPr="00860CD0">
        <w:rPr>
          <w:rFonts w:ascii="Century Gothic" w:hAnsi="Century Gothic"/>
          <w:color w:val="FF0000"/>
        </w:rPr>
        <w:t xml:space="preserve"> 1.158.640</w:t>
      </w:r>
    </w:p>
    <w:p w14:paraId="0FF362CF" w14:textId="07AD124D" w:rsidR="00567139" w:rsidRDefault="00567139" w:rsidP="00567139">
      <w:pPr>
        <w:pStyle w:val="Prrafodelista"/>
        <w:numPr>
          <w:ilvl w:val="0"/>
          <w:numId w:val="4"/>
        </w:numPr>
        <w:spacing w:line="360" w:lineRule="auto"/>
        <w:jc w:val="both"/>
        <w:rPr>
          <w:rFonts w:ascii="Century Gothic" w:hAnsi="Century Gothic"/>
          <w:color w:val="FF0000"/>
        </w:rPr>
      </w:pPr>
      <w:r>
        <w:rPr>
          <w:rFonts w:ascii="Century Gothic" w:hAnsi="Century Gothic"/>
          <w:color w:val="FF0000"/>
        </w:rPr>
        <w:t>CESANTÍAS: $</w:t>
      </w:r>
      <w:r w:rsidR="00860CD0" w:rsidRPr="00860CD0">
        <w:rPr>
          <w:rFonts w:ascii="Century Gothic" w:hAnsi="Century Gothic"/>
          <w:color w:val="FF0000"/>
        </w:rPr>
        <w:t xml:space="preserve"> 1.158.640</w:t>
      </w:r>
    </w:p>
    <w:p w14:paraId="0D452AB9" w14:textId="51E7661E" w:rsidR="00567139" w:rsidRDefault="00567139" w:rsidP="00567139">
      <w:pPr>
        <w:pStyle w:val="Prrafodelista"/>
        <w:numPr>
          <w:ilvl w:val="0"/>
          <w:numId w:val="4"/>
        </w:numPr>
        <w:spacing w:line="360" w:lineRule="auto"/>
        <w:jc w:val="both"/>
        <w:rPr>
          <w:rFonts w:ascii="Century Gothic" w:hAnsi="Century Gothic"/>
          <w:color w:val="FF0000"/>
        </w:rPr>
      </w:pPr>
      <w:r>
        <w:rPr>
          <w:rFonts w:ascii="Century Gothic" w:hAnsi="Century Gothic"/>
          <w:color w:val="FF0000"/>
        </w:rPr>
        <w:t>INTERESES A LAS CESANTIAS: $</w:t>
      </w:r>
      <w:r w:rsidR="00C66DBB" w:rsidRPr="00C66DBB">
        <w:rPr>
          <w:rFonts w:ascii="Century Gothic" w:hAnsi="Century Gothic"/>
          <w:color w:val="FF0000"/>
        </w:rPr>
        <w:t xml:space="preserve"> 67.725</w:t>
      </w:r>
    </w:p>
    <w:p w14:paraId="4DB8B8A0" w14:textId="6B938CBB" w:rsidR="00567139" w:rsidRDefault="00567139" w:rsidP="00567139">
      <w:pPr>
        <w:pStyle w:val="Prrafodelista"/>
        <w:numPr>
          <w:ilvl w:val="0"/>
          <w:numId w:val="4"/>
        </w:numPr>
        <w:spacing w:line="360" w:lineRule="auto"/>
        <w:jc w:val="both"/>
        <w:rPr>
          <w:rFonts w:ascii="Century Gothic" w:hAnsi="Century Gothic"/>
          <w:color w:val="FF0000"/>
        </w:rPr>
      </w:pPr>
      <w:r>
        <w:rPr>
          <w:rFonts w:ascii="Century Gothic" w:hAnsi="Century Gothic"/>
          <w:color w:val="FF0000"/>
        </w:rPr>
        <w:t>VACACIONES: $</w:t>
      </w:r>
      <w:r w:rsidR="00C66DBB" w:rsidRPr="00C66DBB">
        <w:rPr>
          <w:rFonts w:ascii="Century Gothic" w:hAnsi="Century Gothic"/>
          <w:color w:val="FF0000"/>
        </w:rPr>
        <w:t xml:space="preserve"> 538.011</w:t>
      </w:r>
    </w:p>
    <w:p w14:paraId="5BD95E1D" w14:textId="72AE7FB5" w:rsidR="00567139" w:rsidRDefault="00C66DBB" w:rsidP="00567139">
      <w:pPr>
        <w:pStyle w:val="Prrafodelista"/>
        <w:numPr>
          <w:ilvl w:val="0"/>
          <w:numId w:val="4"/>
        </w:numPr>
        <w:spacing w:line="360" w:lineRule="auto"/>
        <w:jc w:val="both"/>
        <w:rPr>
          <w:rFonts w:ascii="Century Gothic" w:hAnsi="Century Gothic"/>
          <w:color w:val="FF0000"/>
        </w:rPr>
      </w:pPr>
      <w:r>
        <w:rPr>
          <w:rFonts w:ascii="Century Gothic" w:hAnsi="Century Gothic"/>
          <w:color w:val="FF0000"/>
        </w:rPr>
        <w:t>SANCIÓN POR NO CONSIGNACIÓN DE CESANTÍAS: $</w:t>
      </w:r>
      <w:r w:rsidRPr="00C66DBB">
        <w:rPr>
          <w:rFonts w:ascii="Century Gothic" w:hAnsi="Century Gothic"/>
          <w:color w:val="FF0000"/>
        </w:rPr>
        <w:t xml:space="preserve"> 1.194.729</w:t>
      </w:r>
    </w:p>
    <w:p w14:paraId="5620437A" w14:textId="5FD86043" w:rsidR="00906282" w:rsidRPr="00567139" w:rsidRDefault="00567139" w:rsidP="00567139">
      <w:pPr>
        <w:pStyle w:val="Prrafodelista"/>
        <w:numPr>
          <w:ilvl w:val="0"/>
          <w:numId w:val="4"/>
        </w:numPr>
        <w:spacing w:line="360" w:lineRule="auto"/>
        <w:jc w:val="both"/>
        <w:rPr>
          <w:rFonts w:ascii="Century Gothic" w:hAnsi="Century Gothic"/>
          <w:color w:val="FF0000"/>
        </w:rPr>
      </w:pPr>
      <w:r>
        <w:rPr>
          <w:rFonts w:ascii="Century Gothic" w:hAnsi="Century Gothic"/>
          <w:color w:val="FF0000"/>
        </w:rPr>
        <w:t xml:space="preserve">INDEMNIZACION ART. </w:t>
      </w:r>
      <w:r w:rsidR="00C66DBB">
        <w:rPr>
          <w:rFonts w:ascii="Century Gothic" w:hAnsi="Century Gothic"/>
          <w:color w:val="FF0000"/>
        </w:rPr>
        <w:t>64 DEL C.S.T.: $</w:t>
      </w:r>
      <w:r w:rsidR="00C66DBB" w:rsidRPr="00C66DBB">
        <w:rPr>
          <w:rFonts w:ascii="Century Gothic" w:hAnsi="Century Gothic"/>
          <w:color w:val="FF0000"/>
        </w:rPr>
        <w:t>$ 1.378.533,50</w:t>
      </w:r>
      <w:r w:rsidR="00C66DBB" w:rsidRPr="00C66DBB">
        <w:rPr>
          <w:rFonts w:ascii="Century Gothic" w:hAnsi="Century Gothic"/>
          <w:color w:val="FF0000"/>
        </w:rPr>
        <w:tab/>
      </w:r>
      <w:r w:rsidR="00C66DBB" w:rsidRPr="00C66DBB">
        <w:rPr>
          <w:rFonts w:ascii="Century Gothic" w:hAnsi="Century Gothic"/>
          <w:color w:val="FF0000"/>
        </w:rPr>
        <w:tab/>
      </w:r>
      <w:r w:rsidR="00C66DBB" w:rsidRPr="00C66DBB">
        <w:rPr>
          <w:rFonts w:ascii="Century Gothic" w:hAnsi="Century Gothic"/>
          <w:color w:val="FF0000"/>
        </w:rPr>
        <w:tab/>
      </w:r>
    </w:p>
    <w:p w14:paraId="06D9EA2A" w14:textId="2D8D1B9B" w:rsidR="000F2B94" w:rsidRDefault="00906282" w:rsidP="000F2B94">
      <w:pPr>
        <w:jc w:val="both"/>
        <w:rPr>
          <w:rFonts w:ascii="Century Gothic" w:hAnsi="Century Gothic"/>
          <w:color w:val="FF0000"/>
        </w:rPr>
      </w:pPr>
      <w:r w:rsidRPr="00EF1F62">
        <w:rPr>
          <w:rFonts w:ascii="Century Gothic" w:hAnsi="Century Gothic"/>
          <w:b/>
        </w:rPr>
        <w:t>Excepciones</w:t>
      </w:r>
      <w:r w:rsidRPr="00EF1F62">
        <w:rPr>
          <w:rFonts w:ascii="Century Gothic" w:hAnsi="Century Gothic"/>
        </w:rPr>
        <w:t xml:space="preserve">: </w:t>
      </w:r>
      <w:r w:rsidR="000F2B94" w:rsidRPr="000F2B94">
        <w:rPr>
          <w:rFonts w:ascii="Century Gothic" w:hAnsi="Century Gothic"/>
          <w:b/>
          <w:bCs/>
          <w:color w:val="FF0000"/>
        </w:rPr>
        <w:t>EXCEPCIONES FRENTE A LA DEMANDA: 1)</w:t>
      </w:r>
      <w:r w:rsidR="000F2B94" w:rsidRPr="000F2B94">
        <w:rPr>
          <w:rFonts w:ascii="Century Gothic" w:hAnsi="Century Gothic"/>
          <w:color w:val="FF0000"/>
        </w:rPr>
        <w:t xml:space="preserve"> </w:t>
      </w:r>
      <w:r w:rsidR="005A3183" w:rsidRPr="005A3183">
        <w:rPr>
          <w:rFonts w:ascii="Century Gothic" w:hAnsi="Century Gothic"/>
          <w:color w:val="FF0000"/>
        </w:rPr>
        <w:t xml:space="preserve">EXCEPCIONES FORMULADAS POR COLOMBIA TELECOMUNICACIONES S.A. E.S.P. BIC. QUIEN EFECTUÓ EL LLAMAMIENTO EN GARANTÍA A MI REPRESENTADA </w:t>
      </w:r>
      <w:r w:rsidR="000F2B94" w:rsidRPr="000F2B94">
        <w:rPr>
          <w:rFonts w:ascii="Century Gothic" w:hAnsi="Century Gothic"/>
          <w:color w:val="FF0000"/>
        </w:rPr>
        <w:t xml:space="preserve"> </w:t>
      </w:r>
      <w:r w:rsidR="000F2B94" w:rsidRPr="000F2B94">
        <w:rPr>
          <w:rFonts w:ascii="Century Gothic" w:hAnsi="Century Gothic"/>
          <w:b/>
          <w:bCs/>
          <w:color w:val="FF0000"/>
        </w:rPr>
        <w:t>2)</w:t>
      </w:r>
      <w:r w:rsidR="000F2B94" w:rsidRPr="000F2B94">
        <w:rPr>
          <w:rFonts w:ascii="Century Gothic" w:hAnsi="Century Gothic"/>
          <w:color w:val="FF0000"/>
        </w:rPr>
        <w:t xml:space="preserve"> </w:t>
      </w:r>
      <w:r w:rsidR="005A3183" w:rsidRPr="005A3183">
        <w:rPr>
          <w:rFonts w:ascii="Century Gothic" w:hAnsi="Century Gothic"/>
          <w:color w:val="FF0000"/>
        </w:rPr>
        <w:t xml:space="preserve">INEXISTENCIA DE SOLIDARIDAD Y DE OBLIGACIÓN A CARGO DE COLOMBIA TELECOMUNICACIONES S.A. E.S.P. BIC. POR CUANTO NO SE ENCUENTRA ACREDITADOS LOS PRESUPUESTOS DEL ARTÍCULO </w:t>
      </w:r>
      <w:r w:rsidR="005A3183" w:rsidRPr="005A3183">
        <w:rPr>
          <w:rFonts w:ascii="Century Gothic" w:hAnsi="Century Gothic"/>
          <w:color w:val="FF0000"/>
        </w:rPr>
        <w:lastRenderedPageBreak/>
        <w:t>34 DEL CÓDIGO SUSTANTIVO DEL TRABAJO</w:t>
      </w:r>
      <w:r w:rsidR="000F2B94" w:rsidRPr="000F2B94">
        <w:rPr>
          <w:rFonts w:ascii="Century Gothic" w:hAnsi="Century Gothic"/>
          <w:color w:val="FF0000"/>
        </w:rPr>
        <w:t xml:space="preserve"> </w:t>
      </w:r>
      <w:r w:rsidR="000F2B94" w:rsidRPr="000F2B94">
        <w:rPr>
          <w:rFonts w:ascii="Century Gothic" w:hAnsi="Century Gothic"/>
          <w:b/>
          <w:bCs/>
          <w:color w:val="FF0000"/>
        </w:rPr>
        <w:t>3)</w:t>
      </w:r>
      <w:r w:rsidR="000F2B94" w:rsidRPr="000F2B94">
        <w:rPr>
          <w:rFonts w:ascii="Century Gothic" w:hAnsi="Century Gothic"/>
          <w:color w:val="FF0000"/>
        </w:rPr>
        <w:t xml:space="preserve"> </w:t>
      </w:r>
      <w:r w:rsidR="005A3183" w:rsidRPr="005A3183">
        <w:rPr>
          <w:rFonts w:ascii="Century Gothic" w:hAnsi="Century Gothic"/>
          <w:color w:val="FF0000"/>
        </w:rPr>
        <w:t>INEXISTENCIA DE OBLIGACIÓN A CARGO DE COLOMBIA TELECOMUNICACIONES S.A. E.S.P. BIC. POR CUANTO DICHA SOCIEDAD NO OSTENTÓ LA CALIDAD DE EMPLEADOR DEL DEMANDANTE</w:t>
      </w:r>
      <w:r w:rsidR="000F2B94" w:rsidRPr="000F2B94">
        <w:rPr>
          <w:rFonts w:ascii="Century Gothic" w:hAnsi="Century Gothic"/>
          <w:color w:val="FF0000"/>
        </w:rPr>
        <w:t xml:space="preserve"> </w:t>
      </w:r>
      <w:r w:rsidR="000F2B94" w:rsidRPr="0022280E">
        <w:rPr>
          <w:rFonts w:ascii="Century Gothic" w:hAnsi="Century Gothic"/>
          <w:b/>
          <w:bCs/>
          <w:color w:val="FF0000"/>
        </w:rPr>
        <w:t>4)</w:t>
      </w:r>
      <w:r w:rsidR="005A3183">
        <w:rPr>
          <w:rFonts w:ascii="Century Gothic" w:hAnsi="Century Gothic"/>
          <w:color w:val="FF0000"/>
        </w:rPr>
        <w:t xml:space="preserve"> </w:t>
      </w:r>
      <w:r w:rsidR="005A3183" w:rsidRPr="005A3183">
        <w:rPr>
          <w:rFonts w:ascii="Century Gothic" w:hAnsi="Century Gothic"/>
          <w:color w:val="FF0000"/>
        </w:rPr>
        <w:t>IMPROCEDENCIA DE LA INDEMNIZACIÓN POR DESPIDO INJUSTO ANTE INEXISTENCIA DE RELACIÓN LABORAL ENTRE EL DEMANDANTE Y EL COLOMBIA TELECOMUNICACIONES S.A. E.S.P. BIC.</w:t>
      </w:r>
      <w:r w:rsidR="000F2B94" w:rsidRPr="000F2B94">
        <w:rPr>
          <w:rFonts w:ascii="Century Gothic" w:hAnsi="Century Gothic"/>
          <w:color w:val="FF0000"/>
        </w:rPr>
        <w:t xml:space="preserve"> </w:t>
      </w:r>
      <w:r w:rsidR="000F2B94" w:rsidRPr="0022280E">
        <w:rPr>
          <w:rFonts w:ascii="Century Gothic" w:hAnsi="Century Gothic"/>
          <w:b/>
          <w:bCs/>
          <w:color w:val="FF0000"/>
        </w:rPr>
        <w:t>5)</w:t>
      </w:r>
      <w:r w:rsidR="000F2B94" w:rsidRPr="000F2B94">
        <w:rPr>
          <w:rFonts w:ascii="Century Gothic" w:hAnsi="Century Gothic"/>
          <w:color w:val="FF0000"/>
        </w:rPr>
        <w:t xml:space="preserve"> </w:t>
      </w:r>
      <w:r w:rsidR="005A3183" w:rsidRPr="005A3183">
        <w:rPr>
          <w:rFonts w:ascii="Century Gothic" w:hAnsi="Century Gothic"/>
          <w:color w:val="FF0000"/>
        </w:rPr>
        <w:t>ENRIQUECIMIENTO SIN CAUSA Y COBRO DE LO NO DEBIDO</w:t>
      </w:r>
      <w:r w:rsidR="005A3183" w:rsidRPr="005A3183">
        <w:rPr>
          <w:rFonts w:ascii="Century Gothic" w:hAnsi="Century Gothic"/>
          <w:color w:val="FF0000"/>
        </w:rPr>
        <w:t xml:space="preserve"> </w:t>
      </w:r>
      <w:r w:rsidR="000F2B94" w:rsidRPr="0022280E">
        <w:rPr>
          <w:rFonts w:ascii="Century Gothic" w:hAnsi="Century Gothic"/>
          <w:b/>
          <w:bCs/>
          <w:color w:val="FF0000"/>
        </w:rPr>
        <w:t>6)</w:t>
      </w:r>
      <w:r w:rsidR="005A3183">
        <w:rPr>
          <w:rFonts w:ascii="Century Gothic" w:hAnsi="Century Gothic"/>
          <w:b/>
          <w:bCs/>
          <w:color w:val="FF0000"/>
        </w:rPr>
        <w:t xml:space="preserve"> </w:t>
      </w:r>
      <w:r w:rsidR="005A3183" w:rsidRPr="005A3183">
        <w:rPr>
          <w:rFonts w:ascii="Century Gothic" w:hAnsi="Century Gothic"/>
          <w:color w:val="FF0000"/>
        </w:rPr>
        <w:t>INEXISTENCIA DE ACOSO LABORAL POR PARTE DE OPERACIÓN Y GESTION INTEGRAL S.A.S. AL SEÑOR VEIMAR ALEXANDER ALBA POBLADOR</w:t>
      </w:r>
      <w:r w:rsidR="000F2B94" w:rsidRPr="000F2B94">
        <w:rPr>
          <w:rFonts w:ascii="Century Gothic" w:hAnsi="Century Gothic"/>
          <w:color w:val="FF0000"/>
        </w:rPr>
        <w:t xml:space="preserve"> </w:t>
      </w:r>
      <w:r w:rsidR="000F2B94" w:rsidRPr="0022280E">
        <w:rPr>
          <w:rFonts w:ascii="Century Gothic" w:hAnsi="Century Gothic"/>
          <w:b/>
          <w:bCs/>
          <w:color w:val="FF0000"/>
        </w:rPr>
        <w:t>7</w:t>
      </w:r>
      <w:r w:rsidR="00D24C5A" w:rsidRPr="0022280E">
        <w:rPr>
          <w:rFonts w:ascii="Century Gothic" w:hAnsi="Century Gothic"/>
          <w:b/>
          <w:bCs/>
          <w:color w:val="FF0000"/>
        </w:rPr>
        <w:t>)</w:t>
      </w:r>
      <w:r w:rsidR="00D24C5A" w:rsidRPr="000F2B94">
        <w:rPr>
          <w:rFonts w:ascii="Century Gothic" w:hAnsi="Century Gothic"/>
          <w:color w:val="FF0000"/>
        </w:rPr>
        <w:t xml:space="preserve"> </w:t>
      </w:r>
      <w:r w:rsidR="00D24C5A" w:rsidRPr="005A3183">
        <w:rPr>
          <w:rFonts w:ascii="Century Gothic" w:hAnsi="Century Gothic"/>
          <w:color w:val="FF0000"/>
        </w:rPr>
        <w:t>PRESCRIPCIÓN</w:t>
      </w:r>
      <w:r w:rsidR="005A3183" w:rsidRPr="005A3183">
        <w:rPr>
          <w:rFonts w:ascii="Century Gothic" w:hAnsi="Century Gothic"/>
          <w:color w:val="FF0000"/>
        </w:rPr>
        <w:t xml:space="preserve"> DE DERECHOS LABORALES </w:t>
      </w:r>
      <w:r w:rsidR="005A3183">
        <w:rPr>
          <w:rFonts w:ascii="Century Gothic" w:hAnsi="Century Gothic"/>
          <w:b/>
          <w:bCs/>
          <w:color w:val="FF0000"/>
        </w:rPr>
        <w:t xml:space="preserve">8) </w:t>
      </w:r>
      <w:r w:rsidR="000F2B94" w:rsidRPr="000F2B94">
        <w:rPr>
          <w:rFonts w:ascii="Century Gothic" w:hAnsi="Century Gothic"/>
          <w:color w:val="FF0000"/>
        </w:rPr>
        <w:t xml:space="preserve">COMPENSACIÓN </w:t>
      </w:r>
      <w:r w:rsidR="005A3183" w:rsidRPr="00D24C5A">
        <w:rPr>
          <w:rFonts w:ascii="Century Gothic" w:hAnsi="Century Gothic"/>
          <w:b/>
          <w:bCs/>
          <w:color w:val="FF0000"/>
        </w:rPr>
        <w:t>9</w:t>
      </w:r>
      <w:r w:rsidR="000F2B94" w:rsidRPr="0022280E">
        <w:rPr>
          <w:rFonts w:ascii="Century Gothic" w:hAnsi="Century Gothic"/>
          <w:b/>
          <w:bCs/>
          <w:color w:val="FF0000"/>
        </w:rPr>
        <w:t>)</w:t>
      </w:r>
      <w:r w:rsidR="000F2B94" w:rsidRPr="000F2B94">
        <w:rPr>
          <w:rFonts w:ascii="Century Gothic" w:hAnsi="Century Gothic"/>
          <w:color w:val="FF0000"/>
        </w:rPr>
        <w:t xml:space="preserve"> GENÉRICA O INNOMINADA</w:t>
      </w:r>
      <w:r w:rsidR="0022280E">
        <w:rPr>
          <w:rFonts w:ascii="Century Gothic" w:hAnsi="Century Gothic"/>
          <w:color w:val="FF0000"/>
        </w:rPr>
        <w:t xml:space="preserve">. </w:t>
      </w:r>
    </w:p>
    <w:p w14:paraId="2EC980BA" w14:textId="6F75B243" w:rsidR="00906282" w:rsidRPr="0022280E" w:rsidRDefault="0022280E" w:rsidP="0022280E">
      <w:pPr>
        <w:jc w:val="both"/>
        <w:rPr>
          <w:rFonts w:ascii="Century Gothic" w:hAnsi="Century Gothic"/>
          <w:b/>
          <w:bCs/>
          <w:color w:val="FF0000"/>
        </w:rPr>
      </w:pPr>
      <w:r>
        <w:rPr>
          <w:rFonts w:ascii="Century Gothic" w:hAnsi="Century Gothic"/>
          <w:b/>
          <w:bCs/>
          <w:color w:val="FF0000"/>
        </w:rPr>
        <w:t xml:space="preserve">EXCEPCIONES FRENTE AL LLAMAMIENTO EN GARANTIA: 1) </w:t>
      </w:r>
      <w:r w:rsidR="00EE0978" w:rsidRPr="00EE0978">
        <w:rPr>
          <w:rFonts w:ascii="Century Gothic" w:hAnsi="Century Gothic"/>
          <w:color w:val="FF0000"/>
        </w:rPr>
        <w:t>FALTA DE COBERTURA MATERIAL DE LA PÓLIZA DE CUMPLIMIENTO A FAVOR DE EMPRESAS DE SERVICIO PÚBLICO NO. AA002063 EXPEDIDA POR LA EQUIDAD SEGUROS GENERALES O.C</w:t>
      </w:r>
      <w:r>
        <w:rPr>
          <w:rFonts w:ascii="Century Gothic" w:hAnsi="Century Gothic"/>
          <w:color w:val="FF0000"/>
        </w:rPr>
        <w:t xml:space="preserve"> </w:t>
      </w:r>
      <w:r>
        <w:rPr>
          <w:rFonts w:ascii="Century Gothic" w:hAnsi="Century Gothic"/>
          <w:b/>
          <w:bCs/>
          <w:color w:val="FF0000"/>
        </w:rPr>
        <w:t xml:space="preserve">2) </w:t>
      </w:r>
      <w:r w:rsidR="00EE0978" w:rsidRPr="00EE0978">
        <w:rPr>
          <w:rFonts w:ascii="Century Gothic" w:hAnsi="Century Gothic"/>
          <w:color w:val="FF0000"/>
        </w:rPr>
        <w:t>FALTA DE COBERTURA TEMPORAL DE LA PÓLIZA DE CUMPLIMIENTO A FAVOR DE EMPRESAS DE SERVICIO PÚBLICO NO. AA002063 EXPEDIDA POR LA EQUIDAD SEGUROS GENERALES O.C.</w:t>
      </w:r>
      <w:r>
        <w:rPr>
          <w:rFonts w:ascii="Century Gothic" w:hAnsi="Century Gothic"/>
          <w:color w:val="FF0000"/>
        </w:rPr>
        <w:t xml:space="preserve"> </w:t>
      </w:r>
      <w:r>
        <w:rPr>
          <w:rFonts w:ascii="Century Gothic" w:hAnsi="Century Gothic"/>
          <w:b/>
          <w:bCs/>
          <w:color w:val="FF0000"/>
        </w:rPr>
        <w:t>3)</w:t>
      </w:r>
      <w:r w:rsidR="00EE0978" w:rsidRPr="00EE0978">
        <w:rPr>
          <w:rFonts w:ascii="Century Gothic" w:hAnsi="Century Gothic"/>
          <w:color w:val="FF0000"/>
        </w:rPr>
        <w:t xml:space="preserve"> </w:t>
      </w:r>
      <w:r w:rsidR="00EE0978" w:rsidRPr="00EE0978">
        <w:rPr>
          <w:rFonts w:ascii="Century Gothic" w:hAnsi="Century Gothic"/>
          <w:color w:val="FF0000"/>
        </w:rPr>
        <w:t>RIESGO CIERTO NO ASEGURABLE RESPECTO DE LA PÓLIZA DE CUMPLIMIENTO A FAVOR DE EMPRESAS DE SERVICIO PÚBLICO NO. AA002063 EXPEDIDA POR LA EQUIDAD SEGUROS GENERALES O.C.</w:t>
      </w:r>
      <w:r>
        <w:rPr>
          <w:rFonts w:ascii="Century Gothic" w:hAnsi="Century Gothic"/>
          <w:color w:val="FF0000"/>
        </w:rPr>
        <w:t xml:space="preserve"> </w:t>
      </w:r>
      <w:r>
        <w:rPr>
          <w:rFonts w:ascii="Century Gothic" w:hAnsi="Century Gothic"/>
          <w:b/>
          <w:bCs/>
          <w:color w:val="FF0000"/>
        </w:rPr>
        <w:t>4)</w:t>
      </w:r>
      <w:r w:rsidR="00EE0978" w:rsidRPr="00EE0978">
        <w:rPr>
          <w:rFonts w:ascii="Century Gothic" w:hAnsi="Century Gothic"/>
          <w:color w:val="FF0000"/>
        </w:rPr>
        <w:t xml:space="preserve"> </w:t>
      </w:r>
      <w:r w:rsidR="00EE0978" w:rsidRPr="00EE0978">
        <w:rPr>
          <w:rFonts w:ascii="Century Gothic" w:hAnsi="Century Gothic"/>
          <w:color w:val="FF0000"/>
        </w:rPr>
        <w:t>IMPROCEDENCIA DE AFECTACIÓN DEL SEGURO DE CUMPLIMIENTO No. AA002063 EXPEDIDO POR LA EQUIDAD SEGUROS GENERALES O.C. POR EL NO CUMPLIMIENTO DE LAS CARGAS ESTABLECIDAS EN EL ARTÍCULO 1077 DEL CÓDIGO DE COMERCIO, DE ACREDITAR LA REALIZACIÓN DEL RIESGO ASEGURADO Y LA CUANTÍA DE LA PÉRDIDA RESPECTO DEL AMPARO DE CUMPLIMIENTO</w:t>
      </w:r>
      <w:r>
        <w:rPr>
          <w:rFonts w:ascii="Century Gothic" w:hAnsi="Century Gothic"/>
          <w:color w:val="FF0000"/>
        </w:rPr>
        <w:t xml:space="preserve"> </w:t>
      </w:r>
      <w:r w:rsidRPr="0022280E">
        <w:rPr>
          <w:rFonts w:ascii="Century Gothic" w:hAnsi="Century Gothic"/>
          <w:b/>
          <w:bCs/>
          <w:color w:val="FF0000"/>
        </w:rPr>
        <w:t>5)</w:t>
      </w:r>
      <w:r w:rsidR="00E10B09" w:rsidRPr="00E10B09">
        <w:rPr>
          <w:rFonts w:ascii="Century Gothic" w:hAnsi="Century Gothic"/>
          <w:color w:val="FF0000"/>
        </w:rPr>
        <w:t xml:space="preserve"> </w:t>
      </w:r>
      <w:r w:rsidR="00E10B09" w:rsidRPr="00E10B09">
        <w:rPr>
          <w:rFonts w:ascii="Century Gothic" w:hAnsi="Century Gothic"/>
          <w:color w:val="FF0000"/>
        </w:rPr>
        <w:t>TERMINACIÓN AUTOMÁTICA DE LA PÓLIZA DE CUMPLIMIENTO A FAVOR DE EMPRESAS DE SERVICIO PÚBLICO NO. AA002063 COMO CONSECUENCIA DEL INCUMPLIMIENTO DEL ASEGURADO DE LAS GARANTÍAS ESTIPULADAS EN LAS CONDICIONES GENERALES DE LA PÓLIZA EMITIDA POR LA EQUIDAD SEGUROS GENERALES O.C.</w:t>
      </w:r>
      <w:r>
        <w:rPr>
          <w:rFonts w:ascii="Century Gothic" w:hAnsi="Century Gothic"/>
          <w:color w:val="FF0000"/>
        </w:rPr>
        <w:t xml:space="preserve"> </w:t>
      </w:r>
      <w:r>
        <w:rPr>
          <w:rFonts w:ascii="Century Gothic" w:hAnsi="Century Gothic"/>
          <w:b/>
          <w:bCs/>
          <w:color w:val="FF0000"/>
        </w:rPr>
        <w:t xml:space="preserve">6) </w:t>
      </w:r>
      <w:r w:rsidR="00E10B09" w:rsidRPr="00E10B09">
        <w:rPr>
          <w:rFonts w:ascii="Century Gothic" w:hAnsi="Century Gothic"/>
          <w:color w:val="FF0000"/>
        </w:rPr>
        <w:t>REDUCCIÓN DE LA INDEMNIZACIÓN POR COMPENSACIONES</w:t>
      </w:r>
      <w:r w:rsidRPr="0022280E">
        <w:t xml:space="preserve"> </w:t>
      </w:r>
      <w:r w:rsidRPr="0022280E">
        <w:rPr>
          <w:rFonts w:ascii="Century Gothic" w:hAnsi="Century Gothic"/>
          <w:b/>
          <w:bCs/>
          <w:color w:val="FF0000"/>
        </w:rPr>
        <w:t>7)</w:t>
      </w:r>
      <w:r w:rsidR="00E10B09" w:rsidRPr="00E10B09">
        <w:rPr>
          <w:rFonts w:ascii="Century Gothic" w:hAnsi="Century Gothic"/>
          <w:color w:val="FF0000"/>
        </w:rPr>
        <w:t xml:space="preserve"> </w:t>
      </w:r>
      <w:r w:rsidR="00E10B09" w:rsidRPr="00E10B09">
        <w:rPr>
          <w:rFonts w:ascii="Century Gothic" w:hAnsi="Century Gothic"/>
          <w:color w:val="FF0000"/>
        </w:rPr>
        <w:t>EN CUALQUIER CASO, DE NINGUNA FORMA SE PODRÁ EXCEDER EL LÍMITE DEL VALOR ASEGURADO.</w:t>
      </w:r>
      <w:r>
        <w:rPr>
          <w:rFonts w:ascii="Century Gothic" w:hAnsi="Century Gothic"/>
          <w:color w:val="FF0000"/>
        </w:rPr>
        <w:t xml:space="preserve"> </w:t>
      </w:r>
      <w:r>
        <w:rPr>
          <w:rFonts w:ascii="Century Gothic" w:hAnsi="Century Gothic"/>
          <w:b/>
          <w:bCs/>
          <w:color w:val="FF0000"/>
        </w:rPr>
        <w:t>8)</w:t>
      </w:r>
      <w:r w:rsidRPr="0022280E">
        <w:rPr>
          <w:rFonts w:ascii="Century Gothic" w:hAnsi="Century Gothic"/>
          <w:b/>
          <w:bCs/>
          <w:color w:val="FF0000"/>
        </w:rPr>
        <w:t xml:space="preserve"> </w:t>
      </w:r>
      <w:r w:rsidR="00F3216C" w:rsidRPr="00F3216C">
        <w:rPr>
          <w:rFonts w:ascii="Century Gothic" w:hAnsi="Century Gothic"/>
          <w:color w:val="FF0000"/>
        </w:rPr>
        <w:t>CARÁCTER MERAMENTE INDEMNIZATORIO QUE REVISTEN LOS CONTRATOS DE SEGUROS.</w:t>
      </w:r>
      <w:r>
        <w:rPr>
          <w:rFonts w:ascii="Century Gothic" w:hAnsi="Century Gothic"/>
          <w:color w:val="FF0000"/>
        </w:rPr>
        <w:t xml:space="preserve"> </w:t>
      </w:r>
      <w:r>
        <w:rPr>
          <w:rFonts w:ascii="Century Gothic" w:hAnsi="Century Gothic"/>
          <w:b/>
          <w:bCs/>
          <w:color w:val="FF0000"/>
        </w:rPr>
        <w:t>9)</w:t>
      </w:r>
      <w:r w:rsidR="00F3216C">
        <w:rPr>
          <w:rFonts w:ascii="Century Gothic" w:hAnsi="Century Gothic"/>
          <w:b/>
          <w:bCs/>
          <w:color w:val="FF0000"/>
        </w:rPr>
        <w:t xml:space="preserve"> </w:t>
      </w:r>
      <w:r w:rsidR="00F3216C" w:rsidRPr="00F3216C">
        <w:rPr>
          <w:rFonts w:ascii="Century Gothic" w:hAnsi="Century Gothic"/>
          <w:color w:val="FF0000"/>
        </w:rPr>
        <w:t>CONFIGURACIÓN DEL FENÓMENO JURÍDICO DE LA NULIDAD RELATIVA DEL CONTRATO DE SEGURO POR LA RETICENCIA DEL AFIANZADO</w:t>
      </w:r>
      <w:r>
        <w:rPr>
          <w:rFonts w:ascii="Century Gothic" w:hAnsi="Century Gothic"/>
          <w:color w:val="FF0000"/>
        </w:rPr>
        <w:t xml:space="preserve"> </w:t>
      </w:r>
      <w:r w:rsidRPr="0022280E">
        <w:rPr>
          <w:rFonts w:ascii="Century Gothic" w:hAnsi="Century Gothic"/>
          <w:b/>
          <w:bCs/>
          <w:color w:val="FF0000"/>
        </w:rPr>
        <w:t>10)</w:t>
      </w:r>
      <w:r w:rsidRPr="0022280E">
        <w:t xml:space="preserve"> </w:t>
      </w:r>
      <w:r w:rsidR="00F3216C" w:rsidRPr="00F3216C">
        <w:rPr>
          <w:rFonts w:ascii="Century Gothic" w:hAnsi="Century Gothic"/>
          <w:color w:val="FF0000"/>
        </w:rPr>
        <w:t>COEXISTENCIA DEL SEGURO</w:t>
      </w:r>
      <w:r w:rsidRPr="0022280E">
        <w:t xml:space="preserve"> </w:t>
      </w:r>
      <w:r w:rsidRPr="0022280E">
        <w:rPr>
          <w:rFonts w:ascii="Century Gothic" w:hAnsi="Century Gothic"/>
          <w:b/>
          <w:bCs/>
          <w:color w:val="FF0000"/>
        </w:rPr>
        <w:t>11</w:t>
      </w:r>
      <w:r>
        <w:rPr>
          <w:rFonts w:ascii="Century Gothic" w:hAnsi="Century Gothic"/>
          <w:b/>
          <w:bCs/>
          <w:color w:val="FF0000"/>
        </w:rPr>
        <w:t>)</w:t>
      </w:r>
      <w:r w:rsidR="00F3216C">
        <w:rPr>
          <w:rFonts w:ascii="Century Gothic" w:hAnsi="Century Gothic"/>
          <w:b/>
          <w:bCs/>
          <w:color w:val="FF0000"/>
        </w:rPr>
        <w:t xml:space="preserve"> </w:t>
      </w:r>
      <w:r w:rsidR="00F3216C" w:rsidRPr="00F3216C">
        <w:rPr>
          <w:rFonts w:ascii="Century Gothic" w:hAnsi="Century Gothic"/>
          <w:color w:val="FF0000"/>
        </w:rPr>
        <w:t>EXTENSIÓN DEL RIESGO POR PARTE DEL ASEGURADO A COLOMBIA TELECOMUNICACIONES S.A. E.S.P. BIC.</w:t>
      </w:r>
      <w:r>
        <w:rPr>
          <w:rFonts w:ascii="Century Gothic" w:hAnsi="Century Gothic"/>
          <w:color w:val="FF0000"/>
        </w:rPr>
        <w:t xml:space="preserve"> </w:t>
      </w:r>
      <w:r>
        <w:rPr>
          <w:rFonts w:ascii="Century Gothic" w:hAnsi="Century Gothic"/>
          <w:b/>
          <w:bCs/>
          <w:color w:val="FF0000"/>
        </w:rPr>
        <w:t xml:space="preserve">12) </w:t>
      </w:r>
      <w:r w:rsidR="00C23C46">
        <w:rPr>
          <w:rFonts w:ascii="Century Gothic" w:hAnsi="Century Gothic"/>
          <w:color w:val="FF0000"/>
        </w:rPr>
        <w:t>U</w:t>
      </w:r>
      <w:r w:rsidR="00C23C46" w:rsidRPr="00C23C46">
        <w:rPr>
          <w:rFonts w:ascii="Century Gothic" w:hAnsi="Century Gothic"/>
          <w:color w:val="FF0000"/>
        </w:rPr>
        <w:t>BÉRRIMA BUENA FE EN LA PÓLIZA DE CUMPLIMIENTO</w:t>
      </w:r>
      <w:r w:rsidR="00C23C46">
        <w:rPr>
          <w:rFonts w:ascii="Century Gothic" w:hAnsi="Century Gothic"/>
          <w:color w:val="FF0000"/>
        </w:rPr>
        <w:t xml:space="preserve"> </w:t>
      </w:r>
      <w:r w:rsidRPr="0022280E">
        <w:rPr>
          <w:rFonts w:ascii="Century Gothic" w:hAnsi="Century Gothic"/>
          <w:b/>
          <w:bCs/>
          <w:color w:val="FF0000"/>
        </w:rPr>
        <w:t>13)</w:t>
      </w:r>
      <w:r w:rsidRPr="0022280E">
        <w:rPr>
          <w:rFonts w:ascii="Century Gothic" w:hAnsi="Century Gothic"/>
          <w:color w:val="FF0000"/>
        </w:rPr>
        <w:t xml:space="preserve"> SUBROGACIÓN</w:t>
      </w:r>
      <w:r w:rsidRPr="0022280E">
        <w:t xml:space="preserve"> </w:t>
      </w:r>
      <w:r w:rsidRPr="0022280E">
        <w:rPr>
          <w:rFonts w:ascii="Century Gothic" w:hAnsi="Century Gothic"/>
          <w:b/>
          <w:bCs/>
          <w:color w:val="FF0000"/>
        </w:rPr>
        <w:t>14)</w:t>
      </w:r>
      <w:r>
        <w:rPr>
          <w:rFonts w:ascii="Century Gothic" w:hAnsi="Century Gothic"/>
          <w:color w:val="FF0000"/>
        </w:rPr>
        <w:t xml:space="preserve"> </w:t>
      </w:r>
      <w:r w:rsidRPr="0022280E">
        <w:rPr>
          <w:rFonts w:ascii="Century Gothic" w:hAnsi="Century Gothic"/>
          <w:color w:val="FF0000"/>
        </w:rPr>
        <w:t>PRESCRIPCION DE LAS ACCIONES DERIVADAS DEL CONTRATO DE SEGURO</w:t>
      </w:r>
      <w:r>
        <w:rPr>
          <w:rFonts w:ascii="Century Gothic" w:hAnsi="Century Gothic"/>
          <w:color w:val="FF0000"/>
        </w:rPr>
        <w:t xml:space="preserve"> </w:t>
      </w:r>
      <w:r>
        <w:rPr>
          <w:rFonts w:ascii="Century Gothic" w:hAnsi="Century Gothic"/>
          <w:b/>
          <w:bCs/>
          <w:color w:val="FF0000"/>
        </w:rPr>
        <w:t xml:space="preserve">15) </w:t>
      </w:r>
      <w:r w:rsidRPr="0022280E">
        <w:rPr>
          <w:rFonts w:ascii="Century Gothic" w:hAnsi="Century Gothic"/>
          <w:color w:val="FF0000"/>
        </w:rPr>
        <w:t>GENÉRICA Y OTRAS.</w:t>
      </w:r>
    </w:p>
    <w:p w14:paraId="035C3E82" w14:textId="77777777"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color w:val="FF0000"/>
          </w:rPr>
          <w:alias w:val="NUMUERO SINIESTRO"/>
          <w:tag w:val="NUMERO SINIESTRO"/>
          <w:id w:val="1952504439"/>
          <w:placeholder>
            <w:docPart w:val="3DA5AA211C5C445BBDE6C93FB94D889A"/>
          </w:placeholder>
          <w:text/>
        </w:sdtPr>
        <w:sdtEndPr>
          <w:rPr>
            <w:rStyle w:val="Estilo3"/>
          </w:rPr>
        </w:sdtEndPr>
        <w:sdtContent>
          <w:r w:rsidRPr="00334926">
            <w:rPr>
              <w:rStyle w:val="Estilo3"/>
              <w:color w:val="FF0000"/>
            </w:rPr>
            <w:t xml:space="preserve">NUMERO DEL SINIESTRO </w:t>
          </w:r>
        </w:sdtContent>
      </w:sdt>
    </w:p>
    <w:p w14:paraId="04D6BA07" w14:textId="4D1B16A8"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Style w:val="Estilo3"/>
            <w:color w:val="FF0000"/>
          </w:rPr>
          <w:alias w:val="PÓLIZA"/>
          <w:tag w:val="PÓLIZA"/>
          <w:id w:val="481668139"/>
          <w:placeholder>
            <w:docPart w:val="BB6D70A7F84D45A79C09B46975C26B96"/>
          </w:placeholder>
          <w:text/>
        </w:sdtPr>
        <w:sdtContent>
          <w:r w:rsidR="00BA07DD" w:rsidRPr="00BA07DD">
            <w:rPr>
              <w:rStyle w:val="Estilo3"/>
              <w:color w:val="FF0000"/>
            </w:rPr>
            <w:t>AA002063</w:t>
          </w:r>
        </w:sdtContent>
      </w:sdt>
    </w:p>
    <w:p w14:paraId="3CAB45E1" w14:textId="41A61E8C"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color w:val="FF0000"/>
          </w:rPr>
          <w:id w:val="-878393758"/>
          <w:placeholder>
            <w:docPart w:val="0840BF8604D14C35874A893D390FBAE9"/>
          </w:placeholder>
          <w:date w:fullDate="2021-06-01T00:00:00Z">
            <w:dateFormat w:val="dd/MM/yyyy"/>
            <w:lid w:val="es-CO"/>
            <w:storeMappedDataAs w:val="dateTime"/>
            <w:calendar w:val="gregorian"/>
          </w:date>
        </w:sdtPr>
        <w:sdtEndPr/>
        <w:sdtContent>
          <w:r w:rsidR="00567139">
            <w:rPr>
              <w:rFonts w:ascii="Century Gothic" w:hAnsi="Century Gothic"/>
              <w:color w:val="FF0000"/>
            </w:rPr>
            <w:t>01/06/2021</w:t>
          </w:r>
        </w:sdtContent>
      </w:sdt>
      <w:r w:rsidRPr="00334926">
        <w:rPr>
          <w:rFonts w:ascii="Century Gothic" w:hAnsi="Century Gothic"/>
          <w:color w:val="FF0000"/>
        </w:rPr>
        <w:t xml:space="preserve"> al </w:t>
      </w:r>
      <w:sdt>
        <w:sdtPr>
          <w:rPr>
            <w:rFonts w:ascii="Century Gothic" w:hAnsi="Century Gothic"/>
            <w:color w:val="FF0000"/>
          </w:rPr>
          <w:id w:val="-1195382093"/>
          <w:placeholder>
            <w:docPart w:val="0840BF8604D14C35874A893D390FBAE9"/>
          </w:placeholder>
          <w:date w:fullDate="2025-06-01T00:00:00Z">
            <w:dateFormat w:val="dd/MM/yyyy"/>
            <w:lid w:val="es-CO"/>
            <w:storeMappedDataAs w:val="dateTime"/>
            <w:calendar w:val="gregorian"/>
          </w:date>
        </w:sdtPr>
        <w:sdtEndPr/>
        <w:sdtContent>
          <w:r w:rsidR="00BA07DD">
            <w:rPr>
              <w:rFonts w:ascii="Century Gothic" w:hAnsi="Century Gothic"/>
              <w:color w:val="FF0000"/>
            </w:rPr>
            <w:t>01/06/2025</w:t>
          </w:r>
        </w:sdtContent>
      </w:sdt>
    </w:p>
    <w:p w14:paraId="11A4B071" w14:textId="0E8B6A8C"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color w:val="FF000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A07DD">
            <w:rPr>
              <w:rStyle w:val="Estilo3"/>
              <w:b w:val="0"/>
              <w:color w:val="FF0000"/>
            </w:rPr>
            <w:t>CUMPLIMIENTO PARTICULAR</w:t>
          </w:r>
        </w:sdtContent>
      </w:sdt>
    </w:p>
    <w:p w14:paraId="7611A182" w14:textId="1EE4EB32"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Agencia Expide</w:t>
      </w:r>
      <w:r w:rsidRPr="00EF1F62">
        <w:rPr>
          <w:rFonts w:ascii="Century Gothic" w:hAnsi="Century Gothic"/>
        </w:rPr>
        <w:t xml:space="preserve">: </w:t>
      </w:r>
      <w:sdt>
        <w:sdtPr>
          <w:rPr>
            <w:rStyle w:val="Estilo3"/>
            <w:b w:val="0"/>
            <w:color w:val="FF000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0408D9">
            <w:rPr>
              <w:rStyle w:val="Estilo3"/>
              <w:b w:val="0"/>
              <w:color w:val="FF0000"/>
            </w:rPr>
            <w:t>100068 ALTERNATIVAS EN RIESGOS LABORALES LTDA</w:t>
          </w:r>
        </w:sdtContent>
      </w:sdt>
    </w:p>
    <w:p w14:paraId="1D6DFCDA" w14:textId="77777777"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color w:val="FF000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334926">
            <w:rPr>
              <w:rStyle w:val="Estilo3"/>
              <w:color w:val="FF0000"/>
            </w:rPr>
            <w:t xml:space="preserve">CUANDO APLICA </w:t>
          </w:r>
        </w:sdtContent>
      </w:sdt>
    </w:p>
    <w:p w14:paraId="1F89FE28" w14:textId="64A938DF"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color w:val="FF0000"/>
          </w:rPr>
          <w:alias w:val="VALOR"/>
          <w:tag w:val="VALOR"/>
          <w:id w:val="-187528886"/>
          <w:placeholder>
            <w:docPart w:val="968A0E66FC8D4F148DA96A842443FA67"/>
          </w:placeholder>
          <w:text/>
        </w:sdtPr>
        <w:sdtContent>
          <w:r w:rsidR="000408D9">
            <w:rPr>
              <w:rFonts w:ascii="Century Gothic" w:hAnsi="Century Gothic"/>
              <w:color w:val="FF0000"/>
            </w:rPr>
            <w:t>1) CUMPLIMIENTO DEL CONTRATO: $15.829.822.717.92</w:t>
          </w:r>
          <w:r w:rsidR="0022280E">
            <w:rPr>
              <w:rFonts w:ascii="Century Gothic" w:hAnsi="Century Gothic"/>
              <w:color w:val="FF0000"/>
            </w:rPr>
            <w:t xml:space="preserve"> </w:t>
          </w:r>
          <w:r w:rsidR="000408D9">
            <w:rPr>
              <w:rFonts w:ascii="Century Gothic" w:hAnsi="Century Gothic"/>
              <w:color w:val="FF0000"/>
            </w:rPr>
            <w:t>- 2) ESTABILIDAD Y CALIDAD DE LA OBRA: $3.517.738.381.44 – 3) PAGO DE SALARIOS, PRESTACIONES SOCIALES E INDEMNIZACION LABORAL: $15.829.822.717.92</w:t>
          </w:r>
        </w:sdtContent>
      </w:sdt>
    </w:p>
    <w:p w14:paraId="0BE7F889" w14:textId="77777777"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color w:val="FF000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334926">
            <w:rPr>
              <w:rStyle w:val="Estilo3"/>
              <w:color w:val="FF0000"/>
            </w:rPr>
            <w:t xml:space="preserve">VALOR DESCRITO EN LA PÓLIZA </w:t>
          </w:r>
          <w:r>
            <w:rPr>
              <w:rStyle w:val="Estilo3"/>
              <w:color w:val="FF0000"/>
            </w:rPr>
            <w:t>CUANDO</w:t>
          </w:r>
          <w:r w:rsidRPr="00334926">
            <w:rPr>
              <w:rStyle w:val="Estilo3"/>
              <w:color w:val="FF0000"/>
            </w:rPr>
            <w:t xml:space="preserve"> APLI</w:t>
          </w:r>
          <w:r>
            <w:rPr>
              <w:rStyle w:val="Estilo3"/>
              <w:color w:val="FF0000"/>
            </w:rPr>
            <w:t>QUE</w:t>
          </w:r>
          <w:r w:rsidRPr="00334926">
            <w:rPr>
              <w:rStyle w:val="Estilo3"/>
              <w:color w:val="FF0000"/>
            </w:rPr>
            <w:t xml:space="preserve"> </w:t>
          </w:r>
        </w:sdtContent>
      </w:sdt>
      <w:r w:rsidRPr="00EF1F62">
        <w:t>%</w:t>
      </w:r>
      <w:r>
        <w:t xml:space="preserve"> </w:t>
      </w:r>
    </w:p>
    <w:p w14:paraId="5D36557E" w14:textId="77777777"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color w:val="FF000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334926">
            <w:rPr>
              <w:rStyle w:val="Estilo3"/>
              <w:color w:val="FF0000"/>
            </w:rPr>
            <w:t>NO</w:t>
          </w:r>
        </w:sdtContent>
      </w:sdt>
      <w:r w:rsidRPr="00EF1F62">
        <w:rPr>
          <w:rFonts w:ascii="Century Gothic" w:hAnsi="Century Gothic"/>
        </w:rPr>
        <w:t xml:space="preserve">  </w:t>
      </w:r>
      <w:sdt>
        <w:sdtPr>
          <w:rPr>
            <w:rStyle w:val="Estilo3"/>
            <w:b w:val="0"/>
            <w:color w:val="FF000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334926">
            <w:rPr>
              <w:rStyle w:val="Estilo3"/>
              <w:color w:val="FF0000"/>
            </w:rPr>
            <w:t>$</w:t>
          </w:r>
        </w:sdtContent>
      </w:sdt>
    </w:p>
    <w:p w14:paraId="087AA5AF" w14:textId="24B286D1"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 w:val="0"/>
            <w:color w:val="FF000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0F2B94">
            <w:rPr>
              <w:rStyle w:val="Estilo3"/>
              <w:b w:val="0"/>
              <w:color w:val="FF0000"/>
            </w:rPr>
            <w:t>REMOTA</w:t>
          </w:r>
        </w:sdtContent>
      </w:sdt>
    </w:p>
    <w:p w14:paraId="72505A9B" w14:textId="77777777" w:rsidR="000408D9" w:rsidRPr="000408D9" w:rsidRDefault="000408D9" w:rsidP="000408D9">
      <w:pPr>
        <w:spacing w:line="360" w:lineRule="auto"/>
        <w:jc w:val="both"/>
        <w:rPr>
          <w:rFonts w:ascii="Century Gothic" w:hAnsi="Century Gothic"/>
          <w:b/>
          <w:color w:val="FF0000"/>
        </w:rPr>
      </w:pPr>
      <w:r w:rsidRPr="000408D9">
        <w:rPr>
          <w:rFonts w:ascii="Century Gothic" w:hAnsi="Century Gothic"/>
          <w:b/>
          <w:color w:val="FF0000"/>
        </w:rPr>
        <w:t>La contingencia se califica como EVENTUAL toda vez que, si bien el contrato de seguro presta cobertura material y temporal, dependerá del debate probatorio confirmar o desvirtuar la responsabilidad del asegurado.</w:t>
      </w:r>
    </w:p>
    <w:p w14:paraId="0FB0E505" w14:textId="77777777" w:rsidR="000408D9" w:rsidRPr="000408D9" w:rsidRDefault="000408D9" w:rsidP="000408D9">
      <w:pPr>
        <w:spacing w:line="360" w:lineRule="auto"/>
        <w:jc w:val="both"/>
        <w:rPr>
          <w:rFonts w:ascii="Century Gothic" w:hAnsi="Century Gothic"/>
          <w:b/>
          <w:color w:val="FF0000"/>
        </w:rPr>
      </w:pPr>
    </w:p>
    <w:p w14:paraId="104EBC46" w14:textId="77777777" w:rsidR="000408D9" w:rsidRPr="000408D9" w:rsidRDefault="000408D9" w:rsidP="000408D9">
      <w:pPr>
        <w:spacing w:line="360" w:lineRule="auto"/>
        <w:jc w:val="both"/>
        <w:rPr>
          <w:rFonts w:ascii="Century Gothic" w:hAnsi="Century Gothic"/>
          <w:b/>
          <w:color w:val="FF0000"/>
        </w:rPr>
      </w:pPr>
      <w:r w:rsidRPr="000408D9">
        <w:rPr>
          <w:rFonts w:ascii="Century Gothic" w:hAnsi="Century Gothic"/>
          <w:b/>
          <w:color w:val="FF0000"/>
        </w:rPr>
        <w:t xml:space="preserve">Lo primero que debe tomarse en consideración es que la Póliza de Cumplimiento a favor de Empresas de Servicio Público No. AA002063 cuyo tomador/garantizado era OPERACIÓN Y GESTION INTEGRAL S.A.S. y asegurado/beneficiario COLOMBIA TELECOMUNICACIONES S.A. E.S.P. BIC. prestan cobertura material y temporal para un interregno especifico, de conformidad con los hechos y pretensiones expuestas en el líbelo de la demanda. Frente a la cobertura temporal, debe decirse que los hechos concernientes a la relación laboral solicitada se circunscriben entre el 09/04/2015 al 11/03/2022, y la Póliza No. AA002063 presta cobertura del 01/06/2021 hasta el 01/06/2025, y los 3 años siguientes corresponden al término de prescripción trienal (01/06/2028), en este sentido y teniendo en cuenta que el accionante también reclama acreencias causadas con anterioridad a la vigencia de la póliza se resalta que, para dichos periodos, el seguro no prestaría cobertura temporal, amparando únicamente las acreencias causadas del 01/06/2021 al 11/03/2022. Frente a la cobertura material, se precisa que en la póliza se amparó el pago de salarios, prestaciones sociales, indemnización del artículo 64 del C.S.T. y vacaciones, que la sociedad afianzada deba a sus trabajadores en ejecución del contrato afianzado y que, como consecuencia de ello, genere un perjuicio </w:t>
      </w:r>
      <w:r w:rsidRPr="000408D9">
        <w:rPr>
          <w:rFonts w:ascii="Century Gothic" w:hAnsi="Century Gothic"/>
          <w:b/>
          <w:color w:val="FF0000"/>
        </w:rPr>
        <w:lastRenderedPageBreak/>
        <w:t xml:space="preserve">patrimonial para el asegurado de la póliza, conceptos los cuales, la parte demandante solicita en el presente proceso. </w:t>
      </w:r>
    </w:p>
    <w:p w14:paraId="37997989" w14:textId="77777777" w:rsidR="000408D9" w:rsidRPr="000408D9" w:rsidRDefault="000408D9" w:rsidP="000408D9">
      <w:pPr>
        <w:spacing w:line="360" w:lineRule="auto"/>
        <w:jc w:val="both"/>
        <w:rPr>
          <w:rFonts w:ascii="Century Gothic" w:hAnsi="Century Gothic"/>
          <w:b/>
          <w:color w:val="FF0000"/>
        </w:rPr>
      </w:pPr>
      <w:r w:rsidRPr="000408D9">
        <w:rPr>
          <w:rFonts w:ascii="Century Gothic" w:hAnsi="Century Gothic"/>
          <w:b/>
          <w:color w:val="FF0000"/>
        </w:rPr>
        <w:t xml:space="preserve"> </w:t>
      </w:r>
    </w:p>
    <w:p w14:paraId="254649F4" w14:textId="67983319" w:rsidR="000408D9" w:rsidRPr="000408D9" w:rsidRDefault="000408D9" w:rsidP="000408D9">
      <w:pPr>
        <w:spacing w:line="360" w:lineRule="auto"/>
        <w:jc w:val="both"/>
        <w:rPr>
          <w:rFonts w:ascii="Century Gothic" w:hAnsi="Century Gothic"/>
          <w:b/>
          <w:color w:val="FF0000"/>
        </w:rPr>
      </w:pPr>
      <w:r w:rsidRPr="000408D9">
        <w:rPr>
          <w:rFonts w:ascii="Century Gothic" w:hAnsi="Century Gothic"/>
          <w:b/>
          <w:color w:val="FF0000"/>
        </w:rPr>
        <w:t>Finalmente, frente a la responsabilidad del asegurado, debe decirse que existen elementos de prueba que deberán ser valorados por el juez a fin de determinar si (i) opera la referida solidaridad COLOMBIA TELECOMUNICACIONES S.A. E.S.P. BIC. con OPERACIÓN Y GESTION INTEGRAL S.A.S., última entidad que fungió como empleador del demandante y (</w:t>
      </w:r>
      <w:proofErr w:type="spellStart"/>
      <w:r w:rsidRPr="000408D9">
        <w:rPr>
          <w:rFonts w:ascii="Century Gothic" w:hAnsi="Century Gothic"/>
          <w:b/>
          <w:color w:val="FF0000"/>
        </w:rPr>
        <w:t>ii</w:t>
      </w:r>
      <w:proofErr w:type="spellEnd"/>
      <w:r w:rsidRPr="000408D9">
        <w:rPr>
          <w:rFonts w:ascii="Century Gothic" w:hAnsi="Century Gothic"/>
          <w:b/>
          <w:color w:val="FF0000"/>
        </w:rPr>
        <w:t>) si entre las demandadas existe una responsabilidad solidaria de cara al artículo 34 del C.S.T. Para el caso en concreto, se debe tener en cuenta que el demandante suscribió un contrato con OPERACIÓN Y GESTION INTEGRAL S.A.S. (afianzado de la póliza) en aras de prestar servicios a favor COLOMBIA TELECOMUNICACIONES S.A. E.S.P. BIC., por lo cual, si la parte actora logra probar que nació la solidaridad deprecada en el artículo 34 del C.S.T., el juez podrá declararla si se demuestra que el demandante realizó funciones indispensables para el desarrollo del objeto social de la asegurada y si los objetos sociales de la sociedad afianzada y asegurada son conexos y/o complementarios. Para el caso en concreto, véase que el demandante desempeñaba funciones de técnico de aprovisionamiento - mantenimiento, que el objeto social del tomador se encuentra dirigido al “prestar servicios de ingeniería, arquitectura y construcción”, y el del asegurado a “Prestar servicios de telecomunicaciones”, en este sentido, debe analizarse por parte del Juez si se demuestra la referida solidaridad del Art. 34 del C.S.T. entre las demandadas.</w:t>
      </w:r>
    </w:p>
    <w:p w14:paraId="6432D50F" w14:textId="148FD303" w:rsidR="00AC00CB" w:rsidRPr="000F2B94" w:rsidRDefault="000408D9" w:rsidP="000408D9">
      <w:pPr>
        <w:spacing w:line="360" w:lineRule="auto"/>
        <w:jc w:val="both"/>
        <w:rPr>
          <w:rFonts w:ascii="Century Gothic" w:hAnsi="Century Gothic"/>
          <w:b/>
          <w:color w:val="FF0000"/>
        </w:rPr>
      </w:pPr>
      <w:r w:rsidRPr="000408D9">
        <w:rPr>
          <w:rFonts w:ascii="Century Gothic" w:hAnsi="Century Gothic"/>
          <w:b/>
          <w:color w:val="FF0000"/>
        </w:rPr>
        <w:t>Lo esgrimido sin perjuicio del carácter contingente del proceso.</w:t>
      </w:r>
    </w:p>
    <w:p w14:paraId="4B65DB33" w14:textId="1B9FCF00" w:rsidR="00906282" w:rsidRPr="003F31B4" w:rsidRDefault="00906282" w:rsidP="00567139">
      <w:pPr>
        <w:spacing w:line="360" w:lineRule="auto"/>
        <w:jc w:val="both"/>
        <w:rPr>
          <w:rFonts w:ascii="Century Gothic" w:hAnsi="Century Gothic"/>
          <w:b/>
          <w:bCs/>
          <w:color w:val="FF0000"/>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color w:val="FF0000"/>
          </w:rPr>
          <w:alias w:val="VALOR"/>
          <w:tag w:val="VALOR"/>
          <w:id w:val="169612294"/>
          <w:placeholder>
            <w:docPart w:val="832641FC25A34669A7634A459E4F9229"/>
          </w:placeholder>
          <w:text/>
        </w:sdtPr>
        <w:sdtEndPr>
          <w:rPr>
            <w:rStyle w:val="Estilo3"/>
          </w:rPr>
        </w:sdtEndPr>
        <w:sdtContent>
          <w:r w:rsidRPr="0055602F">
            <w:rPr>
              <w:rStyle w:val="Estilo3"/>
              <w:color w:val="FF0000"/>
            </w:rPr>
            <w:t>$</w:t>
          </w:r>
          <w:r w:rsidR="00282EFD">
            <w:rPr>
              <w:rStyle w:val="Estilo3"/>
              <w:color w:val="FF0000"/>
            </w:rPr>
            <w:t>5.496.276,94</w:t>
          </w:r>
          <w:r w:rsidRPr="0055602F">
            <w:rPr>
              <w:rStyle w:val="Estilo3"/>
              <w:color w:val="FF0000"/>
            </w:rPr>
            <w:t xml:space="preserve"> </w:t>
          </w:r>
        </w:sdtContent>
      </w:sdt>
      <w:r>
        <w:rPr>
          <w:rFonts w:ascii="Century Gothic" w:hAnsi="Century Gothic"/>
          <w:b/>
          <w:bCs/>
          <w:color w:val="FF0000"/>
        </w:rPr>
        <w:t xml:space="preserve"> </w:t>
      </w:r>
    </w:p>
    <w:p w14:paraId="1D972186" w14:textId="7CE1588A" w:rsidR="00906282" w:rsidRPr="00EF1F62" w:rsidRDefault="00906282" w:rsidP="00906282">
      <w:pPr>
        <w:spacing w:line="360" w:lineRule="auto"/>
        <w:jc w:val="both"/>
        <w:rPr>
          <w:rFonts w:ascii="Century Gothic" w:hAnsi="Century Gothic"/>
          <w:bCs/>
        </w:rPr>
      </w:pPr>
      <w:r w:rsidRPr="00EF1F62">
        <w:rPr>
          <w:rFonts w:ascii="Century Gothic" w:hAnsi="Century Gothic"/>
          <w:b/>
          <w:bCs/>
        </w:rPr>
        <w:t>Concepto del Apoderado designado para el caso</w:t>
      </w:r>
      <w:r w:rsidRPr="00EF1F62">
        <w:rPr>
          <w:rFonts w:ascii="Century Gothic" w:hAnsi="Century Gothic"/>
          <w:bCs/>
        </w:rPr>
        <w:t xml:space="preserve">:  </w:t>
      </w:r>
      <w:sdt>
        <w:sdtPr>
          <w:rPr>
            <w:rFonts w:ascii="Century Gothic" w:hAnsi="Century Gothic"/>
            <w:b/>
            <w:color w:val="FF0000"/>
          </w:rPr>
          <w:alias w:val="CONCEPTO"/>
          <w:tag w:val="CONCEPTO"/>
          <w:id w:val="1861537587"/>
          <w:placeholder>
            <w:docPart w:val="DAAC124E38E7469E8D00AB9F63941AF3"/>
          </w:placeholder>
          <w:text/>
        </w:sdtPr>
        <w:sdtContent>
          <w:r w:rsidR="00282EFD">
            <w:rPr>
              <w:rFonts w:ascii="Century Gothic" w:hAnsi="Century Gothic"/>
              <w:b/>
              <w:color w:val="FF0000"/>
            </w:rPr>
            <w:t>S</w:t>
          </w:r>
          <w:r w:rsidR="00282EFD" w:rsidRPr="00282EFD">
            <w:rPr>
              <w:rFonts w:ascii="Century Gothic" w:hAnsi="Century Gothic"/>
              <w:b/>
              <w:color w:val="FF0000"/>
            </w:rPr>
            <w:t xml:space="preserve">e califica como eventual la contingencia toda vez </w:t>
          </w:r>
          <w:r w:rsidR="00282EFD">
            <w:rPr>
              <w:rFonts w:ascii="Century Gothic" w:hAnsi="Century Gothic"/>
              <w:b/>
              <w:color w:val="FF0000"/>
            </w:rPr>
            <w:t xml:space="preserve">que </w:t>
          </w:r>
          <w:r w:rsidR="00282EFD" w:rsidRPr="00282EFD">
            <w:rPr>
              <w:rFonts w:ascii="Century Gothic" w:hAnsi="Century Gothic"/>
              <w:b/>
              <w:color w:val="FF0000"/>
            </w:rPr>
            <w:t>si la parte actora logra probar que nació la solidaridad deprecada en el artículo 34 del C.S.T., el juez podrá declararla si se demuestra que el demandante realizó funciones indispensables para el desarrollo del objeto social de la asegurada y si los objetos sociales de la sociedad afianzada y asegurada son conexos y/o complementarios</w:t>
          </w:r>
        </w:sdtContent>
      </w:sdt>
    </w:p>
    <w:p w14:paraId="49EDDE08" w14:textId="77777777"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lastRenderedPageBreak/>
        <w:t>Solicitud Autorización</w:t>
      </w:r>
      <w:r w:rsidR="00AC00CB">
        <w:rPr>
          <w:rFonts w:ascii="Century Gothic" w:hAnsi="Century Gothic"/>
          <w:b/>
          <w:bCs/>
        </w:rPr>
        <w:t xml:space="preserve">: </w:t>
      </w:r>
      <w:r>
        <w:rPr>
          <w:rFonts w:ascii="Century Gothic" w:hAnsi="Century Gothic"/>
          <w:b/>
          <w:bCs/>
          <w:color w:val="FF0000"/>
        </w:rPr>
        <w:t>Se deben indicar los argumentos que justifican la solicitud</w:t>
      </w:r>
    </w:p>
    <w:p w14:paraId="456BB644" w14:textId="77777777" w:rsidR="00714849" w:rsidRDefault="00714849" w:rsidP="00714849">
      <w:pPr>
        <w:spacing w:line="360" w:lineRule="auto"/>
        <w:jc w:val="both"/>
        <w:rPr>
          <w:rFonts w:ascii="Century Gothic" w:hAnsi="Century Gothic"/>
          <w:bCs/>
        </w:rPr>
      </w:pPr>
      <w:r>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503C34FB" w14:textId="54EC42F6" w:rsidR="00714849" w:rsidRDefault="00714849" w:rsidP="00906282">
      <w:pPr>
        <w:spacing w:line="360" w:lineRule="auto"/>
        <w:rPr>
          <w:rFonts w:ascii="Century Gothic" w:hAnsi="Century Gothic"/>
          <w:bCs/>
        </w:rPr>
      </w:pPr>
    </w:p>
    <w:p w14:paraId="30C958B3" w14:textId="3CF0BA95" w:rsidR="00906282" w:rsidRPr="00EF1F62" w:rsidRDefault="000F2B94" w:rsidP="00906282">
      <w:pPr>
        <w:spacing w:line="360" w:lineRule="auto"/>
        <w:rPr>
          <w:rFonts w:ascii="Century Gothic" w:hAnsi="Century Gothic"/>
          <w:bCs/>
        </w:rPr>
      </w:pPr>
      <w:r>
        <w:rPr>
          <w:rFonts w:ascii="Century Gothic" w:hAnsi="Century Gothic"/>
          <w:bCs/>
          <w:noProof/>
        </w:rPr>
        <w:drawing>
          <wp:anchor distT="0" distB="0" distL="114300" distR="114300" simplePos="0" relativeHeight="251658240" behindDoc="1" locked="0" layoutInCell="1" allowOverlap="1" wp14:anchorId="44672257" wp14:editId="25239CDA">
            <wp:simplePos x="0" y="0"/>
            <wp:positionH relativeFrom="column">
              <wp:posOffset>-165735</wp:posOffset>
            </wp:positionH>
            <wp:positionV relativeFrom="paragraph">
              <wp:posOffset>179705</wp:posOffset>
            </wp:positionV>
            <wp:extent cx="2295525" cy="819150"/>
            <wp:effectExtent l="0" t="0" r="9525" b="0"/>
            <wp:wrapNone/>
            <wp:docPr id="3809469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819150"/>
                    </a:xfrm>
                    <a:prstGeom prst="rect">
                      <a:avLst/>
                    </a:prstGeom>
                    <a:noFill/>
                    <a:ln>
                      <a:noFill/>
                    </a:ln>
                  </pic:spPr>
                </pic:pic>
              </a:graphicData>
            </a:graphic>
          </wp:anchor>
        </w:drawing>
      </w:r>
      <w:r w:rsidR="00906282" w:rsidRPr="00EF1F62">
        <w:rPr>
          <w:rFonts w:ascii="Century Gothic" w:hAnsi="Century Gothic"/>
          <w:bCs/>
        </w:rPr>
        <w:t xml:space="preserve">Firma: </w:t>
      </w:r>
    </w:p>
    <w:p w14:paraId="375CAADD" w14:textId="5C0FBAB2" w:rsidR="00906282" w:rsidRPr="00EF1F62" w:rsidRDefault="00906282" w:rsidP="00906282">
      <w:pPr>
        <w:spacing w:after="0" w:line="360" w:lineRule="auto"/>
        <w:rPr>
          <w:rFonts w:ascii="Century Gothic" w:hAnsi="Century Gothic"/>
        </w:rPr>
      </w:pPr>
    </w:p>
    <w:p w14:paraId="79139FF9" w14:textId="1AD01CE2"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w:t>
      </w:r>
      <w:r w:rsidR="000F2B94" w:rsidRPr="000F2B94">
        <w:rPr>
          <w:rFonts w:ascii="Century Gothic" w:hAnsi="Century Gothic"/>
          <w:bCs/>
        </w:rPr>
        <w:t xml:space="preserve"> </w:t>
      </w:r>
      <w:r w:rsidRPr="00EF1F62">
        <w:rPr>
          <w:rFonts w:ascii="Century Gothic" w:hAnsi="Century Gothic"/>
          <w:bCs/>
        </w:rPr>
        <w:t>_________</w:t>
      </w:r>
    </w:p>
    <w:p w14:paraId="00ECFC70" w14:textId="77777777"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D3D2" w14:textId="77777777" w:rsidR="00FD0624" w:rsidRDefault="00FD0624" w:rsidP="00F361C1">
      <w:pPr>
        <w:spacing w:after="0" w:line="240" w:lineRule="auto"/>
      </w:pPr>
      <w:r>
        <w:separator/>
      </w:r>
    </w:p>
  </w:endnote>
  <w:endnote w:type="continuationSeparator" w:id="0">
    <w:p w14:paraId="1B111063" w14:textId="77777777" w:rsidR="00FD0624" w:rsidRDefault="00FD062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023F" w14:textId="77777777" w:rsidR="00FD0624" w:rsidRDefault="00FD0624" w:rsidP="00F361C1">
      <w:pPr>
        <w:spacing w:after="0" w:line="240" w:lineRule="auto"/>
      </w:pPr>
      <w:r>
        <w:separator/>
      </w:r>
    </w:p>
  </w:footnote>
  <w:footnote w:type="continuationSeparator" w:id="0">
    <w:p w14:paraId="128FAF13" w14:textId="77777777" w:rsidR="00FD0624" w:rsidRDefault="00FD062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083446A"/>
    <w:multiLevelType w:val="hybridMultilevel"/>
    <w:tmpl w:val="4C12ADA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830422">
    <w:abstractNumId w:val="0"/>
  </w:num>
  <w:num w:numId="2" w16cid:durableId="1531410576">
    <w:abstractNumId w:val="1"/>
  </w:num>
  <w:num w:numId="3" w16cid:durableId="1026374293">
    <w:abstractNumId w:val="3"/>
  </w:num>
  <w:num w:numId="4" w16cid:durableId="209088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408D9"/>
    <w:rsid w:val="000F0821"/>
    <w:rsid w:val="000F2B94"/>
    <w:rsid w:val="00217582"/>
    <w:rsid w:val="0022280E"/>
    <w:rsid w:val="00225AC7"/>
    <w:rsid w:val="00282EFD"/>
    <w:rsid w:val="002B795C"/>
    <w:rsid w:val="002E6DB4"/>
    <w:rsid w:val="003377F2"/>
    <w:rsid w:val="00375DE6"/>
    <w:rsid w:val="00567139"/>
    <w:rsid w:val="00587A3C"/>
    <w:rsid w:val="005A3183"/>
    <w:rsid w:val="006F598D"/>
    <w:rsid w:val="00714849"/>
    <w:rsid w:val="00730BF7"/>
    <w:rsid w:val="007B2C6B"/>
    <w:rsid w:val="00860CD0"/>
    <w:rsid w:val="00906282"/>
    <w:rsid w:val="00993B48"/>
    <w:rsid w:val="00A71964"/>
    <w:rsid w:val="00AC00CB"/>
    <w:rsid w:val="00B4416D"/>
    <w:rsid w:val="00B64843"/>
    <w:rsid w:val="00B95E36"/>
    <w:rsid w:val="00BA07DD"/>
    <w:rsid w:val="00C23C46"/>
    <w:rsid w:val="00C66DBB"/>
    <w:rsid w:val="00D24C5A"/>
    <w:rsid w:val="00D87C88"/>
    <w:rsid w:val="00DE485D"/>
    <w:rsid w:val="00E10B09"/>
    <w:rsid w:val="00EE0978"/>
    <w:rsid w:val="00F3216C"/>
    <w:rsid w:val="00F361C1"/>
    <w:rsid w:val="00FD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567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2031">
      <w:bodyDiv w:val="1"/>
      <w:marLeft w:val="0"/>
      <w:marRight w:val="0"/>
      <w:marTop w:val="0"/>
      <w:marBottom w:val="0"/>
      <w:divBdr>
        <w:top w:val="none" w:sz="0" w:space="0" w:color="auto"/>
        <w:left w:val="none" w:sz="0" w:space="0" w:color="auto"/>
        <w:bottom w:val="none" w:sz="0" w:space="0" w:color="auto"/>
        <w:right w:val="none" w:sz="0" w:space="0" w:color="auto"/>
      </w:divBdr>
    </w:div>
    <w:div w:id="398527406">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21378439">
      <w:bodyDiv w:val="1"/>
      <w:marLeft w:val="0"/>
      <w:marRight w:val="0"/>
      <w:marTop w:val="0"/>
      <w:marBottom w:val="0"/>
      <w:divBdr>
        <w:top w:val="none" w:sz="0" w:space="0" w:color="auto"/>
        <w:left w:val="none" w:sz="0" w:space="0" w:color="auto"/>
        <w:bottom w:val="none" w:sz="0" w:space="0" w:color="auto"/>
        <w:right w:val="none" w:sz="0" w:space="0" w:color="auto"/>
      </w:divBdr>
    </w:div>
    <w:div w:id="921912400">
      <w:bodyDiv w:val="1"/>
      <w:marLeft w:val="0"/>
      <w:marRight w:val="0"/>
      <w:marTop w:val="0"/>
      <w:marBottom w:val="0"/>
      <w:divBdr>
        <w:top w:val="none" w:sz="0" w:space="0" w:color="auto"/>
        <w:left w:val="none" w:sz="0" w:space="0" w:color="auto"/>
        <w:bottom w:val="none" w:sz="0" w:space="0" w:color="auto"/>
        <w:right w:val="none" w:sz="0" w:space="0" w:color="auto"/>
      </w:divBdr>
    </w:div>
    <w:div w:id="1012488747">
      <w:bodyDiv w:val="1"/>
      <w:marLeft w:val="0"/>
      <w:marRight w:val="0"/>
      <w:marTop w:val="0"/>
      <w:marBottom w:val="0"/>
      <w:divBdr>
        <w:top w:val="none" w:sz="0" w:space="0" w:color="auto"/>
        <w:left w:val="none" w:sz="0" w:space="0" w:color="auto"/>
        <w:bottom w:val="none" w:sz="0" w:space="0" w:color="auto"/>
        <w:right w:val="none" w:sz="0" w:space="0" w:color="auto"/>
      </w:divBdr>
    </w:div>
    <w:div w:id="1151485344">
      <w:bodyDiv w:val="1"/>
      <w:marLeft w:val="0"/>
      <w:marRight w:val="0"/>
      <w:marTop w:val="0"/>
      <w:marBottom w:val="0"/>
      <w:divBdr>
        <w:top w:val="none" w:sz="0" w:space="0" w:color="auto"/>
        <w:left w:val="none" w:sz="0" w:space="0" w:color="auto"/>
        <w:bottom w:val="none" w:sz="0" w:space="0" w:color="auto"/>
        <w:right w:val="none" w:sz="0" w:space="0" w:color="auto"/>
      </w:divBdr>
    </w:div>
    <w:div w:id="146226846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123959024">
      <w:bodyDiv w:val="1"/>
      <w:marLeft w:val="0"/>
      <w:marRight w:val="0"/>
      <w:marTop w:val="0"/>
      <w:marBottom w:val="0"/>
      <w:divBdr>
        <w:top w:val="none" w:sz="0" w:space="0" w:color="auto"/>
        <w:left w:val="none" w:sz="0" w:space="0" w:color="auto"/>
        <w:bottom w:val="none" w:sz="0" w:space="0" w:color="auto"/>
        <w:right w:val="none" w:sz="0" w:space="0" w:color="auto"/>
      </w:divBdr>
    </w:div>
    <w:div w:id="21368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40642E"/>
    <w:rsid w:val="006C0D34"/>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642E"/>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E3218410A3004F9D8D1DD01A7BF74D10">
    <w:name w:val="E3218410A3004F9D8D1DD01A7BF74D10"/>
    <w:rsid w:val="004064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1633</Words>
  <Characters>8985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Giovanna Carolina Romero Ciodaro</cp:lastModifiedBy>
  <cp:revision>16</cp:revision>
  <dcterms:created xsi:type="dcterms:W3CDTF">2020-08-08T15:58:00Z</dcterms:created>
  <dcterms:modified xsi:type="dcterms:W3CDTF">2024-02-06T00:52:00Z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