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11F0B297" w:rsidR="00A06D0B" w:rsidRPr="00B94ABF" w:rsidRDefault="00266D15">
            <w:pPr>
              <w:spacing w:after="0" w:line="267" w:lineRule="exact"/>
              <w:ind w:left="59" w:right="-20"/>
              <w:rPr>
                <w:rFonts w:ascii="Calibri" w:eastAsia="Calibri" w:hAnsi="Calibri" w:cs="Calibri"/>
                <w:sz w:val="24"/>
                <w:szCs w:val="24"/>
              </w:rPr>
            </w:pPr>
            <w:r w:rsidRPr="00266D15">
              <w:rPr>
                <w:rFonts w:ascii="Calibri" w:eastAsia="Calibri" w:hAnsi="Calibri" w:cs="Calibri"/>
                <w:sz w:val="24"/>
                <w:szCs w:val="24"/>
              </w:rPr>
              <w:t>12-374125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06D8F2C" w:rsidR="00A06D0B" w:rsidRPr="00B94ABF" w:rsidRDefault="00961A7E" w:rsidP="005212FF">
            <w:pPr>
              <w:spacing w:after="0" w:line="264" w:lineRule="exact"/>
              <w:ind w:left="59" w:right="-20"/>
              <w:rPr>
                <w:rFonts w:ascii="Calibri" w:eastAsia="Calibri" w:hAnsi="Calibri" w:cs="Calibri"/>
                <w:sz w:val="24"/>
                <w:szCs w:val="24"/>
              </w:rPr>
            </w:pPr>
            <w:r w:rsidRPr="00961A7E">
              <w:rPr>
                <w:rFonts w:ascii="Calibri" w:eastAsia="Calibri" w:hAnsi="Calibri" w:cs="Calibri"/>
                <w:sz w:val="24"/>
                <w:szCs w:val="24"/>
              </w:rPr>
              <w:t>76001333301620210019300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3779A73"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B64E58">
              <w:rPr>
                <w:rFonts w:ascii="Calibri" w:eastAsia="Calibri" w:hAnsi="Calibri" w:cs="Calibri"/>
                <w:lang w:val="es-CO"/>
              </w:rPr>
              <w:t>16</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32EB500" w:rsidR="007E3E69" w:rsidRPr="003637A1" w:rsidRDefault="00895646"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 xml:space="preserve">JOSE </w:t>
            </w:r>
            <w:r w:rsidR="005B41A5">
              <w:rPr>
                <w:rFonts w:ascii="Arial" w:eastAsia="Times New Roman" w:hAnsi="Arial" w:cs="Arial"/>
                <w:color w:val="222222"/>
                <w:sz w:val="20"/>
                <w:szCs w:val="20"/>
                <w:lang w:val="es-CO" w:eastAsia="es-CO"/>
              </w:rPr>
              <w:t xml:space="preserve">ARBEY </w:t>
            </w:r>
            <w:r w:rsidR="00BE2545">
              <w:rPr>
                <w:rFonts w:ascii="Arial" w:eastAsia="Times New Roman" w:hAnsi="Arial" w:cs="Arial"/>
                <w:color w:val="222222"/>
                <w:sz w:val="20"/>
                <w:szCs w:val="20"/>
                <w:lang w:val="es-CO" w:eastAsia="es-CO"/>
              </w:rPr>
              <w:t xml:space="preserve">ARANGO MARTINEZ, ANGIE LORENA ARANGO HENAO, JHONNY ALEXANDER ARANGO HENAO, YEFERSON DABIAN ARANGO HENAO, LLURLI ANDREA ARANGO HENAO, </w:t>
            </w:r>
            <w:r w:rsidR="00034406">
              <w:rPr>
                <w:rFonts w:ascii="Arial" w:eastAsia="Times New Roman" w:hAnsi="Arial" w:cs="Arial"/>
                <w:color w:val="222222"/>
                <w:sz w:val="20"/>
                <w:szCs w:val="20"/>
                <w:lang w:val="es-CO" w:eastAsia="es-CO"/>
              </w:rPr>
              <w:t>DIANA FERNANDA</w:t>
            </w:r>
            <w:r w:rsidR="00EB3AE1">
              <w:rPr>
                <w:rFonts w:ascii="Arial" w:eastAsia="Times New Roman" w:hAnsi="Arial" w:cs="Arial"/>
                <w:color w:val="222222"/>
                <w:sz w:val="20"/>
                <w:szCs w:val="20"/>
                <w:lang w:val="es-CO" w:eastAsia="es-CO"/>
              </w:rPr>
              <w:t xml:space="preserve"> ARANGO </w:t>
            </w:r>
            <w:proofErr w:type="gramStart"/>
            <w:r w:rsidR="00EB3AE1">
              <w:rPr>
                <w:rFonts w:ascii="Arial" w:eastAsia="Times New Roman" w:hAnsi="Arial" w:cs="Arial"/>
                <w:color w:val="222222"/>
                <w:sz w:val="20"/>
                <w:szCs w:val="20"/>
                <w:lang w:val="es-CO" w:eastAsia="es-CO"/>
              </w:rPr>
              <w:t>HENAO ,</w:t>
            </w:r>
            <w:proofErr w:type="gramEnd"/>
            <w:r w:rsidR="00EB3AE1">
              <w:rPr>
                <w:rFonts w:ascii="Arial" w:eastAsia="Times New Roman" w:hAnsi="Arial" w:cs="Arial"/>
                <w:color w:val="222222"/>
                <w:sz w:val="20"/>
                <w:szCs w:val="20"/>
                <w:lang w:val="es-CO" w:eastAsia="es-CO"/>
              </w:rPr>
              <w:t xml:space="preserve"> CLAUDIA ALEJANDRA ARANGO OSPINA, VIVIANA ANDREA ARBOLEDA PAZ, ELVIA LIBIA GONZALEZ MIRANDA, ROBISON ARBEY ARANGO HENAO</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7A7212A8" w:rsidR="007E3E69" w:rsidRDefault="00B119AD"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DISTRITO ESPECIAL DE SANTIAGO DE CALI, EMPRESAS MUNICIPALES DE CALI EICE ESP.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3486C9E" w:rsidR="007E3E69" w:rsidRDefault="00B33C34" w:rsidP="007E3E69">
            <w:pPr>
              <w:spacing w:after="0" w:line="264" w:lineRule="exact"/>
              <w:ind w:left="59" w:right="-20"/>
              <w:rPr>
                <w:rFonts w:ascii="Calibri" w:eastAsia="Calibri" w:hAnsi="Calibri" w:cs="Calibri"/>
              </w:rPr>
            </w:pPr>
            <w:r>
              <w:rPr>
                <w:rFonts w:ascii="Calibri" w:eastAsia="Calibri" w:hAnsi="Calibri" w:cs="Calibri"/>
              </w:rPr>
              <w:t>22/09/2021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678A7043" w:rsidR="007E3E69" w:rsidRPr="00675B7A" w:rsidRDefault="00FA2802" w:rsidP="007E3E69">
            <w:pPr>
              <w:spacing w:after="0" w:line="264" w:lineRule="exact"/>
              <w:ind w:left="59" w:right="-20"/>
              <w:rPr>
                <w:rFonts w:ascii="Calibri" w:eastAsia="Calibri" w:hAnsi="Calibri" w:cs="Calibri"/>
                <w:lang w:val="es-CO"/>
              </w:rPr>
            </w:pPr>
            <w:r>
              <w:rPr>
                <w:rFonts w:ascii="Calibri" w:eastAsia="Calibri" w:hAnsi="Calibri" w:cs="Calibri"/>
                <w:lang w:val="es-CO"/>
              </w:rPr>
              <w:t>26/05/2022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27239FF" w:rsidR="007E3E69" w:rsidRPr="00AB19D8" w:rsidRDefault="00FF39A0" w:rsidP="007E3E69">
            <w:pPr>
              <w:spacing w:after="0" w:line="264" w:lineRule="exact"/>
              <w:ind w:left="59" w:right="-20"/>
              <w:rPr>
                <w:rFonts w:ascii="Calibri" w:eastAsia="Calibri" w:hAnsi="Calibri" w:cs="Calibri"/>
                <w:lang w:val="es-CO"/>
              </w:rPr>
            </w:pPr>
            <w:r>
              <w:rPr>
                <w:rFonts w:ascii="Calibri" w:eastAsia="Calibri" w:hAnsi="Calibri" w:cs="Calibri"/>
                <w:lang w:val="es-CO"/>
              </w:rPr>
              <w:t>22/09/2023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57889E5" w:rsidR="007E3E69" w:rsidRPr="00696A44" w:rsidRDefault="000F62F0" w:rsidP="007E3E69">
            <w:pPr>
              <w:spacing w:after="0" w:line="267" w:lineRule="exact"/>
              <w:ind w:left="59" w:right="-20"/>
              <w:rPr>
                <w:rFonts w:ascii="Calibri" w:eastAsia="Calibri" w:hAnsi="Calibri" w:cs="Calibri"/>
                <w:lang w:val="es-CO"/>
              </w:rPr>
            </w:pPr>
            <w:r>
              <w:rPr>
                <w:rFonts w:ascii="Calibri" w:eastAsia="Calibri" w:hAnsi="Calibri" w:cs="Calibri"/>
                <w:lang w:val="es-CO"/>
              </w:rPr>
              <w:t>22/12/2020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9C2750E"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DB3BDB">
              <w:rPr>
                <w:rFonts w:ascii="Calibri" w:eastAsia="Calibri" w:hAnsi="Calibri" w:cs="Calibri"/>
              </w:rPr>
              <w:t>2</w:t>
            </w:r>
            <w:r w:rsidR="000F62F0">
              <w:rPr>
                <w:rFonts w:ascii="Calibri" w:eastAsia="Calibri" w:hAnsi="Calibri" w:cs="Calibri"/>
              </w:rPr>
              <w:t>2/12/2020</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2674B607" w:rsidR="007E3E69" w:rsidRPr="00F56E1E" w:rsidRDefault="00CC6757" w:rsidP="00391B69">
            <w:pPr>
              <w:spacing w:after="0" w:line="240" w:lineRule="auto"/>
              <w:ind w:left="59" w:right="-1"/>
              <w:jc w:val="both"/>
              <w:rPr>
                <w:rFonts w:ascii="Calibri" w:eastAsia="Calibri" w:hAnsi="Calibri" w:cs="Calibri"/>
                <w:lang w:val="es-CO"/>
              </w:rPr>
            </w:pPr>
            <w:r w:rsidRPr="00CC6757">
              <w:rPr>
                <w:rFonts w:ascii="Calibri" w:eastAsia="Calibri" w:hAnsi="Calibri" w:cs="Calibri"/>
                <w:lang w:val="es-CO"/>
              </w:rPr>
              <w:t xml:space="preserve">De conformidad con los hechos de la demanda el 22 de </w:t>
            </w:r>
            <w:r w:rsidR="00884A1F">
              <w:rPr>
                <w:rFonts w:ascii="Calibri" w:eastAsia="Calibri" w:hAnsi="Calibri" w:cs="Calibri"/>
                <w:lang w:val="es-CO"/>
              </w:rPr>
              <w:t>diciembre</w:t>
            </w:r>
            <w:r w:rsidRPr="00CC6757">
              <w:rPr>
                <w:rFonts w:ascii="Calibri" w:eastAsia="Calibri" w:hAnsi="Calibri" w:cs="Calibri"/>
                <w:lang w:val="es-CO"/>
              </w:rPr>
              <w:t xml:space="preserve"> de 2020 el señor JOSE ARBEY ARANGO MARTINEZ se encontraba realizando labores de construcción en el tercer piso del inmueble ubicado en la </w:t>
            </w:r>
            <w:proofErr w:type="spellStart"/>
            <w:r w:rsidRPr="00CC6757">
              <w:rPr>
                <w:rFonts w:ascii="Calibri" w:eastAsia="Calibri" w:hAnsi="Calibri" w:cs="Calibri"/>
                <w:lang w:val="es-CO"/>
              </w:rPr>
              <w:t>Cra</w:t>
            </w:r>
            <w:proofErr w:type="spellEnd"/>
            <w:r w:rsidRPr="00CC6757">
              <w:rPr>
                <w:rFonts w:ascii="Calibri" w:eastAsia="Calibri" w:hAnsi="Calibri" w:cs="Calibri"/>
                <w:lang w:val="es-CO"/>
              </w:rPr>
              <w:t xml:space="preserve"> 97 #137 del barrio Alto </w:t>
            </w:r>
            <w:proofErr w:type="spellStart"/>
            <w:r w:rsidRPr="00CC6757">
              <w:rPr>
                <w:rFonts w:ascii="Calibri" w:eastAsia="Calibri" w:hAnsi="Calibri" w:cs="Calibri"/>
                <w:lang w:val="es-CO"/>
              </w:rPr>
              <w:t>Jordan</w:t>
            </w:r>
            <w:proofErr w:type="spellEnd"/>
            <w:r w:rsidRPr="00CC6757">
              <w:rPr>
                <w:rFonts w:ascii="Calibri" w:eastAsia="Calibri" w:hAnsi="Calibri" w:cs="Calibri"/>
                <w:lang w:val="es-CO"/>
              </w:rPr>
              <w:t xml:space="preserve"> en compañía de su hijo el señor JEFERSON DABIAN ARANGO HENAO y el señor BRAYAN ALEXIS MURILLO, hecho posterior el señor JOSE ARANGO recibió una descarga eléctrica por parte de un cable de alto voltaje, debido a lo anterior cayó desde una altura de seis metros, por lo que fue remitido a la fundación Valle de Lili, donde fue diagnosticado con FRACTURA DEL PERONE SOLAMENTE; K590 – CONSTIPACION; F454 - TRASTORNO DE DOLOR PERSISTENTE SOMATOMOR FO; F412 - TRASTORNO MIXTO DE ANSIEDAD Y DEPRESION; S821 - FRACTURA DE LA EPIFISIS SUPERIOR DE LA T IBIA; FRACTURA DE LA EPIFISIS INFERIOR DE LA T IBIA; S827 - FRACTURAS </w:t>
            </w:r>
            <w:r w:rsidRPr="00CC6757">
              <w:rPr>
                <w:rFonts w:ascii="Calibri" w:eastAsia="Calibri" w:hAnsi="Calibri" w:cs="Calibri"/>
                <w:lang w:val="es-CO"/>
              </w:rPr>
              <w:lastRenderedPageBreak/>
              <w:t>MULTIPLES DE LA PIERNA; W870 - EXPOSICION A CORRIENTE ELECTRICA NO ESPE CIFICADA, EN VIVIENDA; E639 - DEFICIENCIA NUTRICIONAL, NO ESPECIFICADA, por lo que tuvo que ser intervenido quirúrgicamente. La parte actora manifestó que debido a la gravedad de sus lesiones fue remitido al área de UCI, además, con posterioridad fue nuevamente intervenido en diferentes ocasiones, de lo anterior el señor JOSE ARANGO sufrió múltiples lesiones, las cuales le generaron a él y su núcleo familiar una gran tristeza y desesperación por la lenta recuperación.</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8CF3594" w:rsidR="007E3E69" w:rsidRPr="00F56E1E" w:rsidRDefault="00FE4948" w:rsidP="00FE4948">
            <w:pPr>
              <w:jc w:val="both"/>
              <w:rPr>
                <w:rFonts w:ascii="Calibri" w:eastAsia="Calibri" w:hAnsi="Calibri" w:cs="Calibri"/>
                <w:lang w:val="es-CO"/>
              </w:rPr>
            </w:pPr>
            <w:r w:rsidRPr="00FE4948">
              <w:rPr>
                <w:rFonts w:ascii="Calibri" w:eastAsia="Calibri" w:hAnsi="Calibri" w:cs="Calibri"/>
                <w:lang w:val="es-CO"/>
              </w:rPr>
              <w:t>Las pretensiones de la demanda van encaminadas al reconocimiento de $5.558.832 por concepto de lucro cesante, $22.126.537 por concepto de lucro cesante futuro, 1750 SMLMV por concepto de perjuicios morales, 100 SMLMV por concepto de daño fisiológico y el pago de costas y agencias en derecho.</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8C6072A"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941F6D">
              <w:rPr>
                <w:rFonts w:ascii="Calibri" w:eastAsia="Calibri" w:hAnsi="Calibri" w:cs="Calibri"/>
                <w:lang w:val="es-CO"/>
              </w:rPr>
              <w:t>2.057.685.369</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2023)</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0B0842D"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530E73">
              <w:rPr>
                <w:rFonts w:ascii="Calibri" w:eastAsia="Calibri" w:hAnsi="Calibri" w:cs="Calibri"/>
                <w:lang w:val="es-CO"/>
              </w:rPr>
              <w:t>336.400.000</w:t>
            </w:r>
          </w:p>
          <w:p w14:paraId="4E3871E5" w14:textId="1CA2A5A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320295">
              <w:rPr>
                <w:rFonts w:ascii="Calibri" w:eastAsia="Calibri" w:hAnsi="Calibri" w:cs="Calibri"/>
                <w:lang w:val="es-CO"/>
              </w:rPr>
              <w:t>0</w:t>
            </w:r>
          </w:p>
          <w:p w14:paraId="2C8B2F1D" w14:textId="61B95DD8"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530E73">
              <w:rPr>
                <w:rFonts w:ascii="Calibri" w:eastAsia="Calibri" w:hAnsi="Calibri" w:cs="Calibri"/>
                <w:lang w:val="es-CO"/>
              </w:rPr>
              <w:t>28</w:t>
            </w:r>
            <w:r w:rsidR="001E5E44">
              <w:rPr>
                <w:rFonts w:ascii="Calibri" w:eastAsia="Calibri" w:hAnsi="Calibri" w:cs="Calibri"/>
                <w:lang w:val="es-CO"/>
              </w:rPr>
              <w:t>%</w:t>
            </w:r>
          </w:p>
          <w:p w14:paraId="2B9135C6" w14:textId="04F742DA"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024FE">
              <w:rPr>
                <w:rFonts w:ascii="Calibri" w:eastAsia="Calibri" w:hAnsi="Calibri" w:cs="Calibri"/>
                <w:lang w:val="es-CO"/>
              </w:rPr>
              <w:t>94.192.000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04C28A4C"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D024FE">
              <w:rPr>
                <w:rFonts w:ascii="Calibri" w:eastAsia="Calibri" w:hAnsi="Calibri" w:cs="Calibri"/>
                <w:position w:val="1"/>
                <w:lang w:val="pt-BR"/>
              </w:rPr>
              <w:t>45901</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0F84C809"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B35D8B">
              <w:rPr>
                <w:rFonts w:ascii="Calibri" w:eastAsia="Calibri" w:hAnsi="Calibri" w:cs="Calibri"/>
                <w:spacing w:val="1"/>
                <w:lang w:val="es-CO"/>
              </w:rPr>
              <w:t>NO APLICA</w:t>
            </w:r>
          </w:p>
          <w:p w14:paraId="385160F1" w14:textId="7C5C051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5931F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6F6CB55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 xml:space="preserve">CHUBB </w:t>
            </w:r>
            <w:r w:rsidR="00B71827">
              <w:rPr>
                <w:rFonts w:ascii="Calibri" w:eastAsia="Calibri" w:hAnsi="Calibri" w:cs="Calibri"/>
                <w:lang w:val="es-CO"/>
              </w:rPr>
              <w:t>28</w:t>
            </w:r>
            <w:r w:rsidR="00095BC9">
              <w:rPr>
                <w:rFonts w:ascii="Calibri" w:eastAsia="Calibri" w:hAnsi="Calibri" w:cs="Calibri"/>
                <w:lang w:val="es-CO"/>
              </w:rPr>
              <w:t>%</w:t>
            </w:r>
            <w:r w:rsidR="005931F1">
              <w:rPr>
                <w:rFonts w:ascii="Calibri" w:eastAsia="Calibri" w:hAnsi="Calibri" w:cs="Calibri"/>
                <w:lang w:val="es-CO"/>
              </w:rPr>
              <w:t xml:space="preserve">; HDI </w:t>
            </w:r>
            <w:r w:rsidR="00B71827">
              <w:rPr>
                <w:rFonts w:ascii="Calibri" w:eastAsia="Calibri" w:hAnsi="Calibri" w:cs="Calibri"/>
                <w:lang w:val="es-CO"/>
              </w:rPr>
              <w:t>10</w:t>
            </w:r>
            <w:r w:rsidR="008B0835">
              <w:rPr>
                <w:rFonts w:ascii="Calibri" w:eastAsia="Calibri" w:hAnsi="Calibri" w:cs="Calibri"/>
                <w:lang w:val="es-CO"/>
              </w:rPr>
              <w:t>%</w:t>
            </w:r>
            <w:r w:rsidR="005931F1">
              <w:rPr>
                <w:rFonts w:ascii="Calibri" w:eastAsia="Calibri" w:hAnsi="Calibri" w:cs="Calibri"/>
                <w:lang w:val="es-CO"/>
              </w:rPr>
              <w:t xml:space="preserve">, SBS </w:t>
            </w:r>
            <w:r w:rsidR="00B71827">
              <w:rPr>
                <w:rFonts w:ascii="Calibri" w:eastAsia="Calibri" w:hAnsi="Calibri" w:cs="Calibri"/>
                <w:lang w:val="es-CO"/>
              </w:rPr>
              <w:t>20</w:t>
            </w:r>
            <w:r w:rsidR="008B0835">
              <w:rPr>
                <w:rFonts w:ascii="Calibri" w:eastAsia="Calibri" w:hAnsi="Calibri" w:cs="Calibri"/>
                <w:lang w:val="es-CO"/>
              </w:rPr>
              <w:t>%</w:t>
            </w:r>
            <w:r w:rsidR="00B71827">
              <w:rPr>
                <w:rFonts w:ascii="Calibri" w:eastAsia="Calibri" w:hAnsi="Calibri" w:cs="Calibri"/>
                <w:lang w:val="es-CO"/>
              </w:rPr>
              <w:t>, AXA 10%</w:t>
            </w:r>
            <w:r w:rsidR="008B0835">
              <w:rPr>
                <w:rFonts w:ascii="Calibri" w:eastAsia="Calibri" w:hAnsi="Calibri" w:cs="Calibri"/>
                <w:lang w:val="es-CO"/>
              </w:rPr>
              <w:t xml:space="preserve"> </w:t>
            </w:r>
            <w:r w:rsidR="005931F1">
              <w:rPr>
                <w:rFonts w:ascii="Calibri" w:eastAsia="Calibri" w:hAnsi="Calibri" w:cs="Calibri"/>
                <w:lang w:val="es-CO"/>
              </w:rPr>
              <w:t xml:space="preserve">Y SOLIDARIA </w:t>
            </w:r>
            <w:r w:rsidR="008B0835">
              <w:rPr>
                <w:rFonts w:ascii="Calibri" w:eastAsia="Calibri" w:hAnsi="Calibri" w:cs="Calibri"/>
                <w:lang w:val="es-CO"/>
              </w:rPr>
              <w:t>3</w:t>
            </w:r>
            <w:r w:rsidR="00B71827">
              <w:rPr>
                <w:rFonts w:ascii="Calibri" w:eastAsia="Calibri" w:hAnsi="Calibri" w:cs="Calibri"/>
                <w:lang w:val="es-CO"/>
              </w:rPr>
              <w:t>2</w:t>
            </w:r>
            <w:r w:rsidR="008B0835">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C378607" w14:textId="77777777" w:rsidR="00E379DC" w:rsidRDefault="00DC2195"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Falta de le</w:t>
            </w:r>
            <w:r w:rsidR="00E379DC">
              <w:rPr>
                <w:rFonts w:ascii="Calibri" w:eastAsia="Calibri" w:hAnsi="Calibri" w:cs="Calibri"/>
                <w:lang w:val="es-419"/>
              </w:rPr>
              <w:t>gitimación en la causa por pasiva.</w:t>
            </w:r>
          </w:p>
          <w:p w14:paraId="3ACDB154" w14:textId="77777777" w:rsidR="00E379DC" w:rsidRDefault="00E379DC" w:rsidP="00A41C1B">
            <w:pPr>
              <w:pStyle w:val="Prrafodelista"/>
              <w:numPr>
                <w:ilvl w:val="0"/>
                <w:numId w:val="24"/>
              </w:numPr>
              <w:spacing w:after="0" w:line="266" w:lineRule="exact"/>
              <w:ind w:right="-20"/>
              <w:jc w:val="both"/>
              <w:rPr>
                <w:rFonts w:ascii="Calibri" w:eastAsia="Calibri" w:hAnsi="Calibri" w:cs="Calibri"/>
                <w:lang w:val="es-419"/>
              </w:rPr>
            </w:pPr>
            <w:proofErr w:type="gramStart"/>
            <w:r>
              <w:rPr>
                <w:rFonts w:ascii="Calibri" w:eastAsia="Calibri" w:hAnsi="Calibri" w:cs="Calibri"/>
                <w:lang w:val="es-419"/>
              </w:rPr>
              <w:t>Culpa  de</w:t>
            </w:r>
            <w:proofErr w:type="gramEnd"/>
            <w:r>
              <w:rPr>
                <w:rFonts w:ascii="Calibri" w:eastAsia="Calibri" w:hAnsi="Calibri" w:cs="Calibri"/>
                <w:lang w:val="es-419"/>
              </w:rPr>
              <w:t xml:space="preserve"> constructor, maestro de obra y/o del propietario del inmueble.</w:t>
            </w:r>
          </w:p>
          <w:p w14:paraId="5CC71629" w14:textId="65F81E3C" w:rsidR="00281B99" w:rsidRDefault="00E379DC"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Ausencia de pruebas para determinar la responsabilidad al Distrito de Santi</w:t>
            </w:r>
            <w:r w:rsidR="00437C7B">
              <w:rPr>
                <w:rFonts w:ascii="Calibri" w:eastAsia="Calibri" w:hAnsi="Calibri" w:cs="Calibri"/>
                <w:lang w:val="es-419"/>
              </w:rPr>
              <w:t>ago de Cali.</w:t>
            </w:r>
          </w:p>
          <w:p w14:paraId="54B0F14F" w14:textId="738E5DE5" w:rsidR="00437C7B" w:rsidRDefault="00437C7B"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 xml:space="preserve">Culpa exclusiva de la víctima. </w:t>
            </w:r>
          </w:p>
          <w:p w14:paraId="37022633" w14:textId="71C346F8" w:rsidR="00437C7B" w:rsidRDefault="00437C7B"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Indebida determinación de las pretensiones y de la cuantía.</w:t>
            </w:r>
          </w:p>
          <w:p w14:paraId="253A112F" w14:textId="6A925EC1" w:rsidR="00437C7B" w:rsidRDefault="00CB0BC4"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 falla en el servicio</w:t>
            </w:r>
          </w:p>
          <w:p w14:paraId="0DCAC056" w14:textId="21E09A25" w:rsidR="00CB0BC4" w:rsidRDefault="00CB0BC4"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La innominada</w:t>
            </w:r>
          </w:p>
          <w:p w14:paraId="0ED5C04B" w14:textId="03016535" w:rsidR="00EE47EB" w:rsidRPr="00A41C1B" w:rsidRDefault="00EE47EB" w:rsidP="00463BAC">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050700E" w14:textId="77777777" w:rsidR="00355003" w:rsidRPr="00355003" w:rsidRDefault="00355003" w:rsidP="00355003">
            <w:pPr>
              <w:spacing w:after="0" w:line="240" w:lineRule="auto"/>
              <w:ind w:right="-20"/>
              <w:jc w:val="both"/>
              <w:rPr>
                <w:rFonts w:ascii="Calibri" w:eastAsia="Calibri" w:hAnsi="Calibri" w:cs="Calibri"/>
                <w:lang w:val="es-CO"/>
              </w:rPr>
            </w:pPr>
            <w:r w:rsidRPr="00355003">
              <w:rPr>
                <w:rFonts w:ascii="Calibri" w:eastAsia="Calibri" w:hAnsi="Calibri" w:cs="Calibri"/>
                <w:lang w:val="es-CO"/>
              </w:rPr>
              <w:t>EXCEPCIONES FRENTE A LA DEMANDA</w:t>
            </w:r>
          </w:p>
          <w:p w14:paraId="78E7845A" w14:textId="77777777" w:rsidR="00355003" w:rsidRPr="00355003" w:rsidRDefault="00355003" w:rsidP="00355003">
            <w:pPr>
              <w:spacing w:after="0" w:line="240" w:lineRule="auto"/>
              <w:ind w:right="-20"/>
              <w:jc w:val="both"/>
              <w:rPr>
                <w:rFonts w:ascii="Calibri" w:eastAsia="Calibri" w:hAnsi="Calibri" w:cs="Calibri"/>
                <w:lang w:val="es-CO"/>
              </w:rPr>
            </w:pPr>
          </w:p>
          <w:p w14:paraId="64CD6488"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Excepciones planteadas por quien formulo el llamamiento den garantía a mi representada. </w:t>
            </w:r>
          </w:p>
          <w:p w14:paraId="3696AEB7"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Falta de legitimación en la causa por pasiva del Distrito Especial De Santiago De Cali. </w:t>
            </w:r>
          </w:p>
          <w:p w14:paraId="4DB97F3E"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Inexistencia de responsabilidad a cargo del Distrito Especial De Santiago De Cali por configurarse la culpa exclusiva de la víctima. </w:t>
            </w:r>
          </w:p>
          <w:p w14:paraId="6053426A"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Inexistencia de responsabilidad a cargo del Distrito Especial De Santiago De Cali por el hecho de un tercero en la ocurrencia de los hechos </w:t>
            </w:r>
          </w:p>
          <w:p w14:paraId="7527D4FD"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Ausencia de prueba de los perjuicios que pretende la parte demandante. </w:t>
            </w:r>
          </w:p>
          <w:p w14:paraId="1422F11D" w14:textId="77777777" w:rsidR="00355003" w:rsidRPr="00355003" w:rsidRDefault="00355003" w:rsidP="00355003">
            <w:pPr>
              <w:pStyle w:val="Prrafodelista"/>
              <w:numPr>
                <w:ilvl w:val="0"/>
                <w:numId w:val="25"/>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Genérica o innominada </w:t>
            </w:r>
          </w:p>
          <w:p w14:paraId="1B889B1D" w14:textId="77777777" w:rsidR="00355003" w:rsidRPr="00355003" w:rsidRDefault="00355003" w:rsidP="00355003">
            <w:pPr>
              <w:spacing w:after="0" w:line="240" w:lineRule="auto"/>
              <w:ind w:right="-20"/>
              <w:jc w:val="both"/>
              <w:rPr>
                <w:rFonts w:ascii="Calibri" w:eastAsia="Calibri" w:hAnsi="Calibri" w:cs="Calibri"/>
                <w:lang w:val="es-CO"/>
              </w:rPr>
            </w:pPr>
          </w:p>
          <w:p w14:paraId="62B35624" w14:textId="77777777" w:rsidR="00355003" w:rsidRPr="00355003" w:rsidRDefault="00355003" w:rsidP="00355003">
            <w:pPr>
              <w:spacing w:after="0" w:line="240" w:lineRule="auto"/>
              <w:ind w:right="-20"/>
              <w:jc w:val="both"/>
              <w:rPr>
                <w:rFonts w:ascii="Calibri" w:eastAsia="Calibri" w:hAnsi="Calibri" w:cs="Calibri"/>
                <w:lang w:val="es-CO"/>
              </w:rPr>
            </w:pPr>
            <w:r w:rsidRPr="00355003">
              <w:rPr>
                <w:rFonts w:ascii="Calibri" w:eastAsia="Calibri" w:hAnsi="Calibri" w:cs="Calibri"/>
                <w:lang w:val="es-CO"/>
              </w:rPr>
              <w:t>EXCEPCIONES FRENTE AL LLAMAMIENTO EN GARANTÍA</w:t>
            </w:r>
          </w:p>
          <w:p w14:paraId="14FC7C2C"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Inexigibilidad de la obligación indemnizatoria a cargo de CHUBB SEGUROS COLOMBIA S.A. por la no realización del riesgo asegurado en la póliza líder de responsabilidad civil extracontractual no.420-80-994000000181. </w:t>
            </w:r>
          </w:p>
          <w:p w14:paraId="35345656"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Las exclusiones de amparo concertadas en la póliza líder de responsabilidad civil extracontractual no.420-80-994000000181. </w:t>
            </w:r>
          </w:p>
          <w:p w14:paraId="33E0FD7B"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proofErr w:type="spellStart"/>
            <w:r w:rsidRPr="00355003">
              <w:rPr>
                <w:rFonts w:ascii="Calibri" w:eastAsia="Calibri" w:hAnsi="Calibri" w:cs="Calibri"/>
                <w:lang w:val="es-CO"/>
              </w:rPr>
              <w:t>Limites</w:t>
            </w:r>
            <w:proofErr w:type="spellEnd"/>
            <w:r w:rsidRPr="00355003">
              <w:rPr>
                <w:rFonts w:ascii="Calibri" w:eastAsia="Calibri" w:hAnsi="Calibri" w:cs="Calibri"/>
                <w:lang w:val="es-CO"/>
              </w:rPr>
              <w:t xml:space="preserve"> máximos de responsabilidad del asegurador y condiciones pactadas en el contrato de seguro documentado en la póliza líder de responsabilidad civil extracontractual no.420-80-994000000181 </w:t>
            </w:r>
          </w:p>
          <w:p w14:paraId="59692229"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Coaseguro e inexistencia de solidaridad contenida en la póliza líder de responsabilidad civil extracontractual no.420-80-994000000181 </w:t>
            </w:r>
          </w:p>
          <w:p w14:paraId="31506DDD"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Disponibilidad del valor asegurado </w:t>
            </w:r>
          </w:p>
          <w:p w14:paraId="7593917F" w14:textId="77777777" w:rsidR="00355003"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 xml:space="preserve">Carácter meramente indemnizatorio que revisten los contratos de seguro </w:t>
            </w:r>
          </w:p>
          <w:p w14:paraId="66997189" w14:textId="3941A9A7" w:rsidR="00A41C1B" w:rsidRPr="00355003" w:rsidRDefault="00355003" w:rsidP="00355003">
            <w:pPr>
              <w:pStyle w:val="Prrafodelista"/>
              <w:numPr>
                <w:ilvl w:val="0"/>
                <w:numId w:val="26"/>
              </w:numPr>
              <w:spacing w:after="0" w:line="240" w:lineRule="auto"/>
              <w:ind w:right="-20"/>
              <w:jc w:val="both"/>
              <w:rPr>
                <w:rFonts w:ascii="Calibri" w:eastAsia="Calibri" w:hAnsi="Calibri" w:cs="Calibri"/>
                <w:lang w:val="es-CO"/>
              </w:rPr>
            </w:pPr>
            <w:r w:rsidRPr="00355003">
              <w:rPr>
                <w:rFonts w:ascii="Calibri" w:eastAsia="Calibri" w:hAnsi="Calibri" w:cs="Calibri"/>
                <w:lang w:val="es-CO"/>
              </w:rPr>
              <w:t>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1187127"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603380">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1B9B2A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sidR="00603380">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139DF720"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r w:rsidRPr="002B6507">
              <w:rPr>
                <w:rFonts w:ascii="Calibri" w:eastAsia="Calibri" w:hAnsi="Calibri" w:cs="Calibri"/>
                <w:lang w:val="es-CO"/>
              </w:rPr>
              <w:t xml:space="preserve">La contingencia se mantiene REMOTA, toda vez que, si bien el contrato de seguro presta cobertura material y temporal, no existe legitimación en la causa por pasiva del asegurado de acuerdo a los hechos y pretensiones de la demanda. </w:t>
            </w:r>
          </w:p>
          <w:p w14:paraId="2E1E4365"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p>
          <w:p w14:paraId="5A0C3914"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r w:rsidRPr="002B6507">
              <w:rPr>
                <w:rFonts w:ascii="Calibri" w:eastAsia="Calibri" w:hAnsi="Calibri" w:cs="Calibri"/>
                <w:lang w:val="es-CO"/>
              </w:rPr>
              <w:t>Con respecto a la Póliza de Responsabilidad Civil Extracontractual No. 420-80-994000000181, cuyo tomador es el Distrito Especial de Santiago de Cali, debe decirse que presta cobertura material y temporal de conformidad con los hechos y pretensiones expuestas en la demanda. Frente a la cobertura temporal, su modalidad es ocurrencia, la cual ampara la responsabilidad civil derivada de daños causados a terceros durante la vigencia de la póliza. En consecuencia, el contrato de seguro presta cobertura por su temporalidad, toda vez que, el hecho ocurrió el 22 de diciembre de 2020 y la vigencia inicial la póliza comprende desde el 23 de junio de 2020 al 19 de mayo de 2021. Aunado a ello, presta cobertura material toda vez que ampara la responsabilidad civil extracontractual que incurra o le sea imputable al asegurado.</w:t>
            </w:r>
          </w:p>
          <w:p w14:paraId="21F6A7BB"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p>
          <w:p w14:paraId="0E8D8741"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r w:rsidRPr="002B6507">
              <w:rPr>
                <w:rFonts w:ascii="Calibri" w:eastAsia="Calibri" w:hAnsi="Calibri" w:cs="Calibri"/>
                <w:lang w:val="es-CO"/>
              </w:rPr>
              <w:t>Sin embargo, es evidente la falta de legitimación en la causa por pasiva formal y material del asegurado, el Distrito Especial de Santiago de Cali, pues no existió acción u omisión por parte de la entidad territorial que ocasionara las lesiones por electrocución y posterior caída al señor José Arbey Arango. Dado que EMCALI E.I.C.E E.S.P. es la empresa encargada de la prestación del servicio público de energía eléctrica en la ciudad de Cali, la cual cuenta con personería jurídica, autonomía administrativa y financiera diferente a la del Distrito, y por tanto no es posible endilgarle responsabilidad a la entidad asegurada por hechos que no le competen.</w:t>
            </w:r>
          </w:p>
          <w:p w14:paraId="6B373F79" w14:textId="77777777" w:rsidR="002B6507" w:rsidRPr="002B6507" w:rsidRDefault="002B6507" w:rsidP="002B6507">
            <w:pPr>
              <w:tabs>
                <w:tab w:val="left" w:pos="3520"/>
              </w:tabs>
              <w:spacing w:after="0" w:line="264" w:lineRule="exact"/>
              <w:ind w:left="59" w:right="-20"/>
              <w:jc w:val="both"/>
              <w:rPr>
                <w:rFonts w:ascii="Calibri" w:eastAsia="Calibri" w:hAnsi="Calibri" w:cs="Calibri"/>
                <w:lang w:val="es-CO"/>
              </w:rPr>
            </w:pPr>
          </w:p>
          <w:p w14:paraId="425119B2" w14:textId="418AE7F0" w:rsidR="007E3E69" w:rsidRPr="00675B7A" w:rsidRDefault="002B6507" w:rsidP="002B6507">
            <w:pPr>
              <w:tabs>
                <w:tab w:val="left" w:pos="3520"/>
              </w:tabs>
              <w:spacing w:after="0" w:line="264" w:lineRule="exact"/>
              <w:ind w:left="59" w:right="-20"/>
              <w:jc w:val="both"/>
              <w:rPr>
                <w:rFonts w:ascii="Calibri" w:eastAsia="Calibri" w:hAnsi="Calibri" w:cs="Calibri"/>
                <w:lang w:val="es-CO"/>
              </w:rPr>
            </w:pPr>
            <w:r w:rsidRPr="002B6507">
              <w:rPr>
                <w:rFonts w:ascii="Calibri" w:eastAsia="Calibri" w:hAnsi="Calibri" w:cs="Calibri"/>
                <w:lang w:val="es-CO"/>
              </w:rPr>
              <w:t>Lo señalado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3B18EBEA"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782B55">
              <w:rPr>
                <w:rFonts w:ascii="Calibri" w:eastAsia="Calibri" w:hAnsi="Calibri" w:cs="Calibri"/>
                <w:lang w:val="es-CO"/>
              </w:rPr>
              <w:t>4.709.600</w:t>
            </w:r>
            <w:r w:rsidR="00961EF3">
              <w:rPr>
                <w:rFonts w:ascii="Calibri" w:eastAsia="Calibri" w:hAnsi="Calibri" w:cs="Calibri"/>
                <w:lang w:val="es-CO"/>
              </w:rPr>
              <w:t xml:space="preserve"> correspondiente al 5%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5641F3A"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8344C7">
              <w:rPr>
                <w:rFonts w:ascii="Calibri" w:eastAsia="Calibri" w:hAnsi="Calibri" w:cs="Calibri"/>
                <w:lang w:val="es-CO"/>
              </w:rPr>
              <w:t>7</w:t>
            </w:r>
            <w:r w:rsidR="002D6239">
              <w:rPr>
                <w:rFonts w:ascii="Calibri" w:eastAsia="Calibri" w:hAnsi="Calibri" w:cs="Calibri"/>
                <w:lang w:val="es-CO"/>
              </w:rPr>
              <w:t xml:space="preserve"> de </w:t>
            </w:r>
            <w:r w:rsidR="008344C7">
              <w:rPr>
                <w:rFonts w:ascii="Calibri" w:eastAsia="Calibri" w:hAnsi="Calibri" w:cs="Calibri"/>
                <w:lang w:val="es-CO"/>
              </w:rPr>
              <w:t>noviembre</w:t>
            </w:r>
            <w:r w:rsidR="002D6239">
              <w:rPr>
                <w:rFonts w:ascii="Calibri" w:eastAsia="Calibri" w:hAnsi="Calibri" w:cs="Calibri"/>
                <w:lang w:val="es-CO"/>
              </w:rPr>
              <w:t xml:space="preserv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63B4819"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Defender los intereses de la </w:t>
            </w:r>
            <w:proofErr w:type="gramStart"/>
            <w:r w:rsidR="002D484F">
              <w:rPr>
                <w:rFonts w:ascii="Calibri" w:eastAsia="Calibri" w:hAnsi="Calibri" w:cs="Calibri"/>
                <w:lang w:val="es-CO"/>
              </w:rPr>
              <w:t>compañía  conforme</w:t>
            </w:r>
            <w:proofErr w:type="gramEnd"/>
            <w:r w:rsidR="002D484F">
              <w:rPr>
                <w:rFonts w:ascii="Calibri" w:eastAsia="Calibri" w:hAnsi="Calibri" w:cs="Calibri"/>
                <w:lang w:val="es-CO"/>
              </w:rPr>
              <w:t xml:space="preserve"> a las excepciones propuestas y pruebas aportadas.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8"/>
  </w:num>
  <w:num w:numId="2" w16cid:durableId="42338022">
    <w:abstractNumId w:val="23"/>
  </w:num>
  <w:num w:numId="3" w16cid:durableId="1952973066">
    <w:abstractNumId w:val="2"/>
  </w:num>
  <w:num w:numId="4" w16cid:durableId="391923332">
    <w:abstractNumId w:val="25"/>
  </w:num>
  <w:num w:numId="5" w16cid:durableId="1485508420">
    <w:abstractNumId w:val="17"/>
  </w:num>
  <w:num w:numId="6" w16cid:durableId="1229027101">
    <w:abstractNumId w:val="20"/>
  </w:num>
  <w:num w:numId="7" w16cid:durableId="1831141430">
    <w:abstractNumId w:val="12"/>
  </w:num>
  <w:num w:numId="8" w16cid:durableId="861169331">
    <w:abstractNumId w:val="14"/>
  </w:num>
  <w:num w:numId="9" w16cid:durableId="1243679302">
    <w:abstractNumId w:val="15"/>
  </w:num>
  <w:num w:numId="10" w16cid:durableId="289168077">
    <w:abstractNumId w:val="11"/>
  </w:num>
  <w:num w:numId="11" w16cid:durableId="1263798435">
    <w:abstractNumId w:val="3"/>
  </w:num>
  <w:num w:numId="12" w16cid:durableId="1956205555">
    <w:abstractNumId w:val="24"/>
  </w:num>
  <w:num w:numId="13" w16cid:durableId="1164202511">
    <w:abstractNumId w:val="19"/>
  </w:num>
  <w:num w:numId="14" w16cid:durableId="1412507570">
    <w:abstractNumId w:val="5"/>
  </w:num>
  <w:num w:numId="15" w16cid:durableId="730425482">
    <w:abstractNumId w:val="21"/>
  </w:num>
  <w:num w:numId="16" w16cid:durableId="846746930">
    <w:abstractNumId w:val="10"/>
  </w:num>
  <w:num w:numId="17" w16cid:durableId="1673409162">
    <w:abstractNumId w:val="1"/>
  </w:num>
  <w:num w:numId="18" w16cid:durableId="524446047">
    <w:abstractNumId w:val="13"/>
  </w:num>
  <w:num w:numId="19" w16cid:durableId="1772358953">
    <w:abstractNumId w:val="4"/>
  </w:num>
  <w:num w:numId="20" w16cid:durableId="1079061137">
    <w:abstractNumId w:val="18"/>
  </w:num>
  <w:num w:numId="21" w16cid:durableId="254285786">
    <w:abstractNumId w:val="16"/>
  </w:num>
  <w:num w:numId="22" w16cid:durableId="903758410">
    <w:abstractNumId w:val="22"/>
  </w:num>
  <w:num w:numId="23" w16cid:durableId="1133912039">
    <w:abstractNumId w:val="7"/>
  </w:num>
  <w:num w:numId="24" w16cid:durableId="826048483">
    <w:abstractNumId w:val="0"/>
  </w:num>
  <w:num w:numId="25" w16cid:durableId="1716350039">
    <w:abstractNumId w:val="6"/>
  </w:num>
  <w:num w:numId="26" w16cid:durableId="780414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23C5"/>
    <w:rsid w:val="00054EE9"/>
    <w:rsid w:val="00065098"/>
    <w:rsid w:val="000731AE"/>
    <w:rsid w:val="000745E9"/>
    <w:rsid w:val="00090E9E"/>
    <w:rsid w:val="00091FE6"/>
    <w:rsid w:val="00093D96"/>
    <w:rsid w:val="00095BC9"/>
    <w:rsid w:val="00095FE2"/>
    <w:rsid w:val="000A6209"/>
    <w:rsid w:val="000A6A0B"/>
    <w:rsid w:val="000B049C"/>
    <w:rsid w:val="000B221B"/>
    <w:rsid w:val="000B78E0"/>
    <w:rsid w:val="000C5295"/>
    <w:rsid w:val="000D60F7"/>
    <w:rsid w:val="000E4BC1"/>
    <w:rsid w:val="000E732A"/>
    <w:rsid w:val="000E7A4B"/>
    <w:rsid w:val="000E7C4C"/>
    <w:rsid w:val="000F1997"/>
    <w:rsid w:val="000F4A41"/>
    <w:rsid w:val="000F5FDC"/>
    <w:rsid w:val="000F6216"/>
    <w:rsid w:val="000F62F0"/>
    <w:rsid w:val="0010229B"/>
    <w:rsid w:val="00111B3F"/>
    <w:rsid w:val="00117292"/>
    <w:rsid w:val="00130210"/>
    <w:rsid w:val="001353B6"/>
    <w:rsid w:val="00135896"/>
    <w:rsid w:val="00135C13"/>
    <w:rsid w:val="00155526"/>
    <w:rsid w:val="00157CD6"/>
    <w:rsid w:val="001630F6"/>
    <w:rsid w:val="001672E4"/>
    <w:rsid w:val="00167A63"/>
    <w:rsid w:val="00172711"/>
    <w:rsid w:val="00185491"/>
    <w:rsid w:val="00186A9E"/>
    <w:rsid w:val="001920ED"/>
    <w:rsid w:val="00193DFF"/>
    <w:rsid w:val="00195BF9"/>
    <w:rsid w:val="00196FDA"/>
    <w:rsid w:val="001A2C6B"/>
    <w:rsid w:val="001A5A6E"/>
    <w:rsid w:val="001B10A3"/>
    <w:rsid w:val="001B1CB5"/>
    <w:rsid w:val="001B1F3C"/>
    <w:rsid w:val="001C38A7"/>
    <w:rsid w:val="001C3DB0"/>
    <w:rsid w:val="001C4D71"/>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81B99"/>
    <w:rsid w:val="00282B60"/>
    <w:rsid w:val="002937D9"/>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003"/>
    <w:rsid w:val="00355C73"/>
    <w:rsid w:val="003637A1"/>
    <w:rsid w:val="00366964"/>
    <w:rsid w:val="00371BE2"/>
    <w:rsid w:val="00374006"/>
    <w:rsid w:val="00384A80"/>
    <w:rsid w:val="003873D2"/>
    <w:rsid w:val="00391B69"/>
    <w:rsid w:val="00394BB6"/>
    <w:rsid w:val="003A35CE"/>
    <w:rsid w:val="003A3632"/>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39D7"/>
    <w:rsid w:val="00461ECD"/>
    <w:rsid w:val="00463970"/>
    <w:rsid w:val="00463BAC"/>
    <w:rsid w:val="00464E10"/>
    <w:rsid w:val="00464FDD"/>
    <w:rsid w:val="00477515"/>
    <w:rsid w:val="00477558"/>
    <w:rsid w:val="00480CD7"/>
    <w:rsid w:val="0048218A"/>
    <w:rsid w:val="00484F6A"/>
    <w:rsid w:val="00487D9E"/>
    <w:rsid w:val="00490EC3"/>
    <w:rsid w:val="00497448"/>
    <w:rsid w:val="004A08D5"/>
    <w:rsid w:val="004A326A"/>
    <w:rsid w:val="004B1877"/>
    <w:rsid w:val="004B2E93"/>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31F1"/>
    <w:rsid w:val="0059320E"/>
    <w:rsid w:val="00595AD3"/>
    <w:rsid w:val="005A0EFD"/>
    <w:rsid w:val="005B28B4"/>
    <w:rsid w:val="005B41A5"/>
    <w:rsid w:val="005B597C"/>
    <w:rsid w:val="005B5F80"/>
    <w:rsid w:val="005C5F07"/>
    <w:rsid w:val="005C6946"/>
    <w:rsid w:val="005D0C34"/>
    <w:rsid w:val="005D29D0"/>
    <w:rsid w:val="005E23D6"/>
    <w:rsid w:val="005F6D79"/>
    <w:rsid w:val="00601B7A"/>
    <w:rsid w:val="00603380"/>
    <w:rsid w:val="00617AB9"/>
    <w:rsid w:val="00621622"/>
    <w:rsid w:val="00625A67"/>
    <w:rsid w:val="00627082"/>
    <w:rsid w:val="00633BED"/>
    <w:rsid w:val="00633DBB"/>
    <w:rsid w:val="00636AB0"/>
    <w:rsid w:val="00646758"/>
    <w:rsid w:val="0064777D"/>
    <w:rsid w:val="006518FE"/>
    <w:rsid w:val="00652FCA"/>
    <w:rsid w:val="0065760C"/>
    <w:rsid w:val="00675B7A"/>
    <w:rsid w:val="00683EDE"/>
    <w:rsid w:val="00686632"/>
    <w:rsid w:val="00687DD4"/>
    <w:rsid w:val="00696A44"/>
    <w:rsid w:val="006A4DCE"/>
    <w:rsid w:val="006B3E30"/>
    <w:rsid w:val="006C485B"/>
    <w:rsid w:val="006D33C6"/>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318C8"/>
    <w:rsid w:val="00731F80"/>
    <w:rsid w:val="00732832"/>
    <w:rsid w:val="0073677F"/>
    <w:rsid w:val="007369B1"/>
    <w:rsid w:val="00737985"/>
    <w:rsid w:val="00737A32"/>
    <w:rsid w:val="0074306B"/>
    <w:rsid w:val="00743C5C"/>
    <w:rsid w:val="00751578"/>
    <w:rsid w:val="0075459A"/>
    <w:rsid w:val="00764DE7"/>
    <w:rsid w:val="00775C99"/>
    <w:rsid w:val="00781170"/>
    <w:rsid w:val="00782B55"/>
    <w:rsid w:val="0078362D"/>
    <w:rsid w:val="00790029"/>
    <w:rsid w:val="0079171D"/>
    <w:rsid w:val="00792136"/>
    <w:rsid w:val="007B144B"/>
    <w:rsid w:val="007C1069"/>
    <w:rsid w:val="007C20F1"/>
    <w:rsid w:val="007C49F7"/>
    <w:rsid w:val="007D55E9"/>
    <w:rsid w:val="007E2CB7"/>
    <w:rsid w:val="007E3E69"/>
    <w:rsid w:val="007F5C9F"/>
    <w:rsid w:val="007F5DCD"/>
    <w:rsid w:val="00802868"/>
    <w:rsid w:val="00803CE4"/>
    <w:rsid w:val="00804F5C"/>
    <w:rsid w:val="008076F1"/>
    <w:rsid w:val="008109AD"/>
    <w:rsid w:val="008124D1"/>
    <w:rsid w:val="0082639E"/>
    <w:rsid w:val="008344C7"/>
    <w:rsid w:val="008403B3"/>
    <w:rsid w:val="008426FB"/>
    <w:rsid w:val="00850347"/>
    <w:rsid w:val="00854EC2"/>
    <w:rsid w:val="0085526A"/>
    <w:rsid w:val="00866392"/>
    <w:rsid w:val="00866E11"/>
    <w:rsid w:val="0087349D"/>
    <w:rsid w:val="0088101E"/>
    <w:rsid w:val="00883A86"/>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1F6D"/>
    <w:rsid w:val="00943CB8"/>
    <w:rsid w:val="009461FB"/>
    <w:rsid w:val="00950123"/>
    <w:rsid w:val="009510CB"/>
    <w:rsid w:val="0095173E"/>
    <w:rsid w:val="0095193B"/>
    <w:rsid w:val="00952357"/>
    <w:rsid w:val="00961A7E"/>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C1B"/>
    <w:rsid w:val="00A41E0B"/>
    <w:rsid w:val="00A559F0"/>
    <w:rsid w:val="00A60E21"/>
    <w:rsid w:val="00A808E2"/>
    <w:rsid w:val="00A835C3"/>
    <w:rsid w:val="00A84D49"/>
    <w:rsid w:val="00A904AB"/>
    <w:rsid w:val="00A90D72"/>
    <w:rsid w:val="00A956EB"/>
    <w:rsid w:val="00A970EE"/>
    <w:rsid w:val="00AB19D8"/>
    <w:rsid w:val="00AB7111"/>
    <w:rsid w:val="00AC29C1"/>
    <w:rsid w:val="00AC2C27"/>
    <w:rsid w:val="00AE488E"/>
    <w:rsid w:val="00B00E11"/>
    <w:rsid w:val="00B05263"/>
    <w:rsid w:val="00B06F05"/>
    <w:rsid w:val="00B119AD"/>
    <w:rsid w:val="00B11CEB"/>
    <w:rsid w:val="00B120D9"/>
    <w:rsid w:val="00B121CD"/>
    <w:rsid w:val="00B150C6"/>
    <w:rsid w:val="00B3016E"/>
    <w:rsid w:val="00B33528"/>
    <w:rsid w:val="00B33C34"/>
    <w:rsid w:val="00B35D8B"/>
    <w:rsid w:val="00B4296A"/>
    <w:rsid w:val="00B43616"/>
    <w:rsid w:val="00B5348B"/>
    <w:rsid w:val="00B61B68"/>
    <w:rsid w:val="00B64E58"/>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5AE0"/>
    <w:rsid w:val="00BC5F8F"/>
    <w:rsid w:val="00BC7A1B"/>
    <w:rsid w:val="00BD32E0"/>
    <w:rsid w:val="00BE2545"/>
    <w:rsid w:val="00BE6389"/>
    <w:rsid w:val="00BF2E26"/>
    <w:rsid w:val="00BF3035"/>
    <w:rsid w:val="00BF50C1"/>
    <w:rsid w:val="00BF6D0C"/>
    <w:rsid w:val="00BF7970"/>
    <w:rsid w:val="00C14B5E"/>
    <w:rsid w:val="00C21879"/>
    <w:rsid w:val="00C23F3E"/>
    <w:rsid w:val="00C27952"/>
    <w:rsid w:val="00C31D87"/>
    <w:rsid w:val="00C36C17"/>
    <w:rsid w:val="00C3742D"/>
    <w:rsid w:val="00C4148B"/>
    <w:rsid w:val="00C41FA9"/>
    <w:rsid w:val="00C47841"/>
    <w:rsid w:val="00C53CC6"/>
    <w:rsid w:val="00C5609C"/>
    <w:rsid w:val="00C6240F"/>
    <w:rsid w:val="00C64079"/>
    <w:rsid w:val="00C643F3"/>
    <w:rsid w:val="00C67B59"/>
    <w:rsid w:val="00C715FA"/>
    <w:rsid w:val="00C82228"/>
    <w:rsid w:val="00CA1884"/>
    <w:rsid w:val="00CA2B24"/>
    <w:rsid w:val="00CA5BD3"/>
    <w:rsid w:val="00CB0BC4"/>
    <w:rsid w:val="00CB19F3"/>
    <w:rsid w:val="00CB5A53"/>
    <w:rsid w:val="00CB7174"/>
    <w:rsid w:val="00CC56DC"/>
    <w:rsid w:val="00CC6757"/>
    <w:rsid w:val="00CD3C5C"/>
    <w:rsid w:val="00CD4FC7"/>
    <w:rsid w:val="00CD7B05"/>
    <w:rsid w:val="00CE1DF1"/>
    <w:rsid w:val="00CE23D2"/>
    <w:rsid w:val="00CE56CC"/>
    <w:rsid w:val="00D024FE"/>
    <w:rsid w:val="00D0745D"/>
    <w:rsid w:val="00D12F97"/>
    <w:rsid w:val="00D14B62"/>
    <w:rsid w:val="00D52832"/>
    <w:rsid w:val="00D62866"/>
    <w:rsid w:val="00D81F37"/>
    <w:rsid w:val="00D83FCE"/>
    <w:rsid w:val="00DA5B1F"/>
    <w:rsid w:val="00DB3BDB"/>
    <w:rsid w:val="00DC2195"/>
    <w:rsid w:val="00DC3D49"/>
    <w:rsid w:val="00DC4D0A"/>
    <w:rsid w:val="00DD0C88"/>
    <w:rsid w:val="00DD2D67"/>
    <w:rsid w:val="00DD5A01"/>
    <w:rsid w:val="00DF342B"/>
    <w:rsid w:val="00E05524"/>
    <w:rsid w:val="00E124F5"/>
    <w:rsid w:val="00E23CE2"/>
    <w:rsid w:val="00E253F5"/>
    <w:rsid w:val="00E27653"/>
    <w:rsid w:val="00E3105D"/>
    <w:rsid w:val="00E33B85"/>
    <w:rsid w:val="00E379DC"/>
    <w:rsid w:val="00E56027"/>
    <w:rsid w:val="00E62368"/>
    <w:rsid w:val="00E677CC"/>
    <w:rsid w:val="00E72391"/>
    <w:rsid w:val="00E75AFE"/>
    <w:rsid w:val="00E865CC"/>
    <w:rsid w:val="00E86622"/>
    <w:rsid w:val="00E933C6"/>
    <w:rsid w:val="00EB3AE1"/>
    <w:rsid w:val="00EB4672"/>
    <w:rsid w:val="00EB6772"/>
    <w:rsid w:val="00ED46B9"/>
    <w:rsid w:val="00EE47EB"/>
    <w:rsid w:val="00EF2F4D"/>
    <w:rsid w:val="00EF57F0"/>
    <w:rsid w:val="00EF5F0B"/>
    <w:rsid w:val="00EF6F27"/>
    <w:rsid w:val="00F019D1"/>
    <w:rsid w:val="00F06CA1"/>
    <w:rsid w:val="00F154FD"/>
    <w:rsid w:val="00F16529"/>
    <w:rsid w:val="00F208AF"/>
    <w:rsid w:val="00F22FDF"/>
    <w:rsid w:val="00F2447D"/>
    <w:rsid w:val="00F34586"/>
    <w:rsid w:val="00F3525E"/>
    <w:rsid w:val="00F40457"/>
    <w:rsid w:val="00F42048"/>
    <w:rsid w:val="00F43B1A"/>
    <w:rsid w:val="00F45A16"/>
    <w:rsid w:val="00F508B0"/>
    <w:rsid w:val="00F51244"/>
    <w:rsid w:val="00F56E1E"/>
    <w:rsid w:val="00F6087E"/>
    <w:rsid w:val="00F61747"/>
    <w:rsid w:val="00F61CC3"/>
    <w:rsid w:val="00F7270C"/>
    <w:rsid w:val="00F7655B"/>
    <w:rsid w:val="00F82B45"/>
    <w:rsid w:val="00F8312B"/>
    <w:rsid w:val="00FA2802"/>
    <w:rsid w:val="00FA4C79"/>
    <w:rsid w:val="00FB123E"/>
    <w:rsid w:val="00FB618B"/>
    <w:rsid w:val="00FD0915"/>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6581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2023-11-25T22:42:00Z</dcterms:created>
  <dcterms:modified xsi:type="dcterms:W3CDTF">2023-11-25T22:42:00Z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