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C41E" w14:textId="488D53B7" w:rsidR="003747CB" w:rsidRDefault="003747CB" w:rsidP="005C4DF9">
      <w:pPr>
        <w:spacing w:line="312" w:lineRule="auto"/>
        <w:rPr>
          <w:rFonts w:ascii="Arial" w:eastAsia="Arial" w:hAnsi="Arial" w:cs="Arial"/>
          <w:b/>
          <w:bCs/>
          <w:color w:val="000000" w:themeColor="text1"/>
        </w:rPr>
      </w:pPr>
      <w:r>
        <w:rPr>
          <w:rFonts w:ascii="Arial" w:eastAsia="Arial" w:hAnsi="Arial" w:cs="Arial"/>
          <w:color w:val="000000" w:themeColor="text1"/>
        </w:rPr>
        <w:t>Doctor</w:t>
      </w:r>
      <w:r w:rsidR="000A4839">
        <w:rPr>
          <w:rFonts w:ascii="Arial" w:eastAsia="Arial" w:hAnsi="Arial" w:cs="Arial"/>
          <w:color w:val="000000" w:themeColor="text1"/>
        </w:rPr>
        <w:t>a</w:t>
      </w:r>
      <w:r w:rsidR="00C903D1" w:rsidRPr="004551BE">
        <w:rPr>
          <w:rFonts w:ascii="Arial" w:hAnsi="Arial" w:cs="Arial"/>
        </w:rPr>
        <w:br/>
      </w:r>
      <w:r w:rsidR="000A4839" w:rsidRPr="000A4839">
        <w:rPr>
          <w:rFonts w:ascii="Arial" w:eastAsia="Arial" w:hAnsi="Arial" w:cs="Arial"/>
          <w:b/>
          <w:bCs/>
          <w:color w:val="000000" w:themeColor="text1"/>
        </w:rPr>
        <w:t>DIANA ALEXANDRA NAVIA FRANCO</w:t>
      </w:r>
    </w:p>
    <w:p w14:paraId="609CAB8F" w14:textId="20DD2935" w:rsidR="00C903D1" w:rsidRPr="00A754E0" w:rsidRDefault="000A4839" w:rsidP="000A4839">
      <w:pPr>
        <w:spacing w:line="312" w:lineRule="auto"/>
        <w:rPr>
          <w:rFonts w:ascii="Arial" w:eastAsia="Arial" w:hAnsi="Arial" w:cs="Arial"/>
          <w:color w:val="000000" w:themeColor="text1"/>
        </w:rPr>
      </w:pPr>
      <w:r>
        <w:rPr>
          <w:rFonts w:ascii="Arial" w:eastAsia="Arial" w:hAnsi="Arial" w:cs="Arial"/>
          <w:color w:val="000000" w:themeColor="text1"/>
        </w:rPr>
        <w:t xml:space="preserve">Apoderada Judicial de </w:t>
      </w:r>
      <w:r w:rsidRPr="000A4839">
        <w:rPr>
          <w:rFonts w:ascii="Arial" w:eastAsia="Arial" w:hAnsi="Arial" w:cs="Arial"/>
          <w:color w:val="000000" w:themeColor="text1"/>
        </w:rPr>
        <w:t>Diego</w:t>
      </w:r>
      <w:r>
        <w:rPr>
          <w:rFonts w:ascii="Arial" w:eastAsia="Arial" w:hAnsi="Arial" w:cs="Arial"/>
          <w:color w:val="000000" w:themeColor="text1"/>
        </w:rPr>
        <w:t xml:space="preserve"> </w:t>
      </w:r>
      <w:r w:rsidRPr="000A4839">
        <w:rPr>
          <w:rFonts w:ascii="Arial" w:eastAsia="Arial" w:hAnsi="Arial" w:cs="Arial"/>
          <w:color w:val="000000" w:themeColor="text1"/>
        </w:rPr>
        <w:t>Fernando Muñoz Lozano</w:t>
      </w:r>
    </w:p>
    <w:p w14:paraId="28DFD43E" w14:textId="462AFC43" w:rsidR="00C903D1" w:rsidRDefault="000A4839" w:rsidP="005C4DF9">
      <w:pPr>
        <w:spacing w:line="312" w:lineRule="auto"/>
        <w:rPr>
          <w:rFonts w:ascii="Arial" w:eastAsia="Arial" w:hAnsi="Arial" w:cs="Arial"/>
          <w:color w:val="000000" w:themeColor="text1"/>
        </w:rPr>
      </w:pPr>
      <w:hyperlink r:id="rId8" w:history="1">
        <w:r w:rsidRPr="0054657B">
          <w:rPr>
            <w:rStyle w:val="Hipervnculo"/>
          </w:rPr>
          <w:t>dianita4455@gmai.com</w:t>
        </w:r>
      </w:hyperlink>
      <w:r>
        <w:t xml:space="preserve"> </w:t>
      </w:r>
      <w:r w:rsidR="00C36D8F">
        <w:t xml:space="preserve"> </w:t>
      </w:r>
    </w:p>
    <w:p w14:paraId="25C97E8B" w14:textId="77777777" w:rsidR="003747CB" w:rsidRDefault="003747CB" w:rsidP="005C4DF9">
      <w:pPr>
        <w:spacing w:line="312" w:lineRule="auto"/>
        <w:rPr>
          <w:rFonts w:ascii="Arial" w:eastAsia="Arial" w:hAnsi="Arial" w:cs="Arial"/>
          <w:color w:val="000000" w:themeColor="text1"/>
        </w:rPr>
      </w:pPr>
    </w:p>
    <w:p w14:paraId="566CB551" w14:textId="77777777" w:rsidR="00327804" w:rsidRDefault="00327804" w:rsidP="005C4DF9">
      <w:pPr>
        <w:pStyle w:val="Default"/>
        <w:spacing w:line="312" w:lineRule="auto"/>
        <w:ind w:left="720"/>
        <w:rPr>
          <w:b/>
          <w:bCs/>
          <w:sz w:val="22"/>
          <w:szCs w:val="22"/>
        </w:rPr>
      </w:pPr>
    </w:p>
    <w:p w14:paraId="148F1C54" w14:textId="708FC45A" w:rsidR="00327804" w:rsidRPr="005E71EB" w:rsidRDefault="00327804" w:rsidP="005C4DF9">
      <w:pPr>
        <w:pStyle w:val="Default"/>
        <w:spacing w:line="312" w:lineRule="auto"/>
        <w:ind w:left="720"/>
        <w:rPr>
          <w:sz w:val="22"/>
          <w:szCs w:val="22"/>
        </w:rPr>
      </w:pPr>
      <w:r w:rsidRPr="005E71EB">
        <w:rPr>
          <w:b/>
          <w:bCs/>
          <w:sz w:val="22"/>
          <w:szCs w:val="22"/>
        </w:rPr>
        <w:t>MEDIO DE CONTROL</w:t>
      </w:r>
      <w:r w:rsidRPr="005C635E">
        <w:rPr>
          <w:sz w:val="22"/>
          <w:szCs w:val="22"/>
        </w:rPr>
        <w:t>:</w:t>
      </w:r>
      <w:r w:rsidRPr="005E71EB">
        <w:rPr>
          <w:b/>
          <w:bCs/>
          <w:sz w:val="22"/>
          <w:szCs w:val="22"/>
        </w:rPr>
        <w:t xml:space="preserve"> </w:t>
      </w:r>
      <w:r w:rsidRPr="005E71EB">
        <w:rPr>
          <w:sz w:val="22"/>
          <w:szCs w:val="22"/>
        </w:rPr>
        <w:t>REPARACIÓN DIRECTA.</w:t>
      </w:r>
    </w:p>
    <w:p w14:paraId="513E71A5" w14:textId="02D75A20" w:rsidR="00327804" w:rsidRPr="005E71EB" w:rsidRDefault="00327804" w:rsidP="005C4DF9">
      <w:pPr>
        <w:pStyle w:val="Default"/>
        <w:spacing w:line="312" w:lineRule="auto"/>
        <w:ind w:left="720"/>
        <w:rPr>
          <w:sz w:val="22"/>
          <w:szCs w:val="22"/>
        </w:rPr>
      </w:pPr>
      <w:r w:rsidRPr="005E71EB">
        <w:rPr>
          <w:b/>
          <w:bCs/>
          <w:sz w:val="22"/>
          <w:szCs w:val="22"/>
        </w:rPr>
        <w:t>RADICADO</w:t>
      </w:r>
      <w:r w:rsidR="005C635E" w:rsidRPr="005C635E">
        <w:rPr>
          <w:sz w:val="22"/>
          <w:szCs w:val="22"/>
        </w:rPr>
        <w:t>: 760013333011</w:t>
      </w:r>
      <w:r w:rsidR="005C635E">
        <w:rPr>
          <w:sz w:val="22"/>
          <w:szCs w:val="22"/>
        </w:rPr>
        <w:t>-</w:t>
      </w:r>
      <w:r w:rsidR="005C635E" w:rsidRPr="005C635E">
        <w:rPr>
          <w:b/>
          <w:bCs/>
          <w:sz w:val="22"/>
          <w:szCs w:val="22"/>
        </w:rPr>
        <w:t>2016-00334</w:t>
      </w:r>
      <w:r w:rsidR="005C635E">
        <w:rPr>
          <w:sz w:val="22"/>
          <w:szCs w:val="22"/>
        </w:rPr>
        <w:t>-</w:t>
      </w:r>
      <w:r w:rsidR="005C635E" w:rsidRPr="005C635E">
        <w:rPr>
          <w:sz w:val="22"/>
          <w:szCs w:val="22"/>
        </w:rPr>
        <w:t>00</w:t>
      </w:r>
    </w:p>
    <w:p w14:paraId="639AAA72" w14:textId="7F2E13AE" w:rsidR="00327804" w:rsidRPr="005E71EB" w:rsidRDefault="004D4A25" w:rsidP="005C4DF9">
      <w:pPr>
        <w:pStyle w:val="Default"/>
        <w:spacing w:line="312" w:lineRule="auto"/>
        <w:ind w:left="720"/>
        <w:rPr>
          <w:sz w:val="22"/>
          <w:szCs w:val="22"/>
        </w:rPr>
      </w:pPr>
      <w:r>
        <w:rPr>
          <w:b/>
          <w:bCs/>
          <w:sz w:val="22"/>
          <w:szCs w:val="22"/>
        </w:rPr>
        <w:t>BENEFICIARIO</w:t>
      </w:r>
      <w:r w:rsidR="00327804" w:rsidRPr="005E71EB">
        <w:rPr>
          <w:sz w:val="22"/>
          <w:szCs w:val="22"/>
        </w:rPr>
        <w:t xml:space="preserve">: </w:t>
      </w:r>
      <w:r w:rsidRPr="004D4A25">
        <w:rPr>
          <w:sz w:val="22"/>
          <w:szCs w:val="22"/>
        </w:rPr>
        <w:t>DIEGO FERNANDO MUÑOZ LOZANO</w:t>
      </w:r>
    </w:p>
    <w:p w14:paraId="3F89B9A5" w14:textId="37636EDC" w:rsidR="00327804" w:rsidRDefault="00327804" w:rsidP="004D4A25">
      <w:pPr>
        <w:pStyle w:val="Default"/>
        <w:spacing w:line="312" w:lineRule="auto"/>
        <w:ind w:left="720"/>
        <w:rPr>
          <w:sz w:val="22"/>
          <w:szCs w:val="22"/>
        </w:rPr>
      </w:pPr>
      <w:r w:rsidRPr="005E71EB">
        <w:rPr>
          <w:b/>
          <w:bCs/>
          <w:sz w:val="22"/>
          <w:szCs w:val="22"/>
        </w:rPr>
        <w:t>DEMANDADOS</w:t>
      </w:r>
      <w:r w:rsidRPr="004D4A25">
        <w:rPr>
          <w:sz w:val="22"/>
          <w:szCs w:val="22"/>
        </w:rPr>
        <w:t>:</w:t>
      </w:r>
      <w:r w:rsidRPr="005E71EB">
        <w:rPr>
          <w:b/>
          <w:bCs/>
          <w:sz w:val="22"/>
          <w:szCs w:val="22"/>
        </w:rPr>
        <w:t xml:space="preserve"> </w:t>
      </w:r>
      <w:r w:rsidR="004D4A25" w:rsidRPr="004D4A25">
        <w:rPr>
          <w:sz w:val="22"/>
          <w:szCs w:val="22"/>
        </w:rPr>
        <w:t>NACIÓN- MINISTERIO DE</w:t>
      </w:r>
      <w:r w:rsidR="004D4A25">
        <w:rPr>
          <w:sz w:val="22"/>
          <w:szCs w:val="22"/>
        </w:rPr>
        <w:t xml:space="preserve"> </w:t>
      </w:r>
      <w:r w:rsidR="004D4A25" w:rsidRPr="004D4A25">
        <w:rPr>
          <w:sz w:val="22"/>
          <w:szCs w:val="22"/>
        </w:rPr>
        <w:t>DEFENSA- POLICÍA NACIONAL</w:t>
      </w:r>
    </w:p>
    <w:p w14:paraId="241B09AA" w14:textId="01DE99EC" w:rsidR="00327804" w:rsidRPr="005E71EB" w:rsidRDefault="00327804" w:rsidP="005C4DF9">
      <w:pPr>
        <w:pStyle w:val="Default"/>
        <w:spacing w:line="312" w:lineRule="auto"/>
        <w:ind w:left="720"/>
        <w:rPr>
          <w:sz w:val="22"/>
          <w:szCs w:val="22"/>
        </w:rPr>
      </w:pPr>
      <w:r w:rsidRPr="005E71EB">
        <w:rPr>
          <w:b/>
          <w:bCs/>
          <w:sz w:val="22"/>
          <w:szCs w:val="22"/>
        </w:rPr>
        <w:t>LLAMADO EN GARANTÍA</w:t>
      </w:r>
      <w:r w:rsidRPr="005C635E">
        <w:rPr>
          <w:sz w:val="22"/>
          <w:szCs w:val="22"/>
        </w:rPr>
        <w:t>:</w:t>
      </w:r>
      <w:r w:rsidRPr="005E71EB">
        <w:rPr>
          <w:sz w:val="22"/>
          <w:szCs w:val="22"/>
        </w:rPr>
        <w:t xml:space="preserve"> </w:t>
      </w:r>
      <w:r>
        <w:rPr>
          <w:sz w:val="22"/>
          <w:szCs w:val="22"/>
        </w:rPr>
        <w:t>ASEGURADORA SOLIDARIA DE COLOMBIA E.C.</w:t>
      </w:r>
    </w:p>
    <w:p w14:paraId="3C4E9094" w14:textId="77777777" w:rsidR="00327804" w:rsidRPr="005E71EB" w:rsidRDefault="00327804" w:rsidP="005C4DF9">
      <w:pPr>
        <w:pStyle w:val="Default"/>
        <w:spacing w:line="312" w:lineRule="auto"/>
        <w:ind w:left="720"/>
        <w:rPr>
          <w:sz w:val="22"/>
          <w:szCs w:val="22"/>
        </w:rPr>
      </w:pPr>
    </w:p>
    <w:p w14:paraId="677988CC" w14:textId="77777777" w:rsidR="00BA0544" w:rsidRDefault="00BA0544" w:rsidP="005C4DF9">
      <w:pPr>
        <w:spacing w:line="312" w:lineRule="auto"/>
        <w:ind w:left="1701"/>
        <w:jc w:val="right"/>
        <w:rPr>
          <w:rFonts w:ascii="Arial" w:eastAsia="Times New Roman" w:hAnsi="Arial" w:cs="Arial"/>
          <w:b/>
          <w:bCs/>
          <w:color w:val="000000"/>
          <w:lang w:eastAsia="es-ES"/>
        </w:rPr>
      </w:pPr>
    </w:p>
    <w:p w14:paraId="2D0D6518" w14:textId="0BD3D71F" w:rsidR="00327804" w:rsidRPr="005E71EB" w:rsidRDefault="00327804" w:rsidP="005C4DF9">
      <w:pPr>
        <w:spacing w:line="312" w:lineRule="auto"/>
        <w:ind w:left="1701"/>
        <w:jc w:val="right"/>
        <w:rPr>
          <w:rFonts w:ascii="Arial" w:eastAsia="Times New Roman" w:hAnsi="Arial" w:cs="Arial"/>
          <w:b/>
          <w:bCs/>
          <w:color w:val="000000"/>
          <w:lang w:eastAsia="es-ES"/>
        </w:rPr>
      </w:pPr>
      <w:r w:rsidRPr="005E71EB">
        <w:rPr>
          <w:rFonts w:ascii="Arial" w:eastAsia="Times New Roman" w:hAnsi="Arial" w:cs="Arial"/>
          <w:b/>
          <w:bCs/>
          <w:color w:val="000000"/>
          <w:lang w:eastAsia="es-ES"/>
        </w:rPr>
        <w:t xml:space="preserve">ASUNTO: </w:t>
      </w:r>
      <w:r w:rsidR="006D7BF5">
        <w:rPr>
          <w:rFonts w:ascii="Arial" w:eastAsia="Arial" w:hAnsi="Arial" w:cs="Arial"/>
          <w:color w:val="000000" w:themeColor="text1"/>
        </w:rPr>
        <w:t>Respuesta a cuenta de cobro</w:t>
      </w:r>
    </w:p>
    <w:p w14:paraId="75EC0FB3" w14:textId="77777777" w:rsidR="00327804" w:rsidRPr="005E71EB" w:rsidRDefault="00327804" w:rsidP="005C4DF9">
      <w:pPr>
        <w:spacing w:line="312" w:lineRule="auto"/>
        <w:jc w:val="both"/>
        <w:rPr>
          <w:rFonts w:ascii="Arial" w:eastAsia="Times New Roman" w:hAnsi="Arial" w:cs="Arial"/>
          <w:b/>
          <w:color w:val="000000"/>
          <w:lang w:eastAsia="es-ES"/>
        </w:rPr>
      </w:pPr>
    </w:p>
    <w:p w14:paraId="5E16E725" w14:textId="77777777" w:rsidR="00BA0544" w:rsidRDefault="00BA0544" w:rsidP="005C4DF9">
      <w:pPr>
        <w:pStyle w:val="Textoindependiente"/>
        <w:spacing w:line="312" w:lineRule="auto"/>
        <w:jc w:val="both"/>
        <w:rPr>
          <w:rFonts w:eastAsia="Times New Roman"/>
          <w:b/>
        </w:rPr>
      </w:pPr>
    </w:p>
    <w:p w14:paraId="58BE2FA5" w14:textId="41B021D4" w:rsidR="00BA0544" w:rsidRDefault="00BA0544" w:rsidP="005C4DF9">
      <w:pPr>
        <w:spacing w:line="312" w:lineRule="auto"/>
        <w:jc w:val="both"/>
        <w:rPr>
          <w:rFonts w:ascii="Arial" w:hAnsi="Arial" w:cs="Arial"/>
          <w:lang w:val="es-CO"/>
        </w:rPr>
      </w:pPr>
      <w:r w:rsidRPr="00692E41">
        <w:rPr>
          <w:rFonts w:ascii="Arial" w:hAnsi="Arial" w:cs="Arial"/>
          <w:b/>
        </w:rPr>
        <w:t>GUSTAVO ALBERTO HERRERA ÁVILA,</w:t>
      </w:r>
      <w:r w:rsidRPr="00692E41">
        <w:rPr>
          <w:rFonts w:ascii="Arial" w:hAnsi="Arial" w:cs="Arial"/>
        </w:rPr>
        <w:t xml:space="preserve"> mayor de edad, vecino y residente en la ciudad de Cali, Valle del Cauca, identificado con la cédula de ciudadanía Nº 19.395.114 expedid</w:t>
      </w:r>
      <w:r>
        <w:rPr>
          <w:rFonts w:ascii="Arial" w:hAnsi="Arial" w:cs="Arial"/>
        </w:rPr>
        <w:t xml:space="preserve">a en la ciudad de Bogotá D.C., abogado en ejercicio, </w:t>
      </w:r>
      <w:r w:rsidRPr="00692E41">
        <w:rPr>
          <w:rFonts w:ascii="Arial" w:hAnsi="Arial" w:cs="Arial"/>
        </w:rPr>
        <w:t xml:space="preserve">portador de la Tarjeta Profesional No. 39.116 del Consejo Superior de la Judicatura, con oficina en la Avenida 6 A Bis # 35N – 100 – Centro Empresarial de Chipichape – Oficina 212 de la ciudad de Cali, </w:t>
      </w:r>
      <w:r w:rsidRPr="004A6299">
        <w:rPr>
          <w:rFonts w:ascii="Arial" w:hAnsi="Arial" w:cs="Arial"/>
        </w:rPr>
        <w:t>actuando en mi</w:t>
      </w:r>
      <w:r>
        <w:rPr>
          <w:rFonts w:ascii="Arial" w:hAnsi="Arial" w:cs="Arial"/>
        </w:rPr>
        <w:t xml:space="preserve"> </w:t>
      </w:r>
      <w:r w:rsidRPr="004A6299">
        <w:rPr>
          <w:rFonts w:ascii="Arial" w:hAnsi="Arial" w:cs="Arial"/>
        </w:rPr>
        <w:t xml:space="preserve">calidad de apoderado </w:t>
      </w:r>
      <w:r w:rsidR="00AC3520">
        <w:rPr>
          <w:rFonts w:ascii="Arial" w:hAnsi="Arial" w:cs="Arial"/>
        </w:rPr>
        <w:t>judi</w:t>
      </w:r>
      <w:r w:rsidRPr="004A6299">
        <w:rPr>
          <w:rFonts w:ascii="Arial" w:hAnsi="Arial" w:cs="Arial"/>
        </w:rPr>
        <w:t xml:space="preserve">cial de la compañía de seguros </w:t>
      </w:r>
      <w:r w:rsidRPr="004A6299">
        <w:rPr>
          <w:rFonts w:ascii="Arial" w:hAnsi="Arial" w:cs="Arial"/>
          <w:b/>
          <w:bCs/>
        </w:rPr>
        <w:t>ASEGURADORA SOLIDARIA DE COLOMBIA ENTIDAD COOPERATIVA</w:t>
      </w:r>
      <w:r w:rsidRPr="004A6299">
        <w:rPr>
          <w:rFonts w:ascii="Arial" w:hAnsi="Arial" w:cs="Arial"/>
        </w:rPr>
        <w:t>, compañía dedicada a comercializar seguros,</w:t>
      </w:r>
      <w:r>
        <w:rPr>
          <w:rFonts w:ascii="Arial" w:hAnsi="Arial" w:cs="Arial"/>
        </w:rPr>
        <w:t xml:space="preserve"> </w:t>
      </w:r>
      <w:r w:rsidRPr="004A6299">
        <w:rPr>
          <w:rFonts w:ascii="Arial" w:hAnsi="Arial" w:cs="Arial"/>
        </w:rPr>
        <w:t>organizada como cooperativa, que tiene el carácter de institución auxiliar del cooperativismo,</w:t>
      </w:r>
      <w:r>
        <w:rPr>
          <w:rFonts w:ascii="Arial" w:hAnsi="Arial" w:cs="Arial"/>
        </w:rPr>
        <w:t xml:space="preserve"> </w:t>
      </w:r>
      <w:r w:rsidRPr="004A6299">
        <w:rPr>
          <w:rFonts w:ascii="Arial" w:hAnsi="Arial" w:cs="Arial"/>
        </w:rPr>
        <w:t>sin ánimo de lucro, sometida al control y vigilancia de la Superintendencia Financiera de</w:t>
      </w:r>
      <w:r>
        <w:rPr>
          <w:rFonts w:ascii="Arial" w:hAnsi="Arial" w:cs="Arial"/>
        </w:rPr>
        <w:t xml:space="preserve"> </w:t>
      </w:r>
      <w:r w:rsidRPr="004A6299">
        <w:rPr>
          <w:rFonts w:ascii="Arial" w:hAnsi="Arial" w:cs="Arial"/>
        </w:rPr>
        <w:t>Colombia, con domicilio principal en la calle 100 No. 9 A – 45 piso 12, de la ciudad de Bogotá</w:t>
      </w:r>
      <w:r>
        <w:rPr>
          <w:rFonts w:ascii="Arial" w:hAnsi="Arial" w:cs="Arial"/>
        </w:rPr>
        <w:t xml:space="preserve"> </w:t>
      </w:r>
      <w:r w:rsidRPr="004A6299">
        <w:rPr>
          <w:rFonts w:ascii="Arial" w:hAnsi="Arial" w:cs="Arial"/>
        </w:rPr>
        <w:t>D.C., identificada con NIT. 860524654-6,</w:t>
      </w:r>
      <w:r>
        <w:rPr>
          <w:rFonts w:ascii="Arial" w:hAnsi="Arial" w:cs="Arial"/>
        </w:rPr>
        <w:t xml:space="preserve"> </w:t>
      </w:r>
      <w:r w:rsidRPr="004A6299">
        <w:rPr>
          <w:rFonts w:ascii="Arial" w:hAnsi="Arial" w:cs="Arial"/>
        </w:rPr>
        <w:t>conforme se acredita con el poder y certificado de existencia y representación legal</w:t>
      </w:r>
      <w:r>
        <w:rPr>
          <w:rFonts w:ascii="Arial" w:hAnsi="Arial" w:cs="Arial"/>
        </w:rPr>
        <w:t xml:space="preserve"> </w:t>
      </w:r>
      <w:r w:rsidRPr="00692E41">
        <w:rPr>
          <w:rFonts w:ascii="Arial" w:hAnsi="Arial" w:cs="Arial"/>
          <w:lang w:val="es-CO"/>
        </w:rPr>
        <w:t>obrante en el plenario</w:t>
      </w:r>
      <w:r w:rsidR="00AC3520">
        <w:rPr>
          <w:rFonts w:ascii="Arial" w:hAnsi="Arial" w:cs="Arial"/>
          <w:lang w:val="es-CO"/>
        </w:rPr>
        <w:t xml:space="preserve"> del caso que da origen a la cuenta de cobro que usted ha presentado a la compañía</w:t>
      </w:r>
      <w:r w:rsidRPr="00692E41">
        <w:rPr>
          <w:rFonts w:ascii="Arial" w:hAnsi="Arial" w:cs="Arial"/>
          <w:lang w:val="es-CO"/>
        </w:rPr>
        <w:t>, por medio del presente</w:t>
      </w:r>
      <w:r>
        <w:rPr>
          <w:rFonts w:ascii="Arial" w:hAnsi="Arial" w:cs="Arial"/>
          <w:lang w:val="es-CO"/>
        </w:rPr>
        <w:t xml:space="preserve"> escrito</w:t>
      </w:r>
      <w:r w:rsidRPr="00692E41">
        <w:rPr>
          <w:rFonts w:ascii="Arial" w:hAnsi="Arial" w:cs="Arial"/>
          <w:lang w:val="es-CO"/>
        </w:rPr>
        <w:t xml:space="preserve"> </w:t>
      </w:r>
      <w:r w:rsidR="00AC3520" w:rsidRPr="00AC3520">
        <w:rPr>
          <w:rFonts w:ascii="Arial" w:hAnsi="Arial" w:cs="Arial"/>
          <w:bCs/>
          <w:lang w:val="es-CO"/>
        </w:rPr>
        <w:t xml:space="preserve">me permito </w:t>
      </w:r>
      <w:r w:rsidR="00AC3520">
        <w:rPr>
          <w:rFonts w:ascii="Arial" w:hAnsi="Arial" w:cs="Arial"/>
          <w:lang w:val="es-CO"/>
        </w:rPr>
        <w:t xml:space="preserve">emitir respuesta </w:t>
      </w:r>
      <w:r w:rsidR="006E50DA">
        <w:rPr>
          <w:rFonts w:ascii="Arial" w:hAnsi="Arial" w:cs="Arial"/>
          <w:lang w:val="es-CO"/>
        </w:rPr>
        <w:t>en los siguientes términos</w:t>
      </w:r>
      <w:r>
        <w:rPr>
          <w:rFonts w:ascii="Arial" w:hAnsi="Arial" w:cs="Arial"/>
          <w:lang w:val="es-CO"/>
        </w:rPr>
        <w:t>:</w:t>
      </w:r>
    </w:p>
    <w:p w14:paraId="4B527F36" w14:textId="77777777" w:rsidR="005C4DF9" w:rsidRDefault="005C4DF9" w:rsidP="005C4DF9">
      <w:pPr>
        <w:spacing w:line="312" w:lineRule="auto"/>
        <w:jc w:val="both"/>
        <w:rPr>
          <w:rFonts w:ascii="Arial" w:hAnsi="Arial" w:cs="Arial"/>
          <w:lang w:val="es-CO"/>
        </w:rPr>
      </w:pPr>
    </w:p>
    <w:p w14:paraId="58B8EB77" w14:textId="40850AC8" w:rsidR="005E5D6A" w:rsidRDefault="00600A52" w:rsidP="005C4DF9">
      <w:pPr>
        <w:spacing w:line="312" w:lineRule="auto"/>
        <w:jc w:val="both"/>
        <w:rPr>
          <w:rFonts w:ascii="Arial" w:hAnsi="Arial" w:cs="Arial"/>
        </w:rPr>
      </w:pPr>
      <w:r>
        <w:rPr>
          <w:rFonts w:ascii="Arial" w:hAnsi="Arial" w:cs="Arial"/>
        </w:rPr>
        <w:t>En primera medida se deberá tener en cuenta que la vinculación de mi procurada se dio como llamada en garantía, ello implica que lo hace para indemnizar los perjuicios a que fuera condenado el asegurado y que estuviesen cubiertos por la póliza de seguro objeto del llamamiento. Esta condición implica que los sujetos procesales deben acogerse a los criterios y principios que rigen al contrato aseguraticio, porque es con base en el acuerdo de voluntades sobre él que nace la obligación de la aseguradora.</w:t>
      </w:r>
    </w:p>
    <w:p w14:paraId="2A860B43" w14:textId="77777777" w:rsidR="00600A52" w:rsidRDefault="00600A52" w:rsidP="005C4DF9">
      <w:pPr>
        <w:spacing w:line="312" w:lineRule="auto"/>
        <w:jc w:val="both"/>
        <w:rPr>
          <w:rFonts w:ascii="Arial" w:hAnsi="Arial" w:cs="Arial"/>
        </w:rPr>
      </w:pPr>
    </w:p>
    <w:p w14:paraId="2395F96E" w14:textId="79BD07CB" w:rsidR="00600A52" w:rsidRDefault="00600A52" w:rsidP="00600A52">
      <w:pPr>
        <w:spacing w:line="312" w:lineRule="auto"/>
        <w:jc w:val="both"/>
        <w:rPr>
          <w:rFonts w:ascii="Arial" w:eastAsia="Arial" w:hAnsi="Arial" w:cs="Arial"/>
          <w:color w:val="000000" w:themeColor="text1"/>
        </w:rPr>
      </w:pPr>
      <w:r>
        <w:rPr>
          <w:rFonts w:ascii="Arial" w:hAnsi="Arial" w:cs="Arial"/>
        </w:rPr>
        <w:t xml:space="preserve">Uno de los aspectos que se debe tener en cuenta es que el contrato </w:t>
      </w:r>
      <w:r w:rsidRPr="004551BE">
        <w:rPr>
          <w:rFonts w:ascii="Arial" w:eastAsia="Arial" w:hAnsi="Arial" w:cs="Arial"/>
          <w:color w:val="000000" w:themeColor="text1"/>
        </w:rPr>
        <w:t xml:space="preserve">de seguro de daños </w:t>
      </w:r>
      <w:r>
        <w:rPr>
          <w:rFonts w:ascii="Arial" w:eastAsia="Arial" w:hAnsi="Arial" w:cs="Arial"/>
          <w:color w:val="000000" w:themeColor="text1"/>
        </w:rPr>
        <w:t xml:space="preserve">se rige por el </w:t>
      </w:r>
      <w:r>
        <w:rPr>
          <w:rFonts w:ascii="Arial" w:hAnsi="Arial" w:cs="Arial"/>
        </w:rPr>
        <w:t xml:space="preserve">principio </w:t>
      </w:r>
      <w:r>
        <w:rPr>
          <w:rFonts w:ascii="Arial" w:eastAsia="Arial" w:hAnsi="Arial" w:cs="Arial"/>
          <w:color w:val="000000" w:themeColor="text1"/>
        </w:rPr>
        <w:t>de</w:t>
      </w:r>
      <w:r w:rsidRPr="004551BE">
        <w:rPr>
          <w:rFonts w:ascii="Arial" w:eastAsia="Arial" w:hAnsi="Arial" w:cs="Arial"/>
          <w:color w:val="000000" w:themeColor="text1"/>
        </w:rPr>
        <w:t xml:space="preserve">l carácter </w:t>
      </w:r>
      <w:r>
        <w:rPr>
          <w:rFonts w:ascii="Arial" w:eastAsia="Arial" w:hAnsi="Arial" w:cs="Arial"/>
          <w:color w:val="000000" w:themeColor="text1"/>
        </w:rPr>
        <w:t xml:space="preserve">meramente </w:t>
      </w:r>
      <w:r w:rsidRPr="004551BE">
        <w:rPr>
          <w:rFonts w:ascii="Arial" w:eastAsia="Arial" w:hAnsi="Arial" w:cs="Arial"/>
          <w:color w:val="000000" w:themeColor="text1"/>
        </w:rPr>
        <w:t xml:space="preserve">indemnizatorio del mismo, esto es, que el </w:t>
      </w:r>
      <w:r>
        <w:rPr>
          <w:rFonts w:ascii="Arial" w:eastAsia="Arial" w:hAnsi="Arial" w:cs="Arial"/>
          <w:color w:val="000000" w:themeColor="text1"/>
        </w:rPr>
        <w:t>acuerdo sinalagmático</w:t>
      </w:r>
      <w:r w:rsidRPr="004551BE">
        <w:rPr>
          <w:rFonts w:ascii="Arial" w:eastAsia="Arial" w:hAnsi="Arial" w:cs="Arial"/>
          <w:color w:val="000000" w:themeColor="text1"/>
        </w:rPr>
        <w:t xml:space="preserve"> tiene como interés asegurable la protección de los bienes o el patrimonio de una persona </w:t>
      </w:r>
      <w:r>
        <w:rPr>
          <w:rFonts w:ascii="Arial" w:eastAsia="Arial" w:hAnsi="Arial" w:cs="Arial"/>
          <w:color w:val="000000" w:themeColor="text1"/>
        </w:rPr>
        <w:t xml:space="preserve">o entidad </w:t>
      </w:r>
      <w:r w:rsidRPr="004551BE">
        <w:rPr>
          <w:rFonts w:ascii="Arial" w:eastAsia="Arial" w:hAnsi="Arial" w:cs="Arial"/>
          <w:color w:val="000000" w:themeColor="text1"/>
        </w:rPr>
        <w:t>que pueda afectarse directa o indirectamente por la realización del riesgo. Siendo así, la indemnización que por la ocurrencia de dicho siniestro corresponda, nunca podrá ser superior al valor asegurado.</w:t>
      </w:r>
      <w:r>
        <w:rPr>
          <w:rFonts w:ascii="Arial" w:eastAsia="Arial" w:hAnsi="Arial" w:cs="Arial"/>
          <w:color w:val="000000" w:themeColor="text1"/>
        </w:rPr>
        <w:t xml:space="preserve"> </w:t>
      </w:r>
      <w:r w:rsidRPr="004551BE">
        <w:rPr>
          <w:rFonts w:ascii="Arial" w:eastAsia="Arial" w:hAnsi="Arial" w:cs="Arial"/>
          <w:color w:val="000000" w:themeColor="text1"/>
        </w:rPr>
        <w:t xml:space="preserve">Por lo anterior, el carácter de los seguros de daños y en general de cualquier seguro, es meramente indemnizatorio, esto es, que no puede obtener ganancia alguna el beneficiario con el pago de la indemnización. </w:t>
      </w:r>
    </w:p>
    <w:p w14:paraId="4B8EAA95" w14:textId="77777777" w:rsidR="00600A52" w:rsidRPr="004551BE" w:rsidRDefault="00600A52" w:rsidP="00600A52">
      <w:pPr>
        <w:spacing w:line="312" w:lineRule="auto"/>
        <w:jc w:val="both"/>
        <w:rPr>
          <w:rFonts w:ascii="Arial" w:eastAsia="Arial" w:hAnsi="Arial" w:cs="Arial"/>
          <w:color w:val="000000" w:themeColor="text1"/>
        </w:rPr>
      </w:pPr>
    </w:p>
    <w:p w14:paraId="3B32E3C1" w14:textId="77777777" w:rsidR="00600A52" w:rsidRDefault="00600A52" w:rsidP="00600A52">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Al respecto, la Corte Suprema de Justicia, Sala de Casación Civil en sentencia No. 5065 del 22 de julio de 1999 estableció:</w:t>
      </w:r>
    </w:p>
    <w:p w14:paraId="2A5843D9" w14:textId="77777777" w:rsidR="00600A52" w:rsidRPr="004551BE" w:rsidRDefault="00600A52" w:rsidP="00600A52">
      <w:pPr>
        <w:spacing w:line="312" w:lineRule="auto"/>
        <w:jc w:val="both"/>
        <w:rPr>
          <w:rFonts w:ascii="Arial" w:eastAsia="Arial" w:hAnsi="Arial" w:cs="Arial"/>
          <w:color w:val="000000" w:themeColor="text1"/>
        </w:rPr>
      </w:pPr>
    </w:p>
    <w:p w14:paraId="172FA26B" w14:textId="55681699" w:rsidR="00600A52" w:rsidRDefault="00600A52" w:rsidP="00600A52">
      <w:pPr>
        <w:spacing w:line="312" w:lineRule="auto"/>
        <w:ind w:left="567" w:right="567"/>
        <w:jc w:val="both"/>
        <w:rPr>
          <w:rFonts w:ascii="Arial" w:eastAsia="Arial" w:hAnsi="Arial" w:cs="Arial"/>
          <w:color w:val="000000" w:themeColor="text1"/>
          <w:sz w:val="20"/>
          <w:szCs w:val="20"/>
        </w:rPr>
      </w:pPr>
      <w:r w:rsidRPr="006A3139">
        <w:rPr>
          <w:rFonts w:ascii="Arial" w:eastAsia="Arial" w:hAnsi="Arial" w:cs="Arial"/>
          <w:i/>
          <w:iCs/>
          <w:color w:val="000000" w:themeColor="text1"/>
          <w:sz w:val="20"/>
          <w:szCs w:val="20"/>
        </w:rPr>
        <w:t xml:space="preserve">Este contrato no puede ser fuente de ganancias y menos de riqueza, </w:t>
      </w:r>
      <w:r w:rsidRPr="00600A52">
        <w:rPr>
          <w:rFonts w:ascii="Arial" w:eastAsia="Arial" w:hAnsi="Arial" w:cs="Arial"/>
          <w:b/>
          <w:bCs/>
          <w:i/>
          <w:iCs/>
          <w:color w:val="000000" w:themeColor="text1"/>
          <w:sz w:val="20"/>
          <w:szCs w:val="20"/>
          <w:u w:val="single"/>
        </w:rPr>
        <w:t>sino que se caracteriza por ser indemnizatorio</w:t>
      </w:r>
      <w:r w:rsidRPr="006A3139">
        <w:rPr>
          <w:rFonts w:ascii="Arial" w:eastAsia="Arial" w:hAnsi="Arial" w:cs="Arial"/>
          <w:i/>
          <w:iCs/>
          <w:color w:val="000000" w:themeColor="text1"/>
          <w:sz w:val="20"/>
          <w:szCs w:val="20"/>
        </w:rPr>
        <w:t xml:space="preserve">.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w:t>
      </w:r>
      <w:r w:rsidRPr="006A3139">
        <w:rPr>
          <w:rFonts w:ascii="Arial" w:eastAsia="Arial" w:hAnsi="Arial" w:cs="Arial"/>
          <w:i/>
          <w:iCs/>
          <w:color w:val="000000" w:themeColor="text1"/>
          <w:sz w:val="20"/>
          <w:szCs w:val="20"/>
        </w:rPr>
        <w:lastRenderedPageBreak/>
        <w:t>una vez colocada aquella obligación en situación de solución o pago inmediato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
      </w:r>
      <w:r>
        <w:rPr>
          <w:rFonts w:ascii="Arial" w:eastAsia="Arial" w:hAnsi="Arial" w:cs="Arial"/>
          <w:color w:val="000000" w:themeColor="text1"/>
          <w:sz w:val="20"/>
          <w:szCs w:val="20"/>
        </w:rPr>
        <w:t xml:space="preserve"> (Subrayado y negrillas fuera del texto original)</w:t>
      </w:r>
    </w:p>
    <w:p w14:paraId="19769A65" w14:textId="77777777" w:rsidR="00600A52" w:rsidRPr="004551BE" w:rsidRDefault="00600A52" w:rsidP="00600A52">
      <w:pPr>
        <w:spacing w:line="312" w:lineRule="auto"/>
        <w:ind w:left="708"/>
        <w:jc w:val="both"/>
        <w:rPr>
          <w:rFonts w:ascii="Arial" w:eastAsia="Arial" w:hAnsi="Arial" w:cs="Arial"/>
          <w:color w:val="000000" w:themeColor="text1"/>
          <w:sz w:val="20"/>
          <w:szCs w:val="20"/>
          <w:vertAlign w:val="superscript"/>
        </w:rPr>
      </w:pPr>
    </w:p>
    <w:p w14:paraId="760DDF04" w14:textId="77777777" w:rsidR="00600A52" w:rsidRPr="00D6549D" w:rsidRDefault="00600A52" w:rsidP="00600A52">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En tal sentido, el artículo 1088 del Código de Comercio establece lo siguiente: </w:t>
      </w:r>
      <w:r w:rsidRPr="004551BE">
        <w:rPr>
          <w:rFonts w:ascii="Arial" w:eastAsia="Arial" w:hAnsi="Arial" w:cs="Arial"/>
          <w:b/>
          <w:bCs/>
          <w:i/>
          <w:iCs/>
          <w:color w:val="000000" w:themeColor="text1"/>
        </w:rPr>
        <w:t>“respecto del asegurado, los seguros de daños serán contratos de mera indemnización y jamás podrán constituir para él fuente de enriquecimiento.</w:t>
      </w:r>
      <w:r w:rsidRPr="004551BE">
        <w:rPr>
          <w:rFonts w:ascii="Arial" w:eastAsia="Arial" w:hAnsi="Arial" w:cs="Arial"/>
          <w:i/>
          <w:iCs/>
          <w:color w:val="000000" w:themeColor="text1"/>
        </w:rPr>
        <w:t xml:space="preserve"> La indemnización podrá comprender a la vez el daño emergente y el lucro cesante, pero éste deberá ser objeto de un acuerdo expreso”. </w:t>
      </w:r>
      <w:r>
        <w:rPr>
          <w:rFonts w:ascii="Arial" w:eastAsia="Arial" w:hAnsi="Arial" w:cs="Arial"/>
          <w:color w:val="000000" w:themeColor="text1"/>
        </w:rPr>
        <w:t>(Negrillas fuera del texto original)</w:t>
      </w:r>
    </w:p>
    <w:p w14:paraId="0D31A3DA" w14:textId="77777777" w:rsidR="00600A52" w:rsidRPr="004551BE" w:rsidRDefault="00600A52" w:rsidP="00600A52">
      <w:pPr>
        <w:spacing w:line="312" w:lineRule="auto"/>
        <w:jc w:val="both"/>
        <w:rPr>
          <w:rFonts w:ascii="Arial" w:eastAsia="Arial" w:hAnsi="Arial" w:cs="Arial"/>
          <w:color w:val="000000" w:themeColor="text1"/>
        </w:rPr>
      </w:pPr>
    </w:p>
    <w:p w14:paraId="44679E5D" w14:textId="5AED093C" w:rsidR="00777A2F" w:rsidRDefault="00600A52" w:rsidP="00777A2F">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Así las cosas, no debe perderse de vista que la pretensi</w:t>
      </w:r>
      <w:r w:rsidR="00A83F56">
        <w:rPr>
          <w:rFonts w:ascii="Arial" w:eastAsia="Arial" w:hAnsi="Arial" w:cs="Arial"/>
          <w:color w:val="000000" w:themeColor="text1"/>
        </w:rPr>
        <w:t>ón de cobro a mi procurada</w:t>
      </w:r>
      <w:r w:rsidRPr="004551BE">
        <w:rPr>
          <w:rFonts w:ascii="Arial" w:eastAsia="Arial" w:hAnsi="Arial" w:cs="Arial"/>
          <w:color w:val="000000" w:themeColor="text1"/>
        </w:rPr>
        <w:t xml:space="preserve"> no </w:t>
      </w:r>
      <w:r w:rsidR="00A83F56">
        <w:rPr>
          <w:rFonts w:ascii="Arial" w:eastAsia="Arial" w:hAnsi="Arial" w:cs="Arial"/>
          <w:color w:val="000000" w:themeColor="text1"/>
        </w:rPr>
        <w:t>es</w:t>
      </w:r>
      <w:r w:rsidRPr="004551BE">
        <w:rPr>
          <w:rFonts w:ascii="Arial" w:eastAsia="Arial" w:hAnsi="Arial" w:cs="Arial"/>
          <w:color w:val="000000" w:themeColor="text1"/>
        </w:rPr>
        <w:t xml:space="preserve"> de recibo por cuanto su reconocimiento </w:t>
      </w:r>
      <w:r w:rsidR="00A83F56">
        <w:rPr>
          <w:rFonts w:ascii="Arial" w:eastAsia="Arial" w:hAnsi="Arial" w:cs="Arial"/>
          <w:color w:val="000000" w:themeColor="text1"/>
        </w:rPr>
        <w:t xml:space="preserve">pende íntegramente de que efectivamente el asegurado haya realizado el pago como forma de cumplimiento de la sentencia judicial en su contra, configurando de esta manera </w:t>
      </w:r>
      <w:r w:rsidR="007C6293">
        <w:rPr>
          <w:rFonts w:ascii="Arial" w:eastAsia="Arial" w:hAnsi="Arial" w:cs="Arial"/>
          <w:color w:val="000000" w:themeColor="text1"/>
        </w:rPr>
        <w:t>el</w:t>
      </w:r>
      <w:r w:rsidR="00A83F56">
        <w:rPr>
          <w:rFonts w:ascii="Arial" w:eastAsia="Arial" w:hAnsi="Arial" w:cs="Arial"/>
          <w:color w:val="000000" w:themeColor="text1"/>
        </w:rPr>
        <w:t xml:space="preserve"> nacimiento a la vida jurídica del siniestro asegurado</w:t>
      </w:r>
      <w:r w:rsidR="007C6293">
        <w:rPr>
          <w:rFonts w:ascii="Arial" w:eastAsia="Arial" w:hAnsi="Arial" w:cs="Arial"/>
          <w:color w:val="000000" w:themeColor="text1"/>
        </w:rPr>
        <w:t>, por lo que, ante la ausencia de dicho, no es procedente el cobro a la aseguradora</w:t>
      </w:r>
      <w:r w:rsidR="00777A2F">
        <w:rPr>
          <w:rFonts w:ascii="Arial" w:eastAsia="Arial" w:hAnsi="Arial" w:cs="Arial"/>
          <w:color w:val="000000" w:themeColor="text1"/>
        </w:rPr>
        <w:t>.</w:t>
      </w:r>
    </w:p>
    <w:p w14:paraId="4DEA066B" w14:textId="77777777" w:rsidR="007C6293" w:rsidRDefault="007C6293" w:rsidP="00777A2F">
      <w:pPr>
        <w:spacing w:line="312" w:lineRule="auto"/>
        <w:jc w:val="both"/>
        <w:rPr>
          <w:rFonts w:ascii="Arial" w:eastAsia="Arial" w:hAnsi="Arial" w:cs="Arial"/>
          <w:color w:val="000000" w:themeColor="text1"/>
        </w:rPr>
      </w:pPr>
    </w:p>
    <w:p w14:paraId="299E7BF7" w14:textId="63A1DA24" w:rsidR="007C6293" w:rsidRDefault="007C6293" w:rsidP="00777A2F">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Lo </w:t>
      </w:r>
      <w:r w:rsidR="00CC440F">
        <w:rPr>
          <w:rFonts w:ascii="Arial" w:eastAsia="Arial" w:hAnsi="Arial" w:cs="Arial"/>
          <w:color w:val="000000" w:themeColor="text1"/>
        </w:rPr>
        <w:t>mencionado</w:t>
      </w:r>
      <w:r>
        <w:rPr>
          <w:rFonts w:ascii="Arial" w:eastAsia="Arial" w:hAnsi="Arial" w:cs="Arial"/>
          <w:color w:val="000000" w:themeColor="text1"/>
        </w:rPr>
        <w:t xml:space="preserve"> tiene sustento, además, en el hecho de que la condena a la Aseguradora Solidaria de Colombia E.C., </w:t>
      </w:r>
      <w:r w:rsidR="005F3321">
        <w:rPr>
          <w:rFonts w:ascii="Arial" w:eastAsia="Arial" w:hAnsi="Arial" w:cs="Arial"/>
          <w:color w:val="000000" w:themeColor="text1"/>
        </w:rPr>
        <w:t xml:space="preserve">como no podría ser de otra manera, </w:t>
      </w:r>
      <w:r>
        <w:rPr>
          <w:rFonts w:ascii="Arial" w:eastAsia="Arial" w:hAnsi="Arial" w:cs="Arial"/>
          <w:color w:val="000000" w:themeColor="text1"/>
        </w:rPr>
        <w:t>fue por reembolso, así se ha citado en la petición de cobro y efectivamente</w:t>
      </w:r>
      <w:r w:rsidR="00E62CF0">
        <w:rPr>
          <w:rFonts w:ascii="Arial" w:eastAsia="Arial" w:hAnsi="Arial" w:cs="Arial"/>
          <w:color w:val="000000" w:themeColor="text1"/>
        </w:rPr>
        <w:t xml:space="preserve"> </w:t>
      </w:r>
      <w:r w:rsidR="00CC440F">
        <w:rPr>
          <w:rFonts w:ascii="Arial" w:eastAsia="Arial" w:hAnsi="Arial" w:cs="Arial"/>
          <w:color w:val="000000" w:themeColor="text1"/>
        </w:rPr>
        <w:t>así</w:t>
      </w:r>
      <w:r>
        <w:rPr>
          <w:rFonts w:ascii="Arial" w:eastAsia="Arial" w:hAnsi="Arial" w:cs="Arial"/>
          <w:color w:val="000000" w:themeColor="text1"/>
        </w:rPr>
        <w:t xml:space="preserve"> lo determinó el despacho de instancia</w:t>
      </w:r>
      <w:r w:rsidR="00CC440F">
        <w:rPr>
          <w:rFonts w:ascii="Arial" w:eastAsia="Arial" w:hAnsi="Arial" w:cs="Arial"/>
          <w:color w:val="000000" w:themeColor="text1"/>
        </w:rPr>
        <w:t xml:space="preserve"> y lo confirmó en superior funcional</w:t>
      </w:r>
      <w:r>
        <w:rPr>
          <w:rFonts w:ascii="Arial" w:eastAsia="Arial" w:hAnsi="Arial" w:cs="Arial"/>
          <w:color w:val="000000" w:themeColor="text1"/>
        </w:rPr>
        <w:t>, véase:</w:t>
      </w:r>
    </w:p>
    <w:p w14:paraId="485EC04B" w14:textId="77777777" w:rsidR="007C6293" w:rsidRDefault="007C6293" w:rsidP="00777A2F">
      <w:pPr>
        <w:spacing w:line="312" w:lineRule="auto"/>
        <w:jc w:val="both"/>
        <w:rPr>
          <w:rFonts w:ascii="Arial" w:eastAsia="Arial" w:hAnsi="Arial" w:cs="Arial"/>
          <w:color w:val="000000" w:themeColor="text1"/>
        </w:rPr>
      </w:pPr>
    </w:p>
    <w:p w14:paraId="0A17B2EC" w14:textId="45D93BAE" w:rsidR="007C6293" w:rsidRPr="007C6293" w:rsidRDefault="007C6293" w:rsidP="007C6293">
      <w:pPr>
        <w:spacing w:line="312" w:lineRule="auto"/>
        <w:ind w:left="567" w:right="567"/>
        <w:jc w:val="both"/>
        <w:rPr>
          <w:rFonts w:ascii="Arial" w:eastAsia="Arial" w:hAnsi="Arial" w:cs="Arial"/>
          <w:i/>
          <w:iCs/>
          <w:color w:val="000000" w:themeColor="text1"/>
          <w:sz w:val="20"/>
          <w:szCs w:val="20"/>
        </w:rPr>
      </w:pPr>
      <w:r w:rsidRPr="007C6293">
        <w:rPr>
          <w:rFonts w:ascii="Arial" w:eastAsia="Arial" w:hAnsi="Arial" w:cs="Arial"/>
          <w:i/>
          <w:iCs/>
          <w:color w:val="000000" w:themeColor="text1"/>
          <w:sz w:val="20"/>
          <w:szCs w:val="20"/>
        </w:rPr>
        <w:t xml:space="preserve">SEGUNDO: En consecuencia, el numeral segundo del resuelve de la sentencia No. 083 del 17 de junio de 2024 proferida por este despacho dentro del proceso de la referencia quedará de la siguiente manera: “Segundo. Condenar a la Nación- Ministerio de Defensa- Policía Nacional a título de indemnización concepto de perjuicios materiales en la modalidad de daño emergente, las siguientes sumas que deberán ser indexadas al momento del pago conforme lo precisa el CPACA: $5.348.000 por el costo de la reparación del vehículo de placa CPY357 $588.590,45 por intereses pagados al Banco de Bogotá por el pago con tarjeta de crédito. 2.1. CONDENAR a la compañía de Seguros Aseguradora Solidaria de Colombia </w:t>
      </w:r>
      <w:r w:rsidRPr="007C6293">
        <w:rPr>
          <w:rFonts w:ascii="Arial" w:eastAsia="Arial" w:hAnsi="Arial" w:cs="Arial"/>
          <w:b/>
          <w:bCs/>
          <w:i/>
          <w:iCs/>
          <w:color w:val="000000" w:themeColor="text1"/>
          <w:sz w:val="20"/>
          <w:szCs w:val="20"/>
          <w:u w:val="single"/>
        </w:rPr>
        <w:t>a reintegrar</w:t>
      </w:r>
      <w:r w:rsidRPr="007C6293">
        <w:rPr>
          <w:rFonts w:ascii="Arial" w:eastAsia="Arial" w:hAnsi="Arial" w:cs="Arial"/>
          <w:i/>
          <w:iCs/>
          <w:color w:val="000000" w:themeColor="text1"/>
          <w:sz w:val="20"/>
          <w:szCs w:val="20"/>
        </w:rPr>
        <w:t xml:space="preserve"> al tomador y asegurado Policía Nacional la proporción correspondiente a las sumas que ésta tenga la obligación de cancelar por la condena aquí impuesta, hasta el límite del valor asegurado en la póliza de seguro de automóviles No. 836- 40-9940000000009 con vigencia del 05 de septiembre al 24 de octubre de 2014. TERCERO: En los demás aspectos el fallo se conserva. (…)”</w:t>
      </w:r>
    </w:p>
    <w:p w14:paraId="650AA924" w14:textId="77777777" w:rsidR="007C6293" w:rsidRDefault="007C6293" w:rsidP="00777A2F">
      <w:pPr>
        <w:spacing w:line="312" w:lineRule="auto"/>
        <w:jc w:val="both"/>
        <w:rPr>
          <w:rFonts w:ascii="Arial" w:eastAsia="Arial" w:hAnsi="Arial" w:cs="Arial"/>
          <w:color w:val="000000" w:themeColor="text1"/>
        </w:rPr>
      </w:pPr>
    </w:p>
    <w:p w14:paraId="72F14B7A" w14:textId="65F61AB6" w:rsidR="007C6293" w:rsidRPr="004551BE" w:rsidRDefault="007C6293" w:rsidP="00777A2F">
      <w:pPr>
        <w:spacing w:line="312" w:lineRule="auto"/>
        <w:jc w:val="both"/>
        <w:rPr>
          <w:rFonts w:ascii="Arial" w:eastAsia="Arial" w:hAnsi="Arial" w:cs="Arial"/>
          <w:color w:val="000000" w:themeColor="text1"/>
        </w:rPr>
      </w:pPr>
      <w:r>
        <w:rPr>
          <w:rFonts w:ascii="Arial" w:eastAsia="Arial" w:hAnsi="Arial" w:cs="Arial"/>
          <w:color w:val="000000" w:themeColor="text1"/>
        </w:rPr>
        <w:t>Ello implica que</w:t>
      </w:r>
      <w:r w:rsidR="006735ED">
        <w:rPr>
          <w:rFonts w:ascii="Arial" w:eastAsia="Arial" w:hAnsi="Arial" w:cs="Arial"/>
          <w:color w:val="000000" w:themeColor="text1"/>
        </w:rPr>
        <w:t>, como se dijo antes,</w:t>
      </w:r>
      <w:r w:rsidR="00435B37">
        <w:rPr>
          <w:rFonts w:ascii="Arial" w:eastAsia="Arial" w:hAnsi="Arial" w:cs="Arial"/>
          <w:color w:val="000000" w:themeColor="text1"/>
        </w:rPr>
        <w:t xml:space="preserve"> sólo </w:t>
      </w:r>
      <w:r w:rsidR="006735ED">
        <w:rPr>
          <w:rFonts w:ascii="Arial" w:eastAsia="Arial" w:hAnsi="Arial" w:cs="Arial"/>
          <w:color w:val="000000" w:themeColor="text1"/>
        </w:rPr>
        <w:t xml:space="preserve">en el evento en que la entidad condenada haya realizado el pago, esta </w:t>
      </w:r>
      <w:r w:rsidR="006735ED" w:rsidRPr="006735ED">
        <w:rPr>
          <w:rFonts w:ascii="Arial" w:eastAsia="Arial" w:hAnsi="Arial" w:cs="Arial"/>
          <w:b/>
          <w:bCs/>
          <w:color w:val="000000" w:themeColor="text1"/>
          <w:u w:val="single"/>
        </w:rPr>
        <w:t>podrá</w:t>
      </w:r>
      <w:r w:rsidR="006735ED">
        <w:rPr>
          <w:rFonts w:ascii="Arial" w:eastAsia="Arial" w:hAnsi="Arial" w:cs="Arial"/>
          <w:color w:val="000000" w:themeColor="text1"/>
        </w:rPr>
        <w:t xml:space="preserve"> acudir a la aseguradora para reclamar el reintegro de las sumas canceladas</w:t>
      </w:r>
      <w:r w:rsidR="00057D8A">
        <w:rPr>
          <w:rFonts w:ascii="Arial" w:eastAsia="Arial" w:hAnsi="Arial" w:cs="Arial"/>
          <w:color w:val="000000" w:themeColor="text1"/>
        </w:rPr>
        <w:t xml:space="preserve"> como indemnización</w:t>
      </w:r>
      <w:r w:rsidR="006735ED">
        <w:rPr>
          <w:rFonts w:ascii="Arial" w:eastAsia="Arial" w:hAnsi="Arial" w:cs="Arial"/>
          <w:color w:val="000000" w:themeColor="text1"/>
        </w:rPr>
        <w:t>, siempre que las mismas se ajusten a las condiciones del contrato</w:t>
      </w:r>
      <w:r w:rsidR="007452FA">
        <w:rPr>
          <w:rFonts w:ascii="Arial" w:eastAsia="Arial" w:hAnsi="Arial" w:cs="Arial"/>
          <w:color w:val="000000" w:themeColor="text1"/>
        </w:rPr>
        <w:t xml:space="preserve"> como la disponibilidad del valor asegurado, entre otras</w:t>
      </w:r>
      <w:r w:rsidR="006735ED">
        <w:rPr>
          <w:rFonts w:ascii="Arial" w:eastAsia="Arial" w:hAnsi="Arial" w:cs="Arial"/>
          <w:color w:val="000000" w:themeColor="text1"/>
        </w:rPr>
        <w:t xml:space="preserve">, y se resalta el “podrá” porque implica una </w:t>
      </w:r>
      <w:r w:rsidR="00B44AAC">
        <w:rPr>
          <w:rFonts w:ascii="Arial" w:eastAsia="Arial" w:hAnsi="Arial" w:cs="Arial"/>
          <w:color w:val="000000" w:themeColor="text1"/>
        </w:rPr>
        <w:t xml:space="preserve">acción </w:t>
      </w:r>
      <w:r w:rsidR="006735ED">
        <w:rPr>
          <w:rFonts w:ascii="Arial" w:eastAsia="Arial" w:hAnsi="Arial" w:cs="Arial"/>
          <w:color w:val="000000" w:themeColor="text1"/>
        </w:rPr>
        <w:t>faculta</w:t>
      </w:r>
      <w:r w:rsidR="00B44AAC">
        <w:rPr>
          <w:rFonts w:ascii="Arial" w:eastAsia="Arial" w:hAnsi="Arial" w:cs="Arial"/>
          <w:color w:val="000000" w:themeColor="text1"/>
        </w:rPr>
        <w:t>tiva</w:t>
      </w:r>
      <w:r w:rsidR="00EF04B5">
        <w:rPr>
          <w:rFonts w:ascii="Arial" w:eastAsia="Arial" w:hAnsi="Arial" w:cs="Arial"/>
          <w:color w:val="000000" w:themeColor="text1"/>
        </w:rPr>
        <w:t xml:space="preserve">, pues </w:t>
      </w:r>
      <w:r w:rsidR="00EF04B5" w:rsidRPr="00EF04B5">
        <w:rPr>
          <w:rFonts w:ascii="Arial" w:eastAsia="Arial" w:hAnsi="Arial" w:cs="Arial"/>
          <w:color w:val="000000" w:themeColor="text1"/>
        </w:rPr>
        <w:t>es el asegurado quien debe decidir si afecta o no el seguro</w:t>
      </w:r>
      <w:r w:rsidR="00EF04B5">
        <w:rPr>
          <w:rFonts w:ascii="Arial" w:eastAsia="Arial" w:hAnsi="Arial" w:cs="Arial"/>
          <w:color w:val="000000" w:themeColor="text1"/>
        </w:rPr>
        <w:t>.</w:t>
      </w:r>
    </w:p>
    <w:p w14:paraId="03E5083E" w14:textId="01F2180A" w:rsidR="00600A52" w:rsidRDefault="00600A52" w:rsidP="00600A52">
      <w:pPr>
        <w:spacing w:line="312" w:lineRule="auto"/>
        <w:jc w:val="both"/>
        <w:rPr>
          <w:rFonts w:ascii="Arial" w:eastAsia="Arial" w:hAnsi="Arial" w:cs="Arial"/>
          <w:color w:val="000000" w:themeColor="text1"/>
        </w:rPr>
      </w:pPr>
    </w:p>
    <w:p w14:paraId="3C31365C" w14:textId="39CEF3DD" w:rsidR="00CB50BE" w:rsidRDefault="00CB50BE" w:rsidP="00600A52">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Aunado a lo anterior </w:t>
      </w:r>
      <w:r w:rsidR="005B57D3">
        <w:rPr>
          <w:rFonts w:ascii="Arial" w:eastAsia="Arial" w:hAnsi="Arial" w:cs="Arial"/>
          <w:color w:val="000000" w:themeColor="text1"/>
        </w:rPr>
        <w:t>se debe tener en cuenta que la norma administrativa ha concedido a las entidades públicas condenadas en un litigio, a que cumplan con la sentencia en un plazo de diez (10) meses, así lo establece el artículo 192 del estatuto adjetivo:</w:t>
      </w:r>
    </w:p>
    <w:p w14:paraId="454DB942" w14:textId="77777777" w:rsidR="005B57D3" w:rsidRDefault="005B57D3" w:rsidP="00600A52">
      <w:pPr>
        <w:spacing w:line="312" w:lineRule="auto"/>
        <w:jc w:val="both"/>
        <w:rPr>
          <w:rFonts w:ascii="Arial" w:eastAsia="Arial" w:hAnsi="Arial" w:cs="Arial"/>
          <w:color w:val="000000" w:themeColor="text1"/>
        </w:rPr>
      </w:pPr>
    </w:p>
    <w:p w14:paraId="3A9B72B3" w14:textId="7838EE60" w:rsidR="005B57D3" w:rsidRPr="005B57D3" w:rsidRDefault="005B57D3" w:rsidP="005B57D3">
      <w:pPr>
        <w:spacing w:line="312" w:lineRule="auto"/>
        <w:ind w:left="567" w:right="567"/>
        <w:jc w:val="both"/>
        <w:rPr>
          <w:rFonts w:ascii="Arial" w:eastAsia="Arial" w:hAnsi="Arial" w:cs="Arial"/>
          <w:i/>
          <w:iCs/>
          <w:color w:val="000000" w:themeColor="text1"/>
          <w:sz w:val="20"/>
          <w:szCs w:val="20"/>
        </w:rPr>
      </w:pPr>
      <w:r w:rsidRPr="005B57D3">
        <w:rPr>
          <w:rFonts w:ascii="Arial" w:eastAsia="Arial" w:hAnsi="Arial" w:cs="Arial"/>
          <w:i/>
          <w:iCs/>
          <w:color w:val="000000" w:themeColor="text1"/>
          <w:sz w:val="20"/>
          <w:szCs w:val="20"/>
        </w:rPr>
        <w:t>CUMPLIMIENTO DE SENTENCIAS O CONCILIACIONES POR PARTE DE LAS ENTIDADES PÚBLICAS. Cuando la sentencia imponga una condena que no implique el pago o devolución de una cantidad líquida de dinero, la autoridad a quien corresponda su ejecución dentro del término de treinta (30) días contados desde su comunicación, adoptará las medidas necesarias para su cumplimiento.</w:t>
      </w:r>
    </w:p>
    <w:p w14:paraId="788C0195" w14:textId="77777777" w:rsidR="005B57D3" w:rsidRPr="005B57D3" w:rsidRDefault="005B57D3" w:rsidP="005B57D3">
      <w:pPr>
        <w:spacing w:line="312" w:lineRule="auto"/>
        <w:ind w:left="567" w:right="567"/>
        <w:jc w:val="both"/>
        <w:rPr>
          <w:rFonts w:ascii="Arial" w:eastAsia="Arial" w:hAnsi="Arial" w:cs="Arial"/>
          <w:i/>
          <w:iCs/>
          <w:color w:val="000000" w:themeColor="text1"/>
          <w:sz w:val="20"/>
          <w:szCs w:val="20"/>
        </w:rPr>
      </w:pPr>
    </w:p>
    <w:p w14:paraId="237D0018" w14:textId="466ECAD2" w:rsidR="005B57D3" w:rsidRPr="005B57D3" w:rsidRDefault="005B57D3" w:rsidP="005B57D3">
      <w:pPr>
        <w:spacing w:line="312" w:lineRule="auto"/>
        <w:ind w:left="567" w:right="567"/>
        <w:jc w:val="both"/>
        <w:rPr>
          <w:rFonts w:ascii="Arial" w:eastAsia="Arial" w:hAnsi="Arial" w:cs="Arial"/>
          <w:color w:val="000000" w:themeColor="text1"/>
          <w:sz w:val="20"/>
          <w:szCs w:val="20"/>
        </w:rPr>
      </w:pPr>
      <w:r w:rsidRPr="005B57D3">
        <w:rPr>
          <w:rFonts w:ascii="Arial" w:eastAsia="Arial" w:hAnsi="Arial" w:cs="Arial"/>
          <w:b/>
          <w:bCs/>
          <w:i/>
          <w:iCs/>
          <w:color w:val="000000" w:themeColor="text1"/>
          <w:sz w:val="20"/>
          <w:szCs w:val="20"/>
          <w:u w:val="single"/>
        </w:rPr>
        <w:t>Las condenas impuestas a entidades públicas consistentes en el pago o devolución de una suma de dinero serán cumplidas en un plazo máximo de diez (10) meses, contados a partir de la fecha de la ejecutoria de la sentencia</w:t>
      </w:r>
      <w:r w:rsidRPr="005B57D3">
        <w:rPr>
          <w:rFonts w:ascii="Arial" w:eastAsia="Arial" w:hAnsi="Arial" w:cs="Arial"/>
          <w:i/>
          <w:iCs/>
          <w:color w:val="000000" w:themeColor="text1"/>
          <w:sz w:val="20"/>
          <w:szCs w:val="20"/>
        </w:rPr>
        <w:t>. Para tal efecto, el beneficiario deberá presentar la solicitud de pago correspondiente a la entidad obligada.</w:t>
      </w:r>
      <w:r>
        <w:rPr>
          <w:rFonts w:ascii="Arial" w:eastAsia="Arial" w:hAnsi="Arial" w:cs="Arial"/>
          <w:i/>
          <w:iCs/>
          <w:color w:val="000000" w:themeColor="text1"/>
          <w:sz w:val="20"/>
          <w:szCs w:val="20"/>
        </w:rPr>
        <w:t xml:space="preserve"> </w:t>
      </w:r>
      <w:r>
        <w:rPr>
          <w:rFonts w:ascii="Arial" w:eastAsia="Arial" w:hAnsi="Arial" w:cs="Arial"/>
          <w:color w:val="000000" w:themeColor="text1"/>
          <w:sz w:val="20"/>
          <w:szCs w:val="20"/>
        </w:rPr>
        <w:t>(Subrayado y negrillas fuera del texto original)</w:t>
      </w:r>
    </w:p>
    <w:p w14:paraId="04C43315" w14:textId="77777777" w:rsidR="005B57D3" w:rsidRDefault="005B57D3" w:rsidP="005B57D3">
      <w:pPr>
        <w:spacing w:line="312" w:lineRule="auto"/>
        <w:jc w:val="both"/>
        <w:rPr>
          <w:rFonts w:ascii="Arial" w:eastAsia="Arial" w:hAnsi="Arial" w:cs="Arial"/>
          <w:color w:val="000000" w:themeColor="text1"/>
        </w:rPr>
      </w:pPr>
    </w:p>
    <w:p w14:paraId="6C34FA94" w14:textId="31387506" w:rsidR="005B57D3" w:rsidRDefault="005B57D3" w:rsidP="005B57D3">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En ese escenario </w:t>
      </w:r>
      <w:r w:rsidR="005E23F4">
        <w:rPr>
          <w:rFonts w:ascii="Arial" w:eastAsia="Arial" w:hAnsi="Arial" w:cs="Arial"/>
          <w:color w:val="000000" w:themeColor="text1"/>
        </w:rPr>
        <w:t xml:space="preserve">es claro que aún no se han dado los presupuestos para que </w:t>
      </w:r>
      <w:r w:rsidR="005C7710">
        <w:rPr>
          <w:rFonts w:ascii="Arial" w:eastAsia="Arial" w:hAnsi="Arial" w:cs="Arial"/>
          <w:color w:val="000000" w:themeColor="text1"/>
        </w:rPr>
        <w:t xml:space="preserve">se exija de manera directa el pago a mí procurada, porque, en resumen, </w:t>
      </w:r>
      <w:r w:rsidR="00CC440F">
        <w:rPr>
          <w:rFonts w:ascii="Arial" w:eastAsia="Arial" w:hAnsi="Arial" w:cs="Arial"/>
          <w:color w:val="000000" w:themeColor="text1"/>
        </w:rPr>
        <w:t xml:space="preserve">dicho pago sólo opera en virtud del carácter indemnizatorio </w:t>
      </w:r>
      <w:r w:rsidR="00CC440F">
        <w:rPr>
          <w:rFonts w:ascii="Arial" w:eastAsia="Arial" w:hAnsi="Arial" w:cs="Arial"/>
          <w:color w:val="000000" w:themeColor="text1"/>
        </w:rPr>
        <w:lastRenderedPageBreak/>
        <w:t xml:space="preserve">y a manera de reembolso siempre que el asegurado decida afectar el contrato de seguro, y ninguna de las condiciones se cumple porque la entidad asegurada no ha cancelado y no ha manifestado la decisión de afectar la póliza, y por tanto, no hay suma que reembolsar, pero además, se presenta el hecho de que aún no se cumple el término con que cuenta la condenada para dar cumplimiento a lo ordenado en la sentencia, pues la misma fue proferida el </w:t>
      </w:r>
      <w:r w:rsidR="005D6C20" w:rsidRPr="005D6C20">
        <w:rPr>
          <w:rFonts w:ascii="Arial" w:eastAsia="Arial" w:hAnsi="Arial" w:cs="Arial"/>
          <w:color w:val="000000" w:themeColor="text1"/>
        </w:rPr>
        <w:t>31 de enero del 202</w:t>
      </w:r>
      <w:r w:rsidR="005D6C20">
        <w:rPr>
          <w:rFonts w:ascii="Arial" w:eastAsia="Arial" w:hAnsi="Arial" w:cs="Arial"/>
          <w:color w:val="000000" w:themeColor="text1"/>
        </w:rPr>
        <w:t xml:space="preserve">5, por lo que el término arriba referido empezaría a contar al día siguiente, es decir que la </w:t>
      </w:r>
      <w:r w:rsidR="005D6C20" w:rsidRPr="005D6C20">
        <w:rPr>
          <w:rFonts w:ascii="Arial" w:eastAsia="Arial" w:hAnsi="Arial" w:cs="Arial"/>
          <w:color w:val="000000" w:themeColor="text1"/>
        </w:rPr>
        <w:t>Nación Ministerio de Defensa</w:t>
      </w:r>
      <w:r w:rsidR="005D6C20">
        <w:rPr>
          <w:rFonts w:ascii="Arial" w:eastAsia="Arial" w:hAnsi="Arial" w:cs="Arial"/>
          <w:color w:val="000000" w:themeColor="text1"/>
        </w:rPr>
        <w:t xml:space="preserve"> </w:t>
      </w:r>
      <w:r w:rsidR="005D6C20" w:rsidRPr="005D6C20">
        <w:rPr>
          <w:rFonts w:ascii="Arial" w:eastAsia="Arial" w:hAnsi="Arial" w:cs="Arial"/>
          <w:color w:val="000000" w:themeColor="text1"/>
        </w:rPr>
        <w:t>- Policía Nacional</w:t>
      </w:r>
      <w:r w:rsidR="005D6C20">
        <w:rPr>
          <w:rFonts w:ascii="Arial" w:eastAsia="Arial" w:hAnsi="Arial" w:cs="Arial"/>
          <w:color w:val="000000" w:themeColor="text1"/>
        </w:rPr>
        <w:t>, cuenta con disponibilidad hasta el 01 de diciembre del año que corre para dar cumplimiento a lo ordenado en la decisión de segunda instancia que dejó en firme la condena e hizo tránsito a cosa juzgada.</w:t>
      </w:r>
    </w:p>
    <w:p w14:paraId="61C624FE" w14:textId="0479DF7C" w:rsidR="00600A52" w:rsidRPr="005E5D6A" w:rsidRDefault="00600A52" w:rsidP="005C4DF9">
      <w:pPr>
        <w:spacing w:line="312" w:lineRule="auto"/>
        <w:jc w:val="both"/>
        <w:rPr>
          <w:rFonts w:ascii="Arial" w:hAnsi="Arial" w:cs="Arial"/>
        </w:rPr>
      </w:pPr>
    </w:p>
    <w:p w14:paraId="44746392" w14:textId="51BDAAA3" w:rsidR="005C4DF9" w:rsidRDefault="002C222D" w:rsidP="005C4DF9">
      <w:pPr>
        <w:spacing w:line="312" w:lineRule="auto"/>
        <w:jc w:val="both"/>
        <w:rPr>
          <w:rFonts w:ascii="Arial" w:hAnsi="Arial" w:cs="Arial"/>
        </w:rPr>
      </w:pPr>
      <w:r>
        <w:rPr>
          <w:rFonts w:ascii="Arial" w:hAnsi="Arial" w:cs="Arial"/>
        </w:rPr>
        <w:t>En los anteriores términos nos permitimos indicar</w:t>
      </w:r>
      <w:r w:rsidR="007F20A7">
        <w:rPr>
          <w:rFonts w:ascii="Arial" w:hAnsi="Arial" w:cs="Arial"/>
        </w:rPr>
        <w:t xml:space="preserve">, </w:t>
      </w:r>
      <w:r>
        <w:rPr>
          <w:rFonts w:ascii="Arial" w:hAnsi="Arial" w:cs="Arial"/>
        </w:rPr>
        <w:t xml:space="preserve">entonces que no es procedente acceder a su pretensión de cobro, </w:t>
      </w:r>
      <w:r w:rsidR="006960F8">
        <w:rPr>
          <w:rFonts w:ascii="Arial" w:hAnsi="Arial" w:cs="Arial"/>
        </w:rPr>
        <w:t>y solicitamos que tenga en cuenta las condiciones particulares que se aplican al caso para que pueda adelantar la ejecución de la obligación a favor de su representado</w:t>
      </w:r>
      <w:r w:rsidR="00085FE2">
        <w:rPr>
          <w:rFonts w:ascii="Arial" w:hAnsi="Arial" w:cs="Arial"/>
        </w:rPr>
        <w:t>, es decir, atendiendo el tiempo que la ley procesal le otorga a la entidad para el cumplimiento de su obligación</w:t>
      </w:r>
      <w:r w:rsidR="006960F8">
        <w:rPr>
          <w:rFonts w:ascii="Arial" w:hAnsi="Arial" w:cs="Arial"/>
        </w:rPr>
        <w:t xml:space="preserve">.  </w:t>
      </w:r>
    </w:p>
    <w:p w14:paraId="5A44FB75" w14:textId="57E1297C" w:rsidR="005C4DF9" w:rsidRPr="00692E41" w:rsidRDefault="005C4DF9" w:rsidP="005C4DF9">
      <w:pPr>
        <w:spacing w:line="312" w:lineRule="auto"/>
        <w:jc w:val="both"/>
        <w:rPr>
          <w:rFonts w:ascii="Arial" w:hAnsi="Arial" w:cs="Arial"/>
          <w:lang w:val="es-CO"/>
        </w:rPr>
      </w:pPr>
    </w:p>
    <w:p w14:paraId="345CBC22" w14:textId="21F5A76B" w:rsidR="00C903D1" w:rsidRDefault="004A64D1" w:rsidP="005C4DF9">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eastAsia="Calibri" w:hAnsi="Arial" w:cs="Arial"/>
          <w:b/>
          <w:bCs/>
          <w:noProof/>
        </w:rPr>
        <w:drawing>
          <wp:anchor distT="0" distB="0" distL="114300" distR="114300" simplePos="0" relativeHeight="251658240" behindDoc="1" locked="0" layoutInCell="1" allowOverlap="1" wp14:anchorId="54B1CB03" wp14:editId="670E88C5">
            <wp:simplePos x="0" y="0"/>
            <wp:positionH relativeFrom="column">
              <wp:posOffset>-91440</wp:posOffset>
            </wp:positionH>
            <wp:positionV relativeFrom="paragraph">
              <wp:posOffset>255270</wp:posOffset>
            </wp:positionV>
            <wp:extent cx="2534920" cy="1105535"/>
            <wp:effectExtent l="0" t="0" r="0" b="0"/>
            <wp:wrapNone/>
            <wp:docPr id="862796673" name="Imagen 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96673" name="Imagen 3" descr="Texto&#10;&#10;El contenido generado por IA puede ser incorrecto."/>
                    <pic:cNvPicPr/>
                  </pic:nvPicPr>
                  <pic:blipFill>
                    <a:blip r:embed="rId9">
                      <a:extLst>
                        <a:ext uri="{28A0092B-C50C-407E-A947-70E740481C1C}">
                          <a14:useLocalDpi xmlns:a14="http://schemas.microsoft.com/office/drawing/2010/main" val="0"/>
                        </a:ext>
                      </a:extLst>
                    </a:blip>
                    <a:stretch>
                      <a:fillRect/>
                    </a:stretch>
                  </pic:blipFill>
                  <pic:spPr>
                    <a:xfrm>
                      <a:off x="0" y="0"/>
                      <a:ext cx="2534920" cy="1105535"/>
                    </a:xfrm>
                    <a:prstGeom prst="rect">
                      <a:avLst/>
                    </a:prstGeom>
                  </pic:spPr>
                </pic:pic>
              </a:graphicData>
            </a:graphic>
            <wp14:sizeRelH relativeFrom="page">
              <wp14:pctWidth>0</wp14:pctWidth>
            </wp14:sizeRelH>
            <wp14:sizeRelV relativeFrom="page">
              <wp14:pctHeight>0</wp14:pctHeight>
            </wp14:sizeRelV>
          </wp:anchor>
        </w:drawing>
      </w:r>
    </w:p>
    <w:p w14:paraId="6C22A837" w14:textId="77777777" w:rsidR="00A8404B" w:rsidRDefault="00A8404B" w:rsidP="005C4DF9">
      <w:pPr>
        <w:spacing w:line="312" w:lineRule="auto"/>
        <w:rPr>
          <w:rFonts w:ascii="Arial" w:eastAsia="Calibri" w:hAnsi="Arial" w:cs="Arial"/>
        </w:rPr>
        <w:sectPr w:rsidR="00A8404B" w:rsidSect="00F64251">
          <w:headerReference w:type="default" r:id="rId10"/>
          <w:footerReference w:type="default" r:id="rId11"/>
          <w:pgSz w:w="12240" w:h="20160" w:code="5"/>
          <w:pgMar w:top="1701" w:right="964" w:bottom="1588" w:left="964" w:header="283" w:footer="624" w:gutter="0"/>
          <w:pgNumType w:chapStyle="1"/>
          <w:cols w:space="708"/>
          <w:docGrid w:linePitch="360"/>
        </w:sectPr>
      </w:pPr>
    </w:p>
    <w:p w14:paraId="6E12FE28" w14:textId="64CECC8C" w:rsidR="00C903D1" w:rsidRPr="004551BE" w:rsidRDefault="00C903D1" w:rsidP="005C4DF9">
      <w:pPr>
        <w:spacing w:line="312" w:lineRule="auto"/>
        <w:rPr>
          <w:rFonts w:ascii="Arial" w:eastAsia="Calibri" w:hAnsi="Arial" w:cs="Arial"/>
        </w:rPr>
      </w:pPr>
      <w:r w:rsidRPr="004551BE">
        <w:rPr>
          <w:rFonts w:ascii="Arial" w:eastAsia="Calibri" w:hAnsi="Arial" w:cs="Arial"/>
        </w:rPr>
        <w:t xml:space="preserve">Cordialmente, </w:t>
      </w:r>
    </w:p>
    <w:p w14:paraId="69AD3BD1" w14:textId="664C6A57" w:rsidR="00C903D1" w:rsidRPr="004551BE" w:rsidRDefault="00C903D1" w:rsidP="005C4DF9">
      <w:pPr>
        <w:spacing w:line="312" w:lineRule="auto"/>
        <w:rPr>
          <w:rFonts w:ascii="Arial" w:eastAsia="Calibri" w:hAnsi="Arial" w:cs="Arial"/>
          <w:b/>
          <w:bCs/>
        </w:rPr>
      </w:pPr>
    </w:p>
    <w:p w14:paraId="35DCA15C" w14:textId="0A7ABEC8" w:rsidR="00C903D1" w:rsidRDefault="00C903D1" w:rsidP="005C4DF9">
      <w:pPr>
        <w:spacing w:line="312" w:lineRule="auto"/>
        <w:rPr>
          <w:rFonts w:ascii="Arial" w:eastAsia="Calibri" w:hAnsi="Arial" w:cs="Arial"/>
          <w:b/>
          <w:bCs/>
        </w:rPr>
      </w:pPr>
    </w:p>
    <w:p w14:paraId="058F8A93" w14:textId="77777777" w:rsidR="00A8404B" w:rsidRPr="004551BE" w:rsidRDefault="00A8404B" w:rsidP="005C4DF9">
      <w:pPr>
        <w:spacing w:line="312" w:lineRule="auto"/>
        <w:rPr>
          <w:rFonts w:ascii="Arial" w:eastAsia="Calibri" w:hAnsi="Arial" w:cs="Arial"/>
          <w:b/>
          <w:bCs/>
        </w:rPr>
      </w:pPr>
    </w:p>
    <w:p w14:paraId="6C27177E" w14:textId="77777777" w:rsidR="00C903D1" w:rsidRPr="004551BE" w:rsidRDefault="00C903D1" w:rsidP="005C4DF9">
      <w:pPr>
        <w:spacing w:line="312" w:lineRule="auto"/>
        <w:rPr>
          <w:rFonts w:ascii="Arial" w:eastAsia="Calibri" w:hAnsi="Arial" w:cs="Arial"/>
        </w:rPr>
      </w:pPr>
      <w:r w:rsidRPr="004551BE">
        <w:rPr>
          <w:rFonts w:ascii="Arial" w:eastAsia="Calibri" w:hAnsi="Arial" w:cs="Arial"/>
          <w:b/>
          <w:bCs/>
        </w:rPr>
        <w:t xml:space="preserve">GUSTAVO ALBERTO HERRERA ÁVILA </w:t>
      </w:r>
    </w:p>
    <w:p w14:paraId="32BD2B25" w14:textId="77777777" w:rsidR="00C903D1" w:rsidRPr="004551BE" w:rsidRDefault="00C903D1" w:rsidP="005C4DF9">
      <w:pPr>
        <w:spacing w:line="312" w:lineRule="auto"/>
        <w:rPr>
          <w:rFonts w:ascii="Arial" w:eastAsia="Calibri" w:hAnsi="Arial" w:cs="Arial"/>
          <w:bCs/>
        </w:rPr>
      </w:pPr>
      <w:r w:rsidRPr="004551BE">
        <w:rPr>
          <w:rFonts w:ascii="Arial" w:eastAsia="Calibri" w:hAnsi="Arial" w:cs="Arial"/>
          <w:bCs/>
        </w:rPr>
        <w:t>C.C. No.19.395.114 de Bogotá D.C.</w:t>
      </w:r>
    </w:p>
    <w:p w14:paraId="2156AE73" w14:textId="7BA781D4" w:rsidR="00C853D7" w:rsidRPr="001E4651" w:rsidRDefault="00C903D1" w:rsidP="001E4651">
      <w:pPr>
        <w:spacing w:line="312" w:lineRule="auto"/>
        <w:rPr>
          <w:rFonts w:ascii="Arial" w:eastAsia="Calibri" w:hAnsi="Arial" w:cs="Arial"/>
          <w:bCs/>
        </w:rPr>
      </w:pPr>
      <w:r w:rsidRPr="004551BE">
        <w:rPr>
          <w:rFonts w:ascii="Arial" w:eastAsia="Calibri" w:hAnsi="Arial" w:cs="Arial"/>
          <w:bCs/>
        </w:rPr>
        <w:t>T. P. No. 39.116 del C.S. J.</w:t>
      </w:r>
    </w:p>
    <w:sectPr w:rsidR="00C853D7" w:rsidRPr="001E4651" w:rsidSect="00A8404B">
      <w:type w:val="continuous"/>
      <w:pgSz w:w="12240" w:h="20160" w:code="5"/>
      <w:pgMar w:top="1701" w:right="964" w:bottom="1588" w:left="964" w:header="283" w:footer="624" w:gutter="0"/>
      <w:pgNumType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C43E7" w14:textId="77777777" w:rsidR="00D56163" w:rsidRDefault="00D56163" w:rsidP="0025591F">
      <w:r>
        <w:separator/>
      </w:r>
    </w:p>
  </w:endnote>
  <w:endnote w:type="continuationSeparator" w:id="0">
    <w:p w14:paraId="5D0AEEF8" w14:textId="77777777" w:rsidR="00D56163" w:rsidRDefault="00D5616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50C0867A" w:rsidR="003F26B0" w:rsidRPr="00957ECF" w:rsidRDefault="00F64251" w:rsidP="00957ECF">
    <w:pPr>
      <w:rPr>
        <w:color w:val="222A35" w:themeColor="text2" w:themeShade="80"/>
      </w:rPr>
    </w:pPr>
    <w:r>
      <w:rPr>
        <w:noProof/>
      </w:rPr>
      <mc:AlternateContent>
        <mc:Choice Requires="wps">
          <w:drawing>
            <wp:anchor distT="0" distB="0" distL="114300" distR="114300" simplePos="0" relativeHeight="251663359" behindDoc="1" locked="0" layoutInCell="1" allowOverlap="1" wp14:anchorId="53F14F1B" wp14:editId="1E5BE35F">
              <wp:simplePos x="0" y="0"/>
              <wp:positionH relativeFrom="margin">
                <wp:posOffset>3905250</wp:posOffset>
              </wp:positionH>
              <wp:positionV relativeFrom="paragraph">
                <wp:posOffset>-462280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7.5pt;margin-top:-36.4pt;width:147.45pt;height:49.4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61309" behindDoc="1" locked="0" layoutInCell="1" allowOverlap="1" wp14:anchorId="5FBCB1CF" wp14:editId="584BB36D">
              <wp:simplePos x="0" y="0"/>
              <wp:positionH relativeFrom="margin">
                <wp:posOffset>475615</wp:posOffset>
              </wp:positionH>
              <wp:positionV relativeFrom="paragraph">
                <wp:posOffset>-355600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8pt;width:55.5pt;height:22.3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" filled="f" stroked="f" strokeweight="1pt">
              <v:textbo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Pr>
        <w:noProof/>
      </w:rPr>
      <w:drawing>
        <wp:anchor distT="0" distB="0" distL="114300" distR="114300" simplePos="0" relativeHeight="251662334" behindDoc="0" locked="0" layoutInCell="1" allowOverlap="1" wp14:anchorId="73AC22FD" wp14:editId="038052A6">
          <wp:simplePos x="0" y="0"/>
          <wp:positionH relativeFrom="margin">
            <wp:posOffset>5707380</wp:posOffset>
          </wp:positionH>
          <wp:positionV relativeFrom="page">
            <wp:posOffset>11868150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38AC2" w14:textId="77777777" w:rsidR="00D56163" w:rsidRDefault="00D56163" w:rsidP="0025591F">
      <w:r>
        <w:separator/>
      </w:r>
    </w:p>
  </w:footnote>
  <w:footnote w:type="continuationSeparator" w:id="0">
    <w:p w14:paraId="6B20A589" w14:textId="77777777" w:rsidR="00D56163" w:rsidRDefault="00D56163" w:rsidP="0025591F">
      <w:r>
        <w:continuationSeparator/>
      </w:r>
    </w:p>
  </w:footnote>
  <w:footnote w:id="1">
    <w:p w14:paraId="527F4AEC" w14:textId="77777777" w:rsidR="00600A52" w:rsidRDefault="00600A52" w:rsidP="00600A5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673631"/>
    <w:multiLevelType w:val="hybridMultilevel"/>
    <w:tmpl w:val="948E9EE8"/>
    <w:lvl w:ilvl="0" w:tplc="EFAE6ED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66FC3195"/>
    <w:multiLevelType w:val="hybridMultilevel"/>
    <w:tmpl w:val="29C0FA9E"/>
    <w:lvl w:ilvl="0" w:tplc="A434CF2A">
      <w:start w:val="20"/>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EC6172"/>
    <w:multiLevelType w:val="hybridMultilevel"/>
    <w:tmpl w:val="1C623948"/>
    <w:lvl w:ilvl="0" w:tplc="3BEA009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184632305">
    <w:abstractNumId w:val="3"/>
  </w:num>
  <w:num w:numId="3" w16cid:durableId="350841996">
    <w:abstractNumId w:val="1"/>
  </w:num>
  <w:num w:numId="4" w16cid:durableId="1744375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57D8A"/>
    <w:rsid w:val="00070626"/>
    <w:rsid w:val="00085FE2"/>
    <w:rsid w:val="000A4839"/>
    <w:rsid w:val="000B00A8"/>
    <w:rsid w:val="000C2815"/>
    <w:rsid w:val="00111797"/>
    <w:rsid w:val="00131B8E"/>
    <w:rsid w:val="0014623F"/>
    <w:rsid w:val="001546BB"/>
    <w:rsid w:val="00172184"/>
    <w:rsid w:val="001925A0"/>
    <w:rsid w:val="00194DAC"/>
    <w:rsid w:val="001E4651"/>
    <w:rsid w:val="00234F3F"/>
    <w:rsid w:val="00254E27"/>
    <w:rsid w:val="0025591F"/>
    <w:rsid w:val="00267DDC"/>
    <w:rsid w:val="00281D90"/>
    <w:rsid w:val="002B5E76"/>
    <w:rsid w:val="002C222D"/>
    <w:rsid w:val="002C38D2"/>
    <w:rsid w:val="002F430B"/>
    <w:rsid w:val="003141B0"/>
    <w:rsid w:val="00327804"/>
    <w:rsid w:val="003747CB"/>
    <w:rsid w:val="00374FB5"/>
    <w:rsid w:val="00375AFE"/>
    <w:rsid w:val="00395D72"/>
    <w:rsid w:val="003A306A"/>
    <w:rsid w:val="003C5BCE"/>
    <w:rsid w:val="003C6C81"/>
    <w:rsid w:val="003D2930"/>
    <w:rsid w:val="003F26B0"/>
    <w:rsid w:val="00416F84"/>
    <w:rsid w:val="0042497F"/>
    <w:rsid w:val="00424DB6"/>
    <w:rsid w:val="00435B37"/>
    <w:rsid w:val="0046542B"/>
    <w:rsid w:val="00470810"/>
    <w:rsid w:val="0048616E"/>
    <w:rsid w:val="004A356B"/>
    <w:rsid w:val="004A64D1"/>
    <w:rsid w:val="004A75FD"/>
    <w:rsid w:val="004B7211"/>
    <w:rsid w:val="004C01CE"/>
    <w:rsid w:val="004D4A25"/>
    <w:rsid w:val="0050092B"/>
    <w:rsid w:val="00505F3C"/>
    <w:rsid w:val="00543F6F"/>
    <w:rsid w:val="00573D75"/>
    <w:rsid w:val="00575C58"/>
    <w:rsid w:val="0058211E"/>
    <w:rsid w:val="005A0A03"/>
    <w:rsid w:val="005A27BB"/>
    <w:rsid w:val="005A3F2C"/>
    <w:rsid w:val="005B5782"/>
    <w:rsid w:val="005B57D3"/>
    <w:rsid w:val="005C4DF9"/>
    <w:rsid w:val="005C5EE0"/>
    <w:rsid w:val="005C635E"/>
    <w:rsid w:val="005C7710"/>
    <w:rsid w:val="005D6C20"/>
    <w:rsid w:val="005D7117"/>
    <w:rsid w:val="005E23F4"/>
    <w:rsid w:val="005E5D6A"/>
    <w:rsid w:val="005F3321"/>
    <w:rsid w:val="00600A52"/>
    <w:rsid w:val="00627349"/>
    <w:rsid w:val="00637020"/>
    <w:rsid w:val="006459E7"/>
    <w:rsid w:val="00672FA0"/>
    <w:rsid w:val="006735ED"/>
    <w:rsid w:val="006960F8"/>
    <w:rsid w:val="006A0FDA"/>
    <w:rsid w:val="006A68EE"/>
    <w:rsid w:val="006C3935"/>
    <w:rsid w:val="006D7BF5"/>
    <w:rsid w:val="006E50DA"/>
    <w:rsid w:val="006F3F7B"/>
    <w:rsid w:val="0074222D"/>
    <w:rsid w:val="007452FA"/>
    <w:rsid w:val="00757997"/>
    <w:rsid w:val="00762B3A"/>
    <w:rsid w:val="00777A2F"/>
    <w:rsid w:val="00783103"/>
    <w:rsid w:val="00793C8E"/>
    <w:rsid w:val="007C1A65"/>
    <w:rsid w:val="007C6293"/>
    <w:rsid w:val="007F20A7"/>
    <w:rsid w:val="007F632D"/>
    <w:rsid w:val="007F6A39"/>
    <w:rsid w:val="008830A7"/>
    <w:rsid w:val="008A3EE5"/>
    <w:rsid w:val="008D5B3A"/>
    <w:rsid w:val="008E4E08"/>
    <w:rsid w:val="008F01B3"/>
    <w:rsid w:val="008F1E2F"/>
    <w:rsid w:val="00934146"/>
    <w:rsid w:val="00957ECF"/>
    <w:rsid w:val="00997C0E"/>
    <w:rsid w:val="00A42D88"/>
    <w:rsid w:val="00A7220B"/>
    <w:rsid w:val="00A83F56"/>
    <w:rsid w:val="00A8404B"/>
    <w:rsid w:val="00A877E6"/>
    <w:rsid w:val="00A904E7"/>
    <w:rsid w:val="00AB3A2C"/>
    <w:rsid w:val="00AC3520"/>
    <w:rsid w:val="00AC3E9F"/>
    <w:rsid w:val="00AD03AA"/>
    <w:rsid w:val="00AE20DC"/>
    <w:rsid w:val="00AF6A0D"/>
    <w:rsid w:val="00B20189"/>
    <w:rsid w:val="00B44AAC"/>
    <w:rsid w:val="00B54DCC"/>
    <w:rsid w:val="00B56807"/>
    <w:rsid w:val="00B90EDF"/>
    <w:rsid w:val="00BA0544"/>
    <w:rsid w:val="00BA33E1"/>
    <w:rsid w:val="00BB7105"/>
    <w:rsid w:val="00BD192A"/>
    <w:rsid w:val="00BE6214"/>
    <w:rsid w:val="00BF1A90"/>
    <w:rsid w:val="00BF471C"/>
    <w:rsid w:val="00C03776"/>
    <w:rsid w:val="00C11B33"/>
    <w:rsid w:val="00C254FB"/>
    <w:rsid w:val="00C36D8F"/>
    <w:rsid w:val="00C53500"/>
    <w:rsid w:val="00C60C70"/>
    <w:rsid w:val="00C70FF5"/>
    <w:rsid w:val="00C71530"/>
    <w:rsid w:val="00C853D7"/>
    <w:rsid w:val="00C903D1"/>
    <w:rsid w:val="00CB50BE"/>
    <w:rsid w:val="00CC440F"/>
    <w:rsid w:val="00CD3B19"/>
    <w:rsid w:val="00D21EE2"/>
    <w:rsid w:val="00D23A48"/>
    <w:rsid w:val="00D56163"/>
    <w:rsid w:val="00DB34C9"/>
    <w:rsid w:val="00DF71AF"/>
    <w:rsid w:val="00E034A7"/>
    <w:rsid w:val="00E23DED"/>
    <w:rsid w:val="00E43BA7"/>
    <w:rsid w:val="00E62CF0"/>
    <w:rsid w:val="00E63CC0"/>
    <w:rsid w:val="00E64685"/>
    <w:rsid w:val="00EB06B6"/>
    <w:rsid w:val="00EC2B3D"/>
    <w:rsid w:val="00EC434B"/>
    <w:rsid w:val="00ED6AF2"/>
    <w:rsid w:val="00EE40E3"/>
    <w:rsid w:val="00EF04B5"/>
    <w:rsid w:val="00F64251"/>
    <w:rsid w:val="00F71918"/>
    <w:rsid w:val="00F95354"/>
    <w:rsid w:val="00FA4FFB"/>
    <w:rsid w:val="00FA686E"/>
    <w:rsid w:val="00FB3ECF"/>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C903D1"/>
    <w:pPr>
      <w:widowControl/>
      <w:autoSpaceDE/>
      <w:autoSpaceDN/>
      <w:spacing w:after="200" w:line="276" w:lineRule="auto"/>
      <w:ind w:left="720"/>
      <w:contextualSpacing/>
    </w:pPr>
    <w:rPr>
      <w:rFonts w:asciiTheme="minorHAnsi" w:eastAsiaTheme="minorHAnsi" w:hAnsiTheme="minorHAnsi" w:cstheme="minorBidi"/>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C903D1"/>
  </w:style>
  <w:style w:type="paragraph" w:customStyle="1" w:styleId="Default">
    <w:name w:val="Default"/>
    <w:rsid w:val="00327804"/>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600A52"/>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600A52"/>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600A5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00A52"/>
    <w:pPr>
      <w:widowControl/>
      <w:autoSpaceDE/>
      <w:autoSpaceDN/>
      <w:jc w:val="both"/>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ita4455@gma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1515</TotalTime>
  <Pages>3</Pages>
  <Words>1357</Words>
  <Characters>7467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76</cp:revision>
  <dcterms:created xsi:type="dcterms:W3CDTF">2023-03-06T21:40:00Z</dcterms:created>
  <dcterms:modified xsi:type="dcterms:W3CDTF">2025-06-05T13:36:00Z</dcterms:modified>
</cp:coreProperties>
</file>