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8BD4F" w14:textId="0D4D4A1A" w:rsidR="00B127CF" w:rsidRPr="0041006A" w:rsidRDefault="00B127CF"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t>Estimados doctores, cordial saludo:</w:t>
      </w:r>
    </w:p>
    <w:p w14:paraId="1D29EC25" w14:textId="77777777" w:rsidR="00B127CF" w:rsidRPr="0041006A" w:rsidRDefault="00B127CF" w:rsidP="00481013">
      <w:pPr>
        <w:jc w:val="both"/>
        <w:rPr>
          <w:rFonts w:ascii="Calibri" w:hAnsi="Calibri" w:cs="Calibri"/>
          <w:spacing w:val="2"/>
          <w:shd w:val="clear" w:color="auto" w:fill="FFFFFF"/>
        </w:rPr>
      </w:pPr>
    </w:p>
    <w:p w14:paraId="7BA1DA77" w14:textId="306AE06E" w:rsidR="0041006A" w:rsidRPr="0041006A" w:rsidRDefault="0041006A" w:rsidP="0041006A">
      <w:pPr>
        <w:jc w:val="both"/>
        <w:rPr>
          <w:rFonts w:ascii="Calibri" w:hAnsi="Calibri" w:cs="Calibri"/>
          <w:b/>
          <w:bCs/>
          <w:color w:val="11161A"/>
          <w:shd w:val="clear" w:color="auto" w:fill="FFFFFF"/>
        </w:rPr>
      </w:pPr>
      <w:r w:rsidRPr="0041006A">
        <w:rPr>
          <w:rFonts w:ascii="Calibri" w:hAnsi="Calibri" w:cs="Calibri"/>
          <w:b/>
          <w:bCs/>
          <w:color w:val="11161A"/>
          <w:shd w:val="clear" w:color="auto" w:fill="FFFFFF"/>
        </w:rPr>
        <w:t xml:space="preserve">SINIESTRO: </w:t>
      </w:r>
      <w:r w:rsidRPr="0041006A">
        <w:rPr>
          <w:rFonts w:ascii="Calibri" w:hAnsi="Calibri" w:cs="Calibri"/>
          <w:b/>
          <w:bCs/>
          <w:color w:val="11161A"/>
          <w:shd w:val="clear" w:color="auto" w:fill="FFFFFF"/>
        </w:rPr>
        <w:t>S</w:t>
      </w:r>
      <w:r w:rsidRPr="0041006A">
        <w:rPr>
          <w:rFonts w:ascii="Calibri" w:hAnsi="Calibri" w:cs="Calibri"/>
          <w:b/>
          <w:bCs/>
          <w:color w:val="11161A"/>
          <w:shd w:val="clear" w:color="auto" w:fill="FFFFFF"/>
        </w:rPr>
        <w:t>.</w:t>
      </w:r>
      <w:r w:rsidRPr="0041006A">
        <w:rPr>
          <w:rFonts w:ascii="Calibri" w:hAnsi="Calibri" w:cs="Calibri"/>
          <w:b/>
          <w:bCs/>
          <w:color w:val="11161A"/>
          <w:shd w:val="clear" w:color="auto" w:fill="FFFFFF"/>
        </w:rPr>
        <w:t>O</w:t>
      </w:r>
      <w:r w:rsidRPr="0041006A">
        <w:rPr>
          <w:rFonts w:ascii="Calibri" w:hAnsi="Calibri" w:cs="Calibri"/>
          <w:b/>
          <w:bCs/>
          <w:color w:val="11161A"/>
          <w:shd w:val="clear" w:color="auto" w:fill="FFFFFF"/>
        </w:rPr>
        <w:t>.</w:t>
      </w:r>
      <w:r w:rsidRPr="0041006A">
        <w:rPr>
          <w:rFonts w:ascii="Calibri" w:hAnsi="Calibri" w:cs="Calibri"/>
          <w:b/>
          <w:bCs/>
          <w:color w:val="11161A"/>
          <w:shd w:val="clear" w:color="auto" w:fill="FFFFFF"/>
        </w:rPr>
        <w:t>S</w:t>
      </w:r>
      <w:r w:rsidRPr="0041006A">
        <w:rPr>
          <w:rFonts w:ascii="Calibri" w:hAnsi="Calibri" w:cs="Calibri"/>
          <w:b/>
          <w:bCs/>
          <w:color w:val="11161A"/>
          <w:shd w:val="clear" w:color="auto" w:fill="FFFFFF"/>
        </w:rPr>
        <w:t>.</w:t>
      </w:r>
      <w:r w:rsidRPr="0041006A">
        <w:rPr>
          <w:rFonts w:ascii="Calibri" w:hAnsi="Calibri" w:cs="Calibri"/>
          <w:b/>
          <w:bCs/>
          <w:color w:val="11161A"/>
          <w:shd w:val="clear" w:color="auto" w:fill="FFFFFF"/>
        </w:rPr>
        <w:t xml:space="preserve"> 77939101 </w:t>
      </w:r>
      <w:r w:rsidRPr="0041006A">
        <w:rPr>
          <w:rFonts w:ascii="Calibri" w:hAnsi="Calibri" w:cs="Calibri"/>
          <w:b/>
          <w:bCs/>
          <w:color w:val="11161A"/>
          <w:shd w:val="clear" w:color="auto" w:fill="FFFFFF"/>
        </w:rPr>
        <w:t xml:space="preserve">y </w:t>
      </w:r>
      <w:r w:rsidRPr="0041006A">
        <w:rPr>
          <w:rFonts w:ascii="Calibri" w:hAnsi="Calibri" w:cs="Calibri"/>
          <w:b/>
          <w:bCs/>
          <w:color w:val="11161A"/>
          <w:shd w:val="clear" w:color="auto" w:fill="FFFFFF"/>
        </w:rPr>
        <w:t>COMFAMILIAR 76509787</w:t>
      </w:r>
    </w:p>
    <w:p w14:paraId="2C6D511D" w14:textId="5EEE6B93" w:rsidR="0041006A" w:rsidRPr="0041006A" w:rsidRDefault="0041006A" w:rsidP="00481013">
      <w:pPr>
        <w:jc w:val="both"/>
        <w:rPr>
          <w:rFonts w:ascii="Calibri" w:hAnsi="Calibri" w:cs="Calibri"/>
          <w:b/>
          <w:bCs/>
          <w:color w:val="11161A"/>
          <w:shd w:val="clear" w:color="auto" w:fill="FFFFFF"/>
        </w:rPr>
      </w:pPr>
      <w:r w:rsidRPr="0041006A">
        <w:rPr>
          <w:rFonts w:ascii="Calibri" w:hAnsi="Calibri" w:cs="Calibri"/>
          <w:b/>
          <w:bCs/>
          <w:color w:val="11161A"/>
          <w:shd w:val="clear" w:color="auto" w:fill="FFFFFF"/>
        </w:rPr>
        <w:t>JUZGADO 004 CIVIL DEL CIRCUITO DE PEREIRA</w:t>
      </w:r>
    </w:p>
    <w:p w14:paraId="6416A788" w14:textId="481EC167" w:rsidR="0041006A" w:rsidRPr="0041006A" w:rsidRDefault="0041006A" w:rsidP="00481013">
      <w:pPr>
        <w:jc w:val="both"/>
        <w:rPr>
          <w:rFonts w:ascii="Calibri" w:hAnsi="Calibri" w:cs="Calibri"/>
          <w:b/>
          <w:bCs/>
          <w:spacing w:val="2"/>
          <w:shd w:val="clear" w:color="auto" w:fill="FFFFFF"/>
        </w:rPr>
      </w:pPr>
      <w:r w:rsidRPr="0041006A">
        <w:rPr>
          <w:rFonts w:ascii="Calibri" w:hAnsi="Calibri" w:cs="Calibri"/>
          <w:b/>
          <w:bCs/>
          <w:spacing w:val="2"/>
          <w:shd w:val="clear" w:color="auto" w:fill="FFFFFF"/>
        </w:rPr>
        <w:t xml:space="preserve">RADICADO: </w:t>
      </w:r>
      <w:r w:rsidRPr="0041006A">
        <w:rPr>
          <w:rFonts w:ascii="Calibri" w:hAnsi="Calibri" w:cs="Calibri"/>
          <w:b/>
          <w:bCs/>
          <w:spacing w:val="2"/>
          <w:shd w:val="clear" w:color="auto" w:fill="FFFFFF"/>
        </w:rPr>
        <w:t>2019-00600</w:t>
      </w:r>
    </w:p>
    <w:p w14:paraId="0CC5AC15" w14:textId="2D8397E2" w:rsidR="0041006A" w:rsidRPr="0041006A" w:rsidRDefault="0041006A" w:rsidP="00481013">
      <w:pPr>
        <w:jc w:val="both"/>
        <w:rPr>
          <w:rFonts w:ascii="Calibri" w:hAnsi="Calibri" w:cs="Calibri"/>
          <w:b/>
          <w:bCs/>
          <w:spacing w:val="2"/>
          <w:shd w:val="clear" w:color="auto" w:fill="FFFFFF"/>
        </w:rPr>
      </w:pPr>
      <w:r w:rsidRPr="0041006A">
        <w:rPr>
          <w:rFonts w:ascii="Calibri" w:hAnsi="Calibri" w:cs="Calibri"/>
          <w:b/>
          <w:bCs/>
          <w:spacing w:val="2"/>
          <w:shd w:val="clear" w:color="auto" w:fill="FFFFFF"/>
        </w:rPr>
        <w:t xml:space="preserve">DEMANDANTE: </w:t>
      </w:r>
      <w:r w:rsidRPr="0041006A">
        <w:rPr>
          <w:rFonts w:ascii="Calibri" w:hAnsi="Calibri" w:cs="Calibri"/>
          <w:b/>
          <w:bCs/>
          <w:spacing w:val="2"/>
          <w:shd w:val="clear" w:color="auto" w:fill="FFFFFF"/>
        </w:rPr>
        <w:t>ADRIANA PORRAS CORREA Y OTROS</w:t>
      </w:r>
    </w:p>
    <w:p w14:paraId="1E2749A0" w14:textId="11ADC1AA" w:rsidR="0041006A" w:rsidRPr="0041006A" w:rsidRDefault="0041006A" w:rsidP="00481013">
      <w:pPr>
        <w:jc w:val="both"/>
        <w:rPr>
          <w:rFonts w:ascii="Calibri" w:hAnsi="Calibri" w:cs="Calibri"/>
          <w:b/>
          <w:bCs/>
          <w:spacing w:val="2"/>
          <w:shd w:val="clear" w:color="auto" w:fill="FFFFFF"/>
        </w:rPr>
      </w:pPr>
      <w:r w:rsidRPr="0041006A">
        <w:rPr>
          <w:rFonts w:ascii="Calibri" w:hAnsi="Calibri" w:cs="Calibri"/>
          <w:b/>
          <w:bCs/>
          <w:spacing w:val="2"/>
          <w:shd w:val="clear" w:color="auto" w:fill="FFFFFF"/>
        </w:rPr>
        <w:t xml:space="preserve">DEMANDADO: </w:t>
      </w:r>
      <w:r w:rsidRPr="0041006A">
        <w:rPr>
          <w:rFonts w:ascii="Calibri" w:hAnsi="Calibri" w:cs="Calibri"/>
          <w:b/>
          <w:bCs/>
          <w:spacing w:val="2"/>
          <w:shd w:val="clear" w:color="auto" w:fill="FFFFFF"/>
        </w:rPr>
        <w:t>COMFAMILIAR RISARALDA Y OTRO</w:t>
      </w:r>
    </w:p>
    <w:p w14:paraId="5712354E" w14:textId="77777777" w:rsidR="0041006A" w:rsidRPr="0041006A" w:rsidRDefault="0041006A" w:rsidP="00481013">
      <w:pPr>
        <w:jc w:val="both"/>
        <w:rPr>
          <w:rFonts w:ascii="Calibri" w:hAnsi="Calibri" w:cs="Calibri"/>
          <w:spacing w:val="2"/>
          <w:shd w:val="clear" w:color="auto" w:fill="FFFFFF"/>
        </w:rPr>
      </w:pPr>
    </w:p>
    <w:p w14:paraId="6403001C" w14:textId="2E106FD7" w:rsidR="00A0490E" w:rsidRPr="0041006A" w:rsidRDefault="00B127CF"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t>Teniendo en consideración que dentro del proceso de la referencia se decretó a favor de la compañía un dictamen pericial de contradicción respecto al dictamen aportado por los demandantes, se pone de presente que, d</w:t>
      </w:r>
      <w:r w:rsidR="00A0490E" w:rsidRPr="0041006A">
        <w:rPr>
          <w:rFonts w:ascii="Calibri" w:hAnsi="Calibri" w:cs="Calibri"/>
          <w:spacing w:val="2"/>
          <w:shd w:val="clear" w:color="auto" w:fill="FFFFFF"/>
        </w:rPr>
        <w:t>e la revisión de los dos dictámenes periciales aportados al proceso se concluye que es necesario aportar una experticia por parte de la compañía teniendo en cuenta que el dictamen que aportó</w:t>
      </w:r>
      <w:r w:rsidRPr="0041006A">
        <w:rPr>
          <w:rFonts w:ascii="Calibri" w:hAnsi="Calibri" w:cs="Calibri"/>
          <w:spacing w:val="2"/>
          <w:shd w:val="clear" w:color="auto" w:fill="FFFFFF"/>
        </w:rPr>
        <w:t xml:space="preserve"> la demandada </w:t>
      </w:r>
      <w:r w:rsidR="00A0490E" w:rsidRPr="0041006A">
        <w:rPr>
          <w:rFonts w:ascii="Calibri" w:hAnsi="Calibri" w:cs="Calibri"/>
          <w:spacing w:val="2"/>
          <w:shd w:val="clear" w:color="auto" w:fill="FFFFFF"/>
        </w:rPr>
        <w:t>Comfamiliar</w:t>
      </w:r>
      <w:r w:rsidR="0041006A">
        <w:rPr>
          <w:rFonts w:ascii="Calibri" w:hAnsi="Calibri" w:cs="Calibri"/>
          <w:spacing w:val="2"/>
          <w:shd w:val="clear" w:color="auto" w:fill="FFFFFF"/>
        </w:rPr>
        <w:t>,</w:t>
      </w:r>
      <w:r w:rsidR="00A0490E" w:rsidRPr="0041006A">
        <w:rPr>
          <w:rFonts w:ascii="Calibri" w:hAnsi="Calibri" w:cs="Calibri"/>
          <w:spacing w:val="2"/>
          <w:shd w:val="clear" w:color="auto" w:fill="FFFFFF"/>
        </w:rPr>
        <w:t xml:space="preserve"> si bien presenta conclusiones favorables</w:t>
      </w:r>
      <w:r w:rsidRPr="0041006A">
        <w:rPr>
          <w:rFonts w:ascii="Calibri" w:hAnsi="Calibri" w:cs="Calibri"/>
          <w:spacing w:val="2"/>
          <w:shd w:val="clear" w:color="auto" w:fill="FFFFFF"/>
        </w:rPr>
        <w:t>,</w:t>
      </w:r>
      <w:r w:rsidR="00A0490E" w:rsidRPr="0041006A">
        <w:rPr>
          <w:rFonts w:ascii="Calibri" w:hAnsi="Calibri" w:cs="Calibri"/>
          <w:spacing w:val="2"/>
          <w:shd w:val="clear" w:color="auto" w:fill="FFFFFF"/>
        </w:rPr>
        <w:t xml:space="preserve"> no tiene una explicación técnica y adecuada para sustentar su contenido. </w:t>
      </w:r>
    </w:p>
    <w:p w14:paraId="3613D8BF" w14:textId="77777777" w:rsidR="00A0490E" w:rsidRPr="0041006A" w:rsidRDefault="00A0490E" w:rsidP="00481013">
      <w:pPr>
        <w:jc w:val="both"/>
        <w:rPr>
          <w:rFonts w:ascii="Calibri" w:hAnsi="Calibri" w:cs="Calibri"/>
          <w:spacing w:val="2"/>
          <w:shd w:val="clear" w:color="auto" w:fill="FFFFFF"/>
        </w:rPr>
      </w:pPr>
    </w:p>
    <w:p w14:paraId="0AB6F4E1" w14:textId="1BBF2AA2" w:rsidR="00481013" w:rsidRPr="0041006A" w:rsidRDefault="00481013"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t xml:space="preserve">Según los hechos de la demanda, el 16 de junio de 2011 </w:t>
      </w:r>
      <w:r w:rsidR="00A0490E" w:rsidRPr="0041006A">
        <w:rPr>
          <w:rFonts w:ascii="Calibri" w:hAnsi="Calibri" w:cs="Calibri"/>
          <w:spacing w:val="2"/>
          <w:shd w:val="clear" w:color="auto" w:fill="FFFFFF"/>
        </w:rPr>
        <w:t xml:space="preserve">a la señora Adriana Porras Correa </w:t>
      </w:r>
      <w:r w:rsidRPr="0041006A">
        <w:rPr>
          <w:rFonts w:ascii="Calibri" w:hAnsi="Calibri" w:cs="Calibri"/>
          <w:spacing w:val="2"/>
          <w:shd w:val="clear" w:color="auto" w:fill="FFFFFF"/>
        </w:rPr>
        <w:t xml:space="preserve">le fue diagnosticado su estado de embarazo. Con ocasión a ello, asistió a controles prenatales en el Hospital San Pedro y San Pablo de la Virginia, y luego en la Caja de Compensación Familiar - Comfamiliar Risaralda, a través de la EPS S.O.S. </w:t>
      </w:r>
    </w:p>
    <w:p w14:paraId="68948C05" w14:textId="77777777" w:rsidR="00481013" w:rsidRPr="0041006A" w:rsidRDefault="00481013" w:rsidP="00481013">
      <w:pPr>
        <w:jc w:val="both"/>
        <w:rPr>
          <w:rFonts w:ascii="Calibri" w:hAnsi="Calibri" w:cs="Calibri"/>
          <w:spacing w:val="2"/>
          <w:shd w:val="clear" w:color="auto" w:fill="FFFFFF"/>
        </w:rPr>
      </w:pPr>
    </w:p>
    <w:p w14:paraId="351A5B8F" w14:textId="77777777" w:rsidR="00A0490E" w:rsidRPr="0041006A" w:rsidRDefault="00481013"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t xml:space="preserve">Aduce la parte actora que durante el proceso de gestación le realizaron tres ecografías obstétricas que arrojaron resultados en parámetros de normalidad, por lo que los controles prenatales se llevaron a cabo sin dificultades. </w:t>
      </w:r>
    </w:p>
    <w:p w14:paraId="19AD2DB0" w14:textId="77777777" w:rsidR="00A0490E" w:rsidRPr="0041006A" w:rsidRDefault="00A0490E" w:rsidP="00481013">
      <w:pPr>
        <w:jc w:val="both"/>
        <w:rPr>
          <w:rFonts w:ascii="Calibri" w:hAnsi="Calibri" w:cs="Calibri"/>
          <w:spacing w:val="2"/>
          <w:shd w:val="clear" w:color="auto" w:fill="FFFFFF"/>
        </w:rPr>
      </w:pPr>
    </w:p>
    <w:p w14:paraId="26389ADF" w14:textId="4A5AC086" w:rsidR="00C81B85" w:rsidRPr="0041006A" w:rsidRDefault="00A0490E"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t>E</w:t>
      </w:r>
      <w:r w:rsidR="00481013" w:rsidRPr="0041006A">
        <w:rPr>
          <w:rFonts w:ascii="Calibri" w:hAnsi="Calibri" w:cs="Calibri"/>
          <w:spacing w:val="2"/>
          <w:shd w:val="clear" w:color="auto" w:fill="FFFFFF"/>
        </w:rPr>
        <w:t xml:space="preserve">l 07 de enero de 2012, estando en la semana 40 de embarazo, la señora Porras Correa visitó la Clínica Comfamiliar Risaralda, siendo remitida al servicio de urgencias para iniciar inducción del trabajo de parto, registrándose en su historia clínica </w:t>
      </w:r>
      <w:r w:rsidR="0041006A">
        <w:rPr>
          <w:rFonts w:ascii="Calibri" w:hAnsi="Calibri" w:cs="Calibri"/>
          <w:spacing w:val="2"/>
          <w:shd w:val="clear" w:color="auto" w:fill="FFFFFF"/>
        </w:rPr>
        <w:t>«</w:t>
      </w:r>
      <w:r w:rsidR="00481013" w:rsidRPr="0041006A">
        <w:rPr>
          <w:rFonts w:ascii="Calibri" w:hAnsi="Calibri" w:cs="Calibri"/>
          <w:spacing w:val="2"/>
          <w:shd w:val="clear" w:color="auto" w:fill="FFFFFF"/>
        </w:rPr>
        <w:t>feto pequeño para la edad gestacional</w:t>
      </w:r>
      <w:r w:rsidR="0041006A">
        <w:rPr>
          <w:rFonts w:ascii="Calibri" w:hAnsi="Calibri" w:cs="Calibri"/>
          <w:spacing w:val="2"/>
          <w:shd w:val="clear" w:color="auto" w:fill="FFFFFF"/>
        </w:rPr>
        <w:t>»</w:t>
      </w:r>
      <w:r w:rsidRPr="0041006A">
        <w:rPr>
          <w:rFonts w:ascii="Calibri" w:hAnsi="Calibri" w:cs="Calibri"/>
          <w:spacing w:val="2"/>
          <w:shd w:val="clear" w:color="auto" w:fill="FFFFFF"/>
        </w:rPr>
        <w:t xml:space="preserve">. </w:t>
      </w:r>
      <w:r w:rsidR="00C81B85" w:rsidRPr="0041006A">
        <w:rPr>
          <w:rFonts w:ascii="Calibri" w:hAnsi="Calibri" w:cs="Calibri"/>
          <w:spacing w:val="2"/>
          <w:shd w:val="clear" w:color="auto" w:fill="FFFFFF"/>
        </w:rPr>
        <w:t xml:space="preserve">Los hechos </w:t>
      </w:r>
      <w:r w:rsidRPr="0041006A">
        <w:rPr>
          <w:rFonts w:ascii="Calibri" w:hAnsi="Calibri" w:cs="Calibri"/>
          <w:spacing w:val="2"/>
          <w:shd w:val="clear" w:color="auto" w:fill="FFFFFF"/>
        </w:rPr>
        <w:t xml:space="preserve">reprochados consisten </w:t>
      </w:r>
      <w:r w:rsidR="007B0480" w:rsidRPr="0041006A">
        <w:rPr>
          <w:rFonts w:ascii="Calibri" w:hAnsi="Calibri" w:cs="Calibri"/>
          <w:spacing w:val="2"/>
          <w:shd w:val="clear" w:color="auto" w:fill="FFFFFF"/>
        </w:rPr>
        <w:t>principalmente</w:t>
      </w:r>
      <w:r w:rsidRPr="0041006A">
        <w:rPr>
          <w:rFonts w:ascii="Calibri" w:hAnsi="Calibri" w:cs="Calibri"/>
          <w:spacing w:val="2"/>
          <w:shd w:val="clear" w:color="auto" w:fill="FFFFFF"/>
        </w:rPr>
        <w:t xml:space="preserve"> </w:t>
      </w:r>
      <w:r w:rsidR="007B0480" w:rsidRPr="0041006A">
        <w:rPr>
          <w:rFonts w:ascii="Calibri" w:hAnsi="Calibri" w:cs="Calibri"/>
          <w:spacing w:val="2"/>
          <w:shd w:val="clear" w:color="auto" w:fill="FFFFFF"/>
        </w:rPr>
        <w:t>que se suministró una mayor cantidad de misoprostol</w:t>
      </w:r>
      <w:r w:rsidR="00293D09" w:rsidRPr="0041006A">
        <w:rPr>
          <w:rFonts w:ascii="Calibri" w:hAnsi="Calibri" w:cs="Calibri"/>
          <w:spacing w:val="2"/>
          <w:shd w:val="clear" w:color="auto" w:fill="FFFFFF"/>
        </w:rPr>
        <w:t xml:space="preserve"> a la prevista por las </w:t>
      </w:r>
      <w:r w:rsidR="0041006A" w:rsidRPr="0041006A">
        <w:rPr>
          <w:rFonts w:ascii="Calibri" w:hAnsi="Calibri" w:cs="Calibri"/>
          <w:spacing w:val="2"/>
          <w:shd w:val="clear" w:color="auto" w:fill="FFFFFF"/>
        </w:rPr>
        <w:t>guías</w:t>
      </w:r>
      <w:r w:rsidR="00293D09" w:rsidRPr="0041006A">
        <w:rPr>
          <w:rFonts w:ascii="Calibri" w:hAnsi="Calibri" w:cs="Calibri"/>
          <w:spacing w:val="2"/>
          <w:shd w:val="clear" w:color="auto" w:fill="FFFFFF"/>
        </w:rPr>
        <w:t xml:space="preserve"> clínicas,</w:t>
      </w:r>
      <w:r w:rsidR="007B0480" w:rsidRPr="0041006A">
        <w:rPr>
          <w:rFonts w:ascii="Calibri" w:hAnsi="Calibri" w:cs="Calibri"/>
          <w:spacing w:val="2"/>
          <w:shd w:val="clear" w:color="auto" w:fill="FFFFFF"/>
        </w:rPr>
        <w:t xml:space="preserve"> se suministró oxitocina y se rompió las membranas pese a que el trabajo de parto avanzaba satisfactoriamente. Además, se reprocha que el monitoreo fetal no fue continúo</w:t>
      </w:r>
      <w:r w:rsidR="00293D09" w:rsidRPr="0041006A">
        <w:rPr>
          <w:rFonts w:ascii="Calibri" w:hAnsi="Calibri" w:cs="Calibri"/>
          <w:spacing w:val="2"/>
          <w:shd w:val="clear" w:color="auto" w:fill="FFFFFF"/>
        </w:rPr>
        <w:t>,</w:t>
      </w:r>
      <w:r w:rsidR="007B0480" w:rsidRPr="0041006A">
        <w:rPr>
          <w:rFonts w:ascii="Calibri" w:hAnsi="Calibri" w:cs="Calibri"/>
          <w:spacing w:val="2"/>
          <w:shd w:val="clear" w:color="auto" w:fill="FFFFFF"/>
        </w:rPr>
        <w:t xml:space="preserve"> sino cada hora y que ahí se evidenciaba la frecuencia cardiaca</w:t>
      </w:r>
      <w:r w:rsidR="00293D09" w:rsidRPr="0041006A">
        <w:rPr>
          <w:rFonts w:ascii="Calibri" w:hAnsi="Calibri" w:cs="Calibri"/>
          <w:spacing w:val="2"/>
          <w:shd w:val="clear" w:color="auto" w:fill="FFFFFF"/>
        </w:rPr>
        <w:t xml:space="preserve"> fetal</w:t>
      </w:r>
      <w:r w:rsidR="007B0480" w:rsidRPr="0041006A">
        <w:rPr>
          <w:rFonts w:ascii="Calibri" w:hAnsi="Calibri" w:cs="Calibri"/>
          <w:spacing w:val="2"/>
          <w:shd w:val="clear" w:color="auto" w:fill="FFFFFF"/>
        </w:rPr>
        <w:t xml:space="preserve"> inferior </w:t>
      </w:r>
      <w:r w:rsidR="007D7EDB" w:rsidRPr="0041006A">
        <w:rPr>
          <w:rFonts w:ascii="Calibri" w:hAnsi="Calibri" w:cs="Calibri"/>
          <w:spacing w:val="2"/>
          <w:shd w:val="clear" w:color="auto" w:fill="FFFFFF"/>
        </w:rPr>
        <w:t>superior</w:t>
      </w:r>
      <w:r w:rsidR="007B0480" w:rsidRPr="0041006A">
        <w:rPr>
          <w:rFonts w:ascii="Calibri" w:hAnsi="Calibri" w:cs="Calibri"/>
          <w:spacing w:val="2"/>
          <w:shd w:val="clear" w:color="auto" w:fill="FFFFFF"/>
        </w:rPr>
        <w:t xml:space="preserve"> </w:t>
      </w:r>
      <w:r w:rsidR="007D7EDB" w:rsidRPr="0041006A">
        <w:rPr>
          <w:rFonts w:ascii="Calibri" w:hAnsi="Calibri" w:cs="Calibri"/>
          <w:spacing w:val="2"/>
          <w:shd w:val="clear" w:color="auto" w:fill="FFFFFF"/>
        </w:rPr>
        <w:t xml:space="preserve">a </w:t>
      </w:r>
      <w:r w:rsidR="007B0480" w:rsidRPr="0041006A">
        <w:rPr>
          <w:rFonts w:ascii="Calibri" w:hAnsi="Calibri" w:cs="Calibri"/>
          <w:spacing w:val="2"/>
          <w:shd w:val="clear" w:color="auto" w:fill="FFFFFF"/>
        </w:rPr>
        <w:t>1</w:t>
      </w:r>
      <w:r w:rsidR="007D7EDB" w:rsidRPr="0041006A">
        <w:rPr>
          <w:rFonts w:ascii="Calibri" w:hAnsi="Calibri" w:cs="Calibri"/>
          <w:spacing w:val="2"/>
          <w:shd w:val="clear" w:color="auto" w:fill="FFFFFF"/>
        </w:rPr>
        <w:t>6</w:t>
      </w:r>
      <w:r w:rsidR="007B0480" w:rsidRPr="0041006A">
        <w:rPr>
          <w:rFonts w:ascii="Calibri" w:hAnsi="Calibri" w:cs="Calibri"/>
          <w:spacing w:val="2"/>
          <w:shd w:val="clear" w:color="auto" w:fill="FFFFFF"/>
        </w:rPr>
        <w:t xml:space="preserve">0, lo que mostraba un sufrimiento fetal. A la postre el feto nació muerto y según las conclusiones del dictamen médico legal la causa fue hipoxia y hemorragia cerebral.  </w:t>
      </w:r>
    </w:p>
    <w:p w14:paraId="73E3EB02" w14:textId="77777777" w:rsidR="007B0480" w:rsidRPr="0041006A" w:rsidRDefault="007B0480" w:rsidP="00481013">
      <w:pPr>
        <w:jc w:val="both"/>
        <w:rPr>
          <w:rFonts w:ascii="Calibri" w:hAnsi="Calibri" w:cs="Calibri"/>
          <w:spacing w:val="2"/>
          <w:shd w:val="clear" w:color="auto" w:fill="FFFFFF"/>
        </w:rPr>
      </w:pPr>
    </w:p>
    <w:p w14:paraId="008A420F" w14:textId="486BEEFC" w:rsidR="007B0480" w:rsidRPr="0041006A" w:rsidRDefault="007B0480"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t xml:space="preserve">En cuanto a la prueba técnica se encuentra que la parte demandante aportó un </w:t>
      </w:r>
      <w:r w:rsidR="00293D09" w:rsidRPr="0041006A">
        <w:rPr>
          <w:rFonts w:ascii="Calibri" w:hAnsi="Calibri" w:cs="Calibri"/>
          <w:spacing w:val="2"/>
          <w:shd w:val="clear" w:color="auto" w:fill="FFFFFF"/>
        </w:rPr>
        <w:t>dictamen</w:t>
      </w:r>
      <w:r w:rsidRPr="0041006A">
        <w:rPr>
          <w:rFonts w:ascii="Calibri" w:hAnsi="Calibri" w:cs="Calibri"/>
          <w:spacing w:val="2"/>
          <w:shd w:val="clear" w:color="auto" w:fill="FFFFFF"/>
        </w:rPr>
        <w:t xml:space="preserve"> pericial rendido por dos </w:t>
      </w:r>
      <w:r w:rsidR="00293D09" w:rsidRPr="0041006A">
        <w:rPr>
          <w:rFonts w:ascii="Calibri" w:hAnsi="Calibri" w:cs="Calibri"/>
          <w:spacing w:val="2"/>
          <w:shd w:val="clear" w:color="auto" w:fill="FFFFFF"/>
        </w:rPr>
        <w:t>médicos</w:t>
      </w:r>
      <w:r w:rsidRPr="0041006A">
        <w:rPr>
          <w:rFonts w:ascii="Calibri" w:hAnsi="Calibri" w:cs="Calibri"/>
          <w:spacing w:val="2"/>
          <w:shd w:val="clear" w:color="auto" w:fill="FFFFFF"/>
        </w:rPr>
        <w:t xml:space="preserve"> sin especialidad en ginecología u obstetricia, así:</w:t>
      </w:r>
    </w:p>
    <w:p w14:paraId="62B3B4C4" w14:textId="77777777" w:rsidR="007B0480" w:rsidRPr="0041006A" w:rsidRDefault="007B0480" w:rsidP="00481013">
      <w:pPr>
        <w:jc w:val="both"/>
        <w:rPr>
          <w:rFonts w:ascii="Calibri" w:hAnsi="Calibri" w:cs="Calibri"/>
          <w:spacing w:val="2"/>
          <w:shd w:val="clear" w:color="auto" w:fill="FFFFFF"/>
        </w:rPr>
      </w:pPr>
    </w:p>
    <w:p w14:paraId="6515D053" w14:textId="27023D48" w:rsidR="0041006A" w:rsidRDefault="007B0480" w:rsidP="00481013">
      <w:pPr>
        <w:jc w:val="both"/>
        <w:rPr>
          <w:rFonts w:ascii="Calibri" w:hAnsi="Calibri" w:cs="Calibri"/>
        </w:rPr>
      </w:pPr>
      <w:r w:rsidRPr="0041006A">
        <w:rPr>
          <w:rFonts w:ascii="Calibri" w:hAnsi="Calibri" w:cs="Calibri"/>
        </w:rPr>
        <w:t>Dr. Juan Carlos Rivera Arcila, Medico y Cirujano, Magister en Peritaje Medico y valoración del Daño Corporal, especialista en responsabilidad médica, Asesor y perito independiente en daño corporal, experto en seguridad del paciente, experto en análisis y auditoria de Historia Clínica y Calidad de la atención, Docente Universitario y amplia experiencia laboral en la dirección de IPS y</w:t>
      </w:r>
      <w:r w:rsidR="0041006A">
        <w:rPr>
          <w:rFonts w:ascii="Calibri" w:hAnsi="Calibri" w:cs="Calibri"/>
        </w:rPr>
        <w:t>,</w:t>
      </w:r>
    </w:p>
    <w:p w14:paraId="6288D627" w14:textId="77777777" w:rsidR="0041006A" w:rsidRDefault="0041006A" w:rsidP="00481013">
      <w:pPr>
        <w:jc w:val="both"/>
        <w:rPr>
          <w:rFonts w:ascii="Calibri" w:hAnsi="Calibri" w:cs="Calibri"/>
        </w:rPr>
      </w:pPr>
    </w:p>
    <w:p w14:paraId="3A0784EC" w14:textId="6E35F4EE" w:rsidR="007B0480" w:rsidRPr="0041006A" w:rsidRDefault="0041006A" w:rsidP="00481013">
      <w:pPr>
        <w:jc w:val="both"/>
        <w:rPr>
          <w:rFonts w:ascii="Calibri" w:hAnsi="Calibri" w:cs="Calibri"/>
        </w:rPr>
      </w:pPr>
      <w:r>
        <w:rPr>
          <w:rFonts w:ascii="Calibri" w:hAnsi="Calibri" w:cs="Calibri"/>
        </w:rPr>
        <w:t>L</w:t>
      </w:r>
      <w:r w:rsidR="007B0480" w:rsidRPr="0041006A">
        <w:rPr>
          <w:rFonts w:ascii="Calibri" w:hAnsi="Calibri" w:cs="Calibri"/>
        </w:rPr>
        <w:t>a Dra. Ángela Marcela Tibaquira B, Médico Cirujano, Magister en Peritaje Medico y valoración del Daño Corporal, especialista en Auditoria en salud, especialista en responsabilidad médica, Asesor y perito independiente en daño corporal, experto en seguridad del paciente, experto en análisis y auditoria de Historia Clínica y Calidad de la atención, y amplia experiencia laboral en la auditoria medica en IPS.</w:t>
      </w:r>
    </w:p>
    <w:p w14:paraId="393131B1" w14:textId="77777777" w:rsidR="007B0480" w:rsidRPr="0041006A" w:rsidRDefault="007B0480" w:rsidP="00481013">
      <w:pPr>
        <w:jc w:val="both"/>
        <w:rPr>
          <w:rFonts w:ascii="Calibri" w:hAnsi="Calibri" w:cs="Calibri"/>
          <w:spacing w:val="2"/>
          <w:shd w:val="clear" w:color="auto" w:fill="FFFFFF"/>
        </w:rPr>
      </w:pPr>
    </w:p>
    <w:p w14:paraId="3DC0BB96" w14:textId="77777777" w:rsidR="0041006A" w:rsidRDefault="007B0480"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t xml:space="preserve">Las conclusiones del dictamen </w:t>
      </w:r>
      <w:r w:rsidR="00A6202A" w:rsidRPr="0041006A">
        <w:rPr>
          <w:rFonts w:ascii="Calibri" w:hAnsi="Calibri" w:cs="Calibri"/>
          <w:spacing w:val="2"/>
          <w:shd w:val="clear" w:color="auto" w:fill="FFFFFF"/>
        </w:rPr>
        <w:t>amplían</w:t>
      </w:r>
      <w:r w:rsidRPr="0041006A">
        <w:rPr>
          <w:rFonts w:ascii="Calibri" w:hAnsi="Calibri" w:cs="Calibri"/>
          <w:spacing w:val="2"/>
          <w:shd w:val="clear" w:color="auto" w:fill="FFFFFF"/>
        </w:rPr>
        <w:t xml:space="preserve"> la controversia ya que inicialmente </w:t>
      </w:r>
      <w:r w:rsidR="00A6202A" w:rsidRPr="0041006A">
        <w:rPr>
          <w:rFonts w:ascii="Calibri" w:hAnsi="Calibri" w:cs="Calibri"/>
          <w:spacing w:val="2"/>
          <w:shd w:val="clear" w:color="auto" w:fill="FFFFFF"/>
        </w:rPr>
        <w:t xml:space="preserve">en la demanda </w:t>
      </w:r>
      <w:r w:rsidRPr="0041006A">
        <w:rPr>
          <w:rFonts w:ascii="Calibri" w:hAnsi="Calibri" w:cs="Calibri"/>
          <w:spacing w:val="2"/>
          <w:shd w:val="clear" w:color="auto" w:fill="FFFFFF"/>
        </w:rPr>
        <w:t xml:space="preserve">solo se reprocha la actividad medica en la atención de la fase previa </w:t>
      </w:r>
      <w:r w:rsidR="00A6202A" w:rsidRPr="0041006A">
        <w:rPr>
          <w:rFonts w:ascii="Calibri" w:hAnsi="Calibri" w:cs="Calibri"/>
          <w:spacing w:val="2"/>
          <w:shd w:val="clear" w:color="auto" w:fill="FFFFFF"/>
        </w:rPr>
        <w:t>al trabajo de parto</w:t>
      </w:r>
      <w:r w:rsidR="00293D09" w:rsidRPr="0041006A">
        <w:rPr>
          <w:rFonts w:ascii="Calibri" w:hAnsi="Calibri" w:cs="Calibri"/>
          <w:spacing w:val="2"/>
          <w:shd w:val="clear" w:color="auto" w:fill="FFFFFF"/>
        </w:rPr>
        <w:t xml:space="preserve"> y durante el parto</w:t>
      </w:r>
      <w:r w:rsidR="00A6202A" w:rsidRPr="0041006A">
        <w:rPr>
          <w:rFonts w:ascii="Calibri" w:hAnsi="Calibri" w:cs="Calibri"/>
          <w:spacing w:val="2"/>
          <w:shd w:val="clear" w:color="auto" w:fill="FFFFFF"/>
        </w:rPr>
        <w:t xml:space="preserve">. </w:t>
      </w:r>
    </w:p>
    <w:p w14:paraId="02A61016" w14:textId="77777777" w:rsidR="0041006A" w:rsidRDefault="0041006A" w:rsidP="00481013">
      <w:pPr>
        <w:jc w:val="both"/>
        <w:rPr>
          <w:rFonts w:ascii="Calibri" w:hAnsi="Calibri" w:cs="Calibri"/>
          <w:spacing w:val="2"/>
          <w:shd w:val="clear" w:color="auto" w:fill="FFFFFF"/>
        </w:rPr>
      </w:pPr>
    </w:p>
    <w:p w14:paraId="35157CF9" w14:textId="25E94FC5" w:rsidR="00481013" w:rsidRPr="0041006A" w:rsidRDefault="00A6202A" w:rsidP="00481013">
      <w:pPr>
        <w:jc w:val="both"/>
        <w:rPr>
          <w:rFonts w:ascii="Calibri" w:hAnsi="Calibri" w:cs="Calibri"/>
          <w:spacing w:val="2"/>
          <w:shd w:val="clear" w:color="auto" w:fill="FFFFFF"/>
        </w:rPr>
      </w:pPr>
      <w:r w:rsidRPr="0041006A">
        <w:rPr>
          <w:rFonts w:ascii="Calibri" w:hAnsi="Calibri" w:cs="Calibri"/>
          <w:spacing w:val="2"/>
          <w:shd w:val="clear" w:color="auto" w:fill="FFFFFF"/>
        </w:rPr>
        <w:lastRenderedPageBreak/>
        <w:t>Por su parte en el dictamen se concluye que:</w:t>
      </w:r>
    </w:p>
    <w:p w14:paraId="39ED088B" w14:textId="77777777" w:rsidR="00A6202A" w:rsidRPr="0041006A" w:rsidRDefault="00A6202A" w:rsidP="00481013">
      <w:pPr>
        <w:jc w:val="both"/>
        <w:rPr>
          <w:rFonts w:ascii="Calibri" w:hAnsi="Calibri" w:cs="Calibri"/>
          <w:spacing w:val="2"/>
          <w:shd w:val="clear" w:color="auto" w:fill="FFFFFF"/>
        </w:rPr>
      </w:pPr>
    </w:p>
    <w:p w14:paraId="501DF66B" w14:textId="529CFDA0" w:rsidR="00A6202A" w:rsidRPr="0041006A" w:rsidRDefault="00A6202A" w:rsidP="00293D09">
      <w:pPr>
        <w:pStyle w:val="Prrafodelista"/>
        <w:rPr>
          <w:rFonts w:ascii="Calibri" w:hAnsi="Calibri" w:cs="Calibri"/>
          <w:sz w:val="24"/>
        </w:rPr>
      </w:pPr>
      <w:r w:rsidRPr="0041006A">
        <w:rPr>
          <w:rFonts w:ascii="Calibri" w:hAnsi="Calibri" w:cs="Calibri"/>
          <w:sz w:val="24"/>
        </w:rPr>
        <w:t xml:space="preserve">La EPS no realizó los exámenes necesarios para una paciente que inició tarde el control del parto (no define cuales) indica que los controles reducidos aumentan el riesgo de mortalidad perinatal. </w:t>
      </w:r>
    </w:p>
    <w:p w14:paraId="28834F66" w14:textId="77777777" w:rsidR="00A6202A" w:rsidRPr="0041006A" w:rsidRDefault="00A6202A" w:rsidP="00A6202A">
      <w:pPr>
        <w:jc w:val="both"/>
        <w:rPr>
          <w:rFonts w:ascii="Calibri" w:hAnsi="Calibri" w:cs="Calibri"/>
        </w:rPr>
      </w:pPr>
    </w:p>
    <w:p w14:paraId="57B43138" w14:textId="12499177" w:rsidR="00A6202A" w:rsidRPr="0041006A" w:rsidRDefault="00A6202A" w:rsidP="00293D09">
      <w:pPr>
        <w:pStyle w:val="Prrafodelista"/>
        <w:rPr>
          <w:rFonts w:ascii="Calibri" w:hAnsi="Calibri" w:cs="Calibri"/>
          <w:sz w:val="24"/>
        </w:rPr>
      </w:pPr>
      <w:r w:rsidRPr="0041006A">
        <w:rPr>
          <w:rFonts w:ascii="Calibri" w:hAnsi="Calibri" w:cs="Calibri"/>
          <w:sz w:val="24"/>
        </w:rPr>
        <w:t>Teniendo en cuenta que la paciente se clasific</w:t>
      </w:r>
      <w:r w:rsidR="0041006A">
        <w:rPr>
          <w:rFonts w:ascii="Calibri" w:hAnsi="Calibri" w:cs="Calibri"/>
          <w:sz w:val="24"/>
        </w:rPr>
        <w:t>ó</w:t>
      </w:r>
      <w:r w:rsidRPr="0041006A">
        <w:rPr>
          <w:rFonts w:ascii="Calibri" w:hAnsi="Calibri" w:cs="Calibri"/>
          <w:sz w:val="24"/>
        </w:rPr>
        <w:t xml:space="preserve"> como de alto riesgo</w:t>
      </w:r>
      <w:r w:rsidR="0041006A">
        <w:rPr>
          <w:rFonts w:ascii="Calibri" w:hAnsi="Calibri" w:cs="Calibri"/>
          <w:sz w:val="24"/>
        </w:rPr>
        <w:t>,</w:t>
      </w:r>
      <w:r w:rsidRPr="0041006A">
        <w:rPr>
          <w:rFonts w:ascii="Calibri" w:hAnsi="Calibri" w:cs="Calibri"/>
          <w:sz w:val="24"/>
        </w:rPr>
        <w:t xml:space="preserve"> como</w:t>
      </w:r>
      <w:r w:rsidR="00293D09" w:rsidRPr="0041006A">
        <w:rPr>
          <w:rFonts w:ascii="Calibri" w:hAnsi="Calibri" w:cs="Calibri"/>
          <w:sz w:val="24"/>
        </w:rPr>
        <w:t xml:space="preserve"> m</w:t>
      </w:r>
      <w:r w:rsidRPr="0041006A">
        <w:rPr>
          <w:rFonts w:ascii="Calibri" w:hAnsi="Calibri" w:cs="Calibri"/>
          <w:sz w:val="24"/>
        </w:rPr>
        <w:t>ínimo</w:t>
      </w:r>
      <w:r w:rsidR="0041006A">
        <w:rPr>
          <w:rFonts w:ascii="Calibri" w:hAnsi="Calibri" w:cs="Calibri"/>
          <w:sz w:val="24"/>
        </w:rPr>
        <w:t>,</w:t>
      </w:r>
      <w:r w:rsidRPr="0041006A">
        <w:rPr>
          <w:rFonts w:ascii="Calibri" w:hAnsi="Calibri" w:cs="Calibri"/>
          <w:sz w:val="24"/>
        </w:rPr>
        <w:t xml:space="preserve"> debió ser valorada en la semana 28 - 30 y semana 34 – 36 por un gineco-obstetra</w:t>
      </w:r>
      <w:r w:rsidR="00293D09" w:rsidRPr="0041006A">
        <w:rPr>
          <w:rFonts w:ascii="Calibri" w:hAnsi="Calibri" w:cs="Calibri"/>
          <w:sz w:val="24"/>
        </w:rPr>
        <w:t xml:space="preserve"> para reducir el riesgo de muerte. </w:t>
      </w:r>
    </w:p>
    <w:p w14:paraId="2AC361C4" w14:textId="77777777" w:rsidR="00A6202A" w:rsidRPr="0041006A" w:rsidRDefault="00A6202A" w:rsidP="00A6202A">
      <w:pPr>
        <w:jc w:val="both"/>
        <w:rPr>
          <w:rFonts w:ascii="Calibri" w:hAnsi="Calibri" w:cs="Calibri"/>
        </w:rPr>
      </w:pPr>
    </w:p>
    <w:p w14:paraId="7D957E3E" w14:textId="77777777" w:rsidR="00293D09" w:rsidRPr="0041006A" w:rsidRDefault="00A6202A" w:rsidP="00293D09">
      <w:pPr>
        <w:pStyle w:val="Prrafodelista"/>
        <w:rPr>
          <w:rFonts w:ascii="Calibri" w:hAnsi="Calibri" w:cs="Calibri"/>
          <w:sz w:val="24"/>
        </w:rPr>
      </w:pPr>
      <w:r w:rsidRPr="0041006A">
        <w:rPr>
          <w:rFonts w:ascii="Calibri" w:hAnsi="Calibri" w:cs="Calibri"/>
          <w:sz w:val="24"/>
        </w:rPr>
        <w:t>Se suministró 50mcgr de misoprostol cuando lo adecuado es 25mcgr</w:t>
      </w:r>
      <w:r w:rsidR="00293D09" w:rsidRPr="0041006A">
        <w:rPr>
          <w:rFonts w:ascii="Calibri" w:hAnsi="Calibri" w:cs="Calibri"/>
          <w:sz w:val="24"/>
        </w:rPr>
        <w:t>.</w:t>
      </w:r>
    </w:p>
    <w:p w14:paraId="6B191A04" w14:textId="77777777" w:rsidR="00293D09" w:rsidRPr="0041006A" w:rsidRDefault="00293D09" w:rsidP="00293D09">
      <w:pPr>
        <w:ind w:left="720"/>
        <w:rPr>
          <w:rFonts w:ascii="Calibri" w:hAnsi="Calibri" w:cs="Calibri"/>
        </w:rPr>
      </w:pPr>
    </w:p>
    <w:p w14:paraId="1CC7A043" w14:textId="7B476909" w:rsidR="00BA719B" w:rsidRPr="0041006A" w:rsidRDefault="00BA719B" w:rsidP="00293D09">
      <w:pPr>
        <w:pStyle w:val="Prrafodelista"/>
        <w:rPr>
          <w:rFonts w:ascii="Calibri" w:hAnsi="Calibri" w:cs="Calibri"/>
          <w:sz w:val="24"/>
        </w:rPr>
      </w:pPr>
      <w:r w:rsidRPr="0041006A">
        <w:rPr>
          <w:rFonts w:ascii="Calibri" w:hAnsi="Calibri" w:cs="Calibri"/>
          <w:sz w:val="24"/>
        </w:rPr>
        <w:t>No se realizó un adecuado seguimiento del feto cada 15 minutos para la fase activa y cada 5 minutos para el período expulsivo.</w:t>
      </w:r>
    </w:p>
    <w:p w14:paraId="476DDE7A" w14:textId="77777777" w:rsidR="00DB0FBD" w:rsidRPr="0041006A" w:rsidRDefault="00DB0FBD" w:rsidP="00DB0FBD">
      <w:pPr>
        <w:pStyle w:val="Prrafodelista"/>
        <w:numPr>
          <w:ilvl w:val="0"/>
          <w:numId w:val="0"/>
        </w:numPr>
        <w:ind w:left="720"/>
        <w:rPr>
          <w:rFonts w:ascii="Calibri" w:hAnsi="Calibri" w:cs="Calibri"/>
          <w:sz w:val="24"/>
        </w:rPr>
      </w:pPr>
    </w:p>
    <w:p w14:paraId="10DE9E5C" w14:textId="42EA0866" w:rsidR="00DB0FBD" w:rsidRPr="0041006A" w:rsidRDefault="00DB0FBD" w:rsidP="00293D09">
      <w:pPr>
        <w:pStyle w:val="Prrafodelista"/>
        <w:rPr>
          <w:rFonts w:ascii="Calibri" w:hAnsi="Calibri" w:cs="Calibri"/>
          <w:sz w:val="24"/>
        </w:rPr>
      </w:pPr>
      <w:r w:rsidRPr="0041006A">
        <w:rPr>
          <w:rFonts w:ascii="Calibri" w:hAnsi="Calibri" w:cs="Calibri"/>
          <w:sz w:val="24"/>
        </w:rPr>
        <w:t>No se acató protocolos de parto humanizado.</w:t>
      </w:r>
    </w:p>
    <w:p w14:paraId="27682E05" w14:textId="77777777" w:rsidR="00DB0FBD" w:rsidRPr="0041006A" w:rsidRDefault="00DB0FBD" w:rsidP="00DB0FBD">
      <w:pPr>
        <w:pStyle w:val="Prrafodelista"/>
        <w:numPr>
          <w:ilvl w:val="0"/>
          <w:numId w:val="0"/>
        </w:numPr>
        <w:ind w:left="720"/>
        <w:rPr>
          <w:rFonts w:ascii="Calibri" w:hAnsi="Calibri" w:cs="Calibri"/>
          <w:sz w:val="24"/>
        </w:rPr>
      </w:pPr>
    </w:p>
    <w:p w14:paraId="6A750C5D" w14:textId="0ABA3B01" w:rsidR="00DB0FBD" w:rsidRPr="0041006A" w:rsidRDefault="00DB0FBD" w:rsidP="00293D09">
      <w:pPr>
        <w:pStyle w:val="Prrafodelista"/>
        <w:rPr>
          <w:rFonts w:ascii="Calibri" w:hAnsi="Calibri" w:cs="Calibri"/>
          <w:sz w:val="24"/>
        </w:rPr>
      </w:pPr>
      <w:r w:rsidRPr="0041006A">
        <w:rPr>
          <w:rFonts w:ascii="Calibri" w:hAnsi="Calibri" w:cs="Calibri"/>
          <w:sz w:val="24"/>
        </w:rPr>
        <w:t xml:space="preserve">No se pudo realizar estudio de gases del cordón umbilical porque debido a la mala técnica utilizada la sangre se coaguló, esto hubiese brindado respuestas sobre la fisiología del feto o descartar una hipoxia secundaria al proceso de nacimiento. </w:t>
      </w:r>
    </w:p>
    <w:p w14:paraId="29773E2B" w14:textId="77777777" w:rsidR="00BA719B" w:rsidRPr="0041006A" w:rsidRDefault="00BA719B" w:rsidP="00A6202A">
      <w:pPr>
        <w:jc w:val="both"/>
        <w:rPr>
          <w:rFonts w:ascii="Calibri" w:hAnsi="Calibri" w:cs="Calibri"/>
        </w:rPr>
      </w:pPr>
    </w:p>
    <w:p w14:paraId="69286BFF" w14:textId="07EEA48B" w:rsidR="00BA719B" w:rsidRPr="0041006A" w:rsidRDefault="00BA719B" w:rsidP="00A6202A">
      <w:pPr>
        <w:jc w:val="both"/>
        <w:rPr>
          <w:rFonts w:ascii="Calibri" w:hAnsi="Calibri" w:cs="Calibri"/>
        </w:rPr>
      </w:pPr>
      <w:r w:rsidRPr="0041006A">
        <w:rPr>
          <w:rFonts w:ascii="Calibri" w:hAnsi="Calibri" w:cs="Calibri"/>
        </w:rPr>
        <w:t>A su vez la parte demandada Comfamiliar presentó un dictamen pericial rendido por Johana Andrea Jojoa Niño, médico especialista en ginecología, obstetricia con experiencia de más de 5 años en la especialidad.</w:t>
      </w:r>
    </w:p>
    <w:p w14:paraId="33534E5C" w14:textId="77777777" w:rsidR="00BA719B" w:rsidRPr="0041006A" w:rsidRDefault="00BA719B" w:rsidP="00A6202A">
      <w:pPr>
        <w:jc w:val="both"/>
        <w:rPr>
          <w:rFonts w:ascii="Calibri" w:hAnsi="Calibri" w:cs="Calibri"/>
        </w:rPr>
      </w:pPr>
    </w:p>
    <w:p w14:paraId="62BB81A3" w14:textId="33A9473C" w:rsidR="00BA719B" w:rsidRPr="0041006A" w:rsidRDefault="00BA719B" w:rsidP="00A6202A">
      <w:pPr>
        <w:jc w:val="both"/>
        <w:rPr>
          <w:rFonts w:ascii="Calibri" w:hAnsi="Calibri" w:cs="Calibri"/>
        </w:rPr>
      </w:pPr>
      <w:r w:rsidRPr="0041006A">
        <w:rPr>
          <w:rFonts w:ascii="Calibri" w:hAnsi="Calibri" w:cs="Calibri"/>
        </w:rPr>
        <w:t>Sus conclusiones indican que:</w:t>
      </w:r>
    </w:p>
    <w:p w14:paraId="7682919A" w14:textId="77777777" w:rsidR="00293D09" w:rsidRPr="0041006A" w:rsidRDefault="00293D09" w:rsidP="00A6202A">
      <w:pPr>
        <w:jc w:val="both"/>
        <w:rPr>
          <w:rFonts w:ascii="Calibri" w:hAnsi="Calibri" w:cs="Calibri"/>
        </w:rPr>
      </w:pPr>
    </w:p>
    <w:p w14:paraId="30F368AA" w14:textId="7BF5DBA1" w:rsidR="00BA719B" w:rsidRPr="0041006A" w:rsidRDefault="00DE311D" w:rsidP="00293D09">
      <w:pPr>
        <w:pStyle w:val="Prrafodelista"/>
        <w:rPr>
          <w:rFonts w:ascii="Calibri" w:hAnsi="Calibri" w:cs="Calibri"/>
          <w:sz w:val="24"/>
        </w:rPr>
      </w:pPr>
      <w:r w:rsidRPr="0041006A">
        <w:rPr>
          <w:rFonts w:ascii="Calibri" w:hAnsi="Calibri" w:cs="Calibri"/>
          <w:sz w:val="24"/>
        </w:rPr>
        <w:t xml:space="preserve">La paciente tuvo un </w:t>
      </w:r>
      <w:r w:rsidR="00C459FC">
        <w:rPr>
          <w:rFonts w:ascii="Calibri" w:hAnsi="Calibri" w:cs="Calibri"/>
          <w:sz w:val="24"/>
        </w:rPr>
        <w:t>i</w:t>
      </w:r>
      <w:r w:rsidRPr="0041006A">
        <w:rPr>
          <w:rFonts w:ascii="Calibri" w:hAnsi="Calibri" w:cs="Calibri"/>
          <w:sz w:val="24"/>
        </w:rPr>
        <w:t>nicio tardío de controles prenatales, no le</w:t>
      </w:r>
      <w:r w:rsidR="00293D09" w:rsidRPr="0041006A">
        <w:rPr>
          <w:rFonts w:ascii="Calibri" w:hAnsi="Calibri" w:cs="Calibri"/>
          <w:sz w:val="24"/>
        </w:rPr>
        <w:t xml:space="preserve"> r</w:t>
      </w:r>
      <w:r w:rsidRPr="0041006A">
        <w:rPr>
          <w:rFonts w:ascii="Calibri" w:hAnsi="Calibri" w:cs="Calibri"/>
          <w:sz w:val="24"/>
        </w:rPr>
        <w:t>ealizaron ecografías importantes como ecografía de tamizaje genético en</w:t>
      </w:r>
      <w:r w:rsidR="00293D09" w:rsidRPr="0041006A">
        <w:rPr>
          <w:rFonts w:ascii="Calibri" w:hAnsi="Calibri" w:cs="Calibri"/>
          <w:sz w:val="24"/>
        </w:rPr>
        <w:t xml:space="preserve"> la </w:t>
      </w:r>
      <w:r w:rsidRPr="0041006A">
        <w:rPr>
          <w:rFonts w:ascii="Calibri" w:hAnsi="Calibri" w:cs="Calibri"/>
          <w:sz w:val="24"/>
        </w:rPr>
        <w:t xml:space="preserve">semana 12 a 13 y la ecografía de detalle anatómico fetal </w:t>
      </w:r>
      <w:r w:rsidR="00293D09" w:rsidRPr="0041006A">
        <w:rPr>
          <w:rFonts w:ascii="Calibri" w:hAnsi="Calibri" w:cs="Calibri"/>
          <w:sz w:val="24"/>
        </w:rPr>
        <w:t xml:space="preserve">(con la salvedad de que la posible patología congénita suele notarse en estudios como </w:t>
      </w:r>
      <w:r w:rsidR="00C459FC">
        <w:rPr>
          <w:rFonts w:ascii="Calibri" w:hAnsi="Calibri" w:cs="Calibri"/>
          <w:sz w:val="24"/>
        </w:rPr>
        <w:t>«</w:t>
      </w:r>
      <w:r w:rsidR="00293D09" w:rsidRPr="0041006A">
        <w:rPr>
          <w:rFonts w:ascii="Calibri" w:hAnsi="Calibri" w:cs="Calibri"/>
          <w:sz w:val="24"/>
        </w:rPr>
        <w:t>ecografía de detalle</w:t>
      </w:r>
      <w:r w:rsidR="00C459FC">
        <w:rPr>
          <w:rFonts w:ascii="Calibri" w:hAnsi="Calibri" w:cs="Calibri"/>
          <w:sz w:val="24"/>
        </w:rPr>
        <w:t>»</w:t>
      </w:r>
      <w:r w:rsidR="00293D09" w:rsidRPr="0041006A">
        <w:rPr>
          <w:rFonts w:ascii="Calibri" w:hAnsi="Calibri" w:cs="Calibri"/>
          <w:sz w:val="24"/>
        </w:rPr>
        <w:t xml:space="preserve"> el cual no tenía realizado la usuaria por no ser parte de los estudios a practicar en un embarazo de curso normal en esa época (solo con reporte de peso bajo para edad gestacional, creciendo en percentil 7).</w:t>
      </w:r>
    </w:p>
    <w:p w14:paraId="050BC6C2" w14:textId="77777777" w:rsidR="00DE311D" w:rsidRPr="0041006A" w:rsidRDefault="00DE311D" w:rsidP="00DE311D">
      <w:pPr>
        <w:jc w:val="both"/>
        <w:rPr>
          <w:rFonts w:ascii="Calibri" w:hAnsi="Calibri" w:cs="Calibri"/>
        </w:rPr>
      </w:pPr>
    </w:p>
    <w:p w14:paraId="0F449B17" w14:textId="161073AF" w:rsidR="00DE311D" w:rsidRPr="0041006A" w:rsidRDefault="00DE311D" w:rsidP="00293D09">
      <w:pPr>
        <w:pStyle w:val="Prrafodelista"/>
        <w:rPr>
          <w:rFonts w:ascii="Calibri" w:hAnsi="Calibri" w:cs="Calibri"/>
          <w:sz w:val="24"/>
        </w:rPr>
      </w:pPr>
      <w:r w:rsidRPr="0041006A">
        <w:rPr>
          <w:rFonts w:ascii="Calibri" w:hAnsi="Calibri" w:cs="Calibri"/>
          <w:sz w:val="24"/>
        </w:rPr>
        <w:t>El misoprostol suministrado fue de 25mcgr, además a la paciente se le suministró oxitocina para permitir el parto vaginal</w:t>
      </w:r>
      <w:r w:rsidR="00293D09" w:rsidRPr="0041006A">
        <w:rPr>
          <w:rFonts w:ascii="Calibri" w:hAnsi="Calibri" w:cs="Calibri"/>
          <w:sz w:val="24"/>
        </w:rPr>
        <w:t xml:space="preserve">, a su vez </w:t>
      </w:r>
      <w:r w:rsidRPr="0041006A">
        <w:rPr>
          <w:rFonts w:ascii="Calibri" w:hAnsi="Calibri" w:cs="Calibri"/>
          <w:sz w:val="24"/>
        </w:rPr>
        <w:t xml:space="preserve">la Amniotomía es un procedimiento sencillo de ruptura de la membrana para inducir el trabajo de parto. Esto se encuentra contemplado para el trabajo de parto. </w:t>
      </w:r>
    </w:p>
    <w:p w14:paraId="70BE00EC" w14:textId="77777777" w:rsidR="00DE311D" w:rsidRPr="0041006A" w:rsidRDefault="00DE311D" w:rsidP="00DE311D">
      <w:pPr>
        <w:jc w:val="both"/>
        <w:rPr>
          <w:rFonts w:ascii="Calibri" w:hAnsi="Calibri" w:cs="Calibri"/>
        </w:rPr>
      </w:pPr>
    </w:p>
    <w:p w14:paraId="75232D7B" w14:textId="5A265DDD" w:rsidR="00DE311D" w:rsidRPr="0041006A" w:rsidRDefault="00DE311D" w:rsidP="00293D09">
      <w:pPr>
        <w:pStyle w:val="Prrafodelista"/>
        <w:rPr>
          <w:rFonts w:ascii="Calibri" w:hAnsi="Calibri" w:cs="Calibri"/>
          <w:sz w:val="24"/>
        </w:rPr>
      </w:pPr>
      <w:r w:rsidRPr="0041006A">
        <w:rPr>
          <w:rFonts w:ascii="Calibri" w:hAnsi="Calibri" w:cs="Calibri"/>
          <w:sz w:val="24"/>
        </w:rPr>
        <w:t>S</w:t>
      </w:r>
      <w:r w:rsidR="00C459FC">
        <w:rPr>
          <w:rFonts w:ascii="Calibri" w:hAnsi="Calibri" w:cs="Calibri"/>
          <w:sz w:val="24"/>
        </w:rPr>
        <w:t>í</w:t>
      </w:r>
      <w:r w:rsidRPr="0041006A">
        <w:rPr>
          <w:rFonts w:ascii="Calibri" w:hAnsi="Calibri" w:cs="Calibri"/>
          <w:sz w:val="24"/>
        </w:rPr>
        <w:t xml:space="preserve"> existió monitoreo de la actividad uterina y frecuencia cardiaca según las notas evolutivas la descripción de los signos vitales fetales como frecuencia cardiaca, además de duración e intensidad de las contracciones uterinas. Todo esto apoyado por el monitoreo fetal realizado en varias ocasiones durante el trabajo de parto y la hoja de registro de signos vitales</w:t>
      </w:r>
      <w:r w:rsidR="00C459FC">
        <w:rPr>
          <w:rFonts w:ascii="Calibri" w:hAnsi="Calibri" w:cs="Calibri"/>
          <w:sz w:val="24"/>
        </w:rPr>
        <w:t>.</w:t>
      </w:r>
    </w:p>
    <w:p w14:paraId="3CA58908" w14:textId="77777777" w:rsidR="00DE311D" w:rsidRPr="0041006A" w:rsidRDefault="00DE311D" w:rsidP="00DE311D">
      <w:pPr>
        <w:jc w:val="both"/>
        <w:rPr>
          <w:rFonts w:ascii="Calibri" w:hAnsi="Calibri" w:cs="Calibri"/>
        </w:rPr>
      </w:pPr>
    </w:p>
    <w:p w14:paraId="0CB12606" w14:textId="4A4F2891" w:rsidR="00DE311D" w:rsidRPr="0041006A" w:rsidRDefault="00B8343F" w:rsidP="00293D09">
      <w:pPr>
        <w:pStyle w:val="Prrafodelista"/>
        <w:rPr>
          <w:rFonts w:ascii="Calibri" w:hAnsi="Calibri" w:cs="Calibri"/>
          <w:sz w:val="24"/>
        </w:rPr>
      </w:pPr>
      <w:r w:rsidRPr="0041006A">
        <w:rPr>
          <w:rFonts w:ascii="Calibri" w:hAnsi="Calibri" w:cs="Calibri"/>
          <w:sz w:val="24"/>
        </w:rPr>
        <w:t>No se evidencian señales de sufrimiento fetal documentados en la</w:t>
      </w:r>
      <w:r w:rsidR="00293D09" w:rsidRPr="0041006A">
        <w:rPr>
          <w:rFonts w:ascii="Calibri" w:hAnsi="Calibri" w:cs="Calibri"/>
          <w:sz w:val="24"/>
        </w:rPr>
        <w:t xml:space="preserve"> </w:t>
      </w:r>
      <w:r w:rsidRPr="0041006A">
        <w:rPr>
          <w:rFonts w:ascii="Calibri" w:hAnsi="Calibri" w:cs="Calibri"/>
          <w:sz w:val="24"/>
        </w:rPr>
        <w:t>historia clínica.</w:t>
      </w:r>
    </w:p>
    <w:p w14:paraId="629110E8" w14:textId="77777777" w:rsidR="00B8343F" w:rsidRPr="0041006A" w:rsidRDefault="00B8343F" w:rsidP="00B8343F">
      <w:pPr>
        <w:jc w:val="both"/>
        <w:rPr>
          <w:rFonts w:ascii="Calibri" w:hAnsi="Calibri" w:cs="Calibri"/>
        </w:rPr>
      </w:pPr>
    </w:p>
    <w:p w14:paraId="0A023FEE" w14:textId="0CEBD0DD" w:rsidR="00B8343F" w:rsidRPr="0041006A" w:rsidRDefault="00B8343F" w:rsidP="00293D09">
      <w:pPr>
        <w:pStyle w:val="Prrafodelista"/>
        <w:rPr>
          <w:rFonts w:ascii="Calibri" w:hAnsi="Calibri" w:cs="Calibri"/>
          <w:sz w:val="24"/>
        </w:rPr>
      </w:pPr>
      <w:r w:rsidRPr="0041006A">
        <w:rPr>
          <w:rFonts w:ascii="Calibri" w:hAnsi="Calibri" w:cs="Calibri"/>
          <w:sz w:val="24"/>
        </w:rPr>
        <w:t xml:space="preserve">De acuerdo </w:t>
      </w:r>
      <w:r w:rsidR="00A0490E" w:rsidRPr="0041006A">
        <w:rPr>
          <w:rFonts w:ascii="Calibri" w:hAnsi="Calibri" w:cs="Calibri"/>
          <w:sz w:val="24"/>
        </w:rPr>
        <w:t xml:space="preserve">con </w:t>
      </w:r>
      <w:r w:rsidRPr="0041006A">
        <w:rPr>
          <w:rFonts w:ascii="Calibri" w:hAnsi="Calibri" w:cs="Calibri"/>
          <w:sz w:val="24"/>
        </w:rPr>
        <w:t>la historia clínica si es posible que la muerte fetal se haya ocasionado por una enfermedad congénita (cromosopatía y cardiopatía congénita) ya que la descripción realizada por pediatría refiere que se observa frente amplia puente nasal ancho y plan, nariz pequeña no se logra pasar sonda por fosa nasal izquierda</w:t>
      </w:r>
      <w:r w:rsidR="00C459FC">
        <w:rPr>
          <w:rFonts w:ascii="Calibri" w:hAnsi="Calibri" w:cs="Calibri"/>
          <w:sz w:val="24"/>
        </w:rPr>
        <w:t>.</w:t>
      </w:r>
    </w:p>
    <w:p w14:paraId="135B4D4E" w14:textId="77777777" w:rsidR="00B8343F" w:rsidRPr="0041006A" w:rsidRDefault="00B8343F" w:rsidP="00B8343F">
      <w:pPr>
        <w:jc w:val="both"/>
        <w:rPr>
          <w:rFonts w:ascii="Calibri" w:hAnsi="Calibri" w:cs="Calibri"/>
        </w:rPr>
      </w:pPr>
    </w:p>
    <w:p w14:paraId="4449DED9" w14:textId="4DB85F23" w:rsidR="00B8343F" w:rsidRPr="0041006A" w:rsidRDefault="00B8343F" w:rsidP="00293D09">
      <w:pPr>
        <w:pStyle w:val="Prrafodelista"/>
        <w:rPr>
          <w:rFonts w:ascii="Calibri" w:hAnsi="Calibri" w:cs="Calibri"/>
          <w:sz w:val="24"/>
        </w:rPr>
      </w:pPr>
      <w:r w:rsidRPr="0041006A">
        <w:rPr>
          <w:rFonts w:ascii="Calibri" w:hAnsi="Calibri" w:cs="Calibri"/>
          <w:sz w:val="24"/>
        </w:rPr>
        <w:t>¿Cuál puede ser la causa de la hipoxia que presentó el feto?</w:t>
      </w:r>
      <w:r w:rsidR="00A0490E" w:rsidRPr="0041006A">
        <w:rPr>
          <w:rFonts w:ascii="Calibri" w:hAnsi="Calibri" w:cs="Calibri"/>
          <w:sz w:val="24"/>
        </w:rPr>
        <w:t xml:space="preserve"> </w:t>
      </w:r>
      <w:r w:rsidRPr="0041006A">
        <w:rPr>
          <w:rFonts w:ascii="Calibri" w:hAnsi="Calibri" w:cs="Calibri"/>
          <w:sz w:val="24"/>
        </w:rPr>
        <w:t>Se desconoce</w:t>
      </w:r>
      <w:r w:rsidR="00C459FC">
        <w:rPr>
          <w:rFonts w:ascii="Calibri" w:hAnsi="Calibri" w:cs="Calibri"/>
          <w:sz w:val="24"/>
        </w:rPr>
        <w:t>,</w:t>
      </w:r>
      <w:r w:rsidRPr="0041006A">
        <w:rPr>
          <w:rFonts w:ascii="Calibri" w:hAnsi="Calibri" w:cs="Calibri"/>
          <w:sz w:val="24"/>
        </w:rPr>
        <w:t xml:space="preserve"> se pueden estudiar varios factores como feto</w:t>
      </w:r>
      <w:r w:rsidR="00A0490E" w:rsidRPr="0041006A">
        <w:rPr>
          <w:rFonts w:ascii="Calibri" w:hAnsi="Calibri" w:cs="Calibri"/>
          <w:sz w:val="24"/>
        </w:rPr>
        <w:t xml:space="preserve"> </w:t>
      </w:r>
      <w:r w:rsidRPr="0041006A">
        <w:rPr>
          <w:rFonts w:ascii="Calibri" w:hAnsi="Calibri" w:cs="Calibri"/>
          <w:sz w:val="24"/>
        </w:rPr>
        <w:t>pequeño para edad gestacional, cordón umbilical pequeño, ¿cardiopatía fetal?,</w:t>
      </w:r>
      <w:r w:rsidR="00A0490E" w:rsidRPr="0041006A">
        <w:rPr>
          <w:rFonts w:ascii="Calibri" w:hAnsi="Calibri" w:cs="Calibri"/>
          <w:sz w:val="24"/>
        </w:rPr>
        <w:t xml:space="preserve"> </w:t>
      </w:r>
      <w:r w:rsidRPr="0041006A">
        <w:rPr>
          <w:rFonts w:ascii="Calibri" w:hAnsi="Calibri" w:cs="Calibri"/>
          <w:sz w:val="24"/>
        </w:rPr>
        <w:t>cromosomopatía, estrés materno</w:t>
      </w:r>
      <w:r w:rsidR="00A0490E" w:rsidRPr="0041006A">
        <w:rPr>
          <w:rFonts w:ascii="Calibri" w:hAnsi="Calibri" w:cs="Calibri"/>
          <w:sz w:val="24"/>
        </w:rPr>
        <w:t>.</w:t>
      </w:r>
    </w:p>
    <w:p w14:paraId="67F20855" w14:textId="77777777" w:rsidR="00A0490E" w:rsidRPr="0041006A" w:rsidRDefault="00A0490E" w:rsidP="00B8343F">
      <w:pPr>
        <w:jc w:val="both"/>
        <w:rPr>
          <w:rFonts w:ascii="Calibri" w:hAnsi="Calibri" w:cs="Calibri"/>
        </w:rPr>
      </w:pPr>
    </w:p>
    <w:p w14:paraId="378DBA30" w14:textId="63CB4490" w:rsidR="00293D09" w:rsidRPr="0041006A" w:rsidRDefault="00293D09" w:rsidP="00B8343F">
      <w:pPr>
        <w:jc w:val="both"/>
        <w:rPr>
          <w:rFonts w:ascii="Calibri" w:hAnsi="Calibri" w:cs="Calibri"/>
        </w:rPr>
      </w:pPr>
      <w:r w:rsidRPr="0041006A">
        <w:rPr>
          <w:rFonts w:ascii="Calibri" w:hAnsi="Calibri" w:cs="Calibri"/>
        </w:rPr>
        <w:t>Aunque las conclusiones del dictamen de Comfamiliar son favorables</w:t>
      </w:r>
      <w:r w:rsidR="00B127CF" w:rsidRPr="0041006A">
        <w:rPr>
          <w:rFonts w:ascii="Calibri" w:hAnsi="Calibri" w:cs="Calibri"/>
        </w:rPr>
        <w:t>,</w:t>
      </w:r>
      <w:r w:rsidRPr="0041006A">
        <w:rPr>
          <w:rFonts w:ascii="Calibri" w:hAnsi="Calibri" w:cs="Calibri"/>
        </w:rPr>
        <w:t xml:space="preserve"> se observa que dicha experticia no cuenta con el sustento técnico esperado, no se hace alusión a las </w:t>
      </w:r>
      <w:r w:rsidR="007D7EDB" w:rsidRPr="0041006A">
        <w:rPr>
          <w:rFonts w:ascii="Calibri" w:hAnsi="Calibri" w:cs="Calibri"/>
        </w:rPr>
        <w:t>guías</w:t>
      </w:r>
      <w:r w:rsidRPr="0041006A">
        <w:rPr>
          <w:rFonts w:ascii="Calibri" w:hAnsi="Calibri" w:cs="Calibri"/>
        </w:rPr>
        <w:t xml:space="preserve"> o protocolos sobre el tiempo en que se debe realizar el monitoreo fetal, </w:t>
      </w:r>
      <w:r w:rsidR="007D7EDB" w:rsidRPr="0041006A">
        <w:rPr>
          <w:rFonts w:ascii="Calibri" w:hAnsi="Calibri" w:cs="Calibri"/>
        </w:rPr>
        <w:t xml:space="preserve">aunque afirma que en la historia clínica no existe evidencia de sufrimiento fetal no explica en que consiste esa situación y tampoco la explicación de la frecuencia cardiaca </w:t>
      </w:r>
      <w:r w:rsidR="00B127CF" w:rsidRPr="0041006A">
        <w:rPr>
          <w:rFonts w:ascii="Calibri" w:hAnsi="Calibri" w:cs="Calibri"/>
        </w:rPr>
        <w:t>superior</w:t>
      </w:r>
      <w:r w:rsidR="007D7EDB" w:rsidRPr="0041006A">
        <w:rPr>
          <w:rFonts w:ascii="Calibri" w:hAnsi="Calibri" w:cs="Calibri"/>
        </w:rPr>
        <w:t xml:space="preserve"> a</w:t>
      </w:r>
      <w:r w:rsidR="00B127CF" w:rsidRPr="0041006A">
        <w:rPr>
          <w:rFonts w:ascii="Calibri" w:hAnsi="Calibri" w:cs="Calibri"/>
        </w:rPr>
        <w:t xml:space="preserve"> </w:t>
      </w:r>
      <w:r w:rsidR="007D7EDB" w:rsidRPr="0041006A">
        <w:rPr>
          <w:rFonts w:ascii="Calibri" w:hAnsi="Calibri" w:cs="Calibri"/>
        </w:rPr>
        <w:t>1</w:t>
      </w:r>
      <w:r w:rsidR="00B127CF" w:rsidRPr="0041006A">
        <w:rPr>
          <w:rFonts w:ascii="Calibri" w:hAnsi="Calibri" w:cs="Calibri"/>
        </w:rPr>
        <w:t>6</w:t>
      </w:r>
      <w:r w:rsidR="007D7EDB" w:rsidRPr="0041006A">
        <w:rPr>
          <w:rFonts w:ascii="Calibri" w:hAnsi="Calibri" w:cs="Calibri"/>
        </w:rPr>
        <w:t xml:space="preserve">0, tampoco se hace alusión a la hipoxia fetal para analizar si es un riesgo inherente al trabajo de parto o si está únicamente relacionado con enfermedades congénitas del feto. </w:t>
      </w:r>
    </w:p>
    <w:p w14:paraId="3C75B960" w14:textId="77777777" w:rsidR="007D7EDB" w:rsidRPr="0041006A" w:rsidRDefault="007D7EDB" w:rsidP="00B8343F">
      <w:pPr>
        <w:jc w:val="both"/>
        <w:rPr>
          <w:rFonts w:ascii="Calibri" w:hAnsi="Calibri" w:cs="Calibri"/>
        </w:rPr>
      </w:pPr>
    </w:p>
    <w:p w14:paraId="668E1B72" w14:textId="1B4E5670" w:rsidR="007D7EDB" w:rsidRPr="0041006A" w:rsidRDefault="007D7EDB" w:rsidP="00B8343F">
      <w:pPr>
        <w:jc w:val="both"/>
        <w:rPr>
          <w:rFonts w:ascii="Calibri" w:hAnsi="Calibri" w:cs="Calibri"/>
        </w:rPr>
      </w:pPr>
      <w:r w:rsidRPr="0041006A">
        <w:rPr>
          <w:rFonts w:ascii="Calibri" w:hAnsi="Calibri" w:cs="Calibri"/>
        </w:rPr>
        <w:t xml:space="preserve">Por lo anterior, se considera necesario aportar el dictamen pericial de contradicción a la experticia aportada por la parte demandante, y esta prueba deberá rendirla un experto en el área de obstetricia para que, sin ser un factor exclusivo de éxito, tenga mayor peso probatorio que el dictamen rendido por quien no es experto en la materia. </w:t>
      </w:r>
    </w:p>
    <w:p w14:paraId="61F10A89" w14:textId="77777777" w:rsidR="00DE311D" w:rsidRPr="0041006A" w:rsidRDefault="00DE311D" w:rsidP="00DE311D">
      <w:pPr>
        <w:jc w:val="both"/>
        <w:rPr>
          <w:rFonts w:ascii="Calibri" w:hAnsi="Calibri" w:cs="Calibri"/>
        </w:rPr>
      </w:pPr>
    </w:p>
    <w:p w14:paraId="7BF23F0C" w14:textId="2F26340B" w:rsidR="00481013" w:rsidRPr="0041006A" w:rsidRDefault="00B127CF" w:rsidP="00481013">
      <w:pPr>
        <w:jc w:val="both"/>
        <w:rPr>
          <w:rFonts w:ascii="Calibri" w:hAnsi="Calibri" w:cs="Calibri"/>
        </w:rPr>
      </w:pPr>
      <w:r w:rsidRPr="0041006A">
        <w:rPr>
          <w:rFonts w:ascii="Calibri" w:hAnsi="Calibri" w:cs="Calibri"/>
          <w:spacing w:val="2"/>
          <w:shd w:val="clear" w:color="auto" w:fill="FFFFFF"/>
        </w:rPr>
        <w:t>En esa medida dejamos a su disposición las anteriores consideraciones y estamos atentos a su respuesta, recordando que, en caso de aprobar la elaboración de un dictamen pericial, aquel debe incorporarse a más tardar el 12 de julio de 2024.</w:t>
      </w:r>
    </w:p>
    <w:sectPr w:rsidR="00481013" w:rsidRPr="0041006A" w:rsidSect="0041006A">
      <w:pgSz w:w="11906" w:h="16838"/>
      <w:pgMar w:top="851"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7"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31487"/>
    <w:multiLevelType w:val="hybridMultilevel"/>
    <w:tmpl w:val="6D445084"/>
    <w:lvl w:ilvl="0" w:tplc="64C4251C">
      <w:start w:val="1"/>
      <w:numFmt w:val="bullet"/>
      <w:pStyle w:val="Prrafodelis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7"/>
  </w:num>
  <w:num w:numId="2" w16cid:durableId="2060400826">
    <w:abstractNumId w:val="7"/>
  </w:num>
  <w:num w:numId="3" w16cid:durableId="1173495706">
    <w:abstractNumId w:val="2"/>
  </w:num>
  <w:num w:numId="4" w16cid:durableId="1673604228">
    <w:abstractNumId w:val="16"/>
  </w:num>
  <w:num w:numId="5" w16cid:durableId="1291857634">
    <w:abstractNumId w:val="13"/>
  </w:num>
  <w:num w:numId="6" w16cid:durableId="543905807">
    <w:abstractNumId w:val="13"/>
  </w:num>
  <w:num w:numId="7" w16cid:durableId="451361436">
    <w:abstractNumId w:val="0"/>
  </w:num>
  <w:num w:numId="8" w16cid:durableId="899752628">
    <w:abstractNumId w:val="10"/>
  </w:num>
  <w:num w:numId="9" w16cid:durableId="106657062">
    <w:abstractNumId w:val="6"/>
  </w:num>
  <w:num w:numId="10" w16cid:durableId="2129932595">
    <w:abstractNumId w:val="4"/>
  </w:num>
  <w:num w:numId="11" w16cid:durableId="926229373">
    <w:abstractNumId w:val="8"/>
  </w:num>
  <w:num w:numId="12" w16cid:durableId="1528176900">
    <w:abstractNumId w:val="8"/>
  </w:num>
  <w:num w:numId="13" w16cid:durableId="2120295164">
    <w:abstractNumId w:val="18"/>
  </w:num>
  <w:num w:numId="14" w16cid:durableId="1633755315">
    <w:abstractNumId w:val="3"/>
  </w:num>
  <w:num w:numId="15" w16cid:durableId="1341589550">
    <w:abstractNumId w:val="5"/>
  </w:num>
  <w:num w:numId="16" w16cid:durableId="1933246506">
    <w:abstractNumId w:val="5"/>
  </w:num>
  <w:num w:numId="17" w16cid:durableId="23219716">
    <w:abstractNumId w:val="5"/>
  </w:num>
  <w:num w:numId="18" w16cid:durableId="1603756968">
    <w:abstractNumId w:val="19"/>
  </w:num>
  <w:num w:numId="19" w16cid:durableId="1314796681">
    <w:abstractNumId w:val="5"/>
  </w:num>
  <w:num w:numId="20" w16cid:durableId="220288971">
    <w:abstractNumId w:val="15"/>
  </w:num>
  <w:num w:numId="21" w16cid:durableId="270745193">
    <w:abstractNumId w:val="14"/>
  </w:num>
  <w:num w:numId="22" w16cid:durableId="1494296636">
    <w:abstractNumId w:val="9"/>
  </w:num>
  <w:num w:numId="23" w16cid:durableId="950744698">
    <w:abstractNumId w:val="9"/>
  </w:num>
  <w:num w:numId="24" w16cid:durableId="1170679121">
    <w:abstractNumId w:val="20"/>
  </w:num>
  <w:num w:numId="25" w16cid:durableId="685983448">
    <w:abstractNumId w:val="1"/>
  </w:num>
  <w:num w:numId="26" w16cid:durableId="1824741075">
    <w:abstractNumId w:val="11"/>
  </w:num>
  <w:num w:numId="27" w16cid:durableId="1311013082">
    <w:abstractNumId w:val="11"/>
  </w:num>
  <w:num w:numId="28" w16cid:durableId="1904681456">
    <w:abstractNumId w:val="11"/>
  </w:num>
  <w:num w:numId="29" w16cid:durableId="228347606">
    <w:abstractNumId w:val="16"/>
  </w:num>
  <w:num w:numId="30" w16cid:durableId="11213451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13"/>
    <w:rsid w:val="000522AB"/>
    <w:rsid w:val="00056EE0"/>
    <w:rsid w:val="0008700B"/>
    <w:rsid w:val="000C1301"/>
    <w:rsid w:val="000D033B"/>
    <w:rsid w:val="001250A4"/>
    <w:rsid w:val="001A7FE8"/>
    <w:rsid w:val="001D1D37"/>
    <w:rsid w:val="001D5AA7"/>
    <w:rsid w:val="001E2CD5"/>
    <w:rsid w:val="001E5E74"/>
    <w:rsid w:val="001F1A2E"/>
    <w:rsid w:val="001F51AC"/>
    <w:rsid w:val="00281ABA"/>
    <w:rsid w:val="00293D09"/>
    <w:rsid w:val="003272CE"/>
    <w:rsid w:val="0035738E"/>
    <w:rsid w:val="00376FA5"/>
    <w:rsid w:val="00377046"/>
    <w:rsid w:val="00383A7C"/>
    <w:rsid w:val="003A7991"/>
    <w:rsid w:val="003C132D"/>
    <w:rsid w:val="003D6E73"/>
    <w:rsid w:val="00400C68"/>
    <w:rsid w:val="0041006A"/>
    <w:rsid w:val="00467A51"/>
    <w:rsid w:val="00481013"/>
    <w:rsid w:val="00483B31"/>
    <w:rsid w:val="004B16B1"/>
    <w:rsid w:val="004B3E21"/>
    <w:rsid w:val="004D010D"/>
    <w:rsid w:val="004D1A09"/>
    <w:rsid w:val="00565BC9"/>
    <w:rsid w:val="00571BB7"/>
    <w:rsid w:val="0057405B"/>
    <w:rsid w:val="00575AD9"/>
    <w:rsid w:val="005A11A4"/>
    <w:rsid w:val="00621A0C"/>
    <w:rsid w:val="006F7C38"/>
    <w:rsid w:val="007167F8"/>
    <w:rsid w:val="00732166"/>
    <w:rsid w:val="00775D79"/>
    <w:rsid w:val="007B0480"/>
    <w:rsid w:val="007D7EDB"/>
    <w:rsid w:val="00837FEE"/>
    <w:rsid w:val="0084570A"/>
    <w:rsid w:val="008B1DC8"/>
    <w:rsid w:val="008C49B6"/>
    <w:rsid w:val="00953437"/>
    <w:rsid w:val="00957714"/>
    <w:rsid w:val="009D4C1B"/>
    <w:rsid w:val="00A0490E"/>
    <w:rsid w:val="00A545E8"/>
    <w:rsid w:val="00A6202A"/>
    <w:rsid w:val="00AB035E"/>
    <w:rsid w:val="00B07E65"/>
    <w:rsid w:val="00B127CF"/>
    <w:rsid w:val="00B257B1"/>
    <w:rsid w:val="00B67DAB"/>
    <w:rsid w:val="00B70567"/>
    <w:rsid w:val="00B8343F"/>
    <w:rsid w:val="00BA719B"/>
    <w:rsid w:val="00C127F0"/>
    <w:rsid w:val="00C31BD2"/>
    <w:rsid w:val="00C459FC"/>
    <w:rsid w:val="00C81B85"/>
    <w:rsid w:val="00D40E75"/>
    <w:rsid w:val="00D957AE"/>
    <w:rsid w:val="00DA2376"/>
    <w:rsid w:val="00DB0FBD"/>
    <w:rsid w:val="00DB20C5"/>
    <w:rsid w:val="00DE311D"/>
    <w:rsid w:val="00E05943"/>
    <w:rsid w:val="00E26317"/>
    <w:rsid w:val="00E9560F"/>
    <w:rsid w:val="00F250D8"/>
    <w:rsid w:val="00F3288D"/>
    <w:rsid w:val="00FB3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5924"/>
  <w15:chartTrackingRefBased/>
  <w15:docId w15:val="{65CC08D8-FCA2-C84E-9A6F-920224EA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E05943"/>
    <w:pPr>
      <w:ind w:left="821"/>
      <w:jc w:val="center"/>
      <w:outlineLvl w:val="0"/>
    </w:pPr>
    <w:rPr>
      <w:rFonts w:ascii="Arial" w:eastAsia="Calibri" w:hAnsi="Arial" w:cs="Calibri"/>
      <w:b/>
      <w:bCs/>
      <w:szCs w:val="21"/>
      <w:lang w:val="es-CO" w:eastAsia="es-ES"/>
    </w:rPr>
  </w:style>
  <w:style w:type="paragraph" w:styleId="Ttulo2">
    <w:name w:val="heading 2"/>
    <w:basedOn w:val="Normal"/>
    <w:next w:val="Normal"/>
    <w:link w:val="Ttulo2Car"/>
    <w:autoRedefine/>
    <w:uiPriority w:val="9"/>
    <w:unhideWhenUsed/>
    <w:qFormat/>
    <w:rsid w:val="00E05943"/>
    <w:pPr>
      <w:keepNext/>
      <w:keepLines/>
      <w:spacing w:before="40" w:line="360" w:lineRule="auto"/>
      <w:jc w:val="both"/>
      <w:outlineLvl w:val="1"/>
    </w:pPr>
    <w:rPr>
      <w:rFonts w:ascii="Arial" w:eastAsiaTheme="majorEastAsia" w:hAnsi="Arial" w:cstheme="majorBidi"/>
      <w:b/>
      <w:szCs w:val="26"/>
      <w:lang w:val="es-CO" w:eastAsia="es-ES"/>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4810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10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10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10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101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943"/>
    <w:rPr>
      <w:rFonts w:ascii="Arial" w:eastAsia="Calibri" w:hAnsi="Arial" w:cs="Calibri"/>
      <w:b/>
      <w:bCs/>
      <w:szCs w:val="21"/>
      <w:lang w:eastAsia="es-ES"/>
    </w:rPr>
  </w:style>
  <w:style w:type="character" w:customStyle="1" w:styleId="Ttulo2Car">
    <w:name w:val="Título 2 Car"/>
    <w:basedOn w:val="Fuentedeprrafopredeter"/>
    <w:link w:val="Ttulo2"/>
    <w:uiPriority w:val="9"/>
    <w:rsid w:val="00E05943"/>
    <w:rPr>
      <w:rFonts w:ascii="Arial" w:eastAsiaTheme="majorEastAsia" w:hAnsi="Arial" w:cstheme="majorBidi"/>
      <w:b/>
      <w:szCs w:val="26"/>
      <w:lang w:eastAsia="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293D09"/>
    <w:pPr>
      <w:numPr>
        <w:numId w:val="30"/>
      </w:numPr>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293D09"/>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481013"/>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81013"/>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81013"/>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81013"/>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81013"/>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48101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1013"/>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8101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81013"/>
    <w:rPr>
      <w:i/>
      <w:iCs/>
      <w:color w:val="404040" w:themeColor="text1" w:themeTint="BF"/>
      <w:lang w:val="es-ES"/>
    </w:rPr>
  </w:style>
  <w:style w:type="character" w:styleId="nfasisintenso">
    <w:name w:val="Intense Emphasis"/>
    <w:basedOn w:val="Fuentedeprrafopredeter"/>
    <w:uiPriority w:val="21"/>
    <w:qFormat/>
    <w:rsid w:val="00481013"/>
    <w:rPr>
      <w:i/>
      <w:iCs/>
      <w:color w:val="0F4761" w:themeColor="accent1" w:themeShade="BF"/>
    </w:rPr>
  </w:style>
  <w:style w:type="paragraph" w:styleId="Citadestacada">
    <w:name w:val="Intense Quote"/>
    <w:basedOn w:val="Normal"/>
    <w:next w:val="Normal"/>
    <w:link w:val="CitadestacadaCar"/>
    <w:uiPriority w:val="30"/>
    <w:qFormat/>
    <w:rsid w:val="00481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1013"/>
    <w:rPr>
      <w:i/>
      <w:iCs/>
      <w:color w:val="0F4761" w:themeColor="accent1" w:themeShade="BF"/>
      <w:lang w:val="es-ES"/>
    </w:rPr>
  </w:style>
  <w:style w:type="character" w:styleId="Referenciaintensa">
    <w:name w:val="Intense Reference"/>
    <w:basedOn w:val="Fuentedeprrafopredeter"/>
    <w:uiPriority w:val="32"/>
    <w:qFormat/>
    <w:rsid w:val="00481013"/>
    <w:rPr>
      <w:b/>
      <w:bCs/>
      <w:smallCaps/>
      <w:color w:val="0F4761" w:themeColor="accent1" w:themeShade="BF"/>
      <w:spacing w:val="5"/>
    </w:rPr>
  </w:style>
  <w:style w:type="table" w:styleId="Tablaconcuadrcula">
    <w:name w:val="Table Grid"/>
    <w:basedOn w:val="Tablanormal"/>
    <w:uiPriority w:val="39"/>
    <w:rsid w:val="00481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09lakhdc">
    <w:name w:val="marka09lakhdc"/>
    <w:basedOn w:val="Fuentedeprrafopredeter"/>
    <w:rsid w:val="00B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4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Marlyn Katherine Rodríguez Rincón</cp:lastModifiedBy>
  <cp:revision>7</cp:revision>
  <dcterms:created xsi:type="dcterms:W3CDTF">2024-06-09T23:12:00Z</dcterms:created>
  <dcterms:modified xsi:type="dcterms:W3CDTF">2024-06-12T03:35:00Z</dcterms:modified>
</cp:coreProperties>
</file>