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DCB8F" w14:textId="3D1AAFD5" w:rsidR="005F6A94" w:rsidRPr="000067A7" w:rsidRDefault="005F6A94" w:rsidP="005F15E0">
      <w:pPr>
        <w:spacing w:after="0" w:line="240" w:lineRule="auto"/>
        <w:jc w:val="both"/>
        <w:rPr>
          <w:rFonts w:ascii="Arial" w:hAnsi="Arial" w:cs="Arial"/>
        </w:rPr>
      </w:pPr>
      <w:r w:rsidRPr="000067A7">
        <w:rPr>
          <w:rFonts w:ascii="Arial" w:hAnsi="Arial" w:cs="Arial"/>
        </w:rPr>
        <w:t>Bogotá</w:t>
      </w:r>
      <w:r w:rsidR="00651B50" w:rsidRPr="000067A7">
        <w:rPr>
          <w:rFonts w:ascii="Arial" w:hAnsi="Arial" w:cs="Arial"/>
        </w:rPr>
        <w:t>,</w:t>
      </w:r>
      <w:r w:rsidRPr="000067A7">
        <w:rPr>
          <w:rFonts w:ascii="Arial" w:hAnsi="Arial" w:cs="Arial"/>
        </w:rPr>
        <w:t xml:space="preserve"> D.C., </w:t>
      </w:r>
    </w:p>
    <w:p w14:paraId="56F6FD7F" w14:textId="32402AD0" w:rsidR="005F6A94" w:rsidRPr="000067A7" w:rsidRDefault="005F6A94" w:rsidP="005F15E0">
      <w:pPr>
        <w:pStyle w:val="Textoindependiente2"/>
        <w:shd w:val="clear" w:color="auto" w:fill="FFFFFF" w:themeFill="background1"/>
        <w:spacing w:after="0" w:line="240" w:lineRule="auto"/>
        <w:jc w:val="both"/>
        <w:rPr>
          <w:rFonts w:ascii="Arial" w:hAnsi="Arial" w:cs="Arial"/>
        </w:rPr>
      </w:pPr>
    </w:p>
    <w:p w14:paraId="62B7399D" w14:textId="2A2A23E3" w:rsidR="008F1992" w:rsidRPr="000067A7" w:rsidRDefault="008F1992" w:rsidP="005F15E0">
      <w:pPr>
        <w:pStyle w:val="Textoindependiente2"/>
        <w:shd w:val="clear" w:color="auto" w:fill="FFFFFF" w:themeFill="background1"/>
        <w:spacing w:after="0" w:line="240" w:lineRule="auto"/>
        <w:jc w:val="both"/>
        <w:rPr>
          <w:rFonts w:ascii="Arial" w:hAnsi="Arial" w:cs="Arial"/>
        </w:rPr>
      </w:pPr>
    </w:p>
    <w:p w14:paraId="2DAF8BDD" w14:textId="77777777" w:rsidR="008F1992" w:rsidRPr="000067A7" w:rsidRDefault="008F1992" w:rsidP="005F15E0">
      <w:pPr>
        <w:pStyle w:val="Textoindependiente2"/>
        <w:shd w:val="clear" w:color="auto" w:fill="FFFFFF" w:themeFill="background1"/>
        <w:spacing w:after="0" w:line="240" w:lineRule="auto"/>
        <w:jc w:val="both"/>
        <w:rPr>
          <w:rFonts w:ascii="Arial" w:hAnsi="Arial" w:cs="Arial"/>
        </w:rPr>
      </w:pPr>
    </w:p>
    <w:p w14:paraId="5C67D517" w14:textId="77777777" w:rsidR="005F6A94" w:rsidRPr="000067A7" w:rsidRDefault="005F6A94" w:rsidP="005F15E0">
      <w:pPr>
        <w:pStyle w:val="Textoindependiente2"/>
        <w:shd w:val="clear" w:color="auto" w:fill="FFFFFF" w:themeFill="background1"/>
        <w:spacing w:after="0" w:line="240" w:lineRule="auto"/>
        <w:jc w:val="both"/>
        <w:rPr>
          <w:rFonts w:ascii="Arial" w:hAnsi="Arial" w:cs="Arial"/>
        </w:rPr>
      </w:pPr>
    </w:p>
    <w:p w14:paraId="1666B909" w14:textId="407895AE" w:rsidR="005F6A94" w:rsidRPr="000067A7" w:rsidRDefault="005F6A94" w:rsidP="005F15E0">
      <w:pPr>
        <w:pStyle w:val="Textoindependiente2"/>
        <w:shd w:val="clear" w:color="auto" w:fill="FFFFFF" w:themeFill="background1"/>
        <w:spacing w:after="0" w:line="240" w:lineRule="auto"/>
        <w:jc w:val="both"/>
        <w:rPr>
          <w:rFonts w:ascii="Arial" w:hAnsi="Arial" w:cs="Arial"/>
          <w:b/>
        </w:rPr>
      </w:pPr>
      <w:r w:rsidRPr="000067A7">
        <w:rPr>
          <w:rFonts w:ascii="Arial" w:hAnsi="Arial" w:cs="Arial"/>
          <w:b/>
        </w:rPr>
        <w:t>Doctor</w:t>
      </w:r>
      <w:r w:rsidR="00651B50" w:rsidRPr="000067A7">
        <w:rPr>
          <w:rFonts w:ascii="Arial" w:hAnsi="Arial" w:cs="Arial"/>
          <w:b/>
        </w:rPr>
        <w:t>a</w:t>
      </w:r>
    </w:p>
    <w:p w14:paraId="7DD55466" w14:textId="59EA9343" w:rsidR="005F6A94" w:rsidRPr="000067A7" w:rsidRDefault="00651B50" w:rsidP="005F15E0">
      <w:pPr>
        <w:pStyle w:val="Textoindependiente2"/>
        <w:shd w:val="clear" w:color="auto" w:fill="FFFFFF" w:themeFill="background1"/>
        <w:spacing w:after="0" w:line="240" w:lineRule="auto"/>
        <w:jc w:val="both"/>
        <w:rPr>
          <w:rFonts w:ascii="Arial" w:hAnsi="Arial" w:cs="Arial"/>
          <w:b/>
        </w:rPr>
      </w:pPr>
      <w:r w:rsidRPr="000067A7">
        <w:rPr>
          <w:rFonts w:ascii="Arial" w:hAnsi="Arial" w:cs="Arial"/>
          <w:b/>
        </w:rPr>
        <w:t>DIANA CAROLINA CAMPOS TOVAR</w:t>
      </w:r>
    </w:p>
    <w:p w14:paraId="0F23174F" w14:textId="6FD1B46E" w:rsidR="00651B50" w:rsidRPr="000067A7" w:rsidRDefault="00651B50" w:rsidP="005F15E0">
      <w:pPr>
        <w:pStyle w:val="Textoindependiente2"/>
        <w:shd w:val="clear" w:color="auto" w:fill="FFFFFF" w:themeFill="background1"/>
        <w:spacing w:after="0" w:line="240" w:lineRule="auto"/>
        <w:jc w:val="both"/>
        <w:rPr>
          <w:rFonts w:ascii="Arial" w:hAnsi="Arial" w:cs="Arial"/>
          <w:bCs/>
        </w:rPr>
      </w:pPr>
      <w:r w:rsidRPr="000067A7">
        <w:rPr>
          <w:rFonts w:ascii="Arial" w:hAnsi="Arial" w:cs="Arial"/>
          <w:bCs/>
        </w:rPr>
        <w:t>Coordinador del Grupo De Calificación y Cumplimiento</w:t>
      </w:r>
    </w:p>
    <w:p w14:paraId="1ECD2DB1" w14:textId="013CA8C4" w:rsidR="005F6A94" w:rsidRPr="000067A7" w:rsidRDefault="005F6A94" w:rsidP="005F15E0">
      <w:pPr>
        <w:pStyle w:val="Textoindependiente2"/>
        <w:shd w:val="clear" w:color="auto" w:fill="FFFFFF" w:themeFill="background1"/>
        <w:spacing w:after="0" w:line="240" w:lineRule="auto"/>
        <w:jc w:val="both"/>
        <w:rPr>
          <w:rFonts w:ascii="Arial" w:hAnsi="Arial" w:cs="Arial"/>
          <w:b/>
        </w:rPr>
      </w:pPr>
      <w:r w:rsidRPr="000067A7">
        <w:rPr>
          <w:rFonts w:ascii="Arial" w:hAnsi="Arial" w:cs="Arial"/>
          <w:b/>
        </w:rPr>
        <w:t>SUPERINTENDENCIA FINANCIERA DE COLOMBIA</w:t>
      </w:r>
    </w:p>
    <w:p w14:paraId="405E9EC4" w14:textId="5B03D54C" w:rsidR="005F6A94" w:rsidRPr="000067A7" w:rsidRDefault="005F6A94" w:rsidP="005F15E0">
      <w:pPr>
        <w:pStyle w:val="Textoindependiente2"/>
        <w:shd w:val="clear" w:color="auto" w:fill="FFFFFF" w:themeFill="background1"/>
        <w:spacing w:after="0" w:line="240" w:lineRule="auto"/>
        <w:jc w:val="both"/>
        <w:rPr>
          <w:rFonts w:ascii="Arial" w:hAnsi="Arial" w:cs="Arial"/>
          <w:bCs/>
        </w:rPr>
      </w:pPr>
      <w:r w:rsidRPr="000067A7">
        <w:rPr>
          <w:rFonts w:ascii="Arial" w:hAnsi="Arial" w:cs="Arial"/>
          <w:bCs/>
        </w:rPr>
        <w:t>Bogotá</w:t>
      </w:r>
      <w:r w:rsidR="00651B50" w:rsidRPr="000067A7">
        <w:rPr>
          <w:rFonts w:ascii="Arial" w:hAnsi="Arial" w:cs="Arial"/>
          <w:bCs/>
        </w:rPr>
        <w:t>,</w:t>
      </w:r>
      <w:r w:rsidRPr="000067A7">
        <w:rPr>
          <w:rFonts w:ascii="Arial" w:hAnsi="Arial" w:cs="Arial"/>
          <w:bCs/>
        </w:rPr>
        <w:t xml:space="preserve"> D.C.</w:t>
      </w:r>
    </w:p>
    <w:p w14:paraId="08FD9947" w14:textId="77777777" w:rsidR="005F6A94" w:rsidRPr="000067A7" w:rsidRDefault="005F6A94" w:rsidP="005F15E0">
      <w:pPr>
        <w:pStyle w:val="Textoindependiente2"/>
        <w:shd w:val="clear" w:color="auto" w:fill="FFFFFF" w:themeFill="background1"/>
        <w:spacing w:after="0" w:line="240" w:lineRule="auto"/>
        <w:jc w:val="both"/>
        <w:rPr>
          <w:rFonts w:ascii="Arial" w:hAnsi="Arial" w:cs="Arial"/>
          <w:b/>
        </w:rPr>
      </w:pPr>
    </w:p>
    <w:p w14:paraId="03EDE4A1" w14:textId="77777777" w:rsidR="005F6A94" w:rsidRPr="000067A7" w:rsidRDefault="005F6A94" w:rsidP="005F15E0">
      <w:pPr>
        <w:shd w:val="clear" w:color="auto" w:fill="FFFFFF" w:themeFill="background1"/>
        <w:spacing w:after="0" w:line="240" w:lineRule="auto"/>
        <w:jc w:val="both"/>
        <w:rPr>
          <w:rFonts w:ascii="Arial" w:hAnsi="Arial" w:cs="Arial"/>
          <w:b/>
        </w:rPr>
      </w:pPr>
    </w:p>
    <w:p w14:paraId="5868B1EE" w14:textId="68A793B7" w:rsidR="005F6A94" w:rsidRPr="000067A7" w:rsidRDefault="005F6A94" w:rsidP="005F15E0">
      <w:pPr>
        <w:shd w:val="clear" w:color="auto" w:fill="FFFFFF" w:themeFill="background1"/>
        <w:spacing w:after="0" w:line="240" w:lineRule="auto"/>
        <w:jc w:val="both"/>
        <w:rPr>
          <w:rFonts w:ascii="Arial" w:hAnsi="Arial" w:cs="Arial"/>
          <w:b/>
        </w:rPr>
      </w:pPr>
      <w:r w:rsidRPr="000067A7">
        <w:rPr>
          <w:rFonts w:ascii="Arial" w:hAnsi="Arial" w:cs="Arial"/>
          <w:b/>
        </w:rPr>
        <w:t xml:space="preserve">REFERENCIA. PROCESO VERBAL SUMARIO DE </w:t>
      </w:r>
      <w:r w:rsidR="00651B50" w:rsidRPr="000067A7">
        <w:rPr>
          <w:rFonts w:ascii="Arial" w:hAnsi="Arial" w:cs="Arial"/>
          <w:b/>
        </w:rPr>
        <w:t>MENOR</w:t>
      </w:r>
      <w:r w:rsidRPr="000067A7">
        <w:rPr>
          <w:rFonts w:ascii="Arial" w:hAnsi="Arial" w:cs="Arial"/>
          <w:b/>
        </w:rPr>
        <w:t xml:space="preserve"> CUANTIA – ACCION DE PROTECCION AL CONSUMIDOR. </w:t>
      </w:r>
    </w:p>
    <w:p w14:paraId="72DFCC43" w14:textId="4295734E" w:rsidR="005F6A94" w:rsidRPr="000067A7" w:rsidRDefault="005F6A94" w:rsidP="005F15E0">
      <w:pPr>
        <w:shd w:val="clear" w:color="auto" w:fill="FFFFFF" w:themeFill="background1"/>
        <w:spacing w:after="0" w:line="240" w:lineRule="auto"/>
        <w:jc w:val="both"/>
        <w:rPr>
          <w:rFonts w:ascii="Arial" w:hAnsi="Arial" w:cs="Arial"/>
          <w:b/>
        </w:rPr>
      </w:pPr>
    </w:p>
    <w:p w14:paraId="7A753EE4" w14:textId="77777777" w:rsidR="008F1992" w:rsidRPr="000067A7" w:rsidRDefault="008F1992" w:rsidP="005F15E0">
      <w:pPr>
        <w:shd w:val="clear" w:color="auto" w:fill="FFFFFF" w:themeFill="background1"/>
        <w:spacing w:after="0" w:line="240" w:lineRule="auto"/>
        <w:jc w:val="both"/>
        <w:rPr>
          <w:rFonts w:ascii="Arial" w:hAnsi="Arial" w:cs="Arial"/>
          <w:b/>
        </w:rPr>
      </w:pPr>
    </w:p>
    <w:p w14:paraId="0EAC2665" w14:textId="4EB001E2" w:rsidR="005F6A94" w:rsidRPr="000067A7" w:rsidRDefault="005F6A94" w:rsidP="005F15E0">
      <w:pPr>
        <w:shd w:val="clear" w:color="auto" w:fill="FFFFFF" w:themeFill="background1"/>
        <w:spacing w:after="0" w:line="240" w:lineRule="auto"/>
        <w:jc w:val="both"/>
        <w:rPr>
          <w:rFonts w:ascii="Arial" w:hAnsi="Arial" w:cs="Arial"/>
          <w:b/>
          <w:bCs/>
        </w:rPr>
      </w:pPr>
      <w:r w:rsidRPr="000067A7">
        <w:rPr>
          <w:rFonts w:ascii="Arial" w:hAnsi="Arial" w:cs="Arial"/>
          <w:b/>
        </w:rPr>
        <w:t>RADICADO INTERNO:</w:t>
      </w:r>
      <w:r w:rsidRPr="000067A7">
        <w:rPr>
          <w:rFonts w:ascii="Arial" w:hAnsi="Arial" w:cs="Arial"/>
          <w:b/>
        </w:rPr>
        <w:tab/>
      </w:r>
      <w:r w:rsidR="00630006" w:rsidRPr="000067A7">
        <w:rPr>
          <w:rFonts w:ascii="Arial" w:hAnsi="Arial" w:cs="Arial"/>
          <w:b/>
        </w:rPr>
        <w:t>2022193719-0</w:t>
      </w:r>
      <w:r w:rsidR="000067A7" w:rsidRPr="000067A7">
        <w:rPr>
          <w:rFonts w:ascii="Arial" w:hAnsi="Arial" w:cs="Arial"/>
          <w:b/>
        </w:rPr>
        <w:t>07</w:t>
      </w:r>
      <w:r w:rsidR="00630006" w:rsidRPr="000067A7">
        <w:rPr>
          <w:rFonts w:ascii="Arial" w:hAnsi="Arial" w:cs="Arial"/>
          <w:b/>
        </w:rPr>
        <w:t>-000</w:t>
      </w:r>
      <w:r w:rsidRPr="000067A7">
        <w:rPr>
          <w:rFonts w:ascii="Arial" w:hAnsi="Arial" w:cs="Arial"/>
          <w:b/>
          <w:bCs/>
        </w:rPr>
        <w:tab/>
      </w:r>
    </w:p>
    <w:p w14:paraId="7D49B480" w14:textId="77777777" w:rsidR="005F6A94" w:rsidRPr="000067A7" w:rsidRDefault="005F6A94" w:rsidP="005F15E0">
      <w:pPr>
        <w:shd w:val="clear" w:color="auto" w:fill="FFFFFF" w:themeFill="background1"/>
        <w:spacing w:after="0" w:line="240" w:lineRule="auto"/>
        <w:jc w:val="both"/>
        <w:rPr>
          <w:rFonts w:ascii="Arial" w:hAnsi="Arial" w:cs="Arial"/>
          <w:b/>
        </w:rPr>
      </w:pPr>
      <w:r w:rsidRPr="000067A7">
        <w:rPr>
          <w:rFonts w:ascii="Arial" w:hAnsi="Arial" w:cs="Arial"/>
          <w:b/>
        </w:rPr>
        <w:tab/>
      </w:r>
      <w:r w:rsidRPr="000067A7">
        <w:rPr>
          <w:rFonts w:ascii="Arial" w:hAnsi="Arial" w:cs="Arial"/>
          <w:b/>
        </w:rPr>
        <w:tab/>
      </w:r>
      <w:r w:rsidRPr="000067A7">
        <w:rPr>
          <w:rFonts w:ascii="Arial" w:hAnsi="Arial" w:cs="Arial"/>
          <w:b/>
        </w:rPr>
        <w:tab/>
      </w:r>
      <w:r w:rsidRPr="000067A7">
        <w:rPr>
          <w:rFonts w:ascii="Arial" w:hAnsi="Arial" w:cs="Arial"/>
          <w:b/>
        </w:rPr>
        <w:tab/>
        <w:t>1 – 12 BANCO GNB SUDAMERIS S.A.</w:t>
      </w:r>
    </w:p>
    <w:p w14:paraId="0F9E7B1A" w14:textId="21FC07E6" w:rsidR="005F6A94" w:rsidRPr="000067A7" w:rsidRDefault="005F6A94" w:rsidP="005F15E0">
      <w:pPr>
        <w:shd w:val="clear" w:color="auto" w:fill="FFFFFF" w:themeFill="background1"/>
        <w:spacing w:after="0" w:line="240" w:lineRule="auto"/>
        <w:jc w:val="both"/>
        <w:rPr>
          <w:rFonts w:ascii="Arial" w:hAnsi="Arial" w:cs="Arial"/>
          <w:b/>
        </w:rPr>
      </w:pPr>
      <w:r w:rsidRPr="000067A7">
        <w:rPr>
          <w:rFonts w:ascii="Arial" w:hAnsi="Arial" w:cs="Arial"/>
          <w:b/>
        </w:rPr>
        <w:tab/>
      </w:r>
      <w:r w:rsidRPr="000067A7">
        <w:rPr>
          <w:rFonts w:ascii="Arial" w:hAnsi="Arial" w:cs="Arial"/>
          <w:b/>
        </w:rPr>
        <w:tab/>
      </w:r>
      <w:r w:rsidRPr="000067A7">
        <w:rPr>
          <w:rFonts w:ascii="Arial" w:hAnsi="Arial" w:cs="Arial"/>
          <w:b/>
        </w:rPr>
        <w:tab/>
      </w:r>
      <w:r w:rsidRPr="000067A7">
        <w:rPr>
          <w:rFonts w:ascii="Arial" w:hAnsi="Arial" w:cs="Arial"/>
          <w:b/>
        </w:rPr>
        <w:tab/>
        <w:t>506 – FUNCIONES JURISDICCIONALES</w:t>
      </w:r>
    </w:p>
    <w:p w14:paraId="4DE55DCD" w14:textId="77777777" w:rsidR="005F6A94" w:rsidRPr="000067A7" w:rsidRDefault="005F6A94" w:rsidP="005F15E0">
      <w:pPr>
        <w:shd w:val="clear" w:color="auto" w:fill="FFFFFF" w:themeFill="background1"/>
        <w:spacing w:after="0" w:line="240" w:lineRule="auto"/>
        <w:jc w:val="both"/>
        <w:rPr>
          <w:rFonts w:ascii="Arial" w:hAnsi="Arial" w:cs="Arial"/>
          <w:b/>
          <w:lang w:val="pt-BR"/>
        </w:rPr>
      </w:pPr>
      <w:r w:rsidRPr="000067A7">
        <w:rPr>
          <w:rFonts w:ascii="Arial" w:hAnsi="Arial" w:cs="Arial"/>
          <w:b/>
        </w:rPr>
        <w:tab/>
      </w:r>
      <w:r w:rsidRPr="000067A7">
        <w:rPr>
          <w:rFonts w:ascii="Arial" w:hAnsi="Arial" w:cs="Arial"/>
          <w:b/>
        </w:rPr>
        <w:tab/>
      </w:r>
      <w:r w:rsidRPr="000067A7">
        <w:rPr>
          <w:rFonts w:ascii="Arial" w:hAnsi="Arial" w:cs="Arial"/>
          <w:b/>
        </w:rPr>
        <w:tab/>
      </w:r>
      <w:r w:rsidRPr="000067A7">
        <w:rPr>
          <w:rFonts w:ascii="Arial" w:hAnsi="Arial" w:cs="Arial"/>
          <w:b/>
        </w:rPr>
        <w:tab/>
      </w:r>
      <w:r w:rsidRPr="000067A7">
        <w:rPr>
          <w:rFonts w:ascii="Arial" w:hAnsi="Arial" w:cs="Arial"/>
          <w:b/>
          <w:lang w:val="pt-BR"/>
        </w:rPr>
        <w:t xml:space="preserve">ANEXOS - FOLIOS  </w:t>
      </w:r>
    </w:p>
    <w:p w14:paraId="734C54A4" w14:textId="77777777" w:rsidR="005F6A94" w:rsidRPr="000067A7" w:rsidRDefault="005F6A94" w:rsidP="005F15E0">
      <w:pPr>
        <w:shd w:val="clear" w:color="auto" w:fill="FFFFFF" w:themeFill="background1"/>
        <w:spacing w:after="0" w:line="240" w:lineRule="auto"/>
        <w:jc w:val="both"/>
        <w:rPr>
          <w:rFonts w:ascii="Arial" w:hAnsi="Arial" w:cs="Arial"/>
          <w:b/>
          <w:lang w:val="pt-BR"/>
        </w:rPr>
      </w:pPr>
    </w:p>
    <w:p w14:paraId="5258093E" w14:textId="25F0CD2D" w:rsidR="005F6A94" w:rsidRPr="000067A7" w:rsidRDefault="005F6A94" w:rsidP="005F15E0">
      <w:pPr>
        <w:shd w:val="clear" w:color="auto" w:fill="FFFFFF" w:themeFill="background1"/>
        <w:spacing w:after="0" w:line="240" w:lineRule="auto"/>
        <w:jc w:val="both"/>
        <w:rPr>
          <w:rFonts w:ascii="Arial" w:hAnsi="Arial" w:cs="Arial"/>
          <w:b/>
          <w:lang w:val="pt-BR"/>
        </w:rPr>
      </w:pPr>
      <w:r w:rsidRPr="000067A7">
        <w:rPr>
          <w:rFonts w:ascii="Arial" w:hAnsi="Arial" w:cs="Arial"/>
          <w:b/>
          <w:lang w:val="pt-BR"/>
        </w:rPr>
        <w:t>EXPEDIENTE:</w:t>
      </w:r>
      <w:r w:rsidRPr="000067A7">
        <w:rPr>
          <w:rFonts w:ascii="Arial" w:hAnsi="Arial" w:cs="Arial"/>
          <w:b/>
          <w:lang w:val="pt-BR"/>
        </w:rPr>
        <w:tab/>
      </w:r>
      <w:r w:rsidRPr="000067A7">
        <w:rPr>
          <w:rFonts w:ascii="Arial" w:hAnsi="Arial" w:cs="Arial"/>
          <w:b/>
          <w:lang w:val="pt-BR"/>
        </w:rPr>
        <w:tab/>
      </w:r>
      <w:r w:rsidR="00630006" w:rsidRPr="000067A7">
        <w:rPr>
          <w:rFonts w:ascii="Arial" w:hAnsi="Arial" w:cs="Arial"/>
          <w:b/>
          <w:lang w:val="pt-BR"/>
        </w:rPr>
        <w:t>2022-5693</w:t>
      </w:r>
    </w:p>
    <w:p w14:paraId="2D004DC7" w14:textId="77777777" w:rsidR="00630006" w:rsidRPr="000067A7" w:rsidRDefault="005F6A94" w:rsidP="005F15E0">
      <w:pPr>
        <w:shd w:val="clear" w:color="auto" w:fill="FFFFFF" w:themeFill="background1"/>
        <w:spacing w:after="0" w:line="240" w:lineRule="auto"/>
        <w:ind w:left="2835"/>
        <w:jc w:val="both"/>
        <w:rPr>
          <w:rFonts w:ascii="Arial" w:hAnsi="Arial" w:cs="Arial"/>
          <w:b/>
          <w:lang w:val="pt-BR"/>
        </w:rPr>
      </w:pPr>
      <w:r w:rsidRPr="000067A7">
        <w:rPr>
          <w:rFonts w:ascii="Arial" w:hAnsi="Arial" w:cs="Arial"/>
          <w:b/>
          <w:lang w:val="pt-BR"/>
        </w:rPr>
        <w:t xml:space="preserve">DEMANDANTE: </w:t>
      </w:r>
      <w:r w:rsidR="00630006" w:rsidRPr="000067A7">
        <w:rPr>
          <w:rFonts w:ascii="Arial" w:hAnsi="Arial" w:cs="Arial"/>
          <w:b/>
          <w:lang w:val="pt-BR"/>
        </w:rPr>
        <w:t>YIMI ARTUNDUAGA YUNDA</w:t>
      </w:r>
    </w:p>
    <w:p w14:paraId="1B6C81FD" w14:textId="7642B09E" w:rsidR="005F6A94" w:rsidRPr="000067A7" w:rsidRDefault="005F6A94" w:rsidP="005F15E0">
      <w:pPr>
        <w:shd w:val="clear" w:color="auto" w:fill="FFFFFF" w:themeFill="background1"/>
        <w:spacing w:after="0" w:line="240" w:lineRule="auto"/>
        <w:ind w:left="2835"/>
        <w:jc w:val="both"/>
        <w:rPr>
          <w:rFonts w:ascii="Arial" w:hAnsi="Arial" w:cs="Arial"/>
          <w:b/>
          <w:lang w:val="pt-BR"/>
        </w:rPr>
      </w:pPr>
      <w:r w:rsidRPr="000067A7">
        <w:rPr>
          <w:rFonts w:ascii="Arial" w:hAnsi="Arial" w:cs="Arial"/>
          <w:b/>
        </w:rPr>
        <w:t xml:space="preserve">DEMANDADO: </w:t>
      </w:r>
      <w:r w:rsidR="00630006" w:rsidRPr="000067A7">
        <w:rPr>
          <w:rFonts w:ascii="Arial" w:hAnsi="Arial" w:cs="Arial"/>
          <w:b/>
        </w:rPr>
        <w:t>SEGUROS DE VIDA SURA Y BANCO GNB SUDAMERIS S.A.</w:t>
      </w:r>
    </w:p>
    <w:p w14:paraId="2CC39510" w14:textId="07314282" w:rsidR="005F6A94" w:rsidRPr="000067A7" w:rsidRDefault="00630006" w:rsidP="005F15E0">
      <w:pPr>
        <w:shd w:val="clear" w:color="auto" w:fill="FFFFFF" w:themeFill="background1"/>
        <w:spacing w:after="0" w:line="240" w:lineRule="auto"/>
        <w:jc w:val="both"/>
        <w:rPr>
          <w:rFonts w:ascii="Arial" w:hAnsi="Arial" w:cs="Arial"/>
          <w:b/>
        </w:rPr>
      </w:pPr>
      <w:r w:rsidRPr="000067A7">
        <w:rPr>
          <w:rFonts w:ascii="Arial" w:hAnsi="Arial" w:cs="Arial"/>
          <w:b/>
        </w:rPr>
        <w:tab/>
      </w:r>
      <w:r w:rsidRPr="000067A7">
        <w:rPr>
          <w:rFonts w:ascii="Arial" w:hAnsi="Arial" w:cs="Arial"/>
          <w:b/>
        </w:rPr>
        <w:tab/>
      </w:r>
      <w:r w:rsidRPr="000067A7">
        <w:rPr>
          <w:rFonts w:ascii="Arial" w:hAnsi="Arial" w:cs="Arial"/>
          <w:b/>
        </w:rPr>
        <w:tab/>
      </w:r>
      <w:r w:rsidRPr="000067A7">
        <w:rPr>
          <w:rFonts w:ascii="Arial" w:hAnsi="Arial" w:cs="Arial"/>
          <w:b/>
        </w:rPr>
        <w:tab/>
        <w:t>ASUNTO: CONTESTACIÓ</w:t>
      </w:r>
      <w:r w:rsidR="005F6A94" w:rsidRPr="000067A7">
        <w:rPr>
          <w:rFonts w:ascii="Arial" w:hAnsi="Arial" w:cs="Arial"/>
          <w:b/>
        </w:rPr>
        <w:t>N DEMANDA</w:t>
      </w:r>
    </w:p>
    <w:p w14:paraId="663A4B98" w14:textId="77777777" w:rsidR="005F6A94" w:rsidRPr="000067A7" w:rsidRDefault="005F6A94" w:rsidP="005F15E0">
      <w:pPr>
        <w:shd w:val="clear" w:color="auto" w:fill="FFFFFF" w:themeFill="background1"/>
        <w:spacing w:after="0" w:line="240" w:lineRule="auto"/>
        <w:jc w:val="both"/>
        <w:rPr>
          <w:rFonts w:ascii="Arial" w:hAnsi="Arial" w:cs="Arial"/>
          <w:b/>
        </w:rPr>
      </w:pPr>
    </w:p>
    <w:p w14:paraId="6572FCAE" w14:textId="77777777" w:rsidR="005F6A94" w:rsidRPr="000067A7" w:rsidRDefault="005F6A94" w:rsidP="005F15E0">
      <w:pPr>
        <w:shd w:val="clear" w:color="auto" w:fill="FFFFFF" w:themeFill="background1"/>
        <w:spacing w:after="0" w:line="240" w:lineRule="auto"/>
        <w:jc w:val="both"/>
        <w:rPr>
          <w:rFonts w:ascii="Arial" w:hAnsi="Arial" w:cs="Arial"/>
        </w:rPr>
      </w:pPr>
      <w:r w:rsidRPr="000067A7">
        <w:rPr>
          <w:rFonts w:ascii="Arial" w:hAnsi="Arial" w:cs="Arial"/>
        </w:rPr>
        <w:t>Respetado Doctor:</w:t>
      </w:r>
    </w:p>
    <w:p w14:paraId="4FB48DE2" w14:textId="77777777" w:rsidR="005F6A94" w:rsidRPr="000067A7" w:rsidRDefault="005F6A94" w:rsidP="005F15E0">
      <w:pPr>
        <w:shd w:val="clear" w:color="auto" w:fill="FFFFFF" w:themeFill="background1"/>
        <w:spacing w:after="0" w:line="240" w:lineRule="auto"/>
        <w:jc w:val="both"/>
        <w:rPr>
          <w:rFonts w:ascii="Arial" w:hAnsi="Arial" w:cs="Arial"/>
        </w:rPr>
      </w:pPr>
    </w:p>
    <w:p w14:paraId="5CB40159" w14:textId="21992FD5" w:rsidR="005F6A94" w:rsidRPr="000067A7" w:rsidRDefault="00630006" w:rsidP="005F15E0">
      <w:pPr>
        <w:shd w:val="clear" w:color="auto" w:fill="FFFFFF" w:themeFill="background1"/>
        <w:spacing w:after="0" w:line="240" w:lineRule="auto"/>
        <w:jc w:val="both"/>
        <w:rPr>
          <w:rFonts w:ascii="Arial" w:hAnsi="Arial" w:cs="Arial"/>
        </w:rPr>
      </w:pPr>
      <w:r w:rsidRPr="000067A7">
        <w:rPr>
          <w:rFonts w:ascii="Arial" w:hAnsi="Arial" w:cs="Arial"/>
          <w:b/>
        </w:rPr>
        <w:t>JOHANNA ANDREA ZORRO RODRÍ</w:t>
      </w:r>
      <w:r w:rsidR="005F6A94" w:rsidRPr="000067A7">
        <w:rPr>
          <w:rFonts w:ascii="Arial" w:hAnsi="Arial" w:cs="Arial"/>
          <w:b/>
        </w:rPr>
        <w:t>GUEZ</w:t>
      </w:r>
      <w:r w:rsidR="005F6A94" w:rsidRPr="000067A7">
        <w:rPr>
          <w:rFonts w:ascii="Arial" w:hAnsi="Arial" w:cs="Arial"/>
        </w:rPr>
        <w:t>, mayor de edad, domiciliada y residente en esta ciudad, identificada con cédula de ciudadanía número 52.898.163 de Bogotá D.C., Abogada en ejercicio, portadora de la Tarjeta Profesional número 150.376 del Consejo Superior de la Judicatura, obrando en mi condición de Apoderada General del BANCO GNB SUDAMERIS S.A., tal como se acredita con el Certificado de Existencia y Representación Legal expedido por la Cámara de Comercio de Bogotá</w:t>
      </w:r>
      <w:r w:rsidR="000067A7" w:rsidRPr="000067A7">
        <w:rPr>
          <w:rFonts w:ascii="Arial" w:hAnsi="Arial" w:cs="Arial"/>
        </w:rPr>
        <w:t xml:space="preserve"> D.C.</w:t>
      </w:r>
      <w:r w:rsidR="005F6A94" w:rsidRPr="000067A7">
        <w:rPr>
          <w:rFonts w:ascii="Arial" w:hAnsi="Arial" w:cs="Arial"/>
        </w:rPr>
        <w:t xml:space="preserve">, </w:t>
      </w:r>
      <w:r w:rsidR="00651B50" w:rsidRPr="000067A7">
        <w:rPr>
          <w:rFonts w:ascii="Arial" w:hAnsi="Arial" w:cs="Arial"/>
        </w:rPr>
        <w:t>adjunto</w:t>
      </w:r>
      <w:r w:rsidR="005F6A94" w:rsidRPr="000067A7">
        <w:rPr>
          <w:rFonts w:ascii="Arial" w:hAnsi="Arial" w:cs="Arial"/>
        </w:rPr>
        <w:t xml:space="preserve">, encontrándome dentro del término de traslado de la demanda presentada por el señor </w:t>
      </w:r>
      <w:r w:rsidR="000067A7" w:rsidRPr="000067A7">
        <w:rPr>
          <w:rFonts w:ascii="Arial" w:hAnsi="Arial" w:cs="Arial"/>
          <w:lang w:val="pt-BR"/>
        </w:rPr>
        <w:t>YIMI ARTUNDUAGA YUNDA</w:t>
      </w:r>
      <w:r w:rsidR="005F6A94" w:rsidRPr="000067A7">
        <w:rPr>
          <w:rFonts w:ascii="Arial" w:hAnsi="Arial" w:cs="Arial"/>
        </w:rPr>
        <w:t xml:space="preserve">, doy </w:t>
      </w:r>
      <w:r w:rsidR="00651B50" w:rsidRPr="000067A7">
        <w:rPr>
          <w:rFonts w:ascii="Arial" w:hAnsi="Arial" w:cs="Arial"/>
        </w:rPr>
        <w:t>contestación</w:t>
      </w:r>
      <w:r w:rsidR="005F6A94" w:rsidRPr="000067A7">
        <w:rPr>
          <w:rFonts w:ascii="Arial" w:hAnsi="Arial" w:cs="Arial"/>
        </w:rPr>
        <w:t xml:space="preserve"> a la misma, en los siguientes términos: </w:t>
      </w:r>
    </w:p>
    <w:p w14:paraId="00A4A2E8" w14:textId="77777777" w:rsidR="005F6A94" w:rsidRPr="000067A7" w:rsidRDefault="005F6A94" w:rsidP="005F15E0">
      <w:pPr>
        <w:shd w:val="clear" w:color="auto" w:fill="FFFFFF" w:themeFill="background1"/>
        <w:spacing w:after="0" w:line="240" w:lineRule="auto"/>
        <w:jc w:val="both"/>
        <w:rPr>
          <w:rFonts w:ascii="Arial" w:hAnsi="Arial" w:cs="Arial"/>
        </w:rPr>
      </w:pPr>
    </w:p>
    <w:p w14:paraId="470A3D27" w14:textId="77777777" w:rsidR="005F6A94" w:rsidRPr="000067A7" w:rsidRDefault="005F6A94" w:rsidP="005F15E0">
      <w:pPr>
        <w:pStyle w:val="Prrafodelista"/>
        <w:numPr>
          <w:ilvl w:val="0"/>
          <w:numId w:val="5"/>
        </w:numPr>
        <w:shd w:val="clear" w:color="auto" w:fill="FFFFFF" w:themeFill="background1"/>
        <w:spacing w:after="0" w:line="240" w:lineRule="auto"/>
        <w:jc w:val="both"/>
        <w:rPr>
          <w:rFonts w:ascii="Arial" w:hAnsi="Arial" w:cs="Arial"/>
          <w:b/>
          <w:lang w:val="es-MX"/>
        </w:rPr>
      </w:pPr>
      <w:r w:rsidRPr="000067A7">
        <w:rPr>
          <w:rFonts w:ascii="Arial" w:hAnsi="Arial" w:cs="Arial"/>
          <w:b/>
          <w:lang w:val="es-MX"/>
        </w:rPr>
        <w:t>OPORTUNIDAD</w:t>
      </w:r>
    </w:p>
    <w:p w14:paraId="6ED8D4B6" w14:textId="77777777" w:rsidR="005F6A94" w:rsidRPr="000067A7" w:rsidRDefault="005F6A94" w:rsidP="005F15E0">
      <w:pPr>
        <w:pStyle w:val="Prrafodelista"/>
        <w:shd w:val="clear" w:color="auto" w:fill="FFFFFF" w:themeFill="background1"/>
        <w:spacing w:after="0" w:line="240" w:lineRule="auto"/>
        <w:ind w:left="1080"/>
        <w:jc w:val="both"/>
        <w:rPr>
          <w:rFonts w:ascii="Arial" w:hAnsi="Arial" w:cs="Arial"/>
          <w:b/>
          <w:lang w:val="es-MX"/>
        </w:rPr>
      </w:pPr>
    </w:p>
    <w:p w14:paraId="0F6543BB" w14:textId="7FEEC673" w:rsidR="005F6A94" w:rsidRPr="000067A7" w:rsidRDefault="005F6A94" w:rsidP="005F15E0">
      <w:pPr>
        <w:pStyle w:val="Default"/>
        <w:jc w:val="both"/>
        <w:rPr>
          <w:sz w:val="22"/>
          <w:szCs w:val="22"/>
          <w:lang w:val="es-MX"/>
        </w:rPr>
      </w:pPr>
      <w:r w:rsidRPr="000067A7">
        <w:rPr>
          <w:color w:val="auto"/>
          <w:sz w:val="22"/>
          <w:szCs w:val="22"/>
          <w:lang w:val="es-MX"/>
        </w:rPr>
        <w:t xml:space="preserve">La demanda instaurada por el Señor </w:t>
      </w:r>
      <w:r w:rsidR="00651B50" w:rsidRPr="000067A7">
        <w:rPr>
          <w:color w:val="auto"/>
          <w:sz w:val="22"/>
          <w:szCs w:val="22"/>
          <w:lang w:val="es-MX"/>
        </w:rPr>
        <w:t xml:space="preserve">Omar Camilo González Valencia en calidad de apoderado del señor </w:t>
      </w:r>
      <w:r w:rsidR="00630006" w:rsidRPr="000067A7">
        <w:rPr>
          <w:sz w:val="22"/>
          <w:szCs w:val="22"/>
          <w:lang w:val="pt-BR"/>
        </w:rPr>
        <w:t>YIMI ARTUNDUAGA YUNDA</w:t>
      </w:r>
      <w:r w:rsidRPr="000067A7">
        <w:rPr>
          <w:sz w:val="22"/>
          <w:szCs w:val="22"/>
          <w:lang w:val="es-MX"/>
        </w:rPr>
        <w:t xml:space="preserve">, en adelante el Demandante, fue notificada mediante comunicación recibida por el Banco GNB SUDAMERIS S.A., el día </w:t>
      </w:r>
      <w:r w:rsidR="00651B50" w:rsidRPr="000067A7">
        <w:rPr>
          <w:sz w:val="22"/>
          <w:szCs w:val="22"/>
          <w:lang w:val="es-MX"/>
        </w:rPr>
        <w:t>03</w:t>
      </w:r>
      <w:r w:rsidRPr="000067A7">
        <w:rPr>
          <w:sz w:val="22"/>
          <w:szCs w:val="22"/>
          <w:lang w:val="es-MX"/>
        </w:rPr>
        <w:t xml:space="preserve"> de </w:t>
      </w:r>
      <w:r w:rsidR="00651B50" w:rsidRPr="000067A7">
        <w:rPr>
          <w:sz w:val="22"/>
          <w:szCs w:val="22"/>
          <w:lang w:val="es-MX"/>
        </w:rPr>
        <w:t>enero</w:t>
      </w:r>
      <w:r w:rsidRPr="000067A7">
        <w:rPr>
          <w:sz w:val="22"/>
          <w:szCs w:val="22"/>
          <w:lang w:val="es-MX"/>
        </w:rPr>
        <w:t xml:space="preserve"> de 202</w:t>
      </w:r>
      <w:r w:rsidR="00651B50" w:rsidRPr="000067A7">
        <w:rPr>
          <w:sz w:val="22"/>
          <w:szCs w:val="22"/>
          <w:lang w:val="es-MX"/>
        </w:rPr>
        <w:t>3</w:t>
      </w:r>
      <w:r w:rsidRPr="000067A7">
        <w:rPr>
          <w:sz w:val="22"/>
          <w:szCs w:val="22"/>
          <w:lang w:val="es-MX"/>
        </w:rPr>
        <w:t>, entendiéndose notificado</w:t>
      </w:r>
      <w:r w:rsidR="00651B50" w:rsidRPr="000067A7">
        <w:rPr>
          <w:sz w:val="22"/>
          <w:szCs w:val="22"/>
          <w:lang w:val="es-MX"/>
        </w:rPr>
        <w:t xml:space="preserve"> luego de transcurridos dos días, corriendo el termino de traslado</w:t>
      </w:r>
      <w:r w:rsidRPr="000067A7">
        <w:rPr>
          <w:sz w:val="22"/>
          <w:szCs w:val="22"/>
          <w:lang w:val="es-MX"/>
        </w:rPr>
        <w:t>, por lo cual, la presente contestación se presenta en forma oportuna.</w:t>
      </w:r>
    </w:p>
    <w:p w14:paraId="4F021E8A" w14:textId="1F5A7EE8" w:rsidR="005F15E0" w:rsidRPr="000067A7" w:rsidRDefault="005F15E0" w:rsidP="005F15E0">
      <w:pPr>
        <w:pStyle w:val="Default"/>
        <w:jc w:val="both"/>
        <w:rPr>
          <w:sz w:val="22"/>
          <w:szCs w:val="22"/>
          <w:lang w:val="es-MX"/>
        </w:rPr>
      </w:pPr>
    </w:p>
    <w:p w14:paraId="5936EABF" w14:textId="77777777" w:rsidR="005F6A94" w:rsidRPr="000067A7" w:rsidRDefault="005F6A94" w:rsidP="005F15E0">
      <w:pPr>
        <w:pStyle w:val="Prrafodelista"/>
        <w:numPr>
          <w:ilvl w:val="0"/>
          <w:numId w:val="5"/>
        </w:numPr>
        <w:shd w:val="clear" w:color="auto" w:fill="FFFFFF" w:themeFill="background1"/>
        <w:spacing w:after="0" w:line="240" w:lineRule="auto"/>
        <w:jc w:val="both"/>
        <w:rPr>
          <w:rFonts w:ascii="Arial" w:hAnsi="Arial" w:cs="Arial"/>
          <w:b/>
          <w:lang w:val="es-MX"/>
        </w:rPr>
      </w:pPr>
      <w:r w:rsidRPr="000067A7">
        <w:rPr>
          <w:rFonts w:ascii="Arial" w:hAnsi="Arial" w:cs="Arial"/>
          <w:b/>
          <w:lang w:val="es-MX"/>
        </w:rPr>
        <w:t>RESPECTO DE LAS PRETENSIONES</w:t>
      </w:r>
    </w:p>
    <w:p w14:paraId="4A012A11" w14:textId="77777777" w:rsidR="002E6451" w:rsidRPr="000067A7" w:rsidRDefault="002E6451" w:rsidP="005F15E0">
      <w:pPr>
        <w:shd w:val="clear" w:color="auto" w:fill="FFFFFF" w:themeFill="background1"/>
        <w:spacing w:after="0" w:line="240" w:lineRule="auto"/>
        <w:jc w:val="both"/>
        <w:rPr>
          <w:rFonts w:ascii="Arial" w:hAnsi="Arial" w:cs="Arial"/>
          <w:lang w:val="es-MX"/>
        </w:rPr>
      </w:pPr>
    </w:p>
    <w:p w14:paraId="1739DAC4" w14:textId="04DAC69B" w:rsidR="00CE7E71" w:rsidRPr="000067A7" w:rsidRDefault="00CE7E71" w:rsidP="005F15E0">
      <w:pPr>
        <w:shd w:val="clear" w:color="auto" w:fill="FFFFFF" w:themeFill="background1"/>
        <w:spacing w:after="0" w:line="240" w:lineRule="auto"/>
        <w:jc w:val="both"/>
        <w:rPr>
          <w:rFonts w:ascii="Arial" w:hAnsi="Arial" w:cs="Arial"/>
          <w:lang w:val="es-MX"/>
        </w:rPr>
      </w:pPr>
      <w:r w:rsidRPr="000067A7">
        <w:rPr>
          <w:rFonts w:ascii="Arial" w:hAnsi="Arial" w:cs="Arial"/>
          <w:lang w:val="es-MX"/>
        </w:rPr>
        <w:t xml:space="preserve">Respecto </w:t>
      </w:r>
      <w:r w:rsidR="000067A7">
        <w:rPr>
          <w:rFonts w:ascii="Arial" w:hAnsi="Arial" w:cs="Arial"/>
          <w:lang w:val="es-MX"/>
        </w:rPr>
        <w:t>a</w:t>
      </w:r>
      <w:r w:rsidRPr="000067A7">
        <w:rPr>
          <w:rFonts w:ascii="Arial" w:hAnsi="Arial" w:cs="Arial"/>
          <w:lang w:val="es-MX"/>
        </w:rPr>
        <w:t xml:space="preserve"> la única pretensión formulada, nos oponemos en atención a que el comportamiento del Banco GNB Sudameris S.A., se encuentra ajustado a Derecho, por lo que solicito respetuosamente al Despacho se condene a la parte Demandante en costas, agencias en derecho y por los perjuicios que con la presente demanda se ocasionen a mi mandante. </w:t>
      </w:r>
    </w:p>
    <w:p w14:paraId="6CEB262E" w14:textId="77777777" w:rsidR="00601D11" w:rsidRPr="000067A7" w:rsidRDefault="00601D11" w:rsidP="005F15E0">
      <w:pPr>
        <w:shd w:val="clear" w:color="auto" w:fill="FFFFFF" w:themeFill="background1"/>
        <w:spacing w:after="0" w:line="240" w:lineRule="auto"/>
        <w:jc w:val="both"/>
        <w:rPr>
          <w:rFonts w:ascii="Arial" w:hAnsi="Arial" w:cs="Arial"/>
          <w:lang w:val="es-MX"/>
        </w:rPr>
      </w:pPr>
    </w:p>
    <w:p w14:paraId="218A5EE8" w14:textId="53DFDC07" w:rsidR="00CE7E71" w:rsidRDefault="00601D11" w:rsidP="005F15E0">
      <w:pPr>
        <w:shd w:val="clear" w:color="auto" w:fill="FFFFFF" w:themeFill="background1"/>
        <w:spacing w:after="0" w:line="240" w:lineRule="auto"/>
        <w:jc w:val="both"/>
        <w:rPr>
          <w:rFonts w:ascii="Arial" w:hAnsi="Arial" w:cs="Arial"/>
          <w:lang w:val="es-MX"/>
        </w:rPr>
      </w:pPr>
      <w:r w:rsidRPr="000067A7">
        <w:rPr>
          <w:rFonts w:ascii="Arial" w:hAnsi="Arial" w:cs="Arial"/>
          <w:lang w:val="es-MX"/>
        </w:rPr>
        <w:t>Así mismo</w:t>
      </w:r>
      <w:r w:rsidR="00CE7E71" w:rsidRPr="000067A7">
        <w:rPr>
          <w:rFonts w:ascii="Arial" w:hAnsi="Arial" w:cs="Arial"/>
          <w:lang w:val="es-MX"/>
        </w:rPr>
        <w:t xml:space="preserve">, </w:t>
      </w:r>
      <w:r w:rsidR="002020D9">
        <w:rPr>
          <w:rFonts w:ascii="Arial" w:hAnsi="Arial" w:cs="Arial"/>
          <w:lang w:val="es-MX"/>
        </w:rPr>
        <w:t xml:space="preserve">precisamos </w:t>
      </w:r>
      <w:r w:rsidR="00CE7E71" w:rsidRPr="000067A7">
        <w:rPr>
          <w:rFonts w:ascii="Arial" w:hAnsi="Arial" w:cs="Arial"/>
          <w:lang w:val="es-MX"/>
        </w:rPr>
        <w:t>que el Banco GNB Sudameris S.A., ostenta la calidad de beneficiario dentro del contrato de seguro suscrito</w:t>
      </w:r>
      <w:r w:rsidR="000067A7">
        <w:rPr>
          <w:rFonts w:ascii="Arial" w:hAnsi="Arial" w:cs="Arial"/>
          <w:lang w:val="es-MX"/>
        </w:rPr>
        <w:t xml:space="preserve"> por el demandante,</w:t>
      </w:r>
      <w:r w:rsidR="000067A7" w:rsidRPr="000067A7">
        <w:rPr>
          <w:rFonts w:ascii="Arial" w:hAnsi="Arial" w:cs="Arial"/>
          <w:lang w:val="es-MX"/>
        </w:rPr>
        <w:t xml:space="preserve"> póliza de vida grupo deudores 994000000003</w:t>
      </w:r>
      <w:r w:rsidR="000067A7">
        <w:rPr>
          <w:rFonts w:ascii="Arial" w:hAnsi="Arial" w:cs="Arial"/>
          <w:lang w:val="es-MX"/>
        </w:rPr>
        <w:t>.</w:t>
      </w:r>
    </w:p>
    <w:p w14:paraId="2EA67102" w14:textId="424A1538" w:rsidR="002020D9" w:rsidRDefault="002020D9" w:rsidP="005F15E0">
      <w:pPr>
        <w:shd w:val="clear" w:color="auto" w:fill="FFFFFF" w:themeFill="background1"/>
        <w:spacing w:after="0" w:line="240" w:lineRule="auto"/>
        <w:jc w:val="both"/>
        <w:rPr>
          <w:rFonts w:ascii="Arial" w:hAnsi="Arial" w:cs="Arial"/>
          <w:lang w:val="es-MX"/>
        </w:rPr>
      </w:pPr>
    </w:p>
    <w:p w14:paraId="02F29102" w14:textId="3EEDBDDF" w:rsidR="002020D9" w:rsidRDefault="002020D9" w:rsidP="002020D9">
      <w:pPr>
        <w:spacing w:after="0" w:line="240" w:lineRule="auto"/>
        <w:jc w:val="both"/>
        <w:rPr>
          <w:rFonts w:ascii="Arial" w:hAnsi="Arial" w:cs="Arial"/>
          <w:bCs/>
          <w:color w:val="000000" w:themeColor="text1"/>
          <w:lang w:val="es-ES"/>
        </w:rPr>
      </w:pPr>
      <w:r>
        <w:rPr>
          <w:rFonts w:ascii="Arial" w:hAnsi="Arial" w:cs="Arial"/>
          <w:bCs/>
          <w:color w:val="000000" w:themeColor="text1"/>
          <w:lang w:val="es-ES"/>
        </w:rPr>
        <w:t>De la misma manera</w:t>
      </w:r>
      <w:r w:rsidRPr="000067A7">
        <w:rPr>
          <w:rFonts w:ascii="Arial" w:hAnsi="Arial" w:cs="Arial"/>
          <w:bCs/>
          <w:color w:val="000000" w:themeColor="text1"/>
          <w:lang w:val="es-ES"/>
        </w:rPr>
        <w:t>,</w:t>
      </w:r>
      <w:r>
        <w:rPr>
          <w:rFonts w:ascii="Arial" w:hAnsi="Arial" w:cs="Arial"/>
          <w:bCs/>
          <w:color w:val="000000" w:themeColor="text1"/>
          <w:lang w:val="es-ES"/>
        </w:rPr>
        <w:t xml:space="preserve"> </w:t>
      </w:r>
      <w:r>
        <w:rPr>
          <w:rFonts w:ascii="Arial" w:hAnsi="Arial" w:cs="Arial"/>
          <w:bCs/>
          <w:color w:val="000000" w:themeColor="text1"/>
          <w:lang w:val="es-ES"/>
        </w:rPr>
        <w:t>manifestamos</w:t>
      </w:r>
      <w:r>
        <w:rPr>
          <w:rFonts w:ascii="Arial" w:hAnsi="Arial" w:cs="Arial"/>
          <w:bCs/>
          <w:color w:val="000000" w:themeColor="text1"/>
          <w:lang w:val="es-ES"/>
        </w:rPr>
        <w:t xml:space="preserve"> en cuanto a la reclamación del seguro</w:t>
      </w:r>
      <w:r>
        <w:rPr>
          <w:rFonts w:ascii="Arial" w:hAnsi="Arial" w:cs="Arial"/>
          <w:bCs/>
          <w:color w:val="000000" w:themeColor="text1"/>
          <w:lang w:val="es-ES"/>
        </w:rPr>
        <w:t xml:space="preserve"> que</w:t>
      </w:r>
      <w:r>
        <w:rPr>
          <w:rFonts w:ascii="Arial" w:hAnsi="Arial" w:cs="Arial"/>
          <w:bCs/>
          <w:color w:val="000000" w:themeColor="text1"/>
          <w:lang w:val="es-ES"/>
        </w:rPr>
        <w:t xml:space="preserve">, pese a que el demandante presenta una </w:t>
      </w:r>
      <w:r w:rsidRPr="00163DAA">
        <w:rPr>
          <w:rFonts w:ascii="Arial" w:hAnsi="Arial" w:cs="Arial"/>
          <w:bCs/>
          <w:color w:val="000000" w:themeColor="text1"/>
          <w:lang w:val="es-ES"/>
        </w:rPr>
        <w:t>Incapacidad Total y Permanente</w:t>
      </w:r>
      <w:r>
        <w:rPr>
          <w:rFonts w:ascii="Arial" w:hAnsi="Arial" w:cs="Arial"/>
          <w:bCs/>
          <w:color w:val="000000" w:themeColor="text1"/>
          <w:lang w:val="es-ES"/>
        </w:rPr>
        <w:t xml:space="preserve">, </w:t>
      </w:r>
      <w:r w:rsidRPr="00163DAA">
        <w:rPr>
          <w:rFonts w:ascii="Arial" w:hAnsi="Arial" w:cs="Arial"/>
          <w:bCs/>
          <w:color w:val="000000" w:themeColor="text1"/>
          <w:lang w:val="es-ES"/>
        </w:rPr>
        <w:t>con un PCL del 58.6%</w:t>
      </w:r>
      <w:r>
        <w:rPr>
          <w:rFonts w:ascii="Arial" w:hAnsi="Arial" w:cs="Arial"/>
          <w:bCs/>
          <w:color w:val="000000" w:themeColor="text1"/>
          <w:lang w:val="es-ES"/>
        </w:rPr>
        <w:t xml:space="preserve">, los eventos generadores de la incapacidad no se constituyeron, ni se presentaron durante la vigencia de la </w:t>
      </w:r>
      <w:r w:rsidRPr="00163DAA">
        <w:rPr>
          <w:rFonts w:ascii="Arial" w:hAnsi="Arial" w:cs="Arial"/>
          <w:bCs/>
          <w:color w:val="000000" w:themeColor="text1"/>
          <w:lang w:val="es-ES"/>
        </w:rPr>
        <w:t>póliza 994000000003</w:t>
      </w:r>
      <w:r>
        <w:rPr>
          <w:rFonts w:ascii="Arial" w:hAnsi="Arial" w:cs="Arial"/>
          <w:bCs/>
          <w:color w:val="000000" w:themeColor="text1"/>
          <w:lang w:val="es-ES"/>
        </w:rPr>
        <w:t xml:space="preserve">, encontrándonos ante un evento que no está comprendido en la definición del amparo de Incapacidad Total y Permanente del contrato de seguro que nos ocupa. </w:t>
      </w:r>
    </w:p>
    <w:p w14:paraId="2EB1A350" w14:textId="77777777" w:rsidR="002020D9" w:rsidRDefault="002020D9" w:rsidP="002020D9">
      <w:pPr>
        <w:spacing w:after="0" w:line="240" w:lineRule="auto"/>
        <w:jc w:val="both"/>
        <w:rPr>
          <w:rFonts w:ascii="Arial" w:hAnsi="Arial" w:cs="Arial"/>
          <w:bCs/>
          <w:color w:val="000000" w:themeColor="text1"/>
          <w:lang w:val="es-ES"/>
        </w:rPr>
      </w:pPr>
    </w:p>
    <w:p w14:paraId="6FD306A2" w14:textId="77777777" w:rsidR="002020D9" w:rsidRDefault="002020D9" w:rsidP="002020D9">
      <w:pPr>
        <w:spacing w:after="0" w:line="240" w:lineRule="auto"/>
        <w:jc w:val="both"/>
        <w:rPr>
          <w:rFonts w:ascii="Arial" w:hAnsi="Arial" w:cs="Arial"/>
          <w:bCs/>
          <w:color w:val="000000" w:themeColor="text1"/>
          <w:lang w:val="es-ES"/>
        </w:rPr>
      </w:pPr>
      <w:r>
        <w:rPr>
          <w:rFonts w:ascii="Arial" w:hAnsi="Arial" w:cs="Arial"/>
          <w:bCs/>
          <w:color w:val="000000" w:themeColor="text1"/>
          <w:lang w:val="es-ES"/>
        </w:rPr>
        <w:t xml:space="preserve">Lo anterior, por cuanto según se observa en el </w:t>
      </w:r>
      <w:r w:rsidRPr="00163DAA">
        <w:rPr>
          <w:rFonts w:ascii="Arial" w:hAnsi="Arial" w:cs="Arial"/>
          <w:bCs/>
          <w:color w:val="000000" w:themeColor="text1"/>
          <w:lang w:val="es-ES"/>
        </w:rPr>
        <w:t xml:space="preserve">dictamen emitido por la Dirección de Sanidad, </w:t>
      </w:r>
      <w:r>
        <w:rPr>
          <w:rFonts w:ascii="Arial" w:hAnsi="Arial" w:cs="Arial"/>
          <w:bCs/>
          <w:color w:val="000000" w:themeColor="text1"/>
          <w:lang w:val="es-ES"/>
        </w:rPr>
        <w:t>adjunto a la demanda, el demandante en</w:t>
      </w:r>
      <w:r w:rsidRPr="00163DAA">
        <w:rPr>
          <w:rFonts w:ascii="Arial" w:hAnsi="Arial" w:cs="Arial"/>
          <w:bCs/>
          <w:color w:val="000000" w:themeColor="text1"/>
          <w:lang w:val="es-ES"/>
        </w:rPr>
        <w:t xml:space="preserve"> el año </w:t>
      </w:r>
      <w:proofErr w:type="gramStart"/>
      <w:r w:rsidRPr="00163DAA">
        <w:rPr>
          <w:rFonts w:ascii="Arial" w:hAnsi="Arial" w:cs="Arial"/>
          <w:bCs/>
          <w:color w:val="000000" w:themeColor="text1"/>
          <w:lang w:val="es-ES"/>
        </w:rPr>
        <w:t>2010</w:t>
      </w:r>
      <w:r>
        <w:rPr>
          <w:rFonts w:ascii="Arial" w:hAnsi="Arial" w:cs="Arial"/>
          <w:bCs/>
          <w:color w:val="000000" w:themeColor="text1"/>
          <w:lang w:val="es-ES"/>
        </w:rPr>
        <w:t>,</w:t>
      </w:r>
      <w:proofErr w:type="gramEnd"/>
      <w:r w:rsidRPr="00163DAA">
        <w:rPr>
          <w:rFonts w:ascii="Arial" w:hAnsi="Arial" w:cs="Arial"/>
          <w:bCs/>
          <w:color w:val="000000" w:themeColor="text1"/>
          <w:lang w:val="es-ES"/>
        </w:rPr>
        <w:t xml:space="preserve"> fue calificado con una disminución de capacidad laboral del 34%</w:t>
      </w:r>
      <w:r>
        <w:rPr>
          <w:rFonts w:ascii="Arial" w:hAnsi="Arial" w:cs="Arial"/>
          <w:bCs/>
          <w:color w:val="000000" w:themeColor="text1"/>
          <w:lang w:val="es-ES"/>
        </w:rPr>
        <w:t xml:space="preserve">, sin que al ingreso de la póliza, hubiera declarado tal situación, ni sus </w:t>
      </w:r>
      <w:r w:rsidRPr="00163DAA">
        <w:rPr>
          <w:rFonts w:ascii="Arial" w:hAnsi="Arial" w:cs="Arial"/>
          <w:bCs/>
          <w:color w:val="000000" w:themeColor="text1"/>
          <w:lang w:val="es-ES"/>
        </w:rPr>
        <w:t>enfermedades</w:t>
      </w:r>
      <w:r>
        <w:rPr>
          <w:rFonts w:ascii="Arial" w:hAnsi="Arial" w:cs="Arial"/>
          <w:bCs/>
          <w:color w:val="000000" w:themeColor="text1"/>
          <w:lang w:val="es-ES"/>
        </w:rPr>
        <w:t xml:space="preserve">, ni ningún otro antecedente de salud, por lo tanto, se presentó también el fenómeno jurídico de la reticencia. </w:t>
      </w:r>
    </w:p>
    <w:p w14:paraId="0DB26C24" w14:textId="77777777" w:rsidR="002020D9" w:rsidRDefault="002020D9" w:rsidP="002020D9">
      <w:pPr>
        <w:spacing w:after="0" w:line="240" w:lineRule="auto"/>
        <w:jc w:val="both"/>
        <w:rPr>
          <w:rFonts w:ascii="Arial" w:hAnsi="Arial" w:cs="Arial"/>
          <w:bCs/>
          <w:color w:val="000000" w:themeColor="text1"/>
          <w:lang w:val="es-ES"/>
        </w:rPr>
      </w:pPr>
    </w:p>
    <w:p w14:paraId="2FA9F47F" w14:textId="7C3353E5" w:rsidR="00CE7E71" w:rsidRPr="002020D9" w:rsidRDefault="002020D9" w:rsidP="002020D9">
      <w:pPr>
        <w:spacing w:after="0" w:line="240" w:lineRule="auto"/>
        <w:jc w:val="both"/>
        <w:rPr>
          <w:rFonts w:ascii="Arial" w:hAnsi="Arial" w:cs="Arial"/>
          <w:bCs/>
          <w:color w:val="000000" w:themeColor="text1"/>
          <w:lang w:val="es-ES"/>
        </w:rPr>
      </w:pPr>
      <w:r>
        <w:rPr>
          <w:rFonts w:ascii="Arial" w:hAnsi="Arial" w:cs="Arial"/>
          <w:bCs/>
          <w:color w:val="000000" w:themeColor="text1"/>
          <w:lang w:val="es-ES"/>
        </w:rPr>
        <w:t>Por lo anterior, no hay lugar al pago del seguro reclamado por el demandante</w:t>
      </w:r>
      <w:r>
        <w:rPr>
          <w:rFonts w:ascii="Arial" w:hAnsi="Arial" w:cs="Arial"/>
          <w:bCs/>
          <w:color w:val="000000" w:themeColor="text1"/>
          <w:lang w:val="es-ES"/>
        </w:rPr>
        <w:t xml:space="preserve">, </w:t>
      </w:r>
      <w:r w:rsidR="00CE7E71" w:rsidRPr="000067A7">
        <w:rPr>
          <w:rFonts w:ascii="Arial" w:hAnsi="Arial" w:cs="Arial"/>
          <w:lang w:val="es-MX"/>
        </w:rPr>
        <w:t>no</w:t>
      </w:r>
      <w:r w:rsidR="0014258E">
        <w:rPr>
          <w:rFonts w:ascii="Arial" w:hAnsi="Arial" w:cs="Arial"/>
          <w:lang w:val="es-MX"/>
        </w:rPr>
        <w:t xml:space="preserve"> </w:t>
      </w:r>
      <w:proofErr w:type="gramStart"/>
      <w:r w:rsidR="0014258E">
        <w:rPr>
          <w:rFonts w:ascii="Arial" w:hAnsi="Arial" w:cs="Arial"/>
          <w:lang w:val="es-MX"/>
        </w:rPr>
        <w:t xml:space="preserve">existen </w:t>
      </w:r>
      <w:r w:rsidR="00CE7E71" w:rsidRPr="000067A7">
        <w:rPr>
          <w:rFonts w:ascii="Arial" w:hAnsi="Arial" w:cs="Arial"/>
          <w:lang w:val="es-MX"/>
        </w:rPr>
        <w:t xml:space="preserve"> razones</w:t>
      </w:r>
      <w:proofErr w:type="gramEnd"/>
      <w:r w:rsidR="00CE7E71" w:rsidRPr="000067A7">
        <w:rPr>
          <w:rFonts w:ascii="Arial" w:hAnsi="Arial" w:cs="Arial"/>
          <w:lang w:val="es-MX"/>
        </w:rPr>
        <w:t xml:space="preserve"> de hecho, ni de derecho, para que se realice el pago del seguro por las razones</w:t>
      </w:r>
      <w:r w:rsidR="0014258E">
        <w:rPr>
          <w:rFonts w:ascii="Arial" w:hAnsi="Arial" w:cs="Arial"/>
          <w:lang w:val="es-MX"/>
        </w:rPr>
        <w:t xml:space="preserve"> expuestas</w:t>
      </w:r>
      <w:r w:rsidR="00CE7E71" w:rsidRPr="000067A7">
        <w:rPr>
          <w:rFonts w:ascii="Arial" w:hAnsi="Arial" w:cs="Arial"/>
          <w:lang w:val="es-MX"/>
        </w:rPr>
        <w:t xml:space="preserve">, por parte del </w:t>
      </w:r>
      <w:r w:rsidR="00601D11" w:rsidRPr="000067A7">
        <w:rPr>
          <w:rFonts w:ascii="Arial" w:hAnsi="Arial" w:cs="Arial"/>
          <w:lang w:val="es-MX"/>
        </w:rPr>
        <w:t>Banco GNB Sudameris S.A.</w:t>
      </w:r>
      <w:r w:rsidR="00601D11" w:rsidRPr="000067A7">
        <w:rPr>
          <w:rFonts w:ascii="Arial" w:hAnsi="Arial" w:cs="Arial"/>
          <w:b/>
          <w:lang w:val="es-MX"/>
        </w:rPr>
        <w:t xml:space="preserve"> </w:t>
      </w:r>
    </w:p>
    <w:p w14:paraId="1FD35B40" w14:textId="1E170ED2" w:rsidR="00CE7E71" w:rsidRPr="000067A7" w:rsidRDefault="00CE7E71" w:rsidP="005F15E0">
      <w:pPr>
        <w:shd w:val="clear" w:color="auto" w:fill="FFFFFF" w:themeFill="background1"/>
        <w:spacing w:after="0" w:line="240" w:lineRule="auto"/>
        <w:jc w:val="both"/>
        <w:rPr>
          <w:rFonts w:ascii="Arial" w:hAnsi="Arial" w:cs="Arial"/>
          <w:b/>
          <w:lang w:val="es-MX"/>
        </w:rPr>
      </w:pPr>
    </w:p>
    <w:p w14:paraId="75A04D00" w14:textId="77777777" w:rsidR="00601D11" w:rsidRPr="000067A7" w:rsidRDefault="00601D11" w:rsidP="005F15E0">
      <w:pPr>
        <w:shd w:val="clear" w:color="auto" w:fill="FFFFFF" w:themeFill="background1"/>
        <w:spacing w:after="0" w:line="240" w:lineRule="auto"/>
        <w:jc w:val="both"/>
        <w:rPr>
          <w:rFonts w:ascii="Arial" w:hAnsi="Arial" w:cs="Arial"/>
          <w:b/>
          <w:lang w:val="es-MX"/>
        </w:rPr>
      </w:pPr>
    </w:p>
    <w:p w14:paraId="431C2073" w14:textId="5D18F9F9" w:rsidR="002F4506" w:rsidRPr="000067A7" w:rsidRDefault="002F4506" w:rsidP="005F15E0">
      <w:pPr>
        <w:pStyle w:val="Prrafodelista"/>
        <w:numPr>
          <w:ilvl w:val="0"/>
          <w:numId w:val="5"/>
        </w:numPr>
        <w:shd w:val="clear" w:color="auto" w:fill="FFFFFF" w:themeFill="background1"/>
        <w:spacing w:after="0" w:line="240" w:lineRule="auto"/>
        <w:jc w:val="both"/>
        <w:rPr>
          <w:rFonts w:ascii="Arial" w:hAnsi="Arial" w:cs="Arial"/>
          <w:b/>
          <w:lang w:val="es-MX"/>
        </w:rPr>
      </w:pPr>
      <w:r w:rsidRPr="000067A7">
        <w:rPr>
          <w:rFonts w:ascii="Arial" w:hAnsi="Arial" w:cs="Arial"/>
          <w:b/>
          <w:lang w:val="es-MX"/>
        </w:rPr>
        <w:t>RESPECTO DE LOS HECHOS</w:t>
      </w:r>
    </w:p>
    <w:p w14:paraId="07C37B76" w14:textId="77777777" w:rsidR="002E6451" w:rsidRPr="000067A7" w:rsidRDefault="002E6451" w:rsidP="005F15E0">
      <w:pPr>
        <w:pStyle w:val="Prrafodelista"/>
        <w:shd w:val="clear" w:color="auto" w:fill="FFFFFF" w:themeFill="background1"/>
        <w:spacing w:after="0" w:line="240" w:lineRule="auto"/>
        <w:ind w:left="1080"/>
        <w:jc w:val="both"/>
        <w:rPr>
          <w:rFonts w:ascii="Arial" w:hAnsi="Arial" w:cs="Arial"/>
          <w:b/>
          <w:lang w:val="es-MX"/>
        </w:rPr>
      </w:pPr>
    </w:p>
    <w:p w14:paraId="423870CF" w14:textId="77777777" w:rsidR="00D36846" w:rsidRPr="000067A7" w:rsidRDefault="00D36846" w:rsidP="005F15E0">
      <w:pPr>
        <w:shd w:val="clear" w:color="auto" w:fill="FFFFFF" w:themeFill="background1"/>
        <w:spacing w:after="0" w:line="240" w:lineRule="auto"/>
        <w:jc w:val="both"/>
        <w:rPr>
          <w:rFonts w:ascii="Arial" w:hAnsi="Arial" w:cs="Arial"/>
          <w:lang w:val="es-MX"/>
        </w:rPr>
      </w:pPr>
      <w:r w:rsidRPr="000067A7">
        <w:rPr>
          <w:rFonts w:ascii="Arial" w:hAnsi="Arial" w:cs="Arial"/>
          <w:lang w:val="es-MX"/>
        </w:rPr>
        <w:t>A continuación, nos pronunciaremos sobre los hechos expuestos por el Demandante en el capítulo HECHOS de la demanda, como se indica a continuación:</w:t>
      </w:r>
    </w:p>
    <w:p w14:paraId="0A4C9B08" w14:textId="77777777" w:rsidR="00D36846" w:rsidRPr="000067A7" w:rsidRDefault="00D36846" w:rsidP="005F15E0">
      <w:pPr>
        <w:shd w:val="clear" w:color="auto" w:fill="FFFFFF" w:themeFill="background1"/>
        <w:spacing w:after="0" w:line="240" w:lineRule="auto"/>
        <w:jc w:val="both"/>
        <w:rPr>
          <w:rFonts w:ascii="Arial" w:hAnsi="Arial" w:cs="Arial"/>
          <w:b/>
          <w:lang w:val="es-MX"/>
        </w:rPr>
      </w:pPr>
    </w:p>
    <w:p w14:paraId="059A43BD" w14:textId="7D97FAB9" w:rsidR="00283649" w:rsidRPr="00163DAA" w:rsidRDefault="00202581" w:rsidP="00163DAA">
      <w:pPr>
        <w:autoSpaceDE w:val="0"/>
        <w:autoSpaceDN w:val="0"/>
        <w:adjustRightInd w:val="0"/>
        <w:spacing w:line="240" w:lineRule="auto"/>
        <w:jc w:val="both"/>
        <w:rPr>
          <w:rFonts w:ascii="Arial" w:hAnsi="Arial" w:cs="Arial"/>
          <w:iCs/>
          <w:color w:val="000000" w:themeColor="text1"/>
        </w:rPr>
      </w:pPr>
      <w:r w:rsidRPr="000067A7">
        <w:rPr>
          <w:rFonts w:ascii="Arial" w:hAnsi="Arial" w:cs="Arial"/>
          <w:b/>
          <w:lang w:val="es-MX"/>
        </w:rPr>
        <w:t>A</w:t>
      </w:r>
      <w:r w:rsidR="00B60D7A" w:rsidRPr="000067A7">
        <w:rPr>
          <w:rFonts w:ascii="Arial" w:hAnsi="Arial" w:cs="Arial"/>
          <w:b/>
          <w:lang w:val="es-MX"/>
        </w:rPr>
        <w:t xml:space="preserve"> </w:t>
      </w:r>
      <w:r w:rsidRPr="000067A7">
        <w:rPr>
          <w:rFonts w:ascii="Arial" w:hAnsi="Arial" w:cs="Arial"/>
          <w:b/>
          <w:lang w:val="es-MX"/>
        </w:rPr>
        <w:t>L</w:t>
      </w:r>
      <w:r w:rsidR="00B60D7A" w:rsidRPr="000067A7">
        <w:rPr>
          <w:rFonts w:ascii="Arial" w:hAnsi="Arial" w:cs="Arial"/>
          <w:b/>
          <w:lang w:val="es-MX"/>
        </w:rPr>
        <w:t>OS</w:t>
      </w:r>
      <w:r w:rsidRPr="000067A7">
        <w:rPr>
          <w:rFonts w:ascii="Arial" w:hAnsi="Arial" w:cs="Arial"/>
          <w:b/>
          <w:lang w:val="es-MX"/>
        </w:rPr>
        <w:t xml:space="preserve"> HECHO</w:t>
      </w:r>
      <w:r w:rsidR="00B60D7A" w:rsidRPr="000067A7">
        <w:rPr>
          <w:rFonts w:ascii="Arial" w:hAnsi="Arial" w:cs="Arial"/>
          <w:b/>
          <w:lang w:val="es-MX"/>
        </w:rPr>
        <w:t>S</w:t>
      </w:r>
      <w:r w:rsidR="00280C51" w:rsidRPr="000067A7">
        <w:rPr>
          <w:rFonts w:ascii="Arial" w:hAnsi="Arial" w:cs="Arial"/>
          <w:b/>
          <w:lang w:val="es-MX"/>
        </w:rPr>
        <w:t xml:space="preserve"> </w:t>
      </w:r>
      <w:r w:rsidR="00280C51" w:rsidRPr="000067A7">
        <w:rPr>
          <w:rFonts w:ascii="Arial" w:hAnsi="Arial" w:cs="Arial"/>
          <w:b/>
          <w:iCs/>
          <w:color w:val="000000" w:themeColor="text1"/>
        </w:rPr>
        <w:t>PRIMERO</w:t>
      </w:r>
      <w:r w:rsidR="00B60D7A" w:rsidRPr="000067A7">
        <w:rPr>
          <w:rFonts w:ascii="Arial" w:hAnsi="Arial" w:cs="Arial"/>
          <w:b/>
          <w:iCs/>
          <w:color w:val="000000" w:themeColor="text1"/>
        </w:rPr>
        <w:t xml:space="preserve"> Y SEGUNDO</w:t>
      </w:r>
      <w:r w:rsidR="00280C51" w:rsidRPr="000067A7">
        <w:rPr>
          <w:rFonts w:ascii="Arial" w:hAnsi="Arial" w:cs="Arial"/>
          <w:iCs/>
          <w:color w:val="000000" w:themeColor="text1"/>
        </w:rPr>
        <w:t>:</w:t>
      </w:r>
      <w:r w:rsidR="0060025C" w:rsidRPr="000067A7">
        <w:rPr>
          <w:rFonts w:ascii="Arial" w:hAnsi="Arial" w:cs="Arial"/>
          <w:iCs/>
          <w:color w:val="000000" w:themeColor="text1"/>
        </w:rPr>
        <w:t xml:space="preserve"> </w:t>
      </w:r>
      <w:r w:rsidR="00C0784A" w:rsidRPr="000067A7">
        <w:rPr>
          <w:rFonts w:ascii="Arial" w:hAnsi="Arial" w:cs="Arial"/>
          <w:iCs/>
          <w:color w:val="000000" w:themeColor="text1"/>
        </w:rPr>
        <w:t xml:space="preserve">No es cierto como </w:t>
      </w:r>
      <w:r w:rsidR="005F15E0" w:rsidRPr="000067A7">
        <w:rPr>
          <w:rFonts w:ascii="Arial" w:hAnsi="Arial" w:cs="Arial"/>
          <w:iCs/>
          <w:color w:val="000000" w:themeColor="text1"/>
        </w:rPr>
        <w:t>está</w:t>
      </w:r>
      <w:r w:rsidR="00C0784A" w:rsidRPr="000067A7">
        <w:rPr>
          <w:rFonts w:ascii="Arial" w:hAnsi="Arial" w:cs="Arial"/>
          <w:iCs/>
          <w:color w:val="000000" w:themeColor="text1"/>
        </w:rPr>
        <w:t xml:space="preserve"> redactado</w:t>
      </w:r>
      <w:r w:rsidR="00CE7E71" w:rsidRPr="000067A7">
        <w:rPr>
          <w:rFonts w:ascii="Arial" w:hAnsi="Arial" w:cs="Arial"/>
          <w:iCs/>
          <w:color w:val="000000" w:themeColor="text1"/>
        </w:rPr>
        <w:t>.</w:t>
      </w:r>
      <w:r w:rsidR="00280C51" w:rsidRPr="000067A7">
        <w:rPr>
          <w:rFonts w:ascii="Arial" w:hAnsi="Arial" w:cs="Arial"/>
          <w:iCs/>
          <w:color w:val="000000" w:themeColor="text1"/>
        </w:rPr>
        <w:t xml:space="preserve"> </w:t>
      </w:r>
      <w:r w:rsidR="00CE7E71" w:rsidRPr="000067A7">
        <w:rPr>
          <w:rFonts w:ascii="Arial" w:hAnsi="Arial" w:cs="Arial"/>
          <w:iCs/>
          <w:color w:val="000000" w:themeColor="text1"/>
        </w:rPr>
        <w:t>El señor Artunduaga se vinculó</w:t>
      </w:r>
      <w:r w:rsidR="002E6451" w:rsidRPr="000067A7">
        <w:rPr>
          <w:rFonts w:ascii="Arial" w:hAnsi="Arial" w:cs="Arial"/>
          <w:iCs/>
          <w:color w:val="000000" w:themeColor="text1"/>
        </w:rPr>
        <w:t xml:space="preserve"> contractualmente con el Banco GNB Sudameris S.A., desde el año 2018 a través de los créditos de libranza relacionados a continuación:</w:t>
      </w:r>
    </w:p>
    <w:p w14:paraId="27EB4E8A" w14:textId="0EE04F75" w:rsidR="00E54D05" w:rsidRPr="000067A7" w:rsidRDefault="00E54D05" w:rsidP="005F15E0">
      <w:pPr>
        <w:spacing w:line="240" w:lineRule="auto"/>
        <w:jc w:val="both"/>
        <w:rPr>
          <w:rFonts w:ascii="Arial" w:hAnsi="Arial" w:cs="Arial"/>
          <w:color w:val="000000" w:themeColor="text1"/>
          <w:lang w:val="es-ES"/>
        </w:rPr>
      </w:pPr>
      <w:r w:rsidRPr="000067A7">
        <w:rPr>
          <w:rFonts w:ascii="Arial" w:hAnsi="Arial" w:cs="Arial"/>
          <w:noProof/>
        </w:rPr>
        <w:drawing>
          <wp:inline distT="0" distB="0" distL="0" distR="0" wp14:anchorId="1C968A28" wp14:editId="35F59A14">
            <wp:extent cx="5612130" cy="1938056"/>
            <wp:effectExtent l="0" t="0" r="7620" b="508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2130" cy="1938056"/>
                    </a:xfrm>
                    <a:prstGeom prst="rect">
                      <a:avLst/>
                    </a:prstGeom>
                    <a:noFill/>
                    <a:ln>
                      <a:noFill/>
                    </a:ln>
                  </pic:spPr>
                </pic:pic>
              </a:graphicData>
            </a:graphic>
          </wp:inline>
        </w:drawing>
      </w:r>
    </w:p>
    <w:p w14:paraId="6A4AC554" w14:textId="22122122" w:rsidR="00CE7AF9" w:rsidRPr="000067A7" w:rsidRDefault="00537166" w:rsidP="005F15E0">
      <w:pPr>
        <w:spacing w:after="0" w:line="240" w:lineRule="auto"/>
        <w:jc w:val="both"/>
        <w:rPr>
          <w:rFonts w:ascii="Arial" w:hAnsi="Arial" w:cs="Arial"/>
          <w:b/>
          <w:color w:val="000000" w:themeColor="text1"/>
          <w:lang w:val="es-ES"/>
        </w:rPr>
      </w:pPr>
      <w:r w:rsidRPr="000067A7">
        <w:rPr>
          <w:rFonts w:ascii="Arial" w:hAnsi="Arial" w:cs="Arial"/>
          <w:color w:val="000000" w:themeColor="text1"/>
          <w:lang w:val="es-ES"/>
        </w:rPr>
        <w:t>Adjuntamos mediante</w:t>
      </w:r>
      <w:r w:rsidR="00CE7AF9" w:rsidRPr="000067A7">
        <w:rPr>
          <w:rFonts w:ascii="Arial" w:hAnsi="Arial" w:cs="Arial"/>
          <w:color w:val="000000" w:themeColor="text1"/>
          <w:lang w:val="es-ES"/>
        </w:rPr>
        <w:t xml:space="preserve"> </w:t>
      </w:r>
      <w:r w:rsidR="00CF7A13" w:rsidRPr="000067A7">
        <w:rPr>
          <w:rFonts w:ascii="Arial" w:hAnsi="Arial" w:cs="Arial"/>
          <w:b/>
          <w:color w:val="000000" w:themeColor="text1"/>
          <w:lang w:val="es-ES"/>
        </w:rPr>
        <w:t xml:space="preserve">Anexo </w:t>
      </w:r>
      <w:r w:rsidR="00CE7AF9" w:rsidRPr="000067A7">
        <w:rPr>
          <w:rFonts w:ascii="Arial" w:hAnsi="Arial" w:cs="Arial"/>
          <w:b/>
          <w:color w:val="000000" w:themeColor="text1"/>
          <w:lang w:val="es-ES"/>
        </w:rPr>
        <w:t>1</w:t>
      </w:r>
      <w:r w:rsidR="00CE7AF9" w:rsidRPr="000067A7">
        <w:rPr>
          <w:rFonts w:ascii="Arial" w:hAnsi="Arial" w:cs="Arial"/>
          <w:color w:val="000000" w:themeColor="text1"/>
          <w:lang w:val="es-ES"/>
        </w:rPr>
        <w:t>, histórico</w:t>
      </w:r>
      <w:r w:rsidRPr="000067A7">
        <w:rPr>
          <w:rFonts w:ascii="Arial" w:hAnsi="Arial" w:cs="Arial"/>
          <w:color w:val="000000" w:themeColor="text1"/>
          <w:lang w:val="es-ES"/>
        </w:rPr>
        <w:t>s</w:t>
      </w:r>
      <w:r w:rsidR="00CE7AF9" w:rsidRPr="000067A7">
        <w:rPr>
          <w:rFonts w:ascii="Arial" w:hAnsi="Arial" w:cs="Arial"/>
          <w:color w:val="000000" w:themeColor="text1"/>
          <w:lang w:val="es-ES"/>
        </w:rPr>
        <w:t xml:space="preserve"> </w:t>
      </w:r>
      <w:r w:rsidR="00CF7A13" w:rsidRPr="000067A7">
        <w:rPr>
          <w:rFonts w:ascii="Arial" w:hAnsi="Arial" w:cs="Arial"/>
          <w:color w:val="000000" w:themeColor="text1"/>
          <w:lang w:val="es-ES"/>
        </w:rPr>
        <w:t xml:space="preserve">de pagos </w:t>
      </w:r>
      <w:r w:rsidR="00CE7AF9" w:rsidRPr="000067A7">
        <w:rPr>
          <w:rFonts w:ascii="Arial" w:hAnsi="Arial" w:cs="Arial"/>
          <w:color w:val="000000" w:themeColor="text1"/>
          <w:lang w:val="es-ES"/>
        </w:rPr>
        <w:t xml:space="preserve">que contienen los </w:t>
      </w:r>
      <w:r w:rsidR="00CF7A13" w:rsidRPr="000067A7">
        <w:rPr>
          <w:rFonts w:ascii="Arial" w:hAnsi="Arial" w:cs="Arial"/>
          <w:color w:val="000000" w:themeColor="text1"/>
          <w:lang w:val="es-ES"/>
        </w:rPr>
        <w:t xml:space="preserve">abonos </w:t>
      </w:r>
      <w:r w:rsidR="00CE7AF9" w:rsidRPr="000067A7">
        <w:rPr>
          <w:rFonts w:ascii="Arial" w:hAnsi="Arial" w:cs="Arial"/>
          <w:color w:val="000000" w:themeColor="text1"/>
          <w:lang w:val="es-ES"/>
        </w:rPr>
        <w:t>recibidos</w:t>
      </w:r>
      <w:r w:rsidR="003701B0" w:rsidRPr="000067A7">
        <w:rPr>
          <w:rFonts w:ascii="Arial" w:hAnsi="Arial" w:cs="Arial"/>
          <w:color w:val="000000" w:themeColor="text1"/>
          <w:lang w:val="es-ES"/>
        </w:rPr>
        <w:t xml:space="preserve"> </w:t>
      </w:r>
      <w:r w:rsidRPr="000067A7">
        <w:rPr>
          <w:rFonts w:ascii="Arial" w:hAnsi="Arial" w:cs="Arial"/>
          <w:color w:val="000000" w:themeColor="text1"/>
          <w:lang w:val="es-ES"/>
        </w:rPr>
        <w:t>para cada obligación, así como tablas</w:t>
      </w:r>
      <w:r w:rsidR="00CE7AF9" w:rsidRPr="000067A7">
        <w:rPr>
          <w:rFonts w:ascii="Arial" w:hAnsi="Arial" w:cs="Arial"/>
          <w:color w:val="000000" w:themeColor="text1"/>
          <w:lang w:val="es-ES"/>
        </w:rPr>
        <w:t xml:space="preserve"> de amortización en las cuales se detallan las condiciones financieras aprobadas </w:t>
      </w:r>
      <w:r w:rsidR="003701B0" w:rsidRPr="000067A7">
        <w:rPr>
          <w:rFonts w:ascii="Arial" w:hAnsi="Arial" w:cs="Arial"/>
          <w:color w:val="000000" w:themeColor="text1"/>
          <w:lang w:val="es-ES"/>
        </w:rPr>
        <w:t>por el Banco</w:t>
      </w:r>
      <w:r w:rsidR="00CF7A13" w:rsidRPr="000067A7">
        <w:rPr>
          <w:rFonts w:ascii="Arial" w:hAnsi="Arial" w:cs="Arial"/>
          <w:color w:val="000000" w:themeColor="text1"/>
          <w:lang w:val="es-ES"/>
        </w:rPr>
        <w:t xml:space="preserve">, </w:t>
      </w:r>
      <w:r w:rsidR="00CF7A13" w:rsidRPr="000067A7">
        <w:rPr>
          <w:rFonts w:ascii="Arial" w:hAnsi="Arial" w:cs="Arial"/>
          <w:b/>
          <w:color w:val="000000" w:themeColor="text1"/>
          <w:lang w:val="es-ES"/>
        </w:rPr>
        <w:t>Anexo 2</w:t>
      </w:r>
      <w:r w:rsidR="003701B0" w:rsidRPr="000067A7">
        <w:rPr>
          <w:rFonts w:ascii="Arial" w:hAnsi="Arial" w:cs="Arial"/>
          <w:b/>
          <w:color w:val="000000" w:themeColor="text1"/>
          <w:lang w:val="es-ES"/>
        </w:rPr>
        <w:t>.</w:t>
      </w:r>
    </w:p>
    <w:p w14:paraId="1DAAA22E" w14:textId="77777777" w:rsidR="003701B0" w:rsidRPr="000067A7" w:rsidRDefault="003701B0" w:rsidP="005F15E0">
      <w:pPr>
        <w:spacing w:after="0" w:line="240" w:lineRule="auto"/>
        <w:jc w:val="both"/>
        <w:rPr>
          <w:rFonts w:ascii="Arial" w:hAnsi="Arial" w:cs="Arial"/>
          <w:b/>
          <w:color w:val="000000" w:themeColor="text1"/>
          <w:lang w:val="es-ES"/>
        </w:rPr>
      </w:pPr>
    </w:p>
    <w:p w14:paraId="2147D1F3" w14:textId="5E70077D" w:rsidR="00B2076E" w:rsidRPr="000067A7" w:rsidRDefault="00B2076E" w:rsidP="005F15E0">
      <w:pPr>
        <w:spacing w:after="0" w:line="240" w:lineRule="auto"/>
        <w:jc w:val="both"/>
        <w:rPr>
          <w:rFonts w:ascii="Arial" w:hAnsi="Arial" w:cs="Arial"/>
          <w:color w:val="000000" w:themeColor="text1"/>
          <w:lang w:val="es-ES"/>
        </w:rPr>
      </w:pPr>
      <w:r w:rsidRPr="000067A7">
        <w:rPr>
          <w:rFonts w:ascii="Arial" w:hAnsi="Arial" w:cs="Arial"/>
          <w:color w:val="000000" w:themeColor="text1"/>
          <w:lang w:val="es-ES"/>
        </w:rPr>
        <w:t>En cuanto a la obligación vigente No. 106928308</w:t>
      </w:r>
      <w:r w:rsidR="00C0784A" w:rsidRPr="000067A7">
        <w:rPr>
          <w:rFonts w:ascii="Arial" w:hAnsi="Arial" w:cs="Arial"/>
          <w:color w:val="000000" w:themeColor="text1"/>
          <w:lang w:val="es-ES"/>
        </w:rPr>
        <w:t xml:space="preserve"> </w:t>
      </w:r>
      <w:r w:rsidRPr="000067A7">
        <w:rPr>
          <w:rFonts w:ascii="Arial" w:hAnsi="Arial" w:cs="Arial"/>
          <w:color w:val="000000" w:themeColor="text1"/>
          <w:lang w:val="es-ES"/>
        </w:rPr>
        <w:t>a continuación relacionamos la forma en que fue desembolsada:</w:t>
      </w:r>
    </w:p>
    <w:p w14:paraId="39B5ADFD" w14:textId="593354C4" w:rsidR="00B2076E" w:rsidRPr="000067A7" w:rsidRDefault="00B2076E" w:rsidP="005F15E0">
      <w:pPr>
        <w:spacing w:after="0" w:line="240" w:lineRule="auto"/>
        <w:jc w:val="both"/>
        <w:rPr>
          <w:rFonts w:ascii="Arial" w:hAnsi="Arial" w:cs="Arial"/>
          <w:b/>
          <w:color w:val="000000" w:themeColor="text1"/>
          <w:lang w:val="es-ES"/>
        </w:rPr>
      </w:pPr>
      <w:r w:rsidRPr="000067A7">
        <w:rPr>
          <w:rFonts w:ascii="Arial" w:hAnsi="Arial" w:cs="Arial"/>
          <w:b/>
          <w:color w:val="000000" w:themeColor="text1"/>
          <w:lang w:val="es-ES"/>
        </w:rPr>
        <w:t xml:space="preserve"> </w:t>
      </w:r>
    </w:p>
    <w:p w14:paraId="17CCF216" w14:textId="36897D62" w:rsidR="00B2076E" w:rsidRPr="000067A7" w:rsidRDefault="00565D85" w:rsidP="005F15E0">
      <w:pPr>
        <w:spacing w:after="0" w:line="240" w:lineRule="auto"/>
        <w:jc w:val="both"/>
        <w:rPr>
          <w:rFonts w:ascii="Arial" w:hAnsi="Arial" w:cs="Arial"/>
          <w:b/>
          <w:color w:val="000000" w:themeColor="text1"/>
          <w:lang w:val="es-ES"/>
        </w:rPr>
      </w:pPr>
      <w:r w:rsidRPr="000067A7">
        <w:rPr>
          <w:rFonts w:ascii="Arial" w:hAnsi="Arial" w:cs="Arial"/>
          <w:noProof/>
        </w:rPr>
        <w:drawing>
          <wp:inline distT="0" distB="0" distL="0" distR="0" wp14:anchorId="5C1E394C" wp14:editId="12775A85">
            <wp:extent cx="5612130" cy="1585035"/>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1585035"/>
                    </a:xfrm>
                    <a:prstGeom prst="rect">
                      <a:avLst/>
                    </a:prstGeom>
                    <a:noFill/>
                    <a:ln>
                      <a:noFill/>
                    </a:ln>
                  </pic:spPr>
                </pic:pic>
              </a:graphicData>
            </a:graphic>
          </wp:inline>
        </w:drawing>
      </w:r>
    </w:p>
    <w:p w14:paraId="5EAB8101" w14:textId="77777777" w:rsidR="00B2076E" w:rsidRPr="000067A7" w:rsidRDefault="00B2076E" w:rsidP="005F15E0">
      <w:pPr>
        <w:spacing w:after="0" w:line="240" w:lineRule="auto"/>
        <w:jc w:val="both"/>
        <w:rPr>
          <w:rFonts w:ascii="Arial" w:hAnsi="Arial" w:cs="Arial"/>
          <w:b/>
          <w:color w:val="000000" w:themeColor="text1"/>
          <w:lang w:val="es-ES"/>
        </w:rPr>
      </w:pPr>
    </w:p>
    <w:p w14:paraId="5810C90C" w14:textId="5C6CCFCE" w:rsidR="00613520" w:rsidRPr="000067A7" w:rsidRDefault="00613520" w:rsidP="005F15E0">
      <w:pPr>
        <w:spacing w:after="0" w:line="240" w:lineRule="auto"/>
        <w:jc w:val="both"/>
        <w:rPr>
          <w:rFonts w:ascii="Arial" w:hAnsi="Arial" w:cs="Arial"/>
          <w:color w:val="000000" w:themeColor="text1"/>
          <w:lang w:val="es-ES"/>
        </w:rPr>
      </w:pPr>
      <w:r w:rsidRPr="000067A7">
        <w:rPr>
          <w:rFonts w:ascii="Arial" w:hAnsi="Arial" w:cs="Arial"/>
          <w:color w:val="000000" w:themeColor="text1"/>
          <w:lang w:val="es-ES"/>
        </w:rPr>
        <w:t xml:space="preserve">Precisamos que la mencionada obligación se encuentra vigente y al día en sus pagos registrando un saldo total para su cancelación al corte 30 de enero de 2023 de $ 90.818.819. </w:t>
      </w:r>
    </w:p>
    <w:p w14:paraId="167FB5E7" w14:textId="77777777" w:rsidR="00613520" w:rsidRPr="000067A7" w:rsidRDefault="00613520" w:rsidP="005F15E0">
      <w:pPr>
        <w:spacing w:after="0" w:line="240" w:lineRule="auto"/>
        <w:jc w:val="both"/>
        <w:rPr>
          <w:rFonts w:ascii="Arial" w:hAnsi="Arial" w:cs="Arial"/>
          <w:color w:val="000000" w:themeColor="text1"/>
          <w:lang w:val="es-ES"/>
        </w:rPr>
      </w:pPr>
    </w:p>
    <w:p w14:paraId="7F2078F9" w14:textId="626BAE76" w:rsidR="00280EA6" w:rsidRPr="000067A7" w:rsidRDefault="00B2076E" w:rsidP="005F15E0">
      <w:pPr>
        <w:spacing w:after="0" w:line="240" w:lineRule="auto"/>
        <w:jc w:val="both"/>
        <w:rPr>
          <w:rFonts w:ascii="Arial" w:hAnsi="Arial" w:cs="Arial"/>
          <w:color w:val="000000" w:themeColor="text1"/>
          <w:lang w:val="es-ES"/>
        </w:rPr>
      </w:pPr>
      <w:r w:rsidRPr="000067A7">
        <w:rPr>
          <w:rFonts w:ascii="Arial" w:hAnsi="Arial" w:cs="Arial"/>
          <w:color w:val="000000" w:themeColor="text1"/>
          <w:lang w:val="es-ES"/>
        </w:rPr>
        <w:t xml:space="preserve">Así mismo, confirmamos que para el otorgamiento del crédito </w:t>
      </w:r>
      <w:r w:rsidR="00565D85" w:rsidRPr="000067A7">
        <w:rPr>
          <w:rFonts w:ascii="Arial" w:hAnsi="Arial" w:cs="Arial"/>
          <w:color w:val="000000" w:themeColor="text1"/>
          <w:lang w:val="es-ES"/>
        </w:rPr>
        <w:t xml:space="preserve">No. 106928308 </w:t>
      </w:r>
      <w:r w:rsidRPr="000067A7">
        <w:rPr>
          <w:rFonts w:ascii="Arial" w:hAnsi="Arial" w:cs="Arial"/>
          <w:color w:val="000000" w:themeColor="text1"/>
          <w:lang w:val="es-ES"/>
        </w:rPr>
        <w:t>era indispensable que el deudor contratara un seguro de vida con cualquier entidad aseguradora para respaldar la obligación adquirida ante un eventual caso de muerte o de incapacidad total y permanente</w:t>
      </w:r>
      <w:r w:rsidR="0038727E" w:rsidRPr="000067A7">
        <w:rPr>
          <w:rFonts w:ascii="Arial" w:hAnsi="Arial" w:cs="Arial"/>
          <w:color w:val="000000" w:themeColor="text1"/>
          <w:lang w:val="es-ES"/>
        </w:rPr>
        <w:t>. Para el presente caso</w:t>
      </w:r>
      <w:r w:rsidRPr="000067A7">
        <w:rPr>
          <w:rFonts w:ascii="Arial" w:hAnsi="Arial" w:cs="Arial"/>
          <w:color w:val="000000" w:themeColor="text1"/>
          <w:lang w:val="es-ES"/>
        </w:rPr>
        <w:t>,</w:t>
      </w:r>
      <w:r w:rsidR="0038727E" w:rsidRPr="000067A7">
        <w:rPr>
          <w:rFonts w:ascii="Arial" w:hAnsi="Arial" w:cs="Arial"/>
          <w:color w:val="000000" w:themeColor="text1"/>
          <w:lang w:val="es-ES"/>
        </w:rPr>
        <w:t xml:space="preserve"> el </w:t>
      </w:r>
      <w:r w:rsidRPr="000067A7">
        <w:rPr>
          <w:rFonts w:ascii="Arial" w:hAnsi="Arial" w:cs="Arial"/>
          <w:color w:val="000000" w:themeColor="text1"/>
          <w:lang w:val="es-ES"/>
        </w:rPr>
        <w:t xml:space="preserve">demandante </w:t>
      </w:r>
      <w:r w:rsidR="0038727E" w:rsidRPr="000067A7">
        <w:rPr>
          <w:rFonts w:ascii="Arial" w:hAnsi="Arial" w:cs="Arial"/>
          <w:color w:val="000000" w:themeColor="text1"/>
          <w:lang w:val="es-ES"/>
        </w:rPr>
        <w:t xml:space="preserve">adquirió la póliza </w:t>
      </w:r>
      <w:r w:rsidR="00CA14D5" w:rsidRPr="000067A7">
        <w:rPr>
          <w:rFonts w:ascii="Arial" w:hAnsi="Arial" w:cs="Arial"/>
          <w:color w:val="000000" w:themeColor="text1"/>
          <w:lang w:val="es-ES"/>
        </w:rPr>
        <w:t xml:space="preserve">No. 083003990995 </w:t>
      </w:r>
      <w:r w:rsidR="0038727E" w:rsidRPr="000067A7">
        <w:rPr>
          <w:rFonts w:ascii="Arial" w:hAnsi="Arial" w:cs="Arial"/>
          <w:color w:val="000000" w:themeColor="text1"/>
          <w:lang w:val="es-ES"/>
        </w:rPr>
        <w:t xml:space="preserve">con la compañía </w:t>
      </w:r>
      <w:r w:rsidR="00CA14D5" w:rsidRPr="000067A7">
        <w:rPr>
          <w:rFonts w:ascii="Arial" w:hAnsi="Arial" w:cs="Arial"/>
          <w:color w:val="000000" w:themeColor="text1"/>
          <w:lang w:val="es-ES"/>
        </w:rPr>
        <w:t xml:space="preserve">Seguros de Vida </w:t>
      </w:r>
      <w:r w:rsidR="0038727E" w:rsidRPr="000067A7">
        <w:rPr>
          <w:rFonts w:ascii="Arial" w:hAnsi="Arial" w:cs="Arial"/>
          <w:color w:val="000000" w:themeColor="text1"/>
          <w:lang w:val="es-ES"/>
        </w:rPr>
        <w:t xml:space="preserve">Suramericana </w:t>
      </w:r>
      <w:r w:rsidR="00CA14D5" w:rsidRPr="000067A7">
        <w:rPr>
          <w:rFonts w:ascii="Arial" w:hAnsi="Arial" w:cs="Arial"/>
          <w:color w:val="000000" w:themeColor="text1"/>
          <w:lang w:val="es-ES"/>
        </w:rPr>
        <w:t>S.A.</w:t>
      </w:r>
      <w:r w:rsidR="0038727E" w:rsidRPr="000067A7">
        <w:rPr>
          <w:rFonts w:ascii="Arial" w:hAnsi="Arial" w:cs="Arial"/>
          <w:color w:val="000000" w:themeColor="text1"/>
          <w:lang w:val="es-ES"/>
        </w:rPr>
        <w:t xml:space="preserve">, según se observa en la copia de la Solicitud Individual para Seguro de Vida Grupo Deudores, suscrita por el señor </w:t>
      </w:r>
      <w:r w:rsidR="00CA14D5" w:rsidRPr="000067A7">
        <w:rPr>
          <w:rFonts w:ascii="Arial" w:hAnsi="Arial" w:cs="Arial"/>
          <w:color w:val="000000" w:themeColor="text1"/>
          <w:lang w:val="es-ES"/>
        </w:rPr>
        <w:t xml:space="preserve">Artunduaga, adjunta en </w:t>
      </w:r>
      <w:r w:rsidR="001D41D1" w:rsidRPr="000067A7">
        <w:rPr>
          <w:rFonts w:ascii="Arial" w:hAnsi="Arial" w:cs="Arial"/>
          <w:b/>
          <w:color w:val="000000" w:themeColor="text1"/>
          <w:lang w:val="es-ES"/>
        </w:rPr>
        <w:t>Anexo 3</w:t>
      </w:r>
      <w:r w:rsidR="0038727E" w:rsidRPr="000067A7">
        <w:rPr>
          <w:rFonts w:ascii="Arial" w:hAnsi="Arial" w:cs="Arial"/>
          <w:color w:val="000000" w:themeColor="text1"/>
          <w:lang w:val="es-ES"/>
        </w:rPr>
        <w:t>, de la cual el Beneficiario era el Banco GNB Sudameris S.A., habiendo otorgado la entidad aseguradora al cliente los amparos que se indican en el Certificado de Coberturas emitido por la c</w:t>
      </w:r>
      <w:r w:rsidR="00CA14D5" w:rsidRPr="000067A7">
        <w:rPr>
          <w:rFonts w:ascii="Arial" w:hAnsi="Arial" w:cs="Arial"/>
          <w:color w:val="000000" w:themeColor="text1"/>
          <w:lang w:val="es-ES"/>
        </w:rPr>
        <w:t xml:space="preserve">itada entidad, adjunto, </w:t>
      </w:r>
      <w:r w:rsidR="001D41D1" w:rsidRPr="000067A7">
        <w:rPr>
          <w:rFonts w:ascii="Arial" w:hAnsi="Arial" w:cs="Arial"/>
          <w:b/>
          <w:color w:val="000000" w:themeColor="text1"/>
          <w:lang w:val="es-ES"/>
        </w:rPr>
        <w:t>Anexo 4</w:t>
      </w:r>
      <w:r w:rsidR="0038727E" w:rsidRPr="000067A7">
        <w:rPr>
          <w:rFonts w:ascii="Arial" w:hAnsi="Arial" w:cs="Arial"/>
          <w:color w:val="000000" w:themeColor="text1"/>
          <w:lang w:val="es-ES"/>
        </w:rPr>
        <w:t xml:space="preserve">. </w:t>
      </w:r>
    </w:p>
    <w:p w14:paraId="445DD8D6" w14:textId="77777777" w:rsidR="00280EA6" w:rsidRPr="000067A7" w:rsidRDefault="00280EA6" w:rsidP="005F15E0">
      <w:pPr>
        <w:spacing w:after="0" w:line="240" w:lineRule="auto"/>
        <w:jc w:val="both"/>
        <w:rPr>
          <w:rFonts w:ascii="Arial" w:hAnsi="Arial" w:cs="Arial"/>
          <w:color w:val="000000" w:themeColor="text1"/>
          <w:lang w:val="es-ES"/>
        </w:rPr>
      </w:pPr>
    </w:p>
    <w:p w14:paraId="16C7A7BB" w14:textId="63269541" w:rsidR="00B92626" w:rsidRPr="000067A7" w:rsidRDefault="0038727E" w:rsidP="005F15E0">
      <w:pPr>
        <w:spacing w:after="0" w:line="240" w:lineRule="auto"/>
        <w:jc w:val="both"/>
        <w:rPr>
          <w:rFonts w:ascii="Arial" w:hAnsi="Arial" w:cs="Arial"/>
          <w:color w:val="000000" w:themeColor="text1"/>
          <w:lang w:val="es-ES"/>
        </w:rPr>
      </w:pPr>
      <w:r w:rsidRPr="000067A7">
        <w:rPr>
          <w:rFonts w:ascii="Arial" w:hAnsi="Arial" w:cs="Arial"/>
          <w:color w:val="000000" w:themeColor="text1"/>
          <w:lang w:val="es-ES"/>
        </w:rPr>
        <w:t xml:space="preserve">Así mismo, aclaramos que el Banco GNB Sudameris S.A., al momento de la vinculación de un cliente suministra el documento </w:t>
      </w:r>
      <w:r w:rsidR="00F73319" w:rsidRPr="000067A7">
        <w:rPr>
          <w:rFonts w:ascii="Arial" w:hAnsi="Arial" w:cs="Arial"/>
          <w:color w:val="000000" w:themeColor="text1"/>
          <w:lang w:val="es-ES"/>
        </w:rPr>
        <w:t xml:space="preserve">Aceptación para Ingreso Póliza Grupo de Vida Deudores de Libranza </w:t>
      </w:r>
      <w:r w:rsidRPr="000067A7">
        <w:rPr>
          <w:rFonts w:ascii="Arial" w:hAnsi="Arial" w:cs="Arial"/>
          <w:color w:val="000000" w:themeColor="text1"/>
          <w:lang w:val="es-ES"/>
        </w:rPr>
        <w:t xml:space="preserve">para su diligenciamiento </w:t>
      </w:r>
      <w:r w:rsidR="00F73319" w:rsidRPr="000067A7">
        <w:rPr>
          <w:rFonts w:ascii="Arial" w:hAnsi="Arial" w:cs="Arial"/>
          <w:color w:val="000000" w:themeColor="text1"/>
          <w:lang w:val="es-ES"/>
        </w:rPr>
        <w:t>donde el</w:t>
      </w:r>
      <w:r w:rsidRPr="000067A7">
        <w:rPr>
          <w:rFonts w:ascii="Arial" w:hAnsi="Arial" w:cs="Arial"/>
          <w:color w:val="000000" w:themeColor="text1"/>
          <w:lang w:val="es-ES"/>
        </w:rPr>
        <w:t xml:space="preserve"> valor de la prima de seguro se encuentra dentro de la cuota pactada. Así como al ser el Banco el beneficiario de la póliza le corresponde le sean pagados los valores insolutos ante la ocurrencia de uno de los ampar</w:t>
      </w:r>
      <w:r w:rsidR="00F73319" w:rsidRPr="000067A7">
        <w:rPr>
          <w:rFonts w:ascii="Arial" w:hAnsi="Arial" w:cs="Arial"/>
          <w:color w:val="000000" w:themeColor="text1"/>
          <w:lang w:val="es-ES"/>
        </w:rPr>
        <w:t>os</w:t>
      </w:r>
      <w:r w:rsidRPr="000067A7">
        <w:rPr>
          <w:rFonts w:ascii="Arial" w:hAnsi="Arial" w:cs="Arial"/>
          <w:color w:val="000000" w:themeColor="text1"/>
          <w:lang w:val="es-ES"/>
        </w:rPr>
        <w:t xml:space="preserve"> otorgados por la aseguradora, los cuales se encuent</w:t>
      </w:r>
      <w:r w:rsidR="00CA14D5" w:rsidRPr="000067A7">
        <w:rPr>
          <w:rFonts w:ascii="Arial" w:hAnsi="Arial" w:cs="Arial"/>
          <w:color w:val="000000" w:themeColor="text1"/>
          <w:lang w:val="es-ES"/>
        </w:rPr>
        <w:t>ran descritos en el Certificado</w:t>
      </w:r>
      <w:r w:rsidRPr="000067A7">
        <w:rPr>
          <w:rFonts w:ascii="Arial" w:hAnsi="Arial" w:cs="Arial"/>
          <w:color w:val="000000" w:themeColor="text1"/>
          <w:lang w:val="es-ES"/>
        </w:rPr>
        <w:t xml:space="preserve"> de Coberturas, adjunto.</w:t>
      </w:r>
    </w:p>
    <w:p w14:paraId="072E5A22" w14:textId="523102BF" w:rsidR="00B92626" w:rsidRPr="000067A7" w:rsidRDefault="00B92626" w:rsidP="005F15E0">
      <w:pPr>
        <w:spacing w:after="0" w:line="240" w:lineRule="auto"/>
        <w:jc w:val="both"/>
        <w:rPr>
          <w:rFonts w:ascii="Arial" w:hAnsi="Arial" w:cs="Arial"/>
          <w:bCs/>
          <w:color w:val="000000" w:themeColor="text1"/>
          <w:lang w:val="es-ES"/>
        </w:rPr>
      </w:pPr>
    </w:p>
    <w:p w14:paraId="475D76BC" w14:textId="77777777" w:rsidR="00163DAA" w:rsidRDefault="0068479F" w:rsidP="005F15E0">
      <w:pPr>
        <w:spacing w:after="0" w:line="240" w:lineRule="auto"/>
        <w:jc w:val="both"/>
        <w:rPr>
          <w:rFonts w:ascii="Arial" w:hAnsi="Arial" w:cs="Arial"/>
          <w:b/>
          <w:color w:val="000000" w:themeColor="text1"/>
          <w:lang w:val="es-ES"/>
        </w:rPr>
      </w:pPr>
      <w:r w:rsidRPr="000067A7">
        <w:rPr>
          <w:rFonts w:ascii="Arial" w:hAnsi="Arial" w:cs="Arial"/>
          <w:bCs/>
          <w:color w:val="000000" w:themeColor="text1"/>
          <w:lang w:val="es-ES"/>
        </w:rPr>
        <w:t>Ahora bien, para la fecha de estructuración de la incapacidad manifestada por el Accionante esto es el día 09 de julio de 2021, el señor Artunduaga presentaba vínculo con el Banco a través de la Obligación No. 106613705, la cual fue desembolsada el 18 de diciembre de 2020, por un monto de $99.400.000 a un plazo de 60 meses, con cuotas fijas, mensuales y sucesivas por valor de $1.420.823, con primera fecha de pago para el día 05 de febrero de 2021 tal como se describe en el cuadro inicial, habiendo adquirido la póliza de seguro</w:t>
      </w:r>
      <w:r w:rsidR="003A11AF" w:rsidRPr="000067A7">
        <w:rPr>
          <w:rFonts w:ascii="Arial" w:hAnsi="Arial" w:cs="Arial"/>
          <w:bCs/>
          <w:color w:val="000000" w:themeColor="text1"/>
          <w:lang w:val="es-ES"/>
        </w:rPr>
        <w:t xml:space="preserve"> para el mencionado crédito</w:t>
      </w:r>
      <w:r w:rsidRPr="000067A7">
        <w:rPr>
          <w:rFonts w:ascii="Arial" w:hAnsi="Arial" w:cs="Arial"/>
          <w:bCs/>
          <w:color w:val="000000" w:themeColor="text1"/>
          <w:lang w:val="es-ES"/>
        </w:rPr>
        <w:t xml:space="preserve"> con la Aseguradora Solidaria de Colombia</w:t>
      </w:r>
      <w:r w:rsidR="003A11AF" w:rsidRPr="000067A7">
        <w:rPr>
          <w:rFonts w:ascii="Arial" w:hAnsi="Arial" w:cs="Arial"/>
          <w:bCs/>
          <w:color w:val="000000" w:themeColor="text1"/>
          <w:lang w:val="es-ES"/>
        </w:rPr>
        <w:t xml:space="preserve">, </w:t>
      </w:r>
      <w:r w:rsidR="003A11AF" w:rsidRPr="000067A7">
        <w:rPr>
          <w:rFonts w:ascii="Arial" w:hAnsi="Arial" w:cs="Arial"/>
          <w:b/>
          <w:color w:val="000000" w:themeColor="text1"/>
          <w:lang w:val="es-ES"/>
        </w:rPr>
        <w:t>Anexo 5</w:t>
      </w:r>
      <w:r w:rsidR="00163DAA">
        <w:rPr>
          <w:rFonts w:ascii="Arial" w:hAnsi="Arial" w:cs="Arial"/>
          <w:b/>
          <w:color w:val="000000" w:themeColor="text1"/>
          <w:lang w:val="es-ES"/>
        </w:rPr>
        <w:t>.</w:t>
      </w:r>
    </w:p>
    <w:p w14:paraId="20FE342B" w14:textId="77777777" w:rsidR="00163DAA" w:rsidRDefault="00163DAA" w:rsidP="005F15E0">
      <w:pPr>
        <w:spacing w:after="0" w:line="240" w:lineRule="auto"/>
        <w:jc w:val="both"/>
        <w:rPr>
          <w:rFonts w:ascii="Arial" w:hAnsi="Arial" w:cs="Arial"/>
          <w:b/>
          <w:color w:val="000000" w:themeColor="text1"/>
          <w:lang w:val="es-ES"/>
        </w:rPr>
      </w:pPr>
    </w:p>
    <w:p w14:paraId="03920ACF" w14:textId="77777777" w:rsidR="000269DE" w:rsidRDefault="00163DAA" w:rsidP="00163DAA">
      <w:pPr>
        <w:spacing w:after="0" w:line="240" w:lineRule="auto"/>
        <w:jc w:val="both"/>
        <w:rPr>
          <w:rFonts w:ascii="Arial" w:hAnsi="Arial" w:cs="Arial"/>
          <w:bCs/>
          <w:color w:val="000000" w:themeColor="text1"/>
          <w:lang w:val="es-ES"/>
        </w:rPr>
      </w:pPr>
      <w:r>
        <w:rPr>
          <w:rFonts w:ascii="Arial" w:hAnsi="Arial" w:cs="Arial"/>
          <w:bCs/>
          <w:color w:val="000000" w:themeColor="text1"/>
          <w:lang w:val="es-ES"/>
        </w:rPr>
        <w:t>De la misma manera</w:t>
      </w:r>
      <w:r w:rsidR="003A11AF" w:rsidRPr="000067A7">
        <w:rPr>
          <w:rFonts w:ascii="Arial" w:hAnsi="Arial" w:cs="Arial"/>
          <w:bCs/>
          <w:color w:val="000000" w:themeColor="text1"/>
          <w:lang w:val="es-ES"/>
        </w:rPr>
        <w:t>,</w:t>
      </w:r>
      <w:r>
        <w:rPr>
          <w:rFonts w:ascii="Arial" w:hAnsi="Arial" w:cs="Arial"/>
          <w:bCs/>
          <w:color w:val="000000" w:themeColor="text1"/>
          <w:lang w:val="es-ES"/>
        </w:rPr>
        <w:t xml:space="preserve"> manifestamos </w:t>
      </w:r>
      <w:proofErr w:type="gramStart"/>
      <w:r>
        <w:rPr>
          <w:rFonts w:ascii="Arial" w:hAnsi="Arial" w:cs="Arial"/>
          <w:bCs/>
          <w:color w:val="000000" w:themeColor="text1"/>
          <w:lang w:val="es-ES"/>
        </w:rPr>
        <w:t>que</w:t>
      </w:r>
      <w:proofErr w:type="gramEnd"/>
      <w:r>
        <w:rPr>
          <w:rFonts w:ascii="Arial" w:hAnsi="Arial" w:cs="Arial"/>
          <w:bCs/>
          <w:color w:val="000000" w:themeColor="text1"/>
          <w:lang w:val="es-ES"/>
        </w:rPr>
        <w:t xml:space="preserve"> en cuanto a la reclamación del seguro, pese a que el demandante presenta una </w:t>
      </w:r>
      <w:r w:rsidR="00D66DA1" w:rsidRPr="00163DAA">
        <w:rPr>
          <w:rFonts w:ascii="Arial" w:hAnsi="Arial" w:cs="Arial"/>
          <w:bCs/>
          <w:color w:val="000000" w:themeColor="text1"/>
          <w:lang w:val="es-ES"/>
        </w:rPr>
        <w:t>Incapacidad Total y Permanente</w:t>
      </w:r>
      <w:r>
        <w:rPr>
          <w:rFonts w:ascii="Arial" w:hAnsi="Arial" w:cs="Arial"/>
          <w:bCs/>
          <w:color w:val="000000" w:themeColor="text1"/>
          <w:lang w:val="es-ES"/>
        </w:rPr>
        <w:t xml:space="preserve">, </w:t>
      </w:r>
      <w:r w:rsidR="00D66DA1" w:rsidRPr="00163DAA">
        <w:rPr>
          <w:rFonts w:ascii="Arial" w:hAnsi="Arial" w:cs="Arial"/>
          <w:bCs/>
          <w:color w:val="000000" w:themeColor="text1"/>
          <w:lang w:val="es-ES"/>
        </w:rPr>
        <w:t>con un PCL del 58.6%</w:t>
      </w:r>
      <w:r w:rsidR="000269DE">
        <w:rPr>
          <w:rFonts w:ascii="Arial" w:hAnsi="Arial" w:cs="Arial"/>
          <w:bCs/>
          <w:color w:val="000000" w:themeColor="text1"/>
          <w:lang w:val="es-ES"/>
        </w:rPr>
        <w:t xml:space="preserve">, los eventos generadores de la incapacidad no se constituyeron, ni se presentaron durante la vigencia de la </w:t>
      </w:r>
      <w:r w:rsidR="00D66DA1" w:rsidRPr="00163DAA">
        <w:rPr>
          <w:rFonts w:ascii="Arial" w:hAnsi="Arial" w:cs="Arial"/>
          <w:bCs/>
          <w:color w:val="000000" w:themeColor="text1"/>
          <w:lang w:val="es-ES"/>
        </w:rPr>
        <w:t>póliza 994000000003</w:t>
      </w:r>
      <w:r>
        <w:rPr>
          <w:rFonts w:ascii="Arial" w:hAnsi="Arial" w:cs="Arial"/>
          <w:bCs/>
          <w:color w:val="000000" w:themeColor="text1"/>
          <w:lang w:val="es-ES"/>
        </w:rPr>
        <w:t>,</w:t>
      </w:r>
      <w:r w:rsidR="000269DE">
        <w:rPr>
          <w:rFonts w:ascii="Arial" w:hAnsi="Arial" w:cs="Arial"/>
          <w:bCs/>
          <w:color w:val="000000" w:themeColor="text1"/>
          <w:lang w:val="es-ES"/>
        </w:rPr>
        <w:t xml:space="preserve"> encontrándonos ante un evento que no está comprendido en la definición del amparo de Incapacidad Total y Permanente del contrato de seguro que nos ocupa. </w:t>
      </w:r>
    </w:p>
    <w:p w14:paraId="0C788F9E" w14:textId="77777777" w:rsidR="000269DE" w:rsidRDefault="000269DE" w:rsidP="00163DAA">
      <w:pPr>
        <w:spacing w:after="0" w:line="240" w:lineRule="auto"/>
        <w:jc w:val="both"/>
        <w:rPr>
          <w:rFonts w:ascii="Arial" w:hAnsi="Arial" w:cs="Arial"/>
          <w:bCs/>
          <w:color w:val="000000" w:themeColor="text1"/>
          <w:lang w:val="es-ES"/>
        </w:rPr>
      </w:pPr>
    </w:p>
    <w:p w14:paraId="365D7AF2" w14:textId="5E365E3F" w:rsidR="00D66DA1" w:rsidRDefault="000269DE" w:rsidP="00163DAA">
      <w:pPr>
        <w:spacing w:after="0" w:line="240" w:lineRule="auto"/>
        <w:jc w:val="both"/>
        <w:rPr>
          <w:rFonts w:ascii="Arial" w:hAnsi="Arial" w:cs="Arial"/>
          <w:bCs/>
          <w:color w:val="000000" w:themeColor="text1"/>
          <w:lang w:val="es-ES"/>
        </w:rPr>
      </w:pPr>
      <w:r>
        <w:rPr>
          <w:rFonts w:ascii="Arial" w:hAnsi="Arial" w:cs="Arial"/>
          <w:bCs/>
          <w:color w:val="000000" w:themeColor="text1"/>
          <w:lang w:val="es-ES"/>
        </w:rPr>
        <w:t xml:space="preserve">Lo anterior, por cuanto según se observa en el </w:t>
      </w:r>
      <w:r w:rsidR="00D66DA1" w:rsidRPr="00163DAA">
        <w:rPr>
          <w:rFonts w:ascii="Arial" w:hAnsi="Arial" w:cs="Arial"/>
          <w:bCs/>
          <w:color w:val="000000" w:themeColor="text1"/>
          <w:lang w:val="es-ES"/>
        </w:rPr>
        <w:t xml:space="preserve">dictamen emitido por la Dirección de Sanidad, </w:t>
      </w:r>
      <w:r>
        <w:rPr>
          <w:rFonts w:ascii="Arial" w:hAnsi="Arial" w:cs="Arial"/>
          <w:bCs/>
          <w:color w:val="000000" w:themeColor="text1"/>
          <w:lang w:val="es-ES"/>
        </w:rPr>
        <w:t>adjunto a la demanda, el demandante en</w:t>
      </w:r>
      <w:r w:rsidR="00D66DA1" w:rsidRPr="00163DAA">
        <w:rPr>
          <w:rFonts w:ascii="Arial" w:hAnsi="Arial" w:cs="Arial"/>
          <w:bCs/>
          <w:color w:val="000000" w:themeColor="text1"/>
          <w:lang w:val="es-ES"/>
        </w:rPr>
        <w:t xml:space="preserve"> el año </w:t>
      </w:r>
      <w:proofErr w:type="gramStart"/>
      <w:r w:rsidR="00D66DA1" w:rsidRPr="00163DAA">
        <w:rPr>
          <w:rFonts w:ascii="Arial" w:hAnsi="Arial" w:cs="Arial"/>
          <w:bCs/>
          <w:color w:val="000000" w:themeColor="text1"/>
          <w:lang w:val="es-ES"/>
        </w:rPr>
        <w:t>2010</w:t>
      </w:r>
      <w:r>
        <w:rPr>
          <w:rFonts w:ascii="Arial" w:hAnsi="Arial" w:cs="Arial"/>
          <w:bCs/>
          <w:color w:val="000000" w:themeColor="text1"/>
          <w:lang w:val="es-ES"/>
        </w:rPr>
        <w:t>,</w:t>
      </w:r>
      <w:proofErr w:type="gramEnd"/>
      <w:r w:rsidR="00D66DA1" w:rsidRPr="00163DAA">
        <w:rPr>
          <w:rFonts w:ascii="Arial" w:hAnsi="Arial" w:cs="Arial"/>
          <w:bCs/>
          <w:color w:val="000000" w:themeColor="text1"/>
          <w:lang w:val="es-ES"/>
        </w:rPr>
        <w:t xml:space="preserve"> fue calificado con una disminución de capacidad laboral del 34%</w:t>
      </w:r>
      <w:r>
        <w:rPr>
          <w:rFonts w:ascii="Arial" w:hAnsi="Arial" w:cs="Arial"/>
          <w:bCs/>
          <w:color w:val="000000" w:themeColor="text1"/>
          <w:lang w:val="es-ES"/>
        </w:rPr>
        <w:t xml:space="preserve">, sin que al ingreso de la póliza, hubiera declarado </w:t>
      </w:r>
      <w:r w:rsidR="002020D9">
        <w:rPr>
          <w:rFonts w:ascii="Arial" w:hAnsi="Arial" w:cs="Arial"/>
          <w:bCs/>
          <w:color w:val="000000" w:themeColor="text1"/>
          <w:lang w:val="es-ES"/>
        </w:rPr>
        <w:t xml:space="preserve">tal situación, ni </w:t>
      </w:r>
      <w:r>
        <w:rPr>
          <w:rFonts w:ascii="Arial" w:hAnsi="Arial" w:cs="Arial"/>
          <w:bCs/>
          <w:color w:val="000000" w:themeColor="text1"/>
          <w:lang w:val="es-ES"/>
        </w:rPr>
        <w:t xml:space="preserve">sus </w:t>
      </w:r>
      <w:r w:rsidR="00D66DA1" w:rsidRPr="00163DAA">
        <w:rPr>
          <w:rFonts w:ascii="Arial" w:hAnsi="Arial" w:cs="Arial"/>
          <w:bCs/>
          <w:color w:val="000000" w:themeColor="text1"/>
          <w:lang w:val="es-ES"/>
        </w:rPr>
        <w:t>enfermedades</w:t>
      </w:r>
      <w:r>
        <w:rPr>
          <w:rFonts w:ascii="Arial" w:hAnsi="Arial" w:cs="Arial"/>
          <w:bCs/>
          <w:color w:val="000000" w:themeColor="text1"/>
          <w:lang w:val="es-ES"/>
        </w:rPr>
        <w:t>, ni ningún otro antecedente de salud</w:t>
      </w:r>
      <w:r w:rsidR="002020D9">
        <w:rPr>
          <w:rFonts w:ascii="Arial" w:hAnsi="Arial" w:cs="Arial"/>
          <w:bCs/>
          <w:color w:val="000000" w:themeColor="text1"/>
          <w:lang w:val="es-ES"/>
        </w:rPr>
        <w:t xml:space="preserve">, por lo tanto, se presentó también el fenómeno jurídico de la reticencia. </w:t>
      </w:r>
    </w:p>
    <w:p w14:paraId="66CA86D4" w14:textId="02A35B18" w:rsidR="002020D9" w:rsidRDefault="002020D9" w:rsidP="00163DAA">
      <w:pPr>
        <w:spacing w:after="0" w:line="240" w:lineRule="auto"/>
        <w:jc w:val="both"/>
        <w:rPr>
          <w:rFonts w:ascii="Arial" w:hAnsi="Arial" w:cs="Arial"/>
          <w:bCs/>
          <w:color w:val="000000" w:themeColor="text1"/>
          <w:lang w:val="es-ES"/>
        </w:rPr>
      </w:pPr>
    </w:p>
    <w:p w14:paraId="422C2E11" w14:textId="596A6FB1" w:rsidR="00D66DA1" w:rsidRPr="000067A7" w:rsidRDefault="002020D9" w:rsidP="005F15E0">
      <w:pPr>
        <w:spacing w:after="0" w:line="240" w:lineRule="auto"/>
        <w:jc w:val="both"/>
        <w:rPr>
          <w:rFonts w:ascii="Arial" w:hAnsi="Arial" w:cs="Arial"/>
          <w:bCs/>
          <w:color w:val="000000" w:themeColor="text1"/>
          <w:lang w:val="es-ES"/>
        </w:rPr>
      </w:pPr>
      <w:r>
        <w:rPr>
          <w:rFonts w:ascii="Arial" w:hAnsi="Arial" w:cs="Arial"/>
          <w:bCs/>
          <w:color w:val="000000" w:themeColor="text1"/>
          <w:lang w:val="es-ES"/>
        </w:rPr>
        <w:t>Por lo anterior, no hay lugar al pago del seguro reclamado por el demandante.</w:t>
      </w:r>
    </w:p>
    <w:p w14:paraId="692C3466" w14:textId="77777777" w:rsidR="00D66DA1" w:rsidRPr="000067A7" w:rsidRDefault="00D66DA1" w:rsidP="005F15E0">
      <w:pPr>
        <w:spacing w:after="0" w:line="240" w:lineRule="auto"/>
        <w:jc w:val="both"/>
        <w:rPr>
          <w:rFonts w:ascii="Arial" w:hAnsi="Arial" w:cs="Arial"/>
          <w:bCs/>
          <w:color w:val="000000" w:themeColor="text1"/>
          <w:lang w:val="es-ES"/>
        </w:rPr>
      </w:pPr>
    </w:p>
    <w:p w14:paraId="08432A73" w14:textId="7AC77B75" w:rsidR="00B60D7A" w:rsidRPr="000067A7" w:rsidRDefault="00B60D7A" w:rsidP="005F15E0">
      <w:pPr>
        <w:spacing w:after="0" w:line="240" w:lineRule="auto"/>
        <w:jc w:val="both"/>
        <w:rPr>
          <w:rFonts w:ascii="Arial" w:hAnsi="Arial" w:cs="Arial"/>
        </w:rPr>
      </w:pPr>
      <w:r w:rsidRPr="000067A7">
        <w:rPr>
          <w:rFonts w:ascii="Arial" w:hAnsi="Arial" w:cs="Arial"/>
          <w:b/>
          <w:color w:val="000000" w:themeColor="text1"/>
          <w:lang w:val="es-ES"/>
        </w:rPr>
        <w:t>AL HECHO TERCERO:</w:t>
      </w:r>
      <w:r w:rsidRPr="000067A7">
        <w:rPr>
          <w:rFonts w:ascii="Arial" w:hAnsi="Arial" w:cs="Arial"/>
        </w:rPr>
        <w:t xml:space="preserve"> </w:t>
      </w:r>
      <w:r w:rsidR="00F73319" w:rsidRPr="000067A7">
        <w:rPr>
          <w:rFonts w:ascii="Arial" w:hAnsi="Arial" w:cs="Arial"/>
        </w:rPr>
        <w:t>No</w:t>
      </w:r>
      <w:r w:rsidR="00E249CF">
        <w:rPr>
          <w:rFonts w:ascii="Arial" w:hAnsi="Arial" w:cs="Arial"/>
        </w:rPr>
        <w:t xml:space="preserve">s atenemos al tener literal del documento citado en este hecho. </w:t>
      </w:r>
    </w:p>
    <w:p w14:paraId="78324C27" w14:textId="77777777" w:rsidR="00B401E8" w:rsidRPr="000067A7" w:rsidRDefault="00B401E8" w:rsidP="005F15E0">
      <w:pPr>
        <w:pStyle w:val="Sinespaciado"/>
        <w:rPr>
          <w:rFonts w:ascii="Arial" w:hAnsi="Arial" w:cs="Arial"/>
          <w:lang w:val="es-ES"/>
        </w:rPr>
      </w:pPr>
    </w:p>
    <w:p w14:paraId="1CB09B24" w14:textId="13780FB7" w:rsidR="00B401E8" w:rsidRPr="000067A7" w:rsidRDefault="00B401E8" w:rsidP="005F15E0">
      <w:pPr>
        <w:spacing w:line="240" w:lineRule="auto"/>
        <w:jc w:val="both"/>
        <w:rPr>
          <w:rFonts w:ascii="Arial" w:hAnsi="Arial" w:cs="Arial"/>
          <w:color w:val="000000" w:themeColor="text1"/>
          <w:lang w:val="es-ES"/>
        </w:rPr>
      </w:pPr>
      <w:r w:rsidRPr="000067A7">
        <w:rPr>
          <w:rFonts w:ascii="Arial" w:hAnsi="Arial" w:cs="Arial"/>
          <w:b/>
          <w:color w:val="000000" w:themeColor="text1"/>
          <w:lang w:val="es-ES"/>
        </w:rPr>
        <w:t>A</w:t>
      </w:r>
      <w:r w:rsidR="00280EA6" w:rsidRPr="000067A7">
        <w:rPr>
          <w:rFonts w:ascii="Arial" w:hAnsi="Arial" w:cs="Arial"/>
          <w:b/>
          <w:color w:val="000000" w:themeColor="text1"/>
          <w:lang w:val="es-ES"/>
        </w:rPr>
        <w:t xml:space="preserve"> </w:t>
      </w:r>
      <w:r w:rsidRPr="000067A7">
        <w:rPr>
          <w:rFonts w:ascii="Arial" w:hAnsi="Arial" w:cs="Arial"/>
          <w:b/>
          <w:color w:val="000000" w:themeColor="text1"/>
          <w:lang w:val="es-ES"/>
        </w:rPr>
        <w:t>L</w:t>
      </w:r>
      <w:r w:rsidR="00280EA6" w:rsidRPr="000067A7">
        <w:rPr>
          <w:rFonts w:ascii="Arial" w:hAnsi="Arial" w:cs="Arial"/>
          <w:b/>
          <w:color w:val="000000" w:themeColor="text1"/>
          <w:lang w:val="es-ES"/>
        </w:rPr>
        <w:t>OS</w:t>
      </w:r>
      <w:r w:rsidRPr="000067A7">
        <w:rPr>
          <w:rFonts w:ascii="Arial" w:hAnsi="Arial" w:cs="Arial"/>
          <w:b/>
          <w:color w:val="000000" w:themeColor="text1"/>
          <w:lang w:val="es-ES"/>
        </w:rPr>
        <w:t xml:space="preserve"> HECHO</w:t>
      </w:r>
      <w:r w:rsidR="00280EA6" w:rsidRPr="000067A7">
        <w:rPr>
          <w:rFonts w:ascii="Arial" w:hAnsi="Arial" w:cs="Arial"/>
          <w:b/>
          <w:color w:val="000000" w:themeColor="text1"/>
          <w:lang w:val="es-ES"/>
        </w:rPr>
        <w:t>S</w:t>
      </w:r>
      <w:r w:rsidRPr="000067A7">
        <w:rPr>
          <w:rFonts w:ascii="Arial" w:hAnsi="Arial" w:cs="Arial"/>
          <w:b/>
          <w:color w:val="000000" w:themeColor="text1"/>
          <w:lang w:val="es-ES"/>
        </w:rPr>
        <w:t xml:space="preserve"> CUARTO</w:t>
      </w:r>
      <w:r w:rsidR="00B2076E" w:rsidRPr="000067A7">
        <w:rPr>
          <w:rFonts w:ascii="Arial" w:hAnsi="Arial" w:cs="Arial"/>
          <w:b/>
          <w:color w:val="000000" w:themeColor="text1"/>
          <w:lang w:val="es-ES"/>
        </w:rPr>
        <w:t xml:space="preserve"> </w:t>
      </w:r>
      <w:r w:rsidR="0043400C" w:rsidRPr="000067A7">
        <w:rPr>
          <w:rFonts w:ascii="Arial" w:hAnsi="Arial" w:cs="Arial"/>
          <w:b/>
          <w:color w:val="000000" w:themeColor="text1"/>
          <w:lang w:val="es-ES"/>
        </w:rPr>
        <w:t>Y QUINTO</w:t>
      </w:r>
      <w:r w:rsidRPr="000067A7">
        <w:rPr>
          <w:rFonts w:ascii="Arial" w:hAnsi="Arial" w:cs="Arial"/>
          <w:b/>
          <w:color w:val="000000" w:themeColor="text1"/>
          <w:lang w:val="es-ES"/>
        </w:rPr>
        <w:t xml:space="preserve">: </w:t>
      </w:r>
      <w:r w:rsidR="00280EA6" w:rsidRPr="000067A7">
        <w:rPr>
          <w:rFonts w:ascii="Arial" w:hAnsi="Arial" w:cs="Arial"/>
          <w:color w:val="000000" w:themeColor="text1"/>
          <w:lang w:val="es-ES"/>
        </w:rPr>
        <w:t>Son</w:t>
      </w:r>
      <w:r w:rsidRPr="000067A7">
        <w:rPr>
          <w:rFonts w:ascii="Arial" w:hAnsi="Arial" w:cs="Arial"/>
          <w:color w:val="000000" w:themeColor="text1"/>
          <w:lang w:val="es-ES"/>
        </w:rPr>
        <w:t xml:space="preserve"> cierto</w:t>
      </w:r>
      <w:r w:rsidR="00280EA6" w:rsidRPr="000067A7">
        <w:rPr>
          <w:rFonts w:ascii="Arial" w:hAnsi="Arial" w:cs="Arial"/>
          <w:color w:val="000000" w:themeColor="text1"/>
          <w:lang w:val="es-ES"/>
        </w:rPr>
        <w:t>s</w:t>
      </w:r>
      <w:r w:rsidRPr="000067A7">
        <w:rPr>
          <w:rFonts w:ascii="Arial" w:hAnsi="Arial" w:cs="Arial"/>
          <w:color w:val="000000" w:themeColor="text1"/>
          <w:lang w:val="es-ES"/>
        </w:rPr>
        <w:t>.</w:t>
      </w:r>
      <w:r w:rsidRPr="000067A7">
        <w:rPr>
          <w:rFonts w:ascii="Arial" w:hAnsi="Arial" w:cs="Arial"/>
          <w:b/>
          <w:color w:val="000000" w:themeColor="text1"/>
          <w:lang w:val="es-ES"/>
        </w:rPr>
        <w:t xml:space="preserve"> </w:t>
      </w:r>
      <w:r w:rsidR="0078073C" w:rsidRPr="000067A7">
        <w:rPr>
          <w:rFonts w:ascii="Arial" w:hAnsi="Arial" w:cs="Arial"/>
          <w:color w:val="000000" w:themeColor="text1"/>
          <w:lang w:val="es-ES"/>
        </w:rPr>
        <w:t>Para el día 08 de julio de 2022 el demandante a través del</w:t>
      </w:r>
      <w:r w:rsidR="0078073C" w:rsidRPr="000067A7">
        <w:rPr>
          <w:rFonts w:ascii="Arial" w:hAnsi="Arial" w:cs="Arial"/>
          <w:b/>
          <w:color w:val="000000" w:themeColor="text1"/>
          <w:lang w:val="es-ES"/>
        </w:rPr>
        <w:t xml:space="preserve"> </w:t>
      </w:r>
      <w:r w:rsidR="0078073C" w:rsidRPr="000067A7">
        <w:rPr>
          <w:rFonts w:ascii="Arial" w:hAnsi="Arial" w:cs="Arial"/>
          <w:color w:val="000000" w:themeColor="text1"/>
          <w:lang w:val="es-ES"/>
        </w:rPr>
        <w:t xml:space="preserve">buzón </w:t>
      </w:r>
      <w:hyperlink r:id="rId7" w:history="1">
        <w:r w:rsidR="0078073C" w:rsidRPr="000067A7">
          <w:rPr>
            <w:rStyle w:val="Hipervnculo"/>
            <w:rFonts w:ascii="Arial" w:hAnsi="Arial" w:cs="Arial"/>
            <w:lang w:val="es-ES"/>
          </w:rPr>
          <w:t>centrodeatencionalcliente@gnbsudameris.com.co</w:t>
        </w:r>
      </w:hyperlink>
      <w:r w:rsidR="0078073C" w:rsidRPr="000067A7">
        <w:rPr>
          <w:rFonts w:ascii="Arial" w:hAnsi="Arial" w:cs="Arial"/>
          <w:color w:val="000000" w:themeColor="text1"/>
          <w:lang w:val="es-ES"/>
        </w:rPr>
        <w:t xml:space="preserve"> </w:t>
      </w:r>
      <w:r w:rsidR="000E0572" w:rsidRPr="000067A7">
        <w:rPr>
          <w:rFonts w:ascii="Arial" w:hAnsi="Arial" w:cs="Arial"/>
          <w:color w:val="000000" w:themeColor="text1"/>
          <w:lang w:val="es-ES"/>
        </w:rPr>
        <w:t xml:space="preserve">canal </w:t>
      </w:r>
      <w:r w:rsidR="0078073C" w:rsidRPr="000067A7">
        <w:rPr>
          <w:rFonts w:ascii="Arial" w:hAnsi="Arial" w:cs="Arial"/>
          <w:color w:val="000000" w:themeColor="text1"/>
          <w:lang w:val="es-ES"/>
        </w:rPr>
        <w:t xml:space="preserve">establecido por el Banco para la recepción de solicitudes, radicó el derecho de petición adjunto, </w:t>
      </w:r>
      <w:r w:rsidR="001D41D1" w:rsidRPr="000067A7">
        <w:rPr>
          <w:rFonts w:ascii="Arial" w:hAnsi="Arial" w:cs="Arial"/>
          <w:b/>
          <w:color w:val="000000" w:themeColor="text1"/>
          <w:lang w:val="es-ES"/>
        </w:rPr>
        <w:t xml:space="preserve">Anexo </w:t>
      </w:r>
      <w:r w:rsidR="0031368B" w:rsidRPr="000067A7">
        <w:rPr>
          <w:rFonts w:ascii="Arial" w:hAnsi="Arial" w:cs="Arial"/>
          <w:b/>
          <w:color w:val="000000" w:themeColor="text1"/>
          <w:lang w:val="es-ES"/>
        </w:rPr>
        <w:t>6</w:t>
      </w:r>
      <w:r w:rsidR="0078073C" w:rsidRPr="000067A7">
        <w:rPr>
          <w:rFonts w:ascii="Arial" w:hAnsi="Arial" w:cs="Arial"/>
          <w:color w:val="000000" w:themeColor="text1"/>
          <w:lang w:val="es-ES"/>
        </w:rPr>
        <w:t>, solicitando la afectación de la póliza de seguro en razón a la inc</w:t>
      </w:r>
      <w:r w:rsidR="00EF2C21" w:rsidRPr="000067A7">
        <w:rPr>
          <w:rFonts w:ascii="Arial" w:hAnsi="Arial" w:cs="Arial"/>
          <w:color w:val="000000" w:themeColor="text1"/>
          <w:lang w:val="es-ES"/>
        </w:rPr>
        <w:t>apacidad que le fue determinad</w:t>
      </w:r>
      <w:r w:rsidR="00280EA6" w:rsidRPr="000067A7">
        <w:rPr>
          <w:rFonts w:ascii="Arial" w:hAnsi="Arial" w:cs="Arial"/>
          <w:color w:val="000000" w:themeColor="text1"/>
          <w:lang w:val="es-ES"/>
        </w:rPr>
        <w:t xml:space="preserve">a, habiéndose emitido respuesta por parte del Banco según comunicación adjunta de fecha 27 de julio de 2022 a través de la cual le fue explicado al demandante la imposibilidad de afectar dicha póliza de seguro en razón a que la incapacidad total y permanente le fue </w:t>
      </w:r>
      <w:r w:rsidR="0099431E" w:rsidRPr="000067A7">
        <w:rPr>
          <w:rFonts w:ascii="Arial" w:hAnsi="Arial" w:cs="Arial"/>
          <w:color w:val="000000" w:themeColor="text1"/>
          <w:lang w:val="es-ES"/>
        </w:rPr>
        <w:t xml:space="preserve">diagnosticada </w:t>
      </w:r>
      <w:r w:rsidR="00280EA6" w:rsidRPr="000067A7">
        <w:rPr>
          <w:rFonts w:ascii="Arial" w:hAnsi="Arial" w:cs="Arial"/>
          <w:color w:val="000000" w:themeColor="text1"/>
          <w:lang w:val="es-ES"/>
        </w:rPr>
        <w:t xml:space="preserve">con anterioridad al desembolso otorgado el 15 de octubre de 2021, respuesta </w:t>
      </w:r>
      <w:r w:rsidR="0099431E" w:rsidRPr="000067A7">
        <w:rPr>
          <w:rFonts w:ascii="Arial" w:hAnsi="Arial" w:cs="Arial"/>
          <w:color w:val="000000" w:themeColor="text1"/>
          <w:lang w:val="es-ES"/>
        </w:rPr>
        <w:t xml:space="preserve">de cual remitimos copia </w:t>
      </w:r>
      <w:r w:rsidR="00280EA6" w:rsidRPr="000067A7">
        <w:rPr>
          <w:rFonts w:ascii="Arial" w:hAnsi="Arial" w:cs="Arial"/>
          <w:color w:val="000000" w:themeColor="text1"/>
          <w:lang w:val="es-ES"/>
        </w:rPr>
        <w:t xml:space="preserve">mediante, </w:t>
      </w:r>
      <w:r w:rsidR="00280EA6" w:rsidRPr="000067A7">
        <w:rPr>
          <w:rFonts w:ascii="Arial" w:hAnsi="Arial" w:cs="Arial"/>
          <w:b/>
          <w:color w:val="000000" w:themeColor="text1"/>
          <w:lang w:val="es-ES"/>
        </w:rPr>
        <w:t>Anexo</w:t>
      </w:r>
      <w:r w:rsidR="00280EA6" w:rsidRPr="000067A7">
        <w:rPr>
          <w:rFonts w:ascii="Arial" w:hAnsi="Arial" w:cs="Arial"/>
          <w:color w:val="000000" w:themeColor="text1"/>
          <w:lang w:val="es-ES"/>
        </w:rPr>
        <w:t xml:space="preserve"> </w:t>
      </w:r>
      <w:r w:rsidR="0031368B" w:rsidRPr="000067A7">
        <w:rPr>
          <w:rFonts w:ascii="Arial" w:hAnsi="Arial" w:cs="Arial"/>
          <w:b/>
          <w:color w:val="000000" w:themeColor="text1"/>
          <w:lang w:val="es-ES"/>
        </w:rPr>
        <w:t>7</w:t>
      </w:r>
      <w:r w:rsidR="0099431E" w:rsidRPr="000067A7">
        <w:rPr>
          <w:rFonts w:ascii="Arial" w:hAnsi="Arial" w:cs="Arial"/>
          <w:color w:val="000000" w:themeColor="text1"/>
          <w:lang w:val="es-ES"/>
        </w:rPr>
        <w:t xml:space="preserve">, información que le fue reiterada al cliente el día 31 de agosto de 2022, </w:t>
      </w:r>
      <w:r w:rsidR="001D41D1" w:rsidRPr="000067A7">
        <w:rPr>
          <w:rFonts w:ascii="Arial" w:hAnsi="Arial" w:cs="Arial"/>
          <w:b/>
          <w:color w:val="000000" w:themeColor="text1"/>
          <w:lang w:val="es-ES"/>
        </w:rPr>
        <w:t xml:space="preserve">Anexo </w:t>
      </w:r>
      <w:r w:rsidR="0031368B" w:rsidRPr="000067A7">
        <w:rPr>
          <w:rFonts w:ascii="Arial" w:hAnsi="Arial" w:cs="Arial"/>
          <w:b/>
          <w:color w:val="000000" w:themeColor="text1"/>
          <w:lang w:val="es-ES"/>
        </w:rPr>
        <w:t>8</w:t>
      </w:r>
      <w:r w:rsidR="0099431E" w:rsidRPr="000067A7">
        <w:rPr>
          <w:rFonts w:ascii="Arial" w:hAnsi="Arial" w:cs="Arial"/>
          <w:color w:val="000000" w:themeColor="text1"/>
          <w:lang w:val="es-ES"/>
        </w:rPr>
        <w:t>, en atención a un nuevo requerimiento presentado al Banco por parte del demandante.</w:t>
      </w:r>
    </w:p>
    <w:p w14:paraId="400E548D" w14:textId="63D9F9CE" w:rsidR="0043400C" w:rsidRDefault="0043400C" w:rsidP="005F15E0">
      <w:pPr>
        <w:spacing w:line="240" w:lineRule="auto"/>
        <w:jc w:val="both"/>
        <w:rPr>
          <w:rFonts w:ascii="Arial" w:hAnsi="Arial" w:cs="Arial"/>
          <w:color w:val="000000" w:themeColor="text1"/>
          <w:lang w:val="es-ES"/>
        </w:rPr>
      </w:pPr>
      <w:r w:rsidRPr="000067A7">
        <w:rPr>
          <w:rFonts w:ascii="Arial" w:hAnsi="Arial" w:cs="Arial"/>
          <w:b/>
          <w:color w:val="000000" w:themeColor="text1"/>
          <w:lang w:val="es-ES"/>
        </w:rPr>
        <w:t xml:space="preserve">A LOS HECHOS SEXTO Y SÉPTIMO: </w:t>
      </w:r>
      <w:r w:rsidRPr="000067A7">
        <w:rPr>
          <w:rFonts w:ascii="Arial" w:hAnsi="Arial" w:cs="Arial"/>
          <w:color w:val="000000" w:themeColor="text1"/>
          <w:lang w:val="es-ES"/>
        </w:rPr>
        <w:t>Son ciertos.</w:t>
      </w:r>
      <w:r w:rsidRPr="000067A7">
        <w:rPr>
          <w:rFonts w:ascii="Arial" w:hAnsi="Arial" w:cs="Arial"/>
          <w:b/>
          <w:color w:val="000000" w:themeColor="text1"/>
          <w:lang w:val="es-ES"/>
        </w:rPr>
        <w:t xml:space="preserve"> </w:t>
      </w:r>
      <w:r w:rsidR="002117D2" w:rsidRPr="000067A7">
        <w:rPr>
          <w:rFonts w:ascii="Arial" w:hAnsi="Arial" w:cs="Arial"/>
          <w:color w:val="000000" w:themeColor="text1"/>
          <w:lang w:val="es-ES"/>
        </w:rPr>
        <w:t xml:space="preserve">De fecha 28 de octubre de 2022 el señor Omar Camilo González Valencia radicó derecho de petición al Banco en calidad de apoderado del demandante mediante el cual solicitaba copia de la póliza de seguro suscrita para el crédito No. 106928308 así como afectación de la póliza de seguro basado en la incapacidad determinada, </w:t>
      </w:r>
      <w:r w:rsidR="001D41D1" w:rsidRPr="000067A7">
        <w:rPr>
          <w:rFonts w:ascii="Arial" w:hAnsi="Arial" w:cs="Arial"/>
          <w:b/>
          <w:color w:val="000000" w:themeColor="text1"/>
          <w:lang w:val="es-ES"/>
        </w:rPr>
        <w:t xml:space="preserve">Anexo </w:t>
      </w:r>
      <w:r w:rsidR="0031368B" w:rsidRPr="000067A7">
        <w:rPr>
          <w:rFonts w:ascii="Arial" w:hAnsi="Arial" w:cs="Arial"/>
          <w:b/>
          <w:color w:val="000000" w:themeColor="text1"/>
          <w:lang w:val="es-ES"/>
        </w:rPr>
        <w:t>9</w:t>
      </w:r>
      <w:r w:rsidRPr="000067A7">
        <w:rPr>
          <w:rFonts w:ascii="Arial" w:hAnsi="Arial" w:cs="Arial"/>
          <w:color w:val="000000" w:themeColor="text1"/>
          <w:lang w:val="es-ES"/>
        </w:rPr>
        <w:t xml:space="preserve">, habiéndose emitido respuesta </w:t>
      </w:r>
      <w:r w:rsidR="002117D2" w:rsidRPr="000067A7">
        <w:rPr>
          <w:rFonts w:ascii="Arial" w:hAnsi="Arial" w:cs="Arial"/>
          <w:color w:val="000000" w:themeColor="text1"/>
          <w:lang w:val="es-ES"/>
        </w:rPr>
        <w:t xml:space="preserve">mediante </w:t>
      </w:r>
      <w:r w:rsidRPr="000067A7">
        <w:rPr>
          <w:rFonts w:ascii="Arial" w:hAnsi="Arial" w:cs="Arial"/>
          <w:color w:val="000000" w:themeColor="text1"/>
          <w:lang w:val="es-ES"/>
        </w:rPr>
        <w:t>comunicación de</w:t>
      </w:r>
      <w:r w:rsidR="002117D2" w:rsidRPr="000067A7">
        <w:rPr>
          <w:rFonts w:ascii="Arial" w:hAnsi="Arial" w:cs="Arial"/>
          <w:color w:val="000000" w:themeColor="text1"/>
          <w:lang w:val="es-ES"/>
        </w:rPr>
        <w:t xml:space="preserve"> fecha</w:t>
      </w:r>
      <w:r w:rsidRPr="000067A7">
        <w:rPr>
          <w:rFonts w:ascii="Arial" w:hAnsi="Arial" w:cs="Arial"/>
          <w:color w:val="000000" w:themeColor="text1"/>
          <w:lang w:val="es-ES"/>
        </w:rPr>
        <w:t xml:space="preserve"> </w:t>
      </w:r>
      <w:r w:rsidR="002117D2" w:rsidRPr="000067A7">
        <w:rPr>
          <w:rFonts w:ascii="Arial" w:hAnsi="Arial" w:cs="Arial"/>
          <w:color w:val="000000" w:themeColor="text1"/>
          <w:lang w:val="es-ES"/>
        </w:rPr>
        <w:t xml:space="preserve">04 de noviembre </w:t>
      </w:r>
      <w:r w:rsidRPr="000067A7">
        <w:rPr>
          <w:rFonts w:ascii="Arial" w:hAnsi="Arial" w:cs="Arial"/>
          <w:color w:val="000000" w:themeColor="text1"/>
          <w:lang w:val="es-ES"/>
        </w:rPr>
        <w:t>de 2022</w:t>
      </w:r>
      <w:r w:rsidR="002117D2" w:rsidRPr="000067A7">
        <w:rPr>
          <w:rFonts w:ascii="Arial" w:hAnsi="Arial" w:cs="Arial"/>
          <w:color w:val="000000" w:themeColor="text1"/>
          <w:lang w:val="es-ES"/>
        </w:rPr>
        <w:t xml:space="preserve">, </w:t>
      </w:r>
      <w:r w:rsidR="001D41D1" w:rsidRPr="000067A7">
        <w:rPr>
          <w:rFonts w:ascii="Arial" w:hAnsi="Arial" w:cs="Arial"/>
          <w:b/>
          <w:color w:val="000000" w:themeColor="text1"/>
          <w:lang w:val="es-ES"/>
        </w:rPr>
        <w:t xml:space="preserve">Anexo </w:t>
      </w:r>
      <w:r w:rsidR="0031368B" w:rsidRPr="000067A7">
        <w:rPr>
          <w:rFonts w:ascii="Arial" w:hAnsi="Arial" w:cs="Arial"/>
          <w:b/>
          <w:color w:val="000000" w:themeColor="text1"/>
          <w:lang w:val="es-ES"/>
        </w:rPr>
        <w:t>10</w:t>
      </w:r>
      <w:r w:rsidR="002117D2" w:rsidRPr="000067A7">
        <w:rPr>
          <w:rFonts w:ascii="Arial" w:hAnsi="Arial" w:cs="Arial"/>
          <w:color w:val="000000" w:themeColor="text1"/>
          <w:lang w:val="es-ES"/>
        </w:rPr>
        <w:t xml:space="preserve">, en la cual le fueron reiterados los términos en que fueron atendidas las respuestas emitidas con anterioridad </w:t>
      </w:r>
      <w:r w:rsidR="00FE619C" w:rsidRPr="000067A7">
        <w:rPr>
          <w:rFonts w:ascii="Arial" w:hAnsi="Arial" w:cs="Arial"/>
          <w:color w:val="000000" w:themeColor="text1"/>
          <w:lang w:val="es-ES"/>
        </w:rPr>
        <w:t>y donde</w:t>
      </w:r>
      <w:r w:rsidR="002117D2" w:rsidRPr="000067A7">
        <w:rPr>
          <w:rFonts w:ascii="Arial" w:hAnsi="Arial" w:cs="Arial"/>
          <w:color w:val="000000" w:themeColor="text1"/>
          <w:lang w:val="es-ES"/>
        </w:rPr>
        <w:t xml:space="preserve"> se confirmaba </w:t>
      </w:r>
      <w:r w:rsidRPr="000067A7">
        <w:rPr>
          <w:rFonts w:ascii="Arial" w:hAnsi="Arial" w:cs="Arial"/>
          <w:color w:val="000000" w:themeColor="text1"/>
          <w:lang w:val="es-ES"/>
        </w:rPr>
        <w:t xml:space="preserve">la imposibilidad de afectar </w:t>
      </w:r>
      <w:r w:rsidR="002117D2" w:rsidRPr="000067A7">
        <w:rPr>
          <w:rFonts w:ascii="Arial" w:hAnsi="Arial" w:cs="Arial"/>
          <w:color w:val="000000" w:themeColor="text1"/>
          <w:lang w:val="es-ES"/>
        </w:rPr>
        <w:t xml:space="preserve">la </w:t>
      </w:r>
      <w:r w:rsidRPr="000067A7">
        <w:rPr>
          <w:rFonts w:ascii="Arial" w:hAnsi="Arial" w:cs="Arial"/>
          <w:color w:val="000000" w:themeColor="text1"/>
          <w:lang w:val="es-ES"/>
        </w:rPr>
        <w:t>póliza de seguro</w:t>
      </w:r>
      <w:r w:rsidR="002117D2" w:rsidRPr="000067A7">
        <w:rPr>
          <w:rFonts w:ascii="Arial" w:hAnsi="Arial" w:cs="Arial"/>
          <w:color w:val="000000" w:themeColor="text1"/>
          <w:lang w:val="es-ES"/>
        </w:rPr>
        <w:t>.</w:t>
      </w:r>
    </w:p>
    <w:p w14:paraId="3C513219" w14:textId="77777777" w:rsidR="005F0184" w:rsidRPr="000067A7" w:rsidRDefault="005F0184" w:rsidP="005F15E0">
      <w:pPr>
        <w:spacing w:line="240" w:lineRule="auto"/>
        <w:jc w:val="both"/>
        <w:rPr>
          <w:rFonts w:ascii="Arial" w:hAnsi="Arial" w:cs="Arial"/>
          <w:color w:val="000000" w:themeColor="text1"/>
          <w:lang w:val="es-ES"/>
        </w:rPr>
      </w:pPr>
    </w:p>
    <w:p w14:paraId="544356EB" w14:textId="77777777" w:rsidR="005F0184" w:rsidRDefault="002117D2" w:rsidP="005F0184">
      <w:pPr>
        <w:spacing w:line="240" w:lineRule="auto"/>
        <w:rPr>
          <w:rFonts w:ascii="Arial" w:eastAsia="Calibri" w:hAnsi="Arial" w:cs="Arial"/>
          <w:b/>
        </w:rPr>
      </w:pPr>
      <w:r w:rsidRPr="000067A7">
        <w:rPr>
          <w:rFonts w:ascii="Arial" w:hAnsi="Arial" w:cs="Arial"/>
          <w:b/>
        </w:rPr>
        <w:t>IV. EXCEPCIONES</w:t>
      </w:r>
    </w:p>
    <w:p w14:paraId="26316A84" w14:textId="77777777" w:rsidR="005F0184" w:rsidRDefault="005F0184" w:rsidP="005F0184">
      <w:pPr>
        <w:spacing w:line="240" w:lineRule="auto"/>
        <w:rPr>
          <w:rFonts w:ascii="Arial" w:eastAsia="Calibri" w:hAnsi="Arial" w:cs="Arial"/>
          <w:b/>
        </w:rPr>
      </w:pPr>
    </w:p>
    <w:p w14:paraId="0478169E" w14:textId="72AE28CD" w:rsidR="002117D2" w:rsidRPr="000067A7" w:rsidRDefault="005F0184" w:rsidP="005F0184">
      <w:pPr>
        <w:spacing w:line="240" w:lineRule="auto"/>
        <w:rPr>
          <w:rFonts w:ascii="Arial" w:hAnsi="Arial" w:cs="Arial"/>
          <w:b/>
          <w:bCs/>
          <w:shd w:val="clear" w:color="auto" w:fill="FFFFFF"/>
          <w:lang w:eastAsia="es-CO"/>
        </w:rPr>
      </w:pPr>
      <w:r>
        <w:rPr>
          <w:rFonts w:ascii="Arial" w:eastAsia="Calibri" w:hAnsi="Arial" w:cs="Arial"/>
          <w:b/>
        </w:rPr>
        <w:t xml:space="preserve">1. </w:t>
      </w:r>
      <w:r w:rsidR="002117D2" w:rsidRPr="000067A7">
        <w:rPr>
          <w:rFonts w:ascii="Arial" w:hAnsi="Arial" w:cs="Arial"/>
          <w:b/>
          <w:bCs/>
          <w:shd w:val="clear" w:color="auto" w:fill="FFFFFF"/>
          <w:lang w:eastAsia="es-CO"/>
        </w:rPr>
        <w:t xml:space="preserve">EL BANCO GNB SUDAMERIS HA DADO CUMPLIMIENTO A LAS OBLIGACIONES CONTRACTUALES A SU CARGO E INCUMPLIMIENTO DE LAS OBLIGACIONES DEL DEMANDANTE. </w:t>
      </w:r>
    </w:p>
    <w:p w14:paraId="07E5C32E" w14:textId="77777777" w:rsidR="00FE619C" w:rsidRPr="000067A7" w:rsidRDefault="00FE619C" w:rsidP="005F15E0">
      <w:pPr>
        <w:pStyle w:val="Prrafodelista"/>
        <w:shd w:val="clear" w:color="auto" w:fill="FFFFFF" w:themeFill="background1"/>
        <w:spacing w:after="0" w:line="240" w:lineRule="auto"/>
        <w:jc w:val="both"/>
        <w:rPr>
          <w:rFonts w:ascii="Arial" w:hAnsi="Arial" w:cs="Arial"/>
          <w:b/>
          <w:bCs/>
          <w:shd w:val="clear" w:color="auto" w:fill="FFFFFF"/>
          <w:lang w:eastAsia="es-CO"/>
        </w:rPr>
      </w:pPr>
    </w:p>
    <w:p w14:paraId="0E086639" w14:textId="448FA9CC" w:rsidR="002117D2" w:rsidRPr="000067A7" w:rsidRDefault="002117D2" w:rsidP="005F15E0">
      <w:pPr>
        <w:shd w:val="clear" w:color="auto" w:fill="FFFFFF" w:themeFill="background1"/>
        <w:spacing w:line="240" w:lineRule="auto"/>
        <w:jc w:val="both"/>
        <w:rPr>
          <w:rFonts w:ascii="Arial" w:hAnsi="Arial" w:cs="Arial"/>
          <w:bCs/>
          <w:shd w:val="clear" w:color="auto" w:fill="FFFFFF"/>
          <w:lang w:eastAsia="es-CO"/>
        </w:rPr>
      </w:pPr>
      <w:r w:rsidRPr="000067A7">
        <w:rPr>
          <w:rFonts w:ascii="Arial" w:hAnsi="Arial" w:cs="Arial"/>
          <w:bCs/>
          <w:shd w:val="clear" w:color="auto" w:fill="FFFFFF"/>
          <w:lang w:eastAsia="es-CO"/>
        </w:rPr>
        <w:t xml:space="preserve">De acuerdo </w:t>
      </w:r>
      <w:r w:rsidR="005F0184">
        <w:rPr>
          <w:rFonts w:ascii="Arial" w:hAnsi="Arial" w:cs="Arial"/>
          <w:bCs/>
          <w:shd w:val="clear" w:color="auto" w:fill="FFFFFF"/>
          <w:lang w:eastAsia="es-CO"/>
        </w:rPr>
        <w:t xml:space="preserve">con </w:t>
      </w:r>
      <w:r w:rsidRPr="000067A7">
        <w:rPr>
          <w:rFonts w:ascii="Arial" w:hAnsi="Arial" w:cs="Arial"/>
          <w:bCs/>
          <w:shd w:val="clear" w:color="auto" w:fill="FFFFFF"/>
          <w:lang w:eastAsia="es-CO"/>
        </w:rPr>
        <w:t xml:space="preserve">la contestación dada a los hechos de la demanda, se tiene que el Banco GNB SUDAMERIS ha dado cumplimiento a las obligaciones a su cargo y derivadas de una operación de crédito. </w:t>
      </w:r>
    </w:p>
    <w:p w14:paraId="7346535D" w14:textId="77777777" w:rsidR="002117D2" w:rsidRPr="000067A7" w:rsidRDefault="002117D2" w:rsidP="005F15E0">
      <w:pPr>
        <w:shd w:val="clear" w:color="auto" w:fill="FFFFFF" w:themeFill="background1"/>
        <w:spacing w:line="240" w:lineRule="auto"/>
        <w:jc w:val="both"/>
        <w:rPr>
          <w:rFonts w:ascii="Arial" w:hAnsi="Arial" w:cs="Arial"/>
          <w:bCs/>
          <w:shd w:val="clear" w:color="auto" w:fill="FFFFFF"/>
          <w:lang w:eastAsia="es-CO"/>
        </w:rPr>
      </w:pPr>
      <w:r w:rsidRPr="000067A7">
        <w:rPr>
          <w:rFonts w:ascii="Arial" w:hAnsi="Arial" w:cs="Arial"/>
          <w:bCs/>
          <w:shd w:val="clear" w:color="auto" w:fill="FFFFFF"/>
          <w:lang w:eastAsia="es-CO"/>
        </w:rPr>
        <w:t>En particular, como resultado del contrato de mutuo, surge para el Banco la obligación de desembolsar unos recursos, hacer una correcta y adecuada liquidación del crédito y una adecuada imputación de los pagos hechos por el Demandante.</w:t>
      </w:r>
    </w:p>
    <w:p w14:paraId="6BF9105B" w14:textId="77777777" w:rsidR="002117D2" w:rsidRPr="000067A7" w:rsidRDefault="002117D2" w:rsidP="005F15E0">
      <w:pPr>
        <w:shd w:val="clear" w:color="auto" w:fill="FFFFFF" w:themeFill="background1"/>
        <w:spacing w:line="240" w:lineRule="auto"/>
        <w:jc w:val="both"/>
        <w:rPr>
          <w:rFonts w:ascii="Arial" w:hAnsi="Arial" w:cs="Arial"/>
          <w:bCs/>
          <w:shd w:val="clear" w:color="auto" w:fill="FFFFFF"/>
          <w:lang w:eastAsia="es-CO"/>
        </w:rPr>
      </w:pPr>
      <w:r w:rsidRPr="000067A7">
        <w:rPr>
          <w:rFonts w:ascii="Arial" w:hAnsi="Arial" w:cs="Arial"/>
          <w:bCs/>
          <w:shd w:val="clear" w:color="auto" w:fill="FFFFFF"/>
          <w:lang w:eastAsia="es-CO"/>
        </w:rPr>
        <w:t>El Banco cumplió con la obligación principal a su cargo: hacer el desembolso de recursos.</w:t>
      </w:r>
    </w:p>
    <w:p w14:paraId="4CF55524" w14:textId="77777777" w:rsidR="002117D2" w:rsidRPr="000067A7" w:rsidRDefault="002117D2" w:rsidP="005F15E0">
      <w:pPr>
        <w:shd w:val="clear" w:color="auto" w:fill="FFFFFF" w:themeFill="background1"/>
        <w:spacing w:line="240" w:lineRule="auto"/>
        <w:jc w:val="both"/>
        <w:rPr>
          <w:rFonts w:ascii="Arial" w:hAnsi="Arial" w:cs="Arial"/>
          <w:bCs/>
          <w:shd w:val="clear" w:color="auto" w:fill="FFFFFF"/>
          <w:lang w:eastAsia="es-CO"/>
        </w:rPr>
      </w:pPr>
      <w:r w:rsidRPr="000067A7">
        <w:rPr>
          <w:rFonts w:ascii="Arial" w:hAnsi="Arial" w:cs="Arial"/>
          <w:bCs/>
          <w:shd w:val="clear" w:color="auto" w:fill="FFFFFF"/>
          <w:lang w:eastAsia="es-CO"/>
        </w:rPr>
        <w:t>A su vez, en consideración de su calidad de acreedor, para cada uno de los periodos de pago y oportunidad de pago, liquidó e imputó los abonos a los saldos existentes a cargo del Demandante, en aplicación de los artículos 881 del Código de Comercio y 1653 del Código Civil, en cuanto al cobro en primer lugar de los intereses, pues si se deben capital e intereses, el pago se imputa primero a los intereses y posteriormente a capital.</w:t>
      </w:r>
    </w:p>
    <w:p w14:paraId="7AD01713" w14:textId="77777777" w:rsidR="002117D2" w:rsidRPr="000067A7" w:rsidRDefault="002117D2" w:rsidP="005F15E0">
      <w:pPr>
        <w:shd w:val="clear" w:color="auto" w:fill="FFFFFF" w:themeFill="background1"/>
        <w:spacing w:line="240" w:lineRule="auto"/>
        <w:jc w:val="both"/>
        <w:rPr>
          <w:rFonts w:ascii="Arial" w:hAnsi="Arial" w:cs="Arial"/>
          <w:bCs/>
          <w:shd w:val="clear" w:color="auto" w:fill="FFFFFF"/>
          <w:lang w:eastAsia="es-CO"/>
        </w:rPr>
      </w:pPr>
      <w:r w:rsidRPr="000067A7">
        <w:rPr>
          <w:rFonts w:ascii="Arial" w:hAnsi="Arial" w:cs="Arial"/>
          <w:bCs/>
          <w:shd w:val="clear" w:color="auto" w:fill="FFFFFF"/>
          <w:lang w:eastAsia="es-CO"/>
        </w:rPr>
        <w:t>Así mismo, se dio cumplimiento a lo dispuesto por el artículo 883 y 884 del Código de Comercio en cuanto a intereses se refiere y causación de intereses de mora.</w:t>
      </w:r>
    </w:p>
    <w:p w14:paraId="1C121B4E" w14:textId="77777777" w:rsidR="002117D2" w:rsidRPr="000067A7" w:rsidRDefault="002117D2" w:rsidP="005F15E0">
      <w:pPr>
        <w:pStyle w:val="Textoindependiente2"/>
        <w:spacing w:before="120" w:line="240" w:lineRule="auto"/>
        <w:jc w:val="both"/>
        <w:rPr>
          <w:rFonts w:ascii="Arial" w:eastAsiaTheme="minorHAnsi" w:hAnsi="Arial" w:cs="Arial"/>
          <w:color w:val="000000" w:themeColor="text1"/>
          <w:lang w:val="es-MX"/>
        </w:rPr>
      </w:pPr>
      <w:r w:rsidRPr="000067A7">
        <w:rPr>
          <w:rFonts w:ascii="Arial" w:eastAsia="Times New Roman" w:hAnsi="Arial" w:cs="Arial"/>
          <w:bCs/>
          <w:shd w:val="clear" w:color="auto" w:fill="FFFFFF"/>
          <w:lang w:eastAsia="es-CO"/>
        </w:rPr>
        <w:t>De la misma manera, es importante manifestar que el Banco suministró al accionante a través de la asesora que lo atendió la información relacionada con el producto a adquirir, de lo cual da cuenta la Solicitud de Libranza Libre Inversión, adjunta.</w:t>
      </w:r>
      <w:r w:rsidRPr="000067A7">
        <w:rPr>
          <w:rFonts w:ascii="Arial" w:eastAsiaTheme="minorHAnsi" w:hAnsi="Arial" w:cs="Arial"/>
          <w:color w:val="000000" w:themeColor="text1"/>
          <w:lang w:val="es-MX"/>
        </w:rPr>
        <w:t xml:space="preserve"> </w:t>
      </w:r>
    </w:p>
    <w:p w14:paraId="7DAE4C49" w14:textId="77777777" w:rsidR="002117D2" w:rsidRPr="000067A7" w:rsidRDefault="002117D2" w:rsidP="005F15E0">
      <w:pPr>
        <w:pStyle w:val="Textoindependiente2"/>
        <w:spacing w:before="120" w:line="240" w:lineRule="auto"/>
        <w:jc w:val="both"/>
        <w:rPr>
          <w:rFonts w:ascii="Arial" w:eastAsiaTheme="minorHAnsi" w:hAnsi="Arial" w:cs="Arial"/>
          <w:color w:val="000000" w:themeColor="text1"/>
          <w:lang w:val="es-MX"/>
        </w:rPr>
      </w:pPr>
      <w:r w:rsidRPr="000067A7">
        <w:rPr>
          <w:rFonts w:ascii="Arial" w:eastAsiaTheme="minorHAnsi" w:hAnsi="Arial" w:cs="Arial"/>
          <w:color w:val="000000" w:themeColor="text1"/>
          <w:lang w:val="es-MX"/>
        </w:rPr>
        <w:t>Así mismo, es importante manifestar que el demandante en el presente asunto incumplió la obligación a su cargo contemplada en el artículo 6º de la Ley 1328 de 2009, según se trascribe:</w:t>
      </w:r>
    </w:p>
    <w:p w14:paraId="22B17B44" w14:textId="77777777" w:rsidR="002117D2" w:rsidRPr="000067A7" w:rsidRDefault="002117D2" w:rsidP="005F15E0">
      <w:pPr>
        <w:pStyle w:val="Textoindependiente2"/>
        <w:spacing w:before="120" w:line="240" w:lineRule="auto"/>
        <w:jc w:val="both"/>
        <w:rPr>
          <w:rFonts w:ascii="Arial" w:eastAsiaTheme="minorHAnsi" w:hAnsi="Arial" w:cs="Arial"/>
          <w:i/>
          <w:color w:val="000000" w:themeColor="text1"/>
          <w:lang w:val="es-MX"/>
        </w:rPr>
      </w:pPr>
      <w:r w:rsidRPr="000067A7">
        <w:rPr>
          <w:rFonts w:ascii="Arial" w:eastAsiaTheme="minorHAnsi" w:hAnsi="Arial" w:cs="Arial"/>
          <w:color w:val="000000" w:themeColor="text1"/>
          <w:lang w:val="es-MX"/>
        </w:rPr>
        <w:t xml:space="preserve"> </w:t>
      </w:r>
      <w:r w:rsidRPr="000067A7">
        <w:rPr>
          <w:rFonts w:ascii="Arial" w:eastAsiaTheme="minorHAnsi" w:hAnsi="Arial" w:cs="Arial"/>
          <w:i/>
          <w:color w:val="000000" w:themeColor="text1"/>
          <w:lang w:val="es-MX"/>
        </w:rPr>
        <w:t>“b) Informarse sobre los productos o servicios que piensa adquirir o emplear, indagando sobre las condiciones generales de la operación; es decir, los derechos, obligaciones, costos, exclusiones y restricciones aplicables al producto o servicio, exigiendo las explicaciones verbales y escritas necesarias, precisas y suficientes que le posibiliten la toma de decisiones informadas…”.</w:t>
      </w:r>
    </w:p>
    <w:p w14:paraId="3834E9CA" w14:textId="77777777" w:rsidR="005F0184" w:rsidRDefault="002117D2" w:rsidP="005F0184">
      <w:pPr>
        <w:pStyle w:val="Textoindependiente2"/>
        <w:spacing w:before="120" w:line="240" w:lineRule="auto"/>
        <w:jc w:val="both"/>
        <w:rPr>
          <w:rFonts w:ascii="Arial" w:eastAsiaTheme="minorHAnsi" w:hAnsi="Arial" w:cs="Arial"/>
          <w:color w:val="000000" w:themeColor="text1"/>
          <w:lang w:val="es-MX"/>
        </w:rPr>
      </w:pPr>
      <w:r w:rsidRPr="000067A7">
        <w:rPr>
          <w:rFonts w:ascii="Arial" w:eastAsiaTheme="minorHAnsi" w:hAnsi="Arial" w:cs="Arial"/>
          <w:color w:val="000000" w:themeColor="text1"/>
          <w:lang w:val="es-MX"/>
        </w:rPr>
        <w:t xml:space="preserve">Por lo anterior, era su obligación informarse acerca de las condiciones de sus productos y de la póliza de seguro por él adquirida, en la cual declarado haber suministrado información exacta, veraz y completa.  </w:t>
      </w:r>
    </w:p>
    <w:p w14:paraId="66D00890" w14:textId="77777777" w:rsidR="005F0184" w:rsidRDefault="005F0184" w:rsidP="005F0184">
      <w:pPr>
        <w:pStyle w:val="Textoindependiente2"/>
        <w:spacing w:before="120" w:line="240" w:lineRule="auto"/>
        <w:jc w:val="both"/>
        <w:rPr>
          <w:rFonts w:ascii="Arial" w:eastAsiaTheme="minorHAnsi" w:hAnsi="Arial" w:cs="Arial"/>
          <w:color w:val="000000" w:themeColor="text1"/>
          <w:lang w:val="es-MX"/>
        </w:rPr>
      </w:pPr>
    </w:p>
    <w:p w14:paraId="6F29C42D" w14:textId="6E531E3A" w:rsidR="002117D2" w:rsidRPr="005F0184" w:rsidRDefault="005F0184" w:rsidP="005F0184">
      <w:pPr>
        <w:pStyle w:val="Textoindependiente2"/>
        <w:spacing w:before="120" w:line="240" w:lineRule="auto"/>
        <w:jc w:val="both"/>
        <w:rPr>
          <w:rFonts w:ascii="Arial" w:eastAsiaTheme="minorHAnsi" w:hAnsi="Arial" w:cs="Arial"/>
          <w:color w:val="000000" w:themeColor="text1"/>
          <w:lang w:val="es-MX"/>
        </w:rPr>
      </w:pPr>
      <w:r w:rsidRPr="005F0184">
        <w:rPr>
          <w:rFonts w:ascii="Arial" w:eastAsiaTheme="minorHAnsi" w:hAnsi="Arial" w:cs="Arial"/>
          <w:b/>
          <w:bCs/>
          <w:color w:val="000000" w:themeColor="text1"/>
          <w:lang w:val="es-MX"/>
        </w:rPr>
        <w:t xml:space="preserve">2. </w:t>
      </w:r>
      <w:r w:rsidR="002117D2" w:rsidRPr="000067A7">
        <w:rPr>
          <w:rFonts w:ascii="Arial" w:hAnsi="Arial" w:cs="Arial"/>
          <w:b/>
        </w:rPr>
        <w:t xml:space="preserve">EL BANCO CUMPLIO CON SU OBLIGACION DE SUMINISTRAR AL DEMANDANTE LA INFORMACION NECESARIA FRENTE A LOS PRODUCTOS ADQUIRIDOS </w:t>
      </w:r>
    </w:p>
    <w:p w14:paraId="3057DF25" w14:textId="77777777" w:rsidR="002117D2" w:rsidRPr="000067A7" w:rsidRDefault="002117D2" w:rsidP="005F15E0">
      <w:pPr>
        <w:pStyle w:val="Prrafodelista"/>
        <w:shd w:val="clear" w:color="auto" w:fill="FFFFFF"/>
        <w:spacing w:after="0" w:line="240" w:lineRule="auto"/>
        <w:ind w:left="0"/>
        <w:jc w:val="both"/>
        <w:rPr>
          <w:rFonts w:ascii="Arial" w:hAnsi="Arial" w:cs="Arial"/>
          <w:b/>
        </w:rPr>
      </w:pPr>
    </w:p>
    <w:p w14:paraId="36185E64" w14:textId="3A4CF4BF" w:rsidR="002117D2" w:rsidRPr="000067A7" w:rsidRDefault="002117D2" w:rsidP="005F15E0">
      <w:pPr>
        <w:pStyle w:val="Prrafodelista"/>
        <w:shd w:val="clear" w:color="auto" w:fill="FFFFFF"/>
        <w:spacing w:after="0" w:line="240" w:lineRule="auto"/>
        <w:ind w:left="0"/>
        <w:jc w:val="both"/>
        <w:rPr>
          <w:rFonts w:ascii="Arial" w:hAnsi="Arial" w:cs="Arial"/>
          <w:bCs/>
        </w:rPr>
      </w:pPr>
      <w:r w:rsidRPr="000067A7">
        <w:rPr>
          <w:rFonts w:ascii="Arial" w:hAnsi="Arial" w:cs="Arial"/>
          <w:bCs/>
        </w:rPr>
        <w:t xml:space="preserve">De acuerdo con los documentos conocidos por el demandante, </w:t>
      </w:r>
      <w:r w:rsidR="00FE619C" w:rsidRPr="000067A7">
        <w:rPr>
          <w:rFonts w:ascii="Arial" w:hAnsi="Arial" w:cs="Arial"/>
          <w:bCs/>
        </w:rPr>
        <w:t xml:space="preserve">él </w:t>
      </w:r>
      <w:r w:rsidRPr="000067A7">
        <w:rPr>
          <w:rFonts w:ascii="Arial" w:hAnsi="Arial" w:cs="Arial"/>
          <w:bCs/>
        </w:rPr>
        <w:t>fue informado sobre los productos adquiridos, los requisitos exigidos para la contratación del crédito, así como para la contratación del seguro.</w:t>
      </w:r>
    </w:p>
    <w:p w14:paraId="5FE9F4E6" w14:textId="77777777" w:rsidR="002117D2" w:rsidRPr="000067A7" w:rsidRDefault="002117D2" w:rsidP="005F15E0">
      <w:pPr>
        <w:pStyle w:val="Prrafodelista"/>
        <w:shd w:val="clear" w:color="auto" w:fill="FFFFFF"/>
        <w:spacing w:after="0" w:line="240" w:lineRule="auto"/>
        <w:ind w:left="0"/>
        <w:jc w:val="both"/>
        <w:rPr>
          <w:rFonts w:ascii="Arial" w:hAnsi="Arial" w:cs="Arial"/>
          <w:bCs/>
        </w:rPr>
      </w:pPr>
    </w:p>
    <w:p w14:paraId="2D64FBD7" w14:textId="77777777" w:rsidR="002117D2" w:rsidRPr="000067A7" w:rsidRDefault="002117D2" w:rsidP="005F15E0">
      <w:pPr>
        <w:pStyle w:val="Prrafodelista"/>
        <w:shd w:val="clear" w:color="auto" w:fill="FFFFFF"/>
        <w:spacing w:after="0" w:line="240" w:lineRule="auto"/>
        <w:ind w:left="0"/>
        <w:jc w:val="both"/>
        <w:rPr>
          <w:rFonts w:ascii="Arial" w:hAnsi="Arial" w:cs="Arial"/>
          <w:bCs/>
        </w:rPr>
      </w:pPr>
      <w:r w:rsidRPr="000067A7">
        <w:rPr>
          <w:rFonts w:ascii="Arial" w:hAnsi="Arial" w:cs="Arial"/>
          <w:bCs/>
        </w:rPr>
        <w:t xml:space="preserve">Revisados los documentos que conforman la carpeta del crédito, se concluye que el Banco entregó al demandante la información necesaria para que se formara un criterio propio, independiente, sobre la naturaleza y condiciones de las operaciones contratadas. Por lo cual, le asistía la responsabilidad al demandante, en caso de persistir dudas o inquietudes frente a la forma de contratación, solicitar ante el Banco o la Aseguradora las aclaraciones e información adicional que le permitiera precisar o conocer los puntos en duda y exigir de ser el caso, la entrega de la información faltante, incompleta o que requiriera para su conocimiento y aclarar las condiciones de contratación. </w:t>
      </w:r>
    </w:p>
    <w:p w14:paraId="161E2A3E" w14:textId="77777777" w:rsidR="002117D2" w:rsidRPr="000067A7" w:rsidRDefault="002117D2" w:rsidP="005F15E0">
      <w:pPr>
        <w:pStyle w:val="Prrafodelista"/>
        <w:shd w:val="clear" w:color="auto" w:fill="FFFFFF"/>
        <w:spacing w:after="0" w:line="240" w:lineRule="auto"/>
        <w:ind w:left="0"/>
        <w:jc w:val="both"/>
        <w:rPr>
          <w:rFonts w:ascii="Arial" w:hAnsi="Arial" w:cs="Arial"/>
          <w:bCs/>
        </w:rPr>
      </w:pPr>
    </w:p>
    <w:p w14:paraId="1E475CC6" w14:textId="77777777" w:rsidR="002117D2" w:rsidRPr="000067A7" w:rsidRDefault="002117D2" w:rsidP="005F15E0">
      <w:pPr>
        <w:pStyle w:val="Prrafodelista"/>
        <w:shd w:val="clear" w:color="auto" w:fill="FFFFFF"/>
        <w:spacing w:after="0" w:line="240" w:lineRule="auto"/>
        <w:ind w:left="0"/>
        <w:jc w:val="both"/>
        <w:rPr>
          <w:rFonts w:ascii="Arial" w:hAnsi="Arial" w:cs="Arial"/>
          <w:bCs/>
          <w:color w:val="000000"/>
        </w:rPr>
      </w:pPr>
      <w:r w:rsidRPr="000067A7">
        <w:rPr>
          <w:rFonts w:ascii="Arial" w:hAnsi="Arial" w:cs="Arial"/>
          <w:bCs/>
        </w:rPr>
        <w:t xml:space="preserve">Conforme la Ley 1328 de 2009, por la cual </w:t>
      </w:r>
      <w:r w:rsidRPr="000067A7">
        <w:rPr>
          <w:rFonts w:ascii="Arial" w:hAnsi="Arial" w:cs="Arial"/>
          <w:bCs/>
          <w:color w:val="000000"/>
        </w:rPr>
        <w:t xml:space="preserve">se dictan normas en materia financiera, de seguros, del mercado de valores y otras disposiciones, se establecen “Prácticas de protección propia por parte de los consumidores financieros” y en su artículo 6 literal e), se contempla que constituye </w:t>
      </w:r>
      <w:r w:rsidRPr="000067A7">
        <w:rPr>
          <w:rFonts w:ascii="Arial" w:hAnsi="Arial" w:cs="Arial"/>
          <w:color w:val="000000"/>
        </w:rPr>
        <w:t>buena práctica de protección propia por parte de los consumidores financieros</w:t>
      </w:r>
    </w:p>
    <w:p w14:paraId="32BEE003" w14:textId="77777777" w:rsidR="002117D2" w:rsidRPr="000067A7" w:rsidRDefault="002117D2" w:rsidP="005F15E0">
      <w:pPr>
        <w:pStyle w:val="Prrafodelista"/>
        <w:shd w:val="clear" w:color="auto" w:fill="FFFFFF"/>
        <w:spacing w:after="0" w:line="240" w:lineRule="auto"/>
        <w:ind w:left="0"/>
        <w:jc w:val="both"/>
        <w:rPr>
          <w:rFonts w:ascii="Arial" w:hAnsi="Arial" w:cs="Arial"/>
          <w:bCs/>
        </w:rPr>
      </w:pPr>
    </w:p>
    <w:p w14:paraId="6DEB7D9F" w14:textId="77777777" w:rsidR="005F0184" w:rsidRDefault="002117D2" w:rsidP="005F0184">
      <w:pPr>
        <w:pStyle w:val="NormalWeb"/>
        <w:spacing w:before="0" w:beforeAutospacing="0" w:after="0" w:afterAutospacing="0"/>
        <w:ind w:left="708"/>
        <w:jc w:val="both"/>
        <w:rPr>
          <w:rFonts w:ascii="Arial" w:hAnsi="Arial" w:cs="Arial"/>
          <w:color w:val="000000"/>
          <w:sz w:val="22"/>
          <w:szCs w:val="22"/>
        </w:rPr>
      </w:pPr>
      <w:r w:rsidRPr="000067A7">
        <w:rPr>
          <w:rFonts w:ascii="Arial" w:hAnsi="Arial" w:cs="Arial"/>
          <w:i/>
          <w:color w:val="000000"/>
          <w:sz w:val="22"/>
          <w:szCs w:val="22"/>
        </w:rPr>
        <w:t>“…d) Revisar los términos y condiciones del respectivo contrato y sus anexos, así como conservar las copias que se le suministren de dichos documentos…”</w:t>
      </w:r>
      <w:r w:rsidRPr="000067A7">
        <w:rPr>
          <w:rFonts w:ascii="Arial" w:hAnsi="Arial" w:cs="Arial"/>
          <w:color w:val="000000"/>
          <w:sz w:val="22"/>
          <w:szCs w:val="22"/>
        </w:rPr>
        <w:t> </w:t>
      </w:r>
      <w:r w:rsidR="005F0184">
        <w:rPr>
          <w:rFonts w:ascii="Arial" w:hAnsi="Arial" w:cs="Arial"/>
          <w:color w:val="000000"/>
          <w:sz w:val="22"/>
          <w:szCs w:val="22"/>
        </w:rPr>
        <w:t xml:space="preserve">.x  </w:t>
      </w:r>
    </w:p>
    <w:p w14:paraId="58D97B15" w14:textId="5D7B2DF2" w:rsidR="005F0184" w:rsidRDefault="005F0184" w:rsidP="005F0184">
      <w:pPr>
        <w:pStyle w:val="NormalWeb"/>
        <w:spacing w:before="0" w:beforeAutospacing="0" w:after="0" w:afterAutospacing="0"/>
        <w:ind w:left="708"/>
        <w:jc w:val="both"/>
        <w:rPr>
          <w:rFonts w:ascii="Arial" w:hAnsi="Arial" w:cs="Arial"/>
          <w:b/>
          <w:color w:val="000000" w:themeColor="text1"/>
          <w:sz w:val="22"/>
          <w:szCs w:val="22"/>
        </w:rPr>
      </w:pPr>
    </w:p>
    <w:p w14:paraId="599E7C12" w14:textId="77777777" w:rsidR="005F0184" w:rsidRDefault="005F0184" w:rsidP="005F0184">
      <w:pPr>
        <w:pStyle w:val="NormalWeb"/>
        <w:spacing w:before="0" w:beforeAutospacing="0" w:after="0" w:afterAutospacing="0"/>
        <w:ind w:left="708"/>
        <w:jc w:val="both"/>
        <w:rPr>
          <w:rFonts w:ascii="Arial" w:hAnsi="Arial" w:cs="Arial"/>
          <w:b/>
          <w:color w:val="000000" w:themeColor="text1"/>
          <w:sz w:val="22"/>
          <w:szCs w:val="22"/>
        </w:rPr>
      </w:pPr>
    </w:p>
    <w:p w14:paraId="5A6894EB" w14:textId="386A34DF" w:rsidR="005F0184" w:rsidRPr="005F0184" w:rsidRDefault="005F0184" w:rsidP="005F0184">
      <w:pPr>
        <w:pStyle w:val="NormalWeb"/>
        <w:spacing w:before="0" w:beforeAutospacing="0" w:after="0" w:afterAutospacing="0"/>
        <w:ind w:left="708"/>
        <w:jc w:val="both"/>
        <w:rPr>
          <w:rFonts w:ascii="Arial" w:hAnsi="Arial" w:cs="Arial"/>
          <w:color w:val="000000"/>
          <w:sz w:val="22"/>
          <w:szCs w:val="22"/>
        </w:rPr>
      </w:pPr>
      <w:r>
        <w:rPr>
          <w:rFonts w:ascii="Arial" w:hAnsi="Arial" w:cs="Arial"/>
          <w:b/>
          <w:color w:val="000000" w:themeColor="text1"/>
          <w:sz w:val="22"/>
          <w:szCs w:val="22"/>
        </w:rPr>
        <w:t xml:space="preserve">3. </w:t>
      </w:r>
      <w:r w:rsidR="002117D2" w:rsidRPr="000067A7">
        <w:rPr>
          <w:rFonts w:ascii="Arial" w:hAnsi="Arial" w:cs="Arial"/>
          <w:b/>
          <w:color w:val="000000" w:themeColor="text1"/>
          <w:sz w:val="22"/>
          <w:szCs w:val="22"/>
        </w:rPr>
        <w:t>BUENA FE DEL BANCO GNB SUDAMERIS S.A.</w:t>
      </w:r>
    </w:p>
    <w:p w14:paraId="51B69114" w14:textId="77777777" w:rsidR="002117D2" w:rsidRPr="000067A7" w:rsidRDefault="002117D2" w:rsidP="005F15E0">
      <w:pPr>
        <w:spacing w:before="120" w:after="120" w:line="240" w:lineRule="auto"/>
        <w:contextualSpacing/>
        <w:jc w:val="both"/>
        <w:rPr>
          <w:rFonts w:ascii="Arial" w:hAnsi="Arial" w:cs="Arial"/>
          <w:color w:val="000000" w:themeColor="text1"/>
        </w:rPr>
      </w:pPr>
      <w:r w:rsidRPr="000067A7">
        <w:rPr>
          <w:rFonts w:ascii="Arial" w:hAnsi="Arial" w:cs="Arial"/>
          <w:color w:val="000000" w:themeColor="text1"/>
        </w:rPr>
        <w:t>El actuar del BANCO GNB SUDAMERIS S.A., ha estado ajustada, como corresponde a una Institución Financiera, acorde al principio de la Buena Fe, expresada en deberes como el de abstenerse de una injerencia incorrecta y perjudicial para la otra parte, conducta mantenida también en relación con terceros, evitando como era debido todo comportamiento incorrecto que pudiera causar perjuicio alguno.</w:t>
      </w:r>
    </w:p>
    <w:p w14:paraId="63E883B4" w14:textId="77777777" w:rsidR="002117D2" w:rsidRPr="000067A7" w:rsidRDefault="002117D2" w:rsidP="005F15E0">
      <w:pPr>
        <w:spacing w:before="120" w:after="120" w:line="240" w:lineRule="auto"/>
        <w:contextualSpacing/>
        <w:jc w:val="both"/>
        <w:rPr>
          <w:rFonts w:ascii="Arial" w:hAnsi="Arial" w:cs="Arial"/>
          <w:color w:val="000000" w:themeColor="text1"/>
        </w:rPr>
      </w:pPr>
    </w:p>
    <w:p w14:paraId="6A118F9E" w14:textId="77777777" w:rsidR="002117D2" w:rsidRPr="000067A7" w:rsidRDefault="002117D2" w:rsidP="005F15E0">
      <w:pPr>
        <w:spacing w:before="120" w:after="120" w:line="240" w:lineRule="auto"/>
        <w:contextualSpacing/>
        <w:jc w:val="both"/>
        <w:rPr>
          <w:rFonts w:ascii="Arial" w:hAnsi="Arial" w:cs="Arial"/>
          <w:color w:val="000000" w:themeColor="text1"/>
        </w:rPr>
      </w:pPr>
      <w:r w:rsidRPr="000067A7">
        <w:rPr>
          <w:rFonts w:ascii="Arial" w:hAnsi="Arial" w:cs="Arial"/>
          <w:color w:val="000000" w:themeColor="text1"/>
        </w:rPr>
        <w:t>La buena fe alude entonces a un comportamiento, a una conducta en la cual se observen determinadas reglas en la celebración o ejecución de un acto, procurando un ambiente sano, recto y honesto, habiendo mantenido una conducta intachable y ceñida a los principios de la Buena Fe.</w:t>
      </w:r>
    </w:p>
    <w:p w14:paraId="3EBF8A92" w14:textId="77777777" w:rsidR="002117D2" w:rsidRPr="000067A7" w:rsidRDefault="002117D2" w:rsidP="005F15E0">
      <w:pPr>
        <w:spacing w:before="120" w:after="120" w:line="240" w:lineRule="auto"/>
        <w:contextualSpacing/>
        <w:jc w:val="both"/>
        <w:rPr>
          <w:rFonts w:ascii="Arial" w:hAnsi="Arial" w:cs="Arial"/>
          <w:color w:val="000000" w:themeColor="text1"/>
        </w:rPr>
      </w:pPr>
    </w:p>
    <w:p w14:paraId="5533EBA3" w14:textId="0C209CCE" w:rsidR="002117D2" w:rsidRPr="000067A7" w:rsidRDefault="002117D2" w:rsidP="005F15E0">
      <w:pPr>
        <w:spacing w:before="120" w:after="120" w:line="240" w:lineRule="auto"/>
        <w:contextualSpacing/>
        <w:jc w:val="both"/>
        <w:rPr>
          <w:rFonts w:ascii="Arial" w:hAnsi="Arial" w:cs="Arial"/>
          <w:color w:val="000000" w:themeColor="text1"/>
        </w:rPr>
      </w:pPr>
      <w:r w:rsidRPr="000067A7">
        <w:rPr>
          <w:rFonts w:ascii="Arial" w:hAnsi="Arial" w:cs="Arial"/>
          <w:color w:val="000000" w:themeColor="text1"/>
        </w:rPr>
        <w:t xml:space="preserve">En el presente asunto, se encuentra demostrada la Buena Fe del Banco y el cumplimiento de sus obligaciones contractuales, por cuanto suministró a los demandantes la información relativa a la operación del crédito y la relacionada con la póliza de seguro. </w:t>
      </w:r>
    </w:p>
    <w:p w14:paraId="43E3BBEF" w14:textId="4B658788" w:rsidR="002117D2" w:rsidRDefault="005F0184" w:rsidP="005F15E0">
      <w:pPr>
        <w:spacing w:before="120" w:after="120" w:line="240" w:lineRule="auto"/>
        <w:contextualSpacing/>
        <w:jc w:val="both"/>
        <w:rPr>
          <w:rFonts w:ascii="Arial" w:hAnsi="Arial" w:cs="Arial"/>
          <w:b/>
          <w:bCs/>
          <w:color w:val="000000" w:themeColor="text1"/>
        </w:rPr>
      </w:pPr>
      <w:r>
        <w:rPr>
          <w:rFonts w:ascii="Arial" w:hAnsi="Arial" w:cs="Arial"/>
          <w:b/>
          <w:bCs/>
          <w:color w:val="000000" w:themeColor="text1"/>
        </w:rPr>
        <w:t xml:space="preserve">4.  INEXISTENCIA DE OBLIGACION POR PARTE DEL BANCO, EL HECHO RECLAMADO NO ES UN EVENTO AMAPARADO POR LA DEFINICION DE COBERTURA DE LA POLIZA (EXCLUSION PREEXISTENCIAS). </w:t>
      </w:r>
    </w:p>
    <w:p w14:paraId="110D5AEE" w14:textId="48660CDD" w:rsidR="005F0184" w:rsidRDefault="005F0184" w:rsidP="005F15E0">
      <w:pPr>
        <w:spacing w:before="120" w:after="120" w:line="240" w:lineRule="auto"/>
        <w:contextualSpacing/>
        <w:jc w:val="both"/>
        <w:rPr>
          <w:rFonts w:ascii="Arial" w:hAnsi="Arial" w:cs="Arial"/>
          <w:b/>
          <w:bCs/>
          <w:color w:val="000000" w:themeColor="text1"/>
        </w:rPr>
      </w:pPr>
    </w:p>
    <w:p w14:paraId="0E08612A" w14:textId="72844ACB" w:rsidR="005F0184" w:rsidRDefault="005F0184" w:rsidP="005F15E0">
      <w:pPr>
        <w:spacing w:before="120" w:after="120" w:line="240" w:lineRule="auto"/>
        <w:contextualSpacing/>
        <w:jc w:val="both"/>
        <w:rPr>
          <w:rFonts w:ascii="Arial" w:hAnsi="Arial" w:cs="Arial"/>
          <w:b/>
          <w:bCs/>
          <w:color w:val="000000" w:themeColor="text1"/>
        </w:rPr>
      </w:pPr>
    </w:p>
    <w:p w14:paraId="583632F9" w14:textId="15974037" w:rsidR="005F0184" w:rsidRDefault="005F0184" w:rsidP="005F15E0">
      <w:pPr>
        <w:spacing w:before="120" w:after="120" w:line="240" w:lineRule="auto"/>
        <w:contextualSpacing/>
        <w:jc w:val="both"/>
        <w:rPr>
          <w:rFonts w:ascii="Arial" w:hAnsi="Arial" w:cs="Arial"/>
          <w:i/>
          <w:iCs/>
          <w:color w:val="000000" w:themeColor="text1"/>
        </w:rPr>
      </w:pPr>
      <w:r>
        <w:rPr>
          <w:rFonts w:ascii="Arial" w:hAnsi="Arial" w:cs="Arial"/>
          <w:color w:val="000000" w:themeColor="text1"/>
        </w:rPr>
        <w:t>De conformidad, con lo previsto en el clausulado de la p</w:t>
      </w:r>
      <w:r w:rsidR="006C1F32">
        <w:rPr>
          <w:rFonts w:ascii="Arial" w:hAnsi="Arial" w:cs="Arial"/>
          <w:color w:val="000000" w:themeColor="text1"/>
        </w:rPr>
        <w:t xml:space="preserve">óliza, el otorgamiento del amparo por incapacidad total y permanente </w:t>
      </w:r>
      <w:r>
        <w:rPr>
          <w:rFonts w:ascii="Arial" w:hAnsi="Arial" w:cs="Arial"/>
          <w:color w:val="000000" w:themeColor="text1"/>
        </w:rPr>
        <w:t xml:space="preserve">se encuentra circunscrito a </w:t>
      </w:r>
      <w:r w:rsidR="006C1F32">
        <w:rPr>
          <w:rFonts w:ascii="Arial" w:hAnsi="Arial" w:cs="Arial"/>
          <w:color w:val="000000" w:themeColor="text1"/>
        </w:rPr>
        <w:t xml:space="preserve">que </w:t>
      </w:r>
      <w:r>
        <w:rPr>
          <w:rFonts w:ascii="Arial" w:hAnsi="Arial" w:cs="Arial"/>
          <w:color w:val="000000" w:themeColor="text1"/>
        </w:rPr>
        <w:t>“</w:t>
      </w:r>
      <w:r>
        <w:rPr>
          <w:rFonts w:ascii="Arial" w:hAnsi="Arial" w:cs="Arial"/>
          <w:i/>
          <w:iCs/>
          <w:color w:val="000000" w:themeColor="text1"/>
        </w:rPr>
        <w:t>…Las incapacidades producidas por enfermedades o patologías preexistentes solo podrán tener cobertura cuando estas sean manifestadas expresamente por el asegurado en la Declaración de Asegurabilidad</w:t>
      </w:r>
      <w:r w:rsidR="006C1F32">
        <w:rPr>
          <w:rFonts w:ascii="Arial" w:hAnsi="Arial" w:cs="Arial"/>
          <w:i/>
          <w:iCs/>
          <w:color w:val="000000" w:themeColor="text1"/>
        </w:rPr>
        <w:t>…</w:t>
      </w:r>
      <w:r>
        <w:rPr>
          <w:rFonts w:ascii="Arial" w:hAnsi="Arial" w:cs="Arial"/>
          <w:i/>
          <w:iCs/>
          <w:color w:val="000000" w:themeColor="text1"/>
        </w:rPr>
        <w:t>”</w:t>
      </w:r>
      <w:r w:rsidR="006C1F32">
        <w:rPr>
          <w:rFonts w:ascii="Arial" w:hAnsi="Arial" w:cs="Arial"/>
          <w:i/>
          <w:iCs/>
          <w:color w:val="000000" w:themeColor="text1"/>
        </w:rPr>
        <w:t>.</w:t>
      </w:r>
    </w:p>
    <w:p w14:paraId="66872F48" w14:textId="6B2DCAED" w:rsidR="006C1F32" w:rsidRDefault="006C1F32" w:rsidP="005F15E0">
      <w:pPr>
        <w:spacing w:before="120" w:after="120" w:line="240" w:lineRule="auto"/>
        <w:contextualSpacing/>
        <w:jc w:val="both"/>
        <w:rPr>
          <w:rFonts w:ascii="Arial" w:hAnsi="Arial" w:cs="Arial"/>
          <w:i/>
          <w:iCs/>
          <w:color w:val="000000" w:themeColor="text1"/>
        </w:rPr>
      </w:pPr>
    </w:p>
    <w:p w14:paraId="56CEC3E8" w14:textId="331D6396" w:rsidR="006C1F32" w:rsidRPr="006C1F32" w:rsidRDefault="006C1F32" w:rsidP="005F15E0">
      <w:pPr>
        <w:spacing w:before="120" w:after="120" w:line="240" w:lineRule="auto"/>
        <w:contextualSpacing/>
        <w:jc w:val="both"/>
        <w:rPr>
          <w:rFonts w:ascii="Arial" w:hAnsi="Arial" w:cs="Arial"/>
          <w:i/>
          <w:iCs/>
          <w:color w:val="000000" w:themeColor="text1"/>
        </w:rPr>
      </w:pPr>
      <w:r>
        <w:rPr>
          <w:rFonts w:ascii="Arial" w:hAnsi="Arial" w:cs="Arial"/>
          <w:color w:val="000000" w:themeColor="text1"/>
        </w:rPr>
        <w:t xml:space="preserve">Así mismo, se indica claramente las EXCLUSIONES </w:t>
      </w:r>
      <w:r w:rsidRPr="006C1F32">
        <w:rPr>
          <w:rFonts w:ascii="Arial" w:hAnsi="Arial" w:cs="Arial"/>
          <w:i/>
          <w:iCs/>
          <w:color w:val="000000" w:themeColor="text1"/>
        </w:rPr>
        <w:t xml:space="preserve">“Enfermedad o accidente preexistente al ingreso del asegurado a la póliza, que no haya sido declarada ni aceptada previamente por la Aseguradora”. </w:t>
      </w:r>
    </w:p>
    <w:p w14:paraId="1EB96AE2" w14:textId="0982372E" w:rsidR="005F0184" w:rsidRDefault="005F0184" w:rsidP="005F15E0">
      <w:pPr>
        <w:spacing w:before="120" w:after="120" w:line="240" w:lineRule="auto"/>
        <w:contextualSpacing/>
        <w:jc w:val="both"/>
        <w:rPr>
          <w:rFonts w:ascii="Arial" w:hAnsi="Arial" w:cs="Arial"/>
          <w:b/>
          <w:bCs/>
          <w:color w:val="000000" w:themeColor="text1"/>
        </w:rPr>
      </w:pPr>
    </w:p>
    <w:p w14:paraId="6B9B525F" w14:textId="77777777" w:rsidR="006C1F32" w:rsidRDefault="006C1F32" w:rsidP="006C1F32">
      <w:pPr>
        <w:spacing w:before="120" w:after="120" w:line="240" w:lineRule="auto"/>
        <w:contextualSpacing/>
        <w:jc w:val="both"/>
        <w:rPr>
          <w:rFonts w:ascii="Arial" w:hAnsi="Arial" w:cs="Arial"/>
          <w:color w:val="000000" w:themeColor="text1"/>
        </w:rPr>
      </w:pPr>
      <w:r>
        <w:rPr>
          <w:rFonts w:ascii="Arial" w:hAnsi="Arial" w:cs="Arial"/>
          <w:color w:val="000000" w:themeColor="text1"/>
        </w:rPr>
        <w:t>Así las cosas, se encuentra probado en el expediente que el demandante presentaba una calificación anterior al ingreso de la póliza que no fue declarada al momento de su vinculación, así como tampoco informó las enfermedades que dieron lugar a dicha calificación, por lo tanto, no hay lugar al amparo solicitado.</w:t>
      </w:r>
    </w:p>
    <w:p w14:paraId="5092E45B" w14:textId="77777777" w:rsidR="006C1F32" w:rsidRDefault="006C1F32" w:rsidP="006C1F32">
      <w:pPr>
        <w:spacing w:before="120" w:after="120" w:line="240" w:lineRule="auto"/>
        <w:contextualSpacing/>
        <w:jc w:val="both"/>
        <w:rPr>
          <w:rFonts w:ascii="Arial" w:hAnsi="Arial" w:cs="Arial"/>
          <w:color w:val="000000" w:themeColor="text1"/>
        </w:rPr>
      </w:pPr>
    </w:p>
    <w:p w14:paraId="1A74A915" w14:textId="03009D2A" w:rsidR="006C1F32" w:rsidRPr="006C1F32" w:rsidRDefault="006C1F32" w:rsidP="006C1F32">
      <w:pPr>
        <w:spacing w:before="120" w:after="120" w:line="240" w:lineRule="auto"/>
        <w:contextualSpacing/>
        <w:jc w:val="both"/>
        <w:rPr>
          <w:rFonts w:ascii="Arial" w:hAnsi="Arial" w:cs="Arial"/>
          <w:color w:val="000000" w:themeColor="text1"/>
        </w:rPr>
      </w:pPr>
      <w:r w:rsidRPr="006C1F32">
        <w:rPr>
          <w:rFonts w:ascii="Arial" w:hAnsi="Arial" w:cs="Arial"/>
          <w:b/>
          <w:bCs/>
          <w:color w:val="000000" w:themeColor="text1"/>
        </w:rPr>
        <w:t xml:space="preserve">5. </w:t>
      </w:r>
      <w:r w:rsidRPr="006C1F32">
        <w:rPr>
          <w:rFonts w:ascii="Arial" w:hAnsi="Arial" w:cs="Arial"/>
          <w:b/>
        </w:rPr>
        <w:t>CULPA EXCLUSIVA DEL DEMANDANTE, PUES LA NEGACION DEL PAGO POR PARTE DEL ASEGURADOR SE DIO EN ATENCION AL INCUMPLIMIENTO DEL DEUDOR DE DECLARAR SU REAL ESTADO DE SALUD (RETICENCIA). EL BANCO ES UN TERCERO AJENO A LOS HECHOS DE LA DEMANDA.</w:t>
      </w:r>
    </w:p>
    <w:p w14:paraId="08874407" w14:textId="77777777" w:rsidR="006C1F32" w:rsidRPr="006C1F32" w:rsidRDefault="006C1F32" w:rsidP="006C1F32">
      <w:pPr>
        <w:shd w:val="clear" w:color="auto" w:fill="FFFFFF" w:themeFill="background1"/>
        <w:spacing w:after="0"/>
        <w:jc w:val="both"/>
        <w:rPr>
          <w:rFonts w:ascii="Arial" w:hAnsi="Arial" w:cs="Arial"/>
        </w:rPr>
      </w:pPr>
    </w:p>
    <w:p w14:paraId="48497943" w14:textId="77777777" w:rsidR="006C1F32" w:rsidRPr="006C1F32" w:rsidRDefault="006C1F32" w:rsidP="006C1F32">
      <w:pPr>
        <w:shd w:val="clear" w:color="auto" w:fill="FFFFFF" w:themeFill="background1"/>
        <w:spacing w:after="0"/>
        <w:jc w:val="both"/>
        <w:rPr>
          <w:rFonts w:ascii="Arial" w:hAnsi="Arial" w:cs="Arial"/>
        </w:rPr>
      </w:pPr>
      <w:r w:rsidRPr="006C1F32">
        <w:rPr>
          <w:rFonts w:ascii="Arial" w:hAnsi="Arial" w:cs="Arial"/>
        </w:rPr>
        <w:t>Las operaciones realizadas con cualquier entidad del sector financiero y asegurador, están acompañadas del principio de la Buena Fe contractual, habiendo estado el actuar del BANCO GNB SUDAMERIS S.A. ajeno a los hechos conforme están narrados en la Demanda, habiendo estado su conducta siempre acompañada como corresponde a una Institución Financiera, expresada en deberes como el de abstenerse de una injerencia incorrecta y perjudicial para la otra parte, conducta mantenida también en relación con terceros, evitando como era debido todo comportamiento incorrecto que pudiera causar perjuicio alguno.</w:t>
      </w:r>
    </w:p>
    <w:p w14:paraId="45BDEC6F" w14:textId="77777777" w:rsidR="006C1F32" w:rsidRPr="006C1F32" w:rsidRDefault="006C1F32" w:rsidP="006C1F32">
      <w:pPr>
        <w:spacing w:after="0"/>
        <w:jc w:val="both"/>
        <w:rPr>
          <w:rFonts w:ascii="Arial" w:hAnsi="Arial" w:cs="Arial"/>
        </w:rPr>
      </w:pPr>
    </w:p>
    <w:p w14:paraId="22244A26" w14:textId="77777777" w:rsidR="006C1F32" w:rsidRPr="006C1F32" w:rsidRDefault="006C1F32" w:rsidP="006C1F32">
      <w:pPr>
        <w:spacing w:after="0"/>
        <w:jc w:val="both"/>
        <w:rPr>
          <w:rFonts w:ascii="Arial" w:hAnsi="Arial" w:cs="Arial"/>
        </w:rPr>
      </w:pPr>
      <w:r w:rsidRPr="006C1F32">
        <w:rPr>
          <w:rFonts w:ascii="Arial" w:hAnsi="Arial" w:cs="Arial"/>
        </w:rPr>
        <w:t xml:space="preserve">La buena fe alude entonces a un comportamiento, a una conducta en la cual se observen determinadas reglas en la celebración o ejecución de un acto, procurando un ambiente sano, recto y honesto, siendo un deber de lealtad. </w:t>
      </w:r>
    </w:p>
    <w:p w14:paraId="653D55E4" w14:textId="77777777" w:rsidR="006C1F32" w:rsidRPr="006C1F32" w:rsidRDefault="006C1F32" w:rsidP="006C1F32">
      <w:pPr>
        <w:spacing w:after="0"/>
        <w:jc w:val="both"/>
        <w:rPr>
          <w:rFonts w:ascii="Arial" w:hAnsi="Arial" w:cs="Arial"/>
        </w:rPr>
      </w:pPr>
    </w:p>
    <w:p w14:paraId="7D14ED9B" w14:textId="2DB8D9B7" w:rsidR="006C1F32" w:rsidRPr="006C1F32" w:rsidRDefault="006C1F32" w:rsidP="006C1F32">
      <w:pPr>
        <w:jc w:val="both"/>
        <w:rPr>
          <w:rFonts w:ascii="Arial" w:hAnsi="Arial" w:cs="Arial"/>
        </w:rPr>
      </w:pPr>
      <w:r w:rsidRPr="006C1F32">
        <w:rPr>
          <w:rFonts w:ascii="Arial" w:hAnsi="Arial" w:cs="Arial"/>
        </w:rPr>
        <w:t xml:space="preserve">De los antecedentes y pruebas que se tienen sobre el caso en particular, la solicitud de afectación de la póliza no es procedente </w:t>
      </w:r>
      <w:r w:rsidRPr="006C1F32">
        <w:rPr>
          <w:rFonts w:ascii="Arial" w:hAnsi="Arial" w:cs="Arial"/>
          <w:color w:val="000000"/>
        </w:rPr>
        <w:t>teniendo en cuenta que en las condiciones de la póliza contratada se excluyen las enfermedades o accidentes preexistentes o diagnosticados antes de la suscripción de la solicitud de seguros y que para el caso que nos ocupa el Accionante no declaró en forma completa sus antecedentes de salud, de conformidad con la Solicitud Individual de Seguro Grupo Vida Deudores</w:t>
      </w:r>
      <w:r>
        <w:rPr>
          <w:rFonts w:ascii="Arial" w:hAnsi="Arial" w:cs="Arial"/>
          <w:color w:val="000000"/>
        </w:rPr>
        <w:t xml:space="preserve">, adjunto. </w:t>
      </w:r>
    </w:p>
    <w:p w14:paraId="5388F78C" w14:textId="238289F0" w:rsidR="006C1F32" w:rsidRPr="006C1F32" w:rsidRDefault="006C1F32" w:rsidP="006C1F32">
      <w:pPr>
        <w:jc w:val="both"/>
        <w:rPr>
          <w:rFonts w:ascii="Arial" w:hAnsi="Arial" w:cs="Arial"/>
        </w:rPr>
      </w:pPr>
      <w:r>
        <w:rPr>
          <w:rFonts w:ascii="Arial" w:hAnsi="Arial" w:cs="Arial"/>
        </w:rPr>
        <w:t xml:space="preserve">El demandante incumplió sus </w:t>
      </w:r>
      <w:r w:rsidRPr="006C1F32">
        <w:rPr>
          <w:rFonts w:ascii="Arial" w:hAnsi="Arial" w:cs="Arial"/>
        </w:rPr>
        <w:t>obligaciones</w:t>
      </w:r>
      <w:r>
        <w:rPr>
          <w:rFonts w:ascii="Arial" w:hAnsi="Arial" w:cs="Arial"/>
        </w:rPr>
        <w:t xml:space="preserve">, </w:t>
      </w:r>
      <w:r w:rsidRPr="006C1F32">
        <w:rPr>
          <w:rFonts w:ascii="Arial" w:hAnsi="Arial" w:cs="Arial"/>
        </w:rPr>
        <w:t>en el sentido de su deber de declarar su real estado de salud, declarar toda situación de salud que conociera, lo cual no hizo y dio lugar a la negación del pago solicitado</w:t>
      </w:r>
      <w:r>
        <w:rPr>
          <w:rFonts w:ascii="Arial" w:hAnsi="Arial" w:cs="Arial"/>
        </w:rPr>
        <w:t xml:space="preserve">. </w:t>
      </w:r>
    </w:p>
    <w:p w14:paraId="7ACAA1B7" w14:textId="77777777" w:rsidR="006C1F32" w:rsidRDefault="006C1F32" w:rsidP="006C1F32">
      <w:pPr>
        <w:spacing w:before="120" w:after="120" w:line="240" w:lineRule="auto"/>
        <w:contextualSpacing/>
        <w:jc w:val="both"/>
        <w:rPr>
          <w:rFonts w:ascii="Arial" w:hAnsi="Arial" w:cs="Arial"/>
          <w:color w:val="000000" w:themeColor="text1"/>
        </w:rPr>
      </w:pPr>
    </w:p>
    <w:p w14:paraId="06ADFB5C" w14:textId="77777777" w:rsidR="006C1F32" w:rsidRPr="006C1F32" w:rsidRDefault="006C1F32" w:rsidP="006C1F32">
      <w:pPr>
        <w:spacing w:before="120" w:after="120" w:line="240" w:lineRule="auto"/>
        <w:contextualSpacing/>
        <w:jc w:val="both"/>
        <w:rPr>
          <w:rFonts w:ascii="Arial" w:hAnsi="Arial" w:cs="Arial"/>
          <w:b/>
          <w:bCs/>
          <w:color w:val="000000" w:themeColor="text1"/>
        </w:rPr>
      </w:pPr>
    </w:p>
    <w:p w14:paraId="12AD92FF" w14:textId="30039BBC" w:rsidR="002117D2" w:rsidRPr="006C1F32" w:rsidRDefault="006C1F32" w:rsidP="006C1F32">
      <w:pPr>
        <w:spacing w:before="120" w:after="120" w:line="240" w:lineRule="auto"/>
        <w:contextualSpacing/>
        <w:jc w:val="both"/>
        <w:rPr>
          <w:rFonts w:ascii="Arial" w:hAnsi="Arial" w:cs="Arial"/>
          <w:color w:val="000000" w:themeColor="text1"/>
        </w:rPr>
      </w:pPr>
      <w:r w:rsidRPr="006C1F32">
        <w:rPr>
          <w:rFonts w:ascii="Arial" w:hAnsi="Arial" w:cs="Arial"/>
          <w:b/>
          <w:bCs/>
          <w:color w:val="000000" w:themeColor="text1"/>
        </w:rPr>
        <w:t xml:space="preserve">6. </w:t>
      </w:r>
      <w:r w:rsidR="002117D2" w:rsidRPr="000067A7">
        <w:rPr>
          <w:rFonts w:ascii="Arial" w:hAnsi="Arial" w:cs="Arial"/>
          <w:b/>
        </w:rPr>
        <w:t>LA GENÉRICA DE QUE TRATA EL ARTICULO 306 C. P. C.</w:t>
      </w:r>
    </w:p>
    <w:p w14:paraId="27ED0BF1" w14:textId="77777777" w:rsidR="002117D2" w:rsidRPr="000067A7" w:rsidRDefault="002117D2" w:rsidP="005F15E0">
      <w:pPr>
        <w:pStyle w:val="Textoindependiente2"/>
        <w:shd w:val="clear" w:color="auto" w:fill="FFFFFF" w:themeFill="background1"/>
        <w:spacing w:after="0" w:line="240" w:lineRule="auto"/>
        <w:ind w:left="720"/>
        <w:contextualSpacing/>
        <w:jc w:val="both"/>
        <w:rPr>
          <w:rFonts w:ascii="Arial" w:hAnsi="Arial" w:cs="Arial"/>
          <w:b/>
        </w:rPr>
      </w:pPr>
    </w:p>
    <w:p w14:paraId="4BEFE515" w14:textId="61F29055" w:rsidR="002117D2" w:rsidRDefault="002117D2" w:rsidP="005F15E0">
      <w:pPr>
        <w:shd w:val="clear" w:color="auto" w:fill="FFFFFF" w:themeFill="background1"/>
        <w:spacing w:line="240" w:lineRule="auto"/>
        <w:jc w:val="both"/>
        <w:rPr>
          <w:rFonts w:ascii="Arial" w:hAnsi="Arial" w:cs="Arial"/>
        </w:rPr>
      </w:pPr>
      <w:r w:rsidRPr="000067A7">
        <w:rPr>
          <w:rFonts w:ascii="Arial" w:hAnsi="Arial" w:cs="Arial"/>
        </w:rPr>
        <w:t>Consistente en que la Superintendencia deberá declarar probada y reconocer oficiosamente una excepción en caso de encontrar probada la misma dentro del trámite del proceso.</w:t>
      </w:r>
    </w:p>
    <w:p w14:paraId="3197E60B" w14:textId="77777777" w:rsidR="006C1F32" w:rsidRPr="000067A7" w:rsidRDefault="006C1F32" w:rsidP="005F15E0">
      <w:pPr>
        <w:shd w:val="clear" w:color="auto" w:fill="FFFFFF" w:themeFill="background1"/>
        <w:spacing w:line="240" w:lineRule="auto"/>
        <w:jc w:val="both"/>
        <w:rPr>
          <w:rFonts w:ascii="Arial" w:hAnsi="Arial" w:cs="Arial"/>
        </w:rPr>
      </w:pPr>
    </w:p>
    <w:p w14:paraId="4D3429E0" w14:textId="77777777" w:rsidR="002117D2" w:rsidRPr="000067A7" w:rsidRDefault="002117D2" w:rsidP="005F15E0">
      <w:pPr>
        <w:shd w:val="clear" w:color="auto" w:fill="FFFFFF" w:themeFill="background1"/>
        <w:spacing w:line="240" w:lineRule="auto"/>
        <w:rPr>
          <w:rFonts w:ascii="Arial" w:hAnsi="Arial" w:cs="Arial"/>
          <w:b/>
          <w:lang w:val="es-MX"/>
        </w:rPr>
      </w:pPr>
      <w:r w:rsidRPr="000067A7">
        <w:rPr>
          <w:rFonts w:ascii="Arial" w:hAnsi="Arial" w:cs="Arial"/>
          <w:b/>
          <w:lang w:val="es-MX"/>
        </w:rPr>
        <w:t>V. PRUEBAS</w:t>
      </w:r>
    </w:p>
    <w:p w14:paraId="1D2A446E" w14:textId="77777777" w:rsidR="001D41D1" w:rsidRPr="000067A7" w:rsidRDefault="002117D2" w:rsidP="005F15E0">
      <w:pPr>
        <w:shd w:val="clear" w:color="auto" w:fill="FFFFFF" w:themeFill="background1"/>
        <w:spacing w:line="240" w:lineRule="auto"/>
        <w:jc w:val="both"/>
        <w:rPr>
          <w:rFonts w:ascii="Arial" w:hAnsi="Arial" w:cs="Arial"/>
          <w:lang w:val="es-MX"/>
        </w:rPr>
      </w:pPr>
      <w:r w:rsidRPr="000067A7">
        <w:rPr>
          <w:rFonts w:ascii="Arial" w:hAnsi="Arial" w:cs="Arial"/>
          <w:lang w:val="es-MX"/>
        </w:rPr>
        <w:t>Solicito al Despacho tener como prueba las siguientes:</w:t>
      </w:r>
    </w:p>
    <w:p w14:paraId="14EACCB8" w14:textId="7AC07FA4" w:rsidR="002117D2" w:rsidRPr="000067A7" w:rsidRDefault="002117D2" w:rsidP="005F15E0">
      <w:pPr>
        <w:pStyle w:val="Prrafodelista"/>
        <w:numPr>
          <w:ilvl w:val="0"/>
          <w:numId w:val="18"/>
        </w:numPr>
        <w:shd w:val="clear" w:color="auto" w:fill="FFFFFF" w:themeFill="background1"/>
        <w:spacing w:line="240" w:lineRule="auto"/>
        <w:jc w:val="both"/>
        <w:rPr>
          <w:rFonts w:ascii="Arial" w:hAnsi="Arial" w:cs="Arial"/>
          <w:lang w:val="es-MX"/>
        </w:rPr>
      </w:pPr>
      <w:r w:rsidRPr="000067A7">
        <w:rPr>
          <w:rFonts w:ascii="Arial" w:hAnsi="Arial" w:cs="Arial"/>
          <w:b/>
          <w:lang w:val="es-MX"/>
        </w:rPr>
        <w:t>DOCUMENTALES</w:t>
      </w:r>
    </w:p>
    <w:p w14:paraId="0EBC5C1B" w14:textId="77777777" w:rsidR="002117D2" w:rsidRPr="000067A7" w:rsidRDefault="002117D2" w:rsidP="005F15E0">
      <w:pPr>
        <w:pStyle w:val="Sinespaciado"/>
        <w:rPr>
          <w:rFonts w:ascii="Arial" w:hAnsi="Arial" w:cs="Arial"/>
          <w:lang w:val="es-MX"/>
        </w:rPr>
      </w:pPr>
    </w:p>
    <w:p w14:paraId="6B262031" w14:textId="6AF613C1" w:rsidR="002117D2" w:rsidRPr="000067A7" w:rsidRDefault="002117D2" w:rsidP="005F15E0">
      <w:pPr>
        <w:pStyle w:val="Prrafodelista"/>
        <w:numPr>
          <w:ilvl w:val="0"/>
          <w:numId w:val="2"/>
        </w:numPr>
        <w:shd w:val="clear" w:color="auto" w:fill="FFFFFF" w:themeFill="background1"/>
        <w:spacing w:after="0" w:line="240" w:lineRule="auto"/>
        <w:jc w:val="both"/>
        <w:rPr>
          <w:rFonts w:ascii="Arial" w:hAnsi="Arial" w:cs="Arial"/>
        </w:rPr>
      </w:pPr>
      <w:r w:rsidRPr="000067A7">
        <w:rPr>
          <w:rFonts w:ascii="Arial" w:hAnsi="Arial" w:cs="Arial"/>
        </w:rPr>
        <w:t>Certificado de existencia y representación legal expedido por la Superintendencia Financiera de Colombia.</w:t>
      </w:r>
    </w:p>
    <w:p w14:paraId="7D60BABC" w14:textId="77777777" w:rsidR="001D41D1" w:rsidRPr="000067A7" w:rsidRDefault="001D41D1" w:rsidP="005F15E0">
      <w:pPr>
        <w:pStyle w:val="Prrafodelista"/>
        <w:shd w:val="clear" w:color="auto" w:fill="FFFFFF" w:themeFill="background1"/>
        <w:spacing w:after="0" w:line="240" w:lineRule="auto"/>
        <w:jc w:val="both"/>
        <w:rPr>
          <w:rFonts w:ascii="Arial" w:hAnsi="Arial" w:cs="Arial"/>
        </w:rPr>
      </w:pPr>
    </w:p>
    <w:p w14:paraId="30ADF455" w14:textId="02E8C698" w:rsidR="002117D2" w:rsidRPr="000067A7" w:rsidRDefault="001D41D1" w:rsidP="005F15E0">
      <w:pPr>
        <w:pStyle w:val="Prrafodelista"/>
        <w:numPr>
          <w:ilvl w:val="0"/>
          <w:numId w:val="2"/>
        </w:numPr>
        <w:spacing w:after="160" w:line="240" w:lineRule="auto"/>
        <w:jc w:val="both"/>
        <w:rPr>
          <w:rFonts w:ascii="Arial" w:hAnsi="Arial" w:cs="Arial"/>
          <w:b/>
        </w:rPr>
      </w:pPr>
      <w:r w:rsidRPr="000067A7">
        <w:rPr>
          <w:rFonts w:ascii="Arial" w:hAnsi="Arial" w:cs="Arial"/>
        </w:rPr>
        <w:t xml:space="preserve">Históricos de pagos de los créditos </w:t>
      </w:r>
      <w:r w:rsidR="002117D2" w:rsidRPr="000067A7">
        <w:rPr>
          <w:rFonts w:ascii="Arial" w:hAnsi="Arial" w:cs="Arial"/>
        </w:rPr>
        <w:t xml:space="preserve">No. </w:t>
      </w:r>
      <w:r w:rsidRPr="000067A7">
        <w:rPr>
          <w:rFonts w:ascii="Arial" w:hAnsi="Arial" w:cs="Arial"/>
        </w:rPr>
        <w:t>105442686, 106275245, 106613705 y 106928308</w:t>
      </w:r>
      <w:r w:rsidR="002117D2" w:rsidRPr="000067A7">
        <w:rPr>
          <w:rFonts w:ascii="Arial" w:hAnsi="Arial" w:cs="Arial"/>
        </w:rPr>
        <w:t xml:space="preserve">, </w:t>
      </w:r>
      <w:r w:rsidR="002117D2" w:rsidRPr="000067A7">
        <w:rPr>
          <w:rFonts w:ascii="Arial" w:hAnsi="Arial" w:cs="Arial"/>
          <w:b/>
        </w:rPr>
        <w:t xml:space="preserve">Anexo 1. </w:t>
      </w:r>
    </w:p>
    <w:p w14:paraId="1A6E2B71" w14:textId="77777777" w:rsidR="001D41D1" w:rsidRPr="000067A7" w:rsidRDefault="001D41D1" w:rsidP="005F15E0">
      <w:pPr>
        <w:pStyle w:val="Prrafodelista"/>
        <w:spacing w:line="240" w:lineRule="auto"/>
        <w:rPr>
          <w:rFonts w:ascii="Arial" w:hAnsi="Arial" w:cs="Arial"/>
          <w:b/>
        </w:rPr>
      </w:pPr>
    </w:p>
    <w:p w14:paraId="7666A1A2" w14:textId="42896E4A" w:rsidR="001D41D1" w:rsidRPr="000067A7" w:rsidRDefault="001D41D1" w:rsidP="005F15E0">
      <w:pPr>
        <w:pStyle w:val="Prrafodelista"/>
        <w:numPr>
          <w:ilvl w:val="0"/>
          <w:numId w:val="2"/>
        </w:numPr>
        <w:spacing w:after="160" w:line="240" w:lineRule="auto"/>
        <w:jc w:val="both"/>
        <w:rPr>
          <w:rFonts w:ascii="Arial" w:hAnsi="Arial" w:cs="Arial"/>
          <w:b/>
        </w:rPr>
      </w:pPr>
      <w:r w:rsidRPr="000067A7">
        <w:rPr>
          <w:rFonts w:ascii="Arial" w:hAnsi="Arial" w:cs="Arial"/>
        </w:rPr>
        <w:t xml:space="preserve">Tabla de amortización de los créditos No. 105442686, 106275245, 106613705 y 106928308, </w:t>
      </w:r>
      <w:r w:rsidRPr="000067A7">
        <w:rPr>
          <w:rFonts w:ascii="Arial" w:hAnsi="Arial" w:cs="Arial"/>
          <w:b/>
        </w:rPr>
        <w:t>Anexo 2.</w:t>
      </w:r>
    </w:p>
    <w:p w14:paraId="483EA5DE" w14:textId="77777777" w:rsidR="001D41D1" w:rsidRPr="000067A7" w:rsidRDefault="001D41D1" w:rsidP="005F15E0">
      <w:pPr>
        <w:pStyle w:val="Prrafodelista"/>
        <w:spacing w:line="240" w:lineRule="auto"/>
        <w:rPr>
          <w:rFonts w:ascii="Arial" w:hAnsi="Arial" w:cs="Arial"/>
          <w:b/>
        </w:rPr>
      </w:pPr>
    </w:p>
    <w:p w14:paraId="63185577" w14:textId="56CD8583" w:rsidR="002117D2" w:rsidRPr="000067A7" w:rsidRDefault="002117D2" w:rsidP="005F15E0">
      <w:pPr>
        <w:pStyle w:val="Prrafodelista"/>
        <w:numPr>
          <w:ilvl w:val="0"/>
          <w:numId w:val="2"/>
        </w:numPr>
        <w:spacing w:after="160" w:line="240" w:lineRule="auto"/>
        <w:jc w:val="both"/>
        <w:rPr>
          <w:rFonts w:ascii="Arial" w:hAnsi="Arial" w:cs="Arial"/>
        </w:rPr>
      </w:pPr>
      <w:r w:rsidRPr="000067A7">
        <w:rPr>
          <w:rFonts w:ascii="Arial" w:hAnsi="Arial" w:cs="Arial"/>
        </w:rPr>
        <w:t xml:space="preserve">Solicitud Individual para Seguro de Vida Grupo Deudores, suscrita por el señor </w:t>
      </w:r>
      <w:r w:rsidR="00E16C74" w:rsidRPr="000067A7">
        <w:rPr>
          <w:rFonts w:ascii="Arial" w:hAnsi="Arial" w:cs="Arial"/>
        </w:rPr>
        <w:t>demandante</w:t>
      </w:r>
      <w:r w:rsidRPr="000067A7">
        <w:rPr>
          <w:rFonts w:ascii="Arial" w:hAnsi="Arial" w:cs="Arial"/>
        </w:rPr>
        <w:t xml:space="preserve"> para el crédito </w:t>
      </w:r>
      <w:r w:rsidR="00E16C74" w:rsidRPr="000067A7">
        <w:rPr>
          <w:rFonts w:ascii="Arial" w:hAnsi="Arial" w:cs="Arial"/>
        </w:rPr>
        <w:t xml:space="preserve">vigente </w:t>
      </w:r>
      <w:r w:rsidRPr="000067A7">
        <w:rPr>
          <w:rFonts w:ascii="Arial" w:hAnsi="Arial" w:cs="Arial"/>
        </w:rPr>
        <w:t xml:space="preserve">No. </w:t>
      </w:r>
      <w:r w:rsidR="00E16C74" w:rsidRPr="000067A7">
        <w:rPr>
          <w:rFonts w:ascii="Arial" w:hAnsi="Arial" w:cs="Arial"/>
        </w:rPr>
        <w:t>106928308</w:t>
      </w:r>
      <w:r w:rsidRPr="000067A7">
        <w:rPr>
          <w:rFonts w:ascii="Arial" w:hAnsi="Arial" w:cs="Arial"/>
        </w:rPr>
        <w:t xml:space="preserve">, </w:t>
      </w:r>
      <w:r w:rsidRPr="000067A7">
        <w:rPr>
          <w:rFonts w:ascii="Arial" w:hAnsi="Arial" w:cs="Arial"/>
          <w:b/>
        </w:rPr>
        <w:t xml:space="preserve">Anexo </w:t>
      </w:r>
      <w:r w:rsidR="00E16C74" w:rsidRPr="000067A7">
        <w:rPr>
          <w:rFonts w:ascii="Arial" w:hAnsi="Arial" w:cs="Arial"/>
          <w:b/>
        </w:rPr>
        <w:t>3</w:t>
      </w:r>
      <w:r w:rsidRPr="000067A7">
        <w:rPr>
          <w:rFonts w:ascii="Arial" w:hAnsi="Arial" w:cs="Arial"/>
          <w:b/>
        </w:rPr>
        <w:t>.</w:t>
      </w:r>
    </w:p>
    <w:p w14:paraId="7D9C0597" w14:textId="77777777" w:rsidR="001D41D1" w:rsidRPr="000067A7" w:rsidRDefault="001D41D1" w:rsidP="005F15E0">
      <w:pPr>
        <w:pStyle w:val="Prrafodelista"/>
        <w:spacing w:after="160" w:line="240" w:lineRule="auto"/>
        <w:jc w:val="both"/>
        <w:rPr>
          <w:rFonts w:ascii="Arial" w:hAnsi="Arial" w:cs="Arial"/>
        </w:rPr>
      </w:pPr>
    </w:p>
    <w:p w14:paraId="379395EA" w14:textId="379941C2" w:rsidR="002117D2" w:rsidRPr="000067A7" w:rsidRDefault="002117D2" w:rsidP="005F15E0">
      <w:pPr>
        <w:pStyle w:val="Prrafodelista"/>
        <w:numPr>
          <w:ilvl w:val="0"/>
          <w:numId w:val="2"/>
        </w:numPr>
        <w:spacing w:after="160" w:line="240" w:lineRule="auto"/>
        <w:jc w:val="both"/>
        <w:rPr>
          <w:rFonts w:ascii="Arial" w:hAnsi="Arial" w:cs="Arial"/>
        </w:rPr>
      </w:pPr>
      <w:r w:rsidRPr="000067A7">
        <w:rPr>
          <w:rFonts w:ascii="Arial" w:hAnsi="Arial" w:cs="Arial"/>
        </w:rPr>
        <w:t xml:space="preserve">Certificado de Coberturas emitido por la </w:t>
      </w:r>
      <w:r w:rsidR="00E16C74" w:rsidRPr="000067A7">
        <w:rPr>
          <w:rFonts w:ascii="Arial" w:hAnsi="Arial" w:cs="Arial"/>
        </w:rPr>
        <w:t>compañía Aseguradora</w:t>
      </w:r>
      <w:r w:rsidRPr="000067A7">
        <w:rPr>
          <w:rFonts w:ascii="Arial" w:hAnsi="Arial" w:cs="Arial"/>
        </w:rPr>
        <w:t xml:space="preserve">, </w:t>
      </w:r>
      <w:r w:rsidR="00E16C74" w:rsidRPr="000067A7">
        <w:rPr>
          <w:rFonts w:ascii="Arial" w:hAnsi="Arial" w:cs="Arial"/>
          <w:b/>
        </w:rPr>
        <w:t>Anexo 4</w:t>
      </w:r>
      <w:r w:rsidRPr="000067A7">
        <w:rPr>
          <w:rFonts w:ascii="Arial" w:hAnsi="Arial" w:cs="Arial"/>
          <w:b/>
        </w:rPr>
        <w:t>.</w:t>
      </w:r>
    </w:p>
    <w:p w14:paraId="61032BCC" w14:textId="77777777" w:rsidR="001D41D1" w:rsidRPr="000067A7" w:rsidRDefault="001D41D1" w:rsidP="005F15E0">
      <w:pPr>
        <w:pStyle w:val="Prrafodelista"/>
        <w:spacing w:line="240" w:lineRule="auto"/>
        <w:rPr>
          <w:rFonts w:ascii="Arial" w:hAnsi="Arial" w:cs="Arial"/>
        </w:rPr>
      </w:pPr>
    </w:p>
    <w:p w14:paraId="1ABC18CA" w14:textId="5D3A86B9" w:rsidR="0031368B" w:rsidRPr="000067A7" w:rsidRDefault="0031368B" w:rsidP="005F15E0">
      <w:pPr>
        <w:pStyle w:val="Prrafodelista"/>
        <w:numPr>
          <w:ilvl w:val="0"/>
          <w:numId w:val="2"/>
        </w:numPr>
        <w:spacing w:after="160" w:line="240" w:lineRule="auto"/>
        <w:jc w:val="both"/>
        <w:rPr>
          <w:rFonts w:ascii="Arial" w:hAnsi="Arial" w:cs="Arial"/>
        </w:rPr>
      </w:pPr>
      <w:r w:rsidRPr="000067A7">
        <w:rPr>
          <w:rFonts w:ascii="Arial" w:hAnsi="Arial" w:cs="Arial"/>
        </w:rPr>
        <w:t xml:space="preserve">Solicitud de seguro suscrita con la Aseguradora Solidaria de Colombia, </w:t>
      </w:r>
      <w:r w:rsidRPr="000067A7">
        <w:rPr>
          <w:rFonts w:ascii="Arial" w:hAnsi="Arial" w:cs="Arial"/>
          <w:b/>
          <w:bCs/>
        </w:rPr>
        <w:t>Anexo 5</w:t>
      </w:r>
      <w:r w:rsidRPr="000067A7">
        <w:rPr>
          <w:rFonts w:ascii="Arial" w:hAnsi="Arial" w:cs="Arial"/>
        </w:rPr>
        <w:t xml:space="preserve">.  </w:t>
      </w:r>
    </w:p>
    <w:p w14:paraId="3D0FB548" w14:textId="77777777" w:rsidR="0031368B" w:rsidRPr="000067A7" w:rsidRDefault="0031368B" w:rsidP="0031368B">
      <w:pPr>
        <w:pStyle w:val="Prrafodelista"/>
        <w:rPr>
          <w:rFonts w:ascii="Arial" w:hAnsi="Arial" w:cs="Arial"/>
        </w:rPr>
      </w:pPr>
    </w:p>
    <w:p w14:paraId="5AF0387A" w14:textId="20D05FD2" w:rsidR="002117D2" w:rsidRPr="000067A7" w:rsidRDefault="00E16C74" w:rsidP="005F15E0">
      <w:pPr>
        <w:pStyle w:val="Prrafodelista"/>
        <w:numPr>
          <w:ilvl w:val="0"/>
          <w:numId w:val="2"/>
        </w:numPr>
        <w:spacing w:after="160" w:line="240" w:lineRule="auto"/>
        <w:jc w:val="both"/>
        <w:rPr>
          <w:rFonts w:ascii="Arial" w:hAnsi="Arial" w:cs="Arial"/>
        </w:rPr>
      </w:pPr>
      <w:r w:rsidRPr="000067A7">
        <w:rPr>
          <w:rFonts w:ascii="Arial" w:hAnsi="Arial" w:cs="Arial"/>
        </w:rPr>
        <w:t>Derecho de petición radicado por el cliente de fecha 22</w:t>
      </w:r>
      <w:r w:rsidR="002117D2" w:rsidRPr="000067A7">
        <w:rPr>
          <w:rFonts w:ascii="Arial" w:hAnsi="Arial" w:cs="Arial"/>
        </w:rPr>
        <w:t xml:space="preserve"> </w:t>
      </w:r>
      <w:r w:rsidRPr="000067A7">
        <w:rPr>
          <w:rFonts w:ascii="Arial" w:hAnsi="Arial" w:cs="Arial"/>
        </w:rPr>
        <w:t>de julio de 2022 y comunicación de respuesta emitida por el Banco</w:t>
      </w:r>
      <w:r w:rsidR="00FE619C" w:rsidRPr="000067A7">
        <w:rPr>
          <w:rFonts w:ascii="Arial" w:hAnsi="Arial" w:cs="Arial"/>
        </w:rPr>
        <w:t>, junto con el soporte de envío</w:t>
      </w:r>
      <w:r w:rsidR="002117D2" w:rsidRPr="000067A7">
        <w:rPr>
          <w:rFonts w:ascii="Arial" w:hAnsi="Arial" w:cs="Arial"/>
        </w:rPr>
        <w:t xml:space="preserve">, </w:t>
      </w:r>
      <w:r w:rsidR="002117D2" w:rsidRPr="000067A7">
        <w:rPr>
          <w:rFonts w:ascii="Arial" w:hAnsi="Arial" w:cs="Arial"/>
          <w:b/>
        </w:rPr>
        <w:t>Anexo</w:t>
      </w:r>
      <w:r w:rsidRPr="000067A7">
        <w:rPr>
          <w:rFonts w:ascii="Arial" w:hAnsi="Arial" w:cs="Arial"/>
          <w:b/>
        </w:rPr>
        <w:t xml:space="preserve">s </w:t>
      </w:r>
      <w:r w:rsidR="0031368B" w:rsidRPr="000067A7">
        <w:rPr>
          <w:rFonts w:ascii="Arial" w:hAnsi="Arial" w:cs="Arial"/>
          <w:b/>
        </w:rPr>
        <w:t>6 y 7</w:t>
      </w:r>
    </w:p>
    <w:p w14:paraId="490B01C4" w14:textId="77777777" w:rsidR="00E16C74" w:rsidRPr="000067A7" w:rsidRDefault="00E16C74" w:rsidP="005F15E0">
      <w:pPr>
        <w:pStyle w:val="Prrafodelista"/>
        <w:spacing w:line="240" w:lineRule="auto"/>
        <w:rPr>
          <w:rFonts w:ascii="Arial" w:hAnsi="Arial" w:cs="Arial"/>
        </w:rPr>
      </w:pPr>
    </w:p>
    <w:p w14:paraId="1F05CA2D" w14:textId="0349E765" w:rsidR="002117D2" w:rsidRPr="000067A7" w:rsidRDefault="00E16C74" w:rsidP="005F15E0">
      <w:pPr>
        <w:pStyle w:val="Prrafodelista"/>
        <w:numPr>
          <w:ilvl w:val="0"/>
          <w:numId w:val="2"/>
        </w:numPr>
        <w:spacing w:after="160" w:line="240" w:lineRule="auto"/>
        <w:jc w:val="both"/>
        <w:rPr>
          <w:rFonts w:ascii="Arial" w:hAnsi="Arial" w:cs="Arial"/>
        </w:rPr>
      </w:pPr>
      <w:r w:rsidRPr="000067A7">
        <w:rPr>
          <w:rFonts w:ascii="Arial" w:hAnsi="Arial" w:cs="Arial"/>
        </w:rPr>
        <w:t>Respuesta emitida por el Banco de fecha 31 de agosto de 2022</w:t>
      </w:r>
      <w:r w:rsidR="00FE619C" w:rsidRPr="000067A7">
        <w:rPr>
          <w:rFonts w:ascii="Arial" w:hAnsi="Arial" w:cs="Arial"/>
        </w:rPr>
        <w:t>, junto con el soporte de envío</w:t>
      </w:r>
      <w:r w:rsidRPr="000067A7">
        <w:rPr>
          <w:rFonts w:ascii="Arial" w:hAnsi="Arial" w:cs="Arial"/>
        </w:rPr>
        <w:t xml:space="preserve">, </w:t>
      </w:r>
      <w:r w:rsidRPr="000067A7">
        <w:rPr>
          <w:rFonts w:ascii="Arial" w:hAnsi="Arial" w:cs="Arial"/>
          <w:b/>
        </w:rPr>
        <w:t xml:space="preserve">Anexo </w:t>
      </w:r>
      <w:r w:rsidR="0031368B" w:rsidRPr="000067A7">
        <w:rPr>
          <w:rFonts w:ascii="Arial" w:hAnsi="Arial" w:cs="Arial"/>
          <w:b/>
        </w:rPr>
        <w:t>8</w:t>
      </w:r>
      <w:r w:rsidR="002117D2" w:rsidRPr="000067A7">
        <w:rPr>
          <w:rFonts w:ascii="Arial" w:hAnsi="Arial" w:cs="Arial"/>
          <w:b/>
        </w:rPr>
        <w:t>.</w:t>
      </w:r>
      <w:r w:rsidR="002117D2" w:rsidRPr="000067A7">
        <w:rPr>
          <w:rFonts w:ascii="Arial" w:hAnsi="Arial" w:cs="Arial"/>
        </w:rPr>
        <w:t xml:space="preserve"> </w:t>
      </w:r>
    </w:p>
    <w:p w14:paraId="3EC9058F" w14:textId="77777777" w:rsidR="00E16C74" w:rsidRPr="000067A7" w:rsidRDefault="00E16C74" w:rsidP="005F15E0">
      <w:pPr>
        <w:pStyle w:val="Prrafodelista"/>
        <w:spacing w:line="240" w:lineRule="auto"/>
        <w:rPr>
          <w:rFonts w:ascii="Arial" w:hAnsi="Arial" w:cs="Arial"/>
        </w:rPr>
      </w:pPr>
    </w:p>
    <w:p w14:paraId="3C29F05F" w14:textId="614EA7B9" w:rsidR="002117D2" w:rsidRDefault="00C5281A" w:rsidP="005F15E0">
      <w:pPr>
        <w:pStyle w:val="Prrafodelista"/>
        <w:numPr>
          <w:ilvl w:val="0"/>
          <w:numId w:val="2"/>
        </w:numPr>
        <w:spacing w:after="160" w:line="240" w:lineRule="auto"/>
        <w:jc w:val="both"/>
        <w:rPr>
          <w:rFonts w:ascii="Arial" w:hAnsi="Arial" w:cs="Arial"/>
        </w:rPr>
      </w:pPr>
      <w:r w:rsidRPr="000067A7">
        <w:rPr>
          <w:rFonts w:ascii="Arial" w:hAnsi="Arial" w:cs="Arial"/>
        </w:rPr>
        <w:t>Derecho de petición enviado por el cliente el 28 de octubre de 2022 y comunicación de respuesta emitida por el Banco el 04 de noviembre de 2022</w:t>
      </w:r>
      <w:r w:rsidR="002117D2" w:rsidRPr="000067A7">
        <w:rPr>
          <w:rFonts w:ascii="Arial" w:hAnsi="Arial" w:cs="Arial"/>
        </w:rPr>
        <w:t xml:space="preserve">, </w:t>
      </w:r>
      <w:r w:rsidRPr="000067A7">
        <w:rPr>
          <w:rFonts w:ascii="Arial" w:hAnsi="Arial" w:cs="Arial"/>
          <w:b/>
        </w:rPr>
        <w:t xml:space="preserve">Anexos </w:t>
      </w:r>
      <w:r w:rsidR="0031368B" w:rsidRPr="000067A7">
        <w:rPr>
          <w:rFonts w:ascii="Arial" w:hAnsi="Arial" w:cs="Arial"/>
          <w:b/>
        </w:rPr>
        <w:t>9 y 10</w:t>
      </w:r>
      <w:r w:rsidR="002117D2" w:rsidRPr="000067A7">
        <w:rPr>
          <w:rFonts w:ascii="Arial" w:hAnsi="Arial" w:cs="Arial"/>
        </w:rPr>
        <w:t xml:space="preserve">. </w:t>
      </w:r>
    </w:p>
    <w:p w14:paraId="21854CA9" w14:textId="77777777" w:rsidR="006C1F32" w:rsidRPr="006C1F32" w:rsidRDefault="006C1F32" w:rsidP="006C1F32">
      <w:pPr>
        <w:spacing w:after="160" w:line="240" w:lineRule="auto"/>
        <w:jc w:val="both"/>
        <w:rPr>
          <w:rFonts w:ascii="Arial" w:hAnsi="Arial" w:cs="Arial"/>
        </w:rPr>
      </w:pPr>
    </w:p>
    <w:p w14:paraId="56F4B065" w14:textId="2E27E2B3" w:rsidR="006C1F32" w:rsidRDefault="006C1F32" w:rsidP="006C1F32">
      <w:pPr>
        <w:pStyle w:val="Prrafodelista"/>
        <w:numPr>
          <w:ilvl w:val="0"/>
          <w:numId w:val="2"/>
        </w:numPr>
        <w:spacing w:after="160" w:line="240" w:lineRule="auto"/>
        <w:jc w:val="both"/>
        <w:rPr>
          <w:rFonts w:ascii="Arial" w:hAnsi="Arial" w:cs="Arial"/>
        </w:rPr>
      </w:pPr>
      <w:r>
        <w:rPr>
          <w:rFonts w:ascii="Arial" w:hAnsi="Arial" w:cs="Arial"/>
        </w:rPr>
        <w:t xml:space="preserve">Solicitudes de seguro crédito cancelado. </w:t>
      </w:r>
    </w:p>
    <w:p w14:paraId="4B30BDE0" w14:textId="77777777" w:rsidR="006C1F32" w:rsidRDefault="006C1F32" w:rsidP="006C1F32">
      <w:pPr>
        <w:pStyle w:val="Prrafodelista"/>
        <w:spacing w:after="160" w:line="240" w:lineRule="auto"/>
        <w:ind w:left="360"/>
        <w:jc w:val="both"/>
        <w:rPr>
          <w:rFonts w:ascii="Arial" w:hAnsi="Arial" w:cs="Arial"/>
        </w:rPr>
      </w:pPr>
    </w:p>
    <w:p w14:paraId="5B1E7489" w14:textId="3A140C47" w:rsidR="006C1F32" w:rsidRPr="006C1F32" w:rsidRDefault="006C1F32" w:rsidP="006C1F32">
      <w:pPr>
        <w:pStyle w:val="Prrafodelista"/>
        <w:numPr>
          <w:ilvl w:val="0"/>
          <w:numId w:val="2"/>
        </w:numPr>
        <w:spacing w:after="160" w:line="240" w:lineRule="auto"/>
        <w:jc w:val="both"/>
        <w:rPr>
          <w:rFonts w:ascii="Arial" w:hAnsi="Arial" w:cs="Arial"/>
        </w:rPr>
      </w:pPr>
      <w:r>
        <w:rPr>
          <w:rFonts w:ascii="Arial" w:hAnsi="Arial" w:cs="Arial"/>
        </w:rPr>
        <w:t xml:space="preserve">Condiciones de la póliza. </w:t>
      </w:r>
    </w:p>
    <w:p w14:paraId="1BF4AA8D" w14:textId="77777777" w:rsidR="002117D2" w:rsidRPr="000067A7" w:rsidRDefault="002117D2" w:rsidP="005F15E0">
      <w:pPr>
        <w:pStyle w:val="Prrafodelista"/>
        <w:spacing w:line="240" w:lineRule="auto"/>
        <w:jc w:val="both"/>
        <w:rPr>
          <w:rFonts w:ascii="Arial" w:hAnsi="Arial" w:cs="Arial"/>
          <w:b/>
        </w:rPr>
      </w:pPr>
    </w:p>
    <w:p w14:paraId="6A607DA4" w14:textId="16722C20" w:rsidR="00FE619C" w:rsidRPr="000067A7" w:rsidRDefault="00FE619C" w:rsidP="005F15E0">
      <w:pPr>
        <w:pStyle w:val="Sinespaciado"/>
        <w:ind w:firstLine="360"/>
        <w:jc w:val="both"/>
        <w:rPr>
          <w:rFonts w:ascii="Arial" w:hAnsi="Arial" w:cs="Arial"/>
          <w:b/>
        </w:rPr>
      </w:pPr>
      <w:r w:rsidRPr="000067A7">
        <w:rPr>
          <w:rFonts w:ascii="Arial" w:hAnsi="Arial" w:cs="Arial"/>
          <w:b/>
        </w:rPr>
        <w:t>B. INTERROGATORIO DE PARTE Y DILIGENCIA DE RECONOCIMIENTO DE DOCUMENTOS</w:t>
      </w:r>
    </w:p>
    <w:p w14:paraId="12C0EB40" w14:textId="77777777" w:rsidR="00FE619C" w:rsidRPr="000067A7" w:rsidRDefault="00FE619C" w:rsidP="005F15E0">
      <w:pPr>
        <w:spacing w:after="0" w:line="240" w:lineRule="auto"/>
        <w:contextualSpacing/>
        <w:jc w:val="both"/>
        <w:rPr>
          <w:rFonts w:ascii="Arial" w:hAnsi="Arial" w:cs="Arial"/>
        </w:rPr>
      </w:pPr>
    </w:p>
    <w:p w14:paraId="5B63B740" w14:textId="335C923F" w:rsidR="009B076B" w:rsidRDefault="00FE619C" w:rsidP="009B076B">
      <w:pPr>
        <w:spacing w:after="0" w:line="240" w:lineRule="auto"/>
        <w:contextualSpacing/>
        <w:jc w:val="both"/>
        <w:rPr>
          <w:rFonts w:ascii="Arial" w:hAnsi="Arial" w:cs="Arial"/>
        </w:rPr>
      </w:pPr>
      <w:r w:rsidRPr="000067A7">
        <w:rPr>
          <w:rFonts w:ascii="Arial" w:hAnsi="Arial" w:cs="Arial"/>
        </w:rPr>
        <w:t xml:space="preserve">Solicito a la Superintendencia fijar fecha y hora para que comparezcan </w:t>
      </w:r>
      <w:r w:rsidR="005F15E0" w:rsidRPr="000067A7">
        <w:rPr>
          <w:rFonts w:ascii="Arial" w:hAnsi="Arial" w:cs="Arial"/>
        </w:rPr>
        <w:t xml:space="preserve">el señor YIMIARTUNDUAGA YUNDA, </w:t>
      </w:r>
      <w:r w:rsidRPr="000067A7">
        <w:rPr>
          <w:rFonts w:ascii="Arial" w:hAnsi="Arial" w:cs="Arial"/>
        </w:rPr>
        <w:t>a fin de que ABSUELVA el interrogatorio de parte que en su oportunidad allegaré a la Superintendencia, reservándome el Derecho de modificar, cambiar o sustituir, bien sea parcial o totalmente las preguntas allí contenidas al momento de la diligencia.</w:t>
      </w:r>
    </w:p>
    <w:p w14:paraId="0163533B" w14:textId="5A7CB7D4" w:rsidR="009B076B" w:rsidRDefault="009B076B" w:rsidP="009B076B">
      <w:pPr>
        <w:spacing w:after="0" w:line="240" w:lineRule="auto"/>
        <w:contextualSpacing/>
        <w:jc w:val="both"/>
        <w:rPr>
          <w:rFonts w:ascii="Arial" w:hAnsi="Arial" w:cs="Arial"/>
        </w:rPr>
      </w:pPr>
    </w:p>
    <w:p w14:paraId="7DA51F19" w14:textId="2EEC7D18" w:rsidR="009B076B" w:rsidRDefault="009B076B" w:rsidP="009B076B">
      <w:pPr>
        <w:spacing w:after="0" w:line="240" w:lineRule="auto"/>
        <w:contextualSpacing/>
        <w:jc w:val="both"/>
        <w:rPr>
          <w:rFonts w:ascii="Arial" w:hAnsi="Arial" w:cs="Arial"/>
          <w:b/>
          <w:bCs/>
        </w:rPr>
      </w:pPr>
      <w:r w:rsidRPr="009B076B">
        <w:rPr>
          <w:rFonts w:ascii="Arial" w:hAnsi="Arial" w:cs="Arial"/>
          <w:b/>
          <w:bCs/>
        </w:rPr>
        <w:t>C.</w:t>
      </w:r>
      <w:r>
        <w:rPr>
          <w:rFonts w:ascii="Arial" w:hAnsi="Arial" w:cs="Arial"/>
          <w:b/>
          <w:bCs/>
        </w:rPr>
        <w:t xml:space="preserve"> TESTIMONIO </w:t>
      </w:r>
    </w:p>
    <w:p w14:paraId="4187C561" w14:textId="10ABF4E8" w:rsidR="009B076B" w:rsidRDefault="009B076B" w:rsidP="009B076B">
      <w:pPr>
        <w:spacing w:after="0" w:line="240" w:lineRule="auto"/>
        <w:contextualSpacing/>
        <w:jc w:val="both"/>
        <w:rPr>
          <w:rFonts w:ascii="Arial" w:hAnsi="Arial" w:cs="Arial"/>
          <w:b/>
          <w:bCs/>
        </w:rPr>
      </w:pPr>
    </w:p>
    <w:p w14:paraId="2FDF1384" w14:textId="2074868D" w:rsidR="009B076B" w:rsidRPr="009B076B" w:rsidRDefault="009B076B" w:rsidP="009B076B">
      <w:pPr>
        <w:spacing w:after="0" w:line="240" w:lineRule="auto"/>
        <w:contextualSpacing/>
        <w:jc w:val="both"/>
        <w:rPr>
          <w:rFonts w:ascii="Arial" w:hAnsi="Arial" w:cs="Arial"/>
        </w:rPr>
      </w:pPr>
      <w:r>
        <w:rPr>
          <w:rFonts w:ascii="Arial" w:hAnsi="Arial" w:cs="Arial"/>
        </w:rPr>
        <w:t xml:space="preserve">Se solicita se escuche en testimonio al asesor que atendió al demandante LUZ MARINA MORALES AREVALO, quien será citada  través del Banco. </w:t>
      </w:r>
    </w:p>
    <w:p w14:paraId="36D98351" w14:textId="77777777" w:rsidR="005F15E0" w:rsidRPr="000067A7" w:rsidRDefault="005F15E0" w:rsidP="005F15E0">
      <w:pPr>
        <w:pStyle w:val="Prrafodelista"/>
        <w:spacing w:line="240" w:lineRule="auto"/>
        <w:jc w:val="both"/>
        <w:rPr>
          <w:rFonts w:ascii="Arial" w:hAnsi="Arial" w:cs="Arial"/>
          <w:b/>
        </w:rPr>
      </w:pPr>
    </w:p>
    <w:p w14:paraId="20DB8F6F" w14:textId="788084FC" w:rsidR="002117D2" w:rsidRPr="000067A7" w:rsidRDefault="002117D2" w:rsidP="005F15E0">
      <w:pPr>
        <w:pStyle w:val="Prrafodelista"/>
        <w:numPr>
          <w:ilvl w:val="0"/>
          <w:numId w:val="20"/>
        </w:numPr>
        <w:shd w:val="clear" w:color="auto" w:fill="FFFFFF" w:themeFill="background1"/>
        <w:spacing w:after="0" w:line="240" w:lineRule="auto"/>
        <w:jc w:val="both"/>
        <w:rPr>
          <w:rFonts w:ascii="Arial" w:hAnsi="Arial" w:cs="Arial"/>
          <w:b/>
          <w:lang w:val="es-MX"/>
        </w:rPr>
      </w:pPr>
      <w:r w:rsidRPr="000067A7">
        <w:rPr>
          <w:rFonts w:ascii="Arial" w:hAnsi="Arial" w:cs="Arial"/>
          <w:b/>
          <w:lang w:val="es-MX"/>
        </w:rPr>
        <w:t>NOTIFICACIONES</w:t>
      </w:r>
    </w:p>
    <w:p w14:paraId="221A6054" w14:textId="77777777" w:rsidR="002117D2" w:rsidRPr="000067A7" w:rsidRDefault="002117D2" w:rsidP="005F15E0">
      <w:pPr>
        <w:shd w:val="clear" w:color="auto" w:fill="FFFFFF" w:themeFill="background1"/>
        <w:spacing w:line="240" w:lineRule="auto"/>
        <w:contextualSpacing/>
        <w:jc w:val="both"/>
        <w:rPr>
          <w:rFonts w:ascii="Arial" w:hAnsi="Arial" w:cs="Arial"/>
          <w:lang w:val="es-MX"/>
        </w:rPr>
      </w:pPr>
    </w:p>
    <w:p w14:paraId="68EE4989" w14:textId="4C219F05" w:rsidR="002117D2" w:rsidRPr="000067A7" w:rsidRDefault="002117D2" w:rsidP="005F15E0">
      <w:pPr>
        <w:shd w:val="clear" w:color="auto" w:fill="FFFFFF" w:themeFill="background1"/>
        <w:spacing w:line="240" w:lineRule="auto"/>
        <w:contextualSpacing/>
        <w:jc w:val="both"/>
        <w:rPr>
          <w:rFonts w:ascii="Arial" w:hAnsi="Arial" w:cs="Arial"/>
          <w:lang w:val="es-MX"/>
        </w:rPr>
      </w:pPr>
      <w:r w:rsidRPr="000067A7">
        <w:rPr>
          <w:rFonts w:ascii="Arial" w:hAnsi="Arial" w:cs="Arial"/>
          <w:lang w:val="es-MX"/>
        </w:rPr>
        <w:t xml:space="preserve">Informamos al Despacho que la dirección de notificaciones judiciales es Carrera 7 No. 75-85 y la dirección electrónica para notificaciones judiciales es </w:t>
      </w:r>
      <w:hyperlink r:id="rId8" w:history="1">
        <w:r w:rsidRPr="000067A7">
          <w:rPr>
            <w:rStyle w:val="Hipervnculo"/>
            <w:rFonts w:ascii="Arial" w:hAnsi="Arial" w:cs="Arial"/>
            <w:lang w:val="es-MX"/>
          </w:rPr>
          <w:t>jecortes@gnbsudameris.com.co</w:t>
        </w:r>
      </w:hyperlink>
      <w:r w:rsidR="00C5281A" w:rsidRPr="000067A7">
        <w:rPr>
          <w:rFonts w:ascii="Arial" w:hAnsi="Arial" w:cs="Arial"/>
          <w:lang w:val="es-MX"/>
        </w:rPr>
        <w:t>.</w:t>
      </w:r>
    </w:p>
    <w:p w14:paraId="1887F080" w14:textId="77777777" w:rsidR="002117D2" w:rsidRPr="000067A7" w:rsidRDefault="002117D2" w:rsidP="005F15E0">
      <w:pPr>
        <w:shd w:val="clear" w:color="auto" w:fill="FFFFFF" w:themeFill="background1"/>
        <w:spacing w:line="240" w:lineRule="auto"/>
        <w:contextualSpacing/>
        <w:jc w:val="both"/>
        <w:rPr>
          <w:rFonts w:ascii="Arial" w:hAnsi="Arial" w:cs="Arial"/>
          <w:lang w:val="es-MX"/>
        </w:rPr>
      </w:pPr>
    </w:p>
    <w:p w14:paraId="32222F46" w14:textId="77777777" w:rsidR="002117D2" w:rsidRPr="000067A7" w:rsidRDefault="002117D2" w:rsidP="005F15E0">
      <w:pPr>
        <w:spacing w:line="240" w:lineRule="auto"/>
        <w:jc w:val="both"/>
        <w:rPr>
          <w:rFonts w:ascii="Arial" w:hAnsi="Arial" w:cs="Arial"/>
        </w:rPr>
      </w:pPr>
      <w:r w:rsidRPr="000067A7">
        <w:rPr>
          <w:rFonts w:ascii="Arial" w:hAnsi="Arial" w:cs="Arial"/>
        </w:rPr>
        <w:t>Del Señor Juez,</w:t>
      </w:r>
    </w:p>
    <w:p w14:paraId="08CE04B2" w14:textId="77777777" w:rsidR="005F15E0" w:rsidRPr="000067A7" w:rsidRDefault="005F15E0" w:rsidP="005F15E0">
      <w:pPr>
        <w:pStyle w:val="Sinespaciado"/>
        <w:rPr>
          <w:rFonts w:ascii="Arial" w:hAnsi="Arial" w:cs="Arial"/>
          <w:b/>
          <w:bCs/>
        </w:rPr>
      </w:pPr>
    </w:p>
    <w:p w14:paraId="51ADFFB8" w14:textId="1B38244A" w:rsidR="005F15E0" w:rsidRPr="000067A7" w:rsidRDefault="005F15E0" w:rsidP="005F15E0">
      <w:pPr>
        <w:pStyle w:val="Sinespaciado"/>
        <w:rPr>
          <w:rFonts w:ascii="Arial" w:hAnsi="Arial" w:cs="Arial"/>
          <w:b/>
          <w:bCs/>
        </w:rPr>
      </w:pPr>
    </w:p>
    <w:p w14:paraId="53D4FAAE" w14:textId="77777777" w:rsidR="005F15E0" w:rsidRPr="000067A7" w:rsidRDefault="005F15E0" w:rsidP="005F15E0">
      <w:pPr>
        <w:pStyle w:val="Sinespaciado"/>
        <w:rPr>
          <w:rFonts w:ascii="Arial" w:hAnsi="Arial" w:cs="Arial"/>
          <w:b/>
          <w:bCs/>
        </w:rPr>
      </w:pPr>
    </w:p>
    <w:p w14:paraId="0F498314" w14:textId="6296E3CC" w:rsidR="002117D2" w:rsidRPr="000067A7" w:rsidRDefault="002117D2" w:rsidP="005F15E0">
      <w:pPr>
        <w:pStyle w:val="Sinespaciado"/>
        <w:rPr>
          <w:rFonts w:ascii="Arial" w:hAnsi="Arial" w:cs="Arial"/>
          <w:b/>
          <w:bCs/>
        </w:rPr>
      </w:pPr>
      <w:r w:rsidRPr="000067A7">
        <w:rPr>
          <w:rFonts w:ascii="Arial" w:hAnsi="Arial" w:cs="Arial"/>
          <w:b/>
          <w:bCs/>
        </w:rPr>
        <w:t>JOHANNA ANDREA ZORRO RODRÍGUEZ</w:t>
      </w:r>
    </w:p>
    <w:p w14:paraId="123661DF" w14:textId="77777777" w:rsidR="002117D2" w:rsidRPr="000067A7" w:rsidRDefault="002117D2" w:rsidP="005F15E0">
      <w:pPr>
        <w:pStyle w:val="Sinespaciado"/>
        <w:rPr>
          <w:rFonts w:ascii="Arial" w:hAnsi="Arial" w:cs="Arial"/>
          <w:b/>
          <w:bCs/>
        </w:rPr>
      </w:pPr>
      <w:r w:rsidRPr="000067A7">
        <w:rPr>
          <w:rFonts w:ascii="Arial" w:hAnsi="Arial" w:cs="Arial"/>
          <w:b/>
          <w:bCs/>
        </w:rPr>
        <w:t>C.C. No. 52.898.163 de Bogotá D.C.</w:t>
      </w:r>
    </w:p>
    <w:p w14:paraId="4B55718E" w14:textId="77777777" w:rsidR="002117D2" w:rsidRPr="000067A7" w:rsidRDefault="002117D2" w:rsidP="005F15E0">
      <w:pPr>
        <w:pStyle w:val="Sinespaciado"/>
        <w:rPr>
          <w:rFonts w:ascii="Arial" w:hAnsi="Arial" w:cs="Arial"/>
          <w:b/>
          <w:bCs/>
        </w:rPr>
      </w:pPr>
      <w:r w:rsidRPr="000067A7">
        <w:rPr>
          <w:rFonts w:ascii="Arial" w:hAnsi="Arial" w:cs="Arial"/>
          <w:b/>
          <w:bCs/>
        </w:rPr>
        <w:t>T.P. No. 150.376 del C.S. de la j.</w:t>
      </w:r>
    </w:p>
    <w:p w14:paraId="27F225FF" w14:textId="77777777" w:rsidR="002117D2" w:rsidRPr="000067A7" w:rsidRDefault="002117D2" w:rsidP="005F15E0">
      <w:pPr>
        <w:pStyle w:val="Sinespaciado"/>
        <w:rPr>
          <w:rFonts w:ascii="Arial" w:hAnsi="Arial" w:cs="Arial"/>
        </w:rPr>
      </w:pPr>
      <w:r w:rsidRPr="000067A7">
        <w:rPr>
          <w:rFonts w:ascii="Arial" w:hAnsi="Arial" w:cs="Arial"/>
          <w:b/>
          <w:bCs/>
        </w:rPr>
        <w:t>Apoderada General</w:t>
      </w:r>
    </w:p>
    <w:p w14:paraId="350333E8" w14:textId="56EB2678" w:rsidR="002117D2" w:rsidRPr="000067A7" w:rsidRDefault="002117D2" w:rsidP="005F15E0">
      <w:pPr>
        <w:spacing w:line="240" w:lineRule="auto"/>
        <w:jc w:val="both"/>
        <w:rPr>
          <w:rFonts w:ascii="Arial" w:hAnsi="Arial" w:cs="Arial"/>
          <w:color w:val="000000" w:themeColor="text1"/>
          <w:lang w:val="es-ES"/>
        </w:rPr>
      </w:pPr>
    </w:p>
    <w:p w14:paraId="7881513C" w14:textId="77777777" w:rsidR="00700252" w:rsidRPr="000067A7" w:rsidRDefault="00700252" w:rsidP="005F15E0">
      <w:pPr>
        <w:spacing w:line="240" w:lineRule="auto"/>
        <w:rPr>
          <w:rFonts w:ascii="Arial" w:hAnsi="Arial" w:cs="Arial"/>
        </w:rPr>
      </w:pPr>
    </w:p>
    <w:p w14:paraId="1416519A" w14:textId="77777777" w:rsidR="00F556C0" w:rsidRPr="000067A7" w:rsidRDefault="00F556C0" w:rsidP="005F15E0">
      <w:pPr>
        <w:spacing w:line="240" w:lineRule="auto"/>
        <w:rPr>
          <w:rFonts w:ascii="Arial" w:hAnsi="Arial" w:cs="Arial"/>
        </w:rPr>
      </w:pPr>
    </w:p>
    <w:sectPr w:rsidR="00F556C0" w:rsidRPr="000067A7" w:rsidSect="00601D11">
      <w:pgSz w:w="12240" w:h="15840"/>
      <w:pgMar w:top="2268"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61F6"/>
    <w:multiLevelType w:val="hybridMultilevel"/>
    <w:tmpl w:val="3C2255C8"/>
    <w:lvl w:ilvl="0" w:tplc="84229BDE">
      <w:start w:val="1"/>
      <w:numFmt w:val="decimal"/>
      <w:lvlText w:val="%1."/>
      <w:lvlJc w:val="left"/>
      <w:pPr>
        <w:ind w:left="360" w:hanging="360"/>
      </w:pPr>
      <w:rPr>
        <w:rFonts w:hint="default"/>
        <w:color w:val="00000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4CC2406"/>
    <w:multiLevelType w:val="hybridMultilevel"/>
    <w:tmpl w:val="F2F40600"/>
    <w:lvl w:ilvl="0" w:tplc="77CC3948">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98C7643"/>
    <w:multiLevelType w:val="hybridMultilevel"/>
    <w:tmpl w:val="CF78C9F4"/>
    <w:lvl w:ilvl="0" w:tplc="240A0015">
      <w:start w:val="1"/>
      <w:numFmt w:val="upp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21436FB"/>
    <w:multiLevelType w:val="hybridMultilevel"/>
    <w:tmpl w:val="577EF52C"/>
    <w:lvl w:ilvl="0" w:tplc="240A000F">
      <w:start w:val="1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76E1D3A"/>
    <w:multiLevelType w:val="hybridMultilevel"/>
    <w:tmpl w:val="7D92CA10"/>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B4E4775"/>
    <w:multiLevelType w:val="hybridMultilevel"/>
    <w:tmpl w:val="6250FD46"/>
    <w:lvl w:ilvl="0" w:tplc="37263E6E">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ED21C49"/>
    <w:multiLevelType w:val="hybridMultilevel"/>
    <w:tmpl w:val="6250FD46"/>
    <w:lvl w:ilvl="0" w:tplc="37263E6E">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0153E1"/>
    <w:multiLevelType w:val="hybridMultilevel"/>
    <w:tmpl w:val="67801BF2"/>
    <w:lvl w:ilvl="0" w:tplc="B68A7FCE">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94D24DB"/>
    <w:multiLevelType w:val="hybridMultilevel"/>
    <w:tmpl w:val="5CDE1D7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15:restartNumberingAfterBreak="0">
    <w:nsid w:val="2E715E0C"/>
    <w:multiLevelType w:val="hybridMultilevel"/>
    <w:tmpl w:val="99DAE9AC"/>
    <w:lvl w:ilvl="0" w:tplc="2F66D8D8">
      <w:start w:val="1"/>
      <w:numFmt w:val="decimal"/>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13F7D75"/>
    <w:multiLevelType w:val="hybridMultilevel"/>
    <w:tmpl w:val="AC70D048"/>
    <w:lvl w:ilvl="0" w:tplc="240A000F">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37771A5C"/>
    <w:multiLevelType w:val="hybridMultilevel"/>
    <w:tmpl w:val="F31C4132"/>
    <w:lvl w:ilvl="0" w:tplc="67DCD962">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90B1A21"/>
    <w:multiLevelType w:val="hybridMultilevel"/>
    <w:tmpl w:val="A9745B20"/>
    <w:lvl w:ilvl="0" w:tplc="A3A800DE">
      <w:start w:val="1"/>
      <w:numFmt w:val="upperLetter"/>
      <w:lvlText w:val="%1."/>
      <w:lvlJc w:val="left"/>
      <w:pPr>
        <w:ind w:left="720" w:hanging="360"/>
      </w:pPr>
      <w:rPr>
        <w:rFonts w:eastAsia="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43D1C6F"/>
    <w:multiLevelType w:val="hybridMultilevel"/>
    <w:tmpl w:val="7124CFC2"/>
    <w:lvl w:ilvl="0" w:tplc="30AA7A3A">
      <w:start w:val="2"/>
      <w:numFmt w:val="decimal"/>
      <w:lvlText w:val="%1."/>
      <w:lvlJc w:val="left"/>
      <w:pPr>
        <w:ind w:left="360" w:hanging="360"/>
      </w:pPr>
      <w:rPr>
        <w:rFonts w:hint="default"/>
        <w:color w:val="00000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53360BF7"/>
    <w:multiLevelType w:val="hybridMultilevel"/>
    <w:tmpl w:val="E2CC412C"/>
    <w:lvl w:ilvl="0" w:tplc="240A000F">
      <w:start w:val="20"/>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6A784C78"/>
    <w:multiLevelType w:val="hybridMultilevel"/>
    <w:tmpl w:val="5CDE1D7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15:restartNumberingAfterBreak="0">
    <w:nsid w:val="6D176929"/>
    <w:multiLevelType w:val="hybridMultilevel"/>
    <w:tmpl w:val="55D09C3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6EE9293F"/>
    <w:multiLevelType w:val="hybridMultilevel"/>
    <w:tmpl w:val="0B4242D4"/>
    <w:lvl w:ilvl="0" w:tplc="D1D8D9F4">
      <w:start w:val="6"/>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8B20609"/>
    <w:multiLevelType w:val="hybridMultilevel"/>
    <w:tmpl w:val="AC34CE22"/>
    <w:lvl w:ilvl="0" w:tplc="E4066D82">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10133463">
    <w:abstractNumId w:val="2"/>
  </w:num>
  <w:num w:numId="2" w16cid:durableId="1912423341">
    <w:abstractNumId w:val="11"/>
  </w:num>
  <w:num w:numId="3" w16cid:durableId="10092587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5765296">
    <w:abstractNumId w:val="1"/>
  </w:num>
  <w:num w:numId="5" w16cid:durableId="930970236">
    <w:abstractNumId w:val="5"/>
  </w:num>
  <w:num w:numId="6" w16cid:durableId="700711903">
    <w:abstractNumId w:val="12"/>
  </w:num>
  <w:num w:numId="7" w16cid:durableId="338702725">
    <w:abstractNumId w:val="10"/>
  </w:num>
  <w:num w:numId="8" w16cid:durableId="158355339">
    <w:abstractNumId w:val="6"/>
  </w:num>
  <w:num w:numId="9" w16cid:durableId="240528362">
    <w:abstractNumId w:val="0"/>
  </w:num>
  <w:num w:numId="10" w16cid:durableId="1679697884">
    <w:abstractNumId w:val="9"/>
  </w:num>
  <w:num w:numId="11" w16cid:durableId="990013891">
    <w:abstractNumId w:val="13"/>
  </w:num>
  <w:num w:numId="12" w16cid:durableId="982852971">
    <w:abstractNumId w:val="16"/>
  </w:num>
  <w:num w:numId="13" w16cid:durableId="1195389735">
    <w:abstractNumId w:val="8"/>
  </w:num>
  <w:num w:numId="14" w16cid:durableId="686912280">
    <w:abstractNumId w:val="14"/>
  </w:num>
  <w:num w:numId="15" w16cid:durableId="461387101">
    <w:abstractNumId w:val="3"/>
  </w:num>
  <w:num w:numId="16" w16cid:durableId="362823797">
    <w:abstractNumId w:val="15"/>
  </w:num>
  <w:num w:numId="17" w16cid:durableId="821239645">
    <w:abstractNumId w:val="4"/>
  </w:num>
  <w:num w:numId="18" w16cid:durableId="177551445">
    <w:abstractNumId w:val="7"/>
  </w:num>
  <w:num w:numId="19" w16cid:durableId="227348019">
    <w:abstractNumId w:val="18"/>
  </w:num>
  <w:num w:numId="20" w16cid:durableId="200863236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31F"/>
    <w:rsid w:val="000067A7"/>
    <w:rsid w:val="00014BAD"/>
    <w:rsid w:val="00015B7E"/>
    <w:rsid w:val="000269DE"/>
    <w:rsid w:val="000306C9"/>
    <w:rsid w:val="000344A2"/>
    <w:rsid w:val="0003607D"/>
    <w:rsid w:val="000760CD"/>
    <w:rsid w:val="00081098"/>
    <w:rsid w:val="0009116D"/>
    <w:rsid w:val="00093380"/>
    <w:rsid w:val="000A4C16"/>
    <w:rsid w:val="000B533C"/>
    <w:rsid w:val="000B6063"/>
    <w:rsid w:val="000C29D7"/>
    <w:rsid w:val="000D36E8"/>
    <w:rsid w:val="000E031F"/>
    <w:rsid w:val="000E0572"/>
    <w:rsid w:val="000E6E9E"/>
    <w:rsid w:val="000F074E"/>
    <w:rsid w:val="000F4C33"/>
    <w:rsid w:val="000F5201"/>
    <w:rsid w:val="0011594F"/>
    <w:rsid w:val="00130807"/>
    <w:rsid w:val="0014258E"/>
    <w:rsid w:val="00163DAA"/>
    <w:rsid w:val="00184D06"/>
    <w:rsid w:val="001B7AF4"/>
    <w:rsid w:val="001C42D1"/>
    <w:rsid w:val="001C470F"/>
    <w:rsid w:val="001D250F"/>
    <w:rsid w:val="001D41D1"/>
    <w:rsid w:val="001E3C00"/>
    <w:rsid w:val="002020D9"/>
    <w:rsid w:val="00202581"/>
    <w:rsid w:val="002117D2"/>
    <w:rsid w:val="00220639"/>
    <w:rsid w:val="00220FD7"/>
    <w:rsid w:val="002355F3"/>
    <w:rsid w:val="002456C8"/>
    <w:rsid w:val="00250EBC"/>
    <w:rsid w:val="00262793"/>
    <w:rsid w:val="00280C51"/>
    <w:rsid w:val="00280EA6"/>
    <w:rsid w:val="00283649"/>
    <w:rsid w:val="00285BA2"/>
    <w:rsid w:val="002A59F4"/>
    <w:rsid w:val="002E406A"/>
    <w:rsid w:val="002E4E35"/>
    <w:rsid w:val="002E6451"/>
    <w:rsid w:val="002F4506"/>
    <w:rsid w:val="002F6628"/>
    <w:rsid w:val="003033F4"/>
    <w:rsid w:val="0031368B"/>
    <w:rsid w:val="00322C15"/>
    <w:rsid w:val="00340AF0"/>
    <w:rsid w:val="00352B86"/>
    <w:rsid w:val="003559D6"/>
    <w:rsid w:val="00355F45"/>
    <w:rsid w:val="00365B1E"/>
    <w:rsid w:val="003701B0"/>
    <w:rsid w:val="0038727E"/>
    <w:rsid w:val="003A11AF"/>
    <w:rsid w:val="003A6E70"/>
    <w:rsid w:val="003B7EE8"/>
    <w:rsid w:val="003C6DF0"/>
    <w:rsid w:val="003D777E"/>
    <w:rsid w:val="004012B7"/>
    <w:rsid w:val="00406C84"/>
    <w:rsid w:val="0041398C"/>
    <w:rsid w:val="0043400C"/>
    <w:rsid w:val="00445464"/>
    <w:rsid w:val="00475E51"/>
    <w:rsid w:val="0048362B"/>
    <w:rsid w:val="00484D07"/>
    <w:rsid w:val="00487099"/>
    <w:rsid w:val="004A0732"/>
    <w:rsid w:val="004A28E2"/>
    <w:rsid w:val="004F6FCF"/>
    <w:rsid w:val="00502935"/>
    <w:rsid w:val="0050732B"/>
    <w:rsid w:val="00512231"/>
    <w:rsid w:val="00527597"/>
    <w:rsid w:val="0053114E"/>
    <w:rsid w:val="00537166"/>
    <w:rsid w:val="00540B33"/>
    <w:rsid w:val="00546C0D"/>
    <w:rsid w:val="005643CD"/>
    <w:rsid w:val="00565D85"/>
    <w:rsid w:val="00581D1A"/>
    <w:rsid w:val="00587DC4"/>
    <w:rsid w:val="00590535"/>
    <w:rsid w:val="005A2A74"/>
    <w:rsid w:val="005D1A67"/>
    <w:rsid w:val="005D45C7"/>
    <w:rsid w:val="005D482F"/>
    <w:rsid w:val="005F0184"/>
    <w:rsid w:val="005F15E0"/>
    <w:rsid w:val="005F291C"/>
    <w:rsid w:val="005F3A51"/>
    <w:rsid w:val="005F6A94"/>
    <w:rsid w:val="0060025C"/>
    <w:rsid w:val="00601D11"/>
    <w:rsid w:val="00613520"/>
    <w:rsid w:val="00630006"/>
    <w:rsid w:val="00640CB0"/>
    <w:rsid w:val="00646B97"/>
    <w:rsid w:val="00651B50"/>
    <w:rsid w:val="00662614"/>
    <w:rsid w:val="0068479F"/>
    <w:rsid w:val="006A6539"/>
    <w:rsid w:val="006B0E87"/>
    <w:rsid w:val="006B4938"/>
    <w:rsid w:val="006C1F32"/>
    <w:rsid w:val="006D5399"/>
    <w:rsid w:val="006F2A37"/>
    <w:rsid w:val="00700252"/>
    <w:rsid w:val="0072114E"/>
    <w:rsid w:val="00742DFE"/>
    <w:rsid w:val="00757B8B"/>
    <w:rsid w:val="007702D2"/>
    <w:rsid w:val="00774672"/>
    <w:rsid w:val="00774CC9"/>
    <w:rsid w:val="0078073C"/>
    <w:rsid w:val="00782BFA"/>
    <w:rsid w:val="007C5825"/>
    <w:rsid w:val="007F6544"/>
    <w:rsid w:val="00801BE8"/>
    <w:rsid w:val="00803F17"/>
    <w:rsid w:val="00804ACC"/>
    <w:rsid w:val="00807FD8"/>
    <w:rsid w:val="00814285"/>
    <w:rsid w:val="00820A6F"/>
    <w:rsid w:val="00861D0A"/>
    <w:rsid w:val="00882E54"/>
    <w:rsid w:val="0088596B"/>
    <w:rsid w:val="0088640C"/>
    <w:rsid w:val="008A0E6E"/>
    <w:rsid w:val="008B2015"/>
    <w:rsid w:val="008B20EF"/>
    <w:rsid w:val="008D750A"/>
    <w:rsid w:val="008F1992"/>
    <w:rsid w:val="00900249"/>
    <w:rsid w:val="0090298C"/>
    <w:rsid w:val="0092172B"/>
    <w:rsid w:val="00930D49"/>
    <w:rsid w:val="00933561"/>
    <w:rsid w:val="0099431E"/>
    <w:rsid w:val="009B076B"/>
    <w:rsid w:val="009B5BB1"/>
    <w:rsid w:val="009C15AB"/>
    <w:rsid w:val="009C444B"/>
    <w:rsid w:val="009C7305"/>
    <w:rsid w:val="009D5D15"/>
    <w:rsid w:val="00A26399"/>
    <w:rsid w:val="00A3165E"/>
    <w:rsid w:val="00A46777"/>
    <w:rsid w:val="00A56C0C"/>
    <w:rsid w:val="00A62668"/>
    <w:rsid w:val="00A649BE"/>
    <w:rsid w:val="00A65049"/>
    <w:rsid w:val="00AE0262"/>
    <w:rsid w:val="00AE652B"/>
    <w:rsid w:val="00AF67FC"/>
    <w:rsid w:val="00B02AFB"/>
    <w:rsid w:val="00B0428A"/>
    <w:rsid w:val="00B042BC"/>
    <w:rsid w:val="00B2076E"/>
    <w:rsid w:val="00B36132"/>
    <w:rsid w:val="00B36477"/>
    <w:rsid w:val="00B401E8"/>
    <w:rsid w:val="00B408A3"/>
    <w:rsid w:val="00B56B62"/>
    <w:rsid w:val="00B60D7A"/>
    <w:rsid w:val="00B92626"/>
    <w:rsid w:val="00BA10F0"/>
    <w:rsid w:val="00BA2CA3"/>
    <w:rsid w:val="00BB4FD7"/>
    <w:rsid w:val="00BD17E8"/>
    <w:rsid w:val="00BE27D1"/>
    <w:rsid w:val="00BF17B0"/>
    <w:rsid w:val="00C0784A"/>
    <w:rsid w:val="00C14A7C"/>
    <w:rsid w:val="00C230FC"/>
    <w:rsid w:val="00C27A3F"/>
    <w:rsid w:val="00C467A8"/>
    <w:rsid w:val="00C5281A"/>
    <w:rsid w:val="00C60C42"/>
    <w:rsid w:val="00C60D6D"/>
    <w:rsid w:val="00C63F35"/>
    <w:rsid w:val="00C75CA1"/>
    <w:rsid w:val="00C865C4"/>
    <w:rsid w:val="00CA14D5"/>
    <w:rsid w:val="00CA43BB"/>
    <w:rsid w:val="00CC029F"/>
    <w:rsid w:val="00CD7798"/>
    <w:rsid w:val="00CE7AF9"/>
    <w:rsid w:val="00CE7E71"/>
    <w:rsid w:val="00CF34E3"/>
    <w:rsid w:val="00CF7A13"/>
    <w:rsid w:val="00D358E9"/>
    <w:rsid w:val="00D36846"/>
    <w:rsid w:val="00D43E5E"/>
    <w:rsid w:val="00D553A4"/>
    <w:rsid w:val="00D62F96"/>
    <w:rsid w:val="00D66DA1"/>
    <w:rsid w:val="00D73305"/>
    <w:rsid w:val="00D75574"/>
    <w:rsid w:val="00D81DDD"/>
    <w:rsid w:val="00D91B62"/>
    <w:rsid w:val="00D94C64"/>
    <w:rsid w:val="00DB4BF4"/>
    <w:rsid w:val="00DC18DF"/>
    <w:rsid w:val="00DC572B"/>
    <w:rsid w:val="00DD4682"/>
    <w:rsid w:val="00DF31E7"/>
    <w:rsid w:val="00E16C74"/>
    <w:rsid w:val="00E249CF"/>
    <w:rsid w:val="00E26A3E"/>
    <w:rsid w:val="00E54D05"/>
    <w:rsid w:val="00E72C7E"/>
    <w:rsid w:val="00E8612B"/>
    <w:rsid w:val="00E87075"/>
    <w:rsid w:val="00EA2E0C"/>
    <w:rsid w:val="00EC3B4B"/>
    <w:rsid w:val="00ED3225"/>
    <w:rsid w:val="00EE03B5"/>
    <w:rsid w:val="00EF2C21"/>
    <w:rsid w:val="00EF31A1"/>
    <w:rsid w:val="00F16FD5"/>
    <w:rsid w:val="00F36809"/>
    <w:rsid w:val="00F556C0"/>
    <w:rsid w:val="00F62910"/>
    <w:rsid w:val="00F73319"/>
    <w:rsid w:val="00F7384D"/>
    <w:rsid w:val="00F87137"/>
    <w:rsid w:val="00FC4E3C"/>
    <w:rsid w:val="00FC6032"/>
    <w:rsid w:val="00FD4BB1"/>
    <w:rsid w:val="00FE619C"/>
    <w:rsid w:val="00FE7C06"/>
    <w:rsid w:val="00FF401F"/>
    <w:rsid w:val="00FF46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6F518"/>
  <w15:docId w15:val="{F157951F-BC81-4982-A3BE-6E4F024B3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3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E031F"/>
    <w:pPr>
      <w:ind w:left="720"/>
      <w:contextualSpacing/>
    </w:pPr>
    <w:rPr>
      <w:rFonts w:ascii="Calibri" w:eastAsia="Calibri" w:hAnsi="Calibri" w:cs="Times New Roman"/>
    </w:rPr>
  </w:style>
  <w:style w:type="paragraph" w:styleId="Textoindependiente2">
    <w:name w:val="Body Text 2"/>
    <w:basedOn w:val="Normal"/>
    <w:link w:val="Textoindependiente2Car"/>
    <w:uiPriority w:val="99"/>
    <w:rsid w:val="000E031F"/>
    <w:pPr>
      <w:spacing w:after="120" w:line="480" w:lineRule="auto"/>
    </w:pPr>
    <w:rPr>
      <w:rFonts w:ascii="Calibri" w:eastAsia="Calibri" w:hAnsi="Calibri" w:cs="Times New Roman"/>
    </w:rPr>
  </w:style>
  <w:style w:type="character" w:customStyle="1" w:styleId="Textoindependiente2Car">
    <w:name w:val="Texto independiente 2 Car"/>
    <w:basedOn w:val="Fuentedeprrafopredeter"/>
    <w:link w:val="Textoindependiente2"/>
    <w:uiPriority w:val="99"/>
    <w:rsid w:val="000E031F"/>
    <w:rPr>
      <w:rFonts w:ascii="Calibri" w:eastAsia="Calibri" w:hAnsi="Calibri" w:cs="Times New Roman"/>
    </w:rPr>
  </w:style>
  <w:style w:type="paragraph" w:customStyle="1" w:styleId="Default">
    <w:name w:val="Default"/>
    <w:rsid w:val="000E031F"/>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0E031F"/>
    <w:rPr>
      <w:color w:val="0000FF" w:themeColor="hyperlink"/>
      <w:u w:val="single"/>
    </w:rPr>
  </w:style>
  <w:style w:type="character" w:customStyle="1" w:styleId="comtext1">
    <w:name w:val="comtext1"/>
    <w:basedOn w:val="Fuentedeprrafopredeter"/>
    <w:rsid w:val="00283649"/>
    <w:rPr>
      <w:rFonts w:ascii="Verdana" w:hAnsi="Verdana" w:hint="default"/>
      <w:b w:val="0"/>
      <w:bCs w:val="0"/>
      <w:i w:val="0"/>
      <w:iCs w:val="0"/>
      <w:strike w:val="0"/>
      <w:dstrike w:val="0"/>
      <w:color w:val="000000"/>
      <w:sz w:val="18"/>
      <w:szCs w:val="18"/>
      <w:u w:val="none"/>
      <w:effect w:val="none"/>
      <w:bdr w:val="none" w:sz="0" w:space="0" w:color="auto" w:frame="1"/>
    </w:rPr>
  </w:style>
  <w:style w:type="character" w:customStyle="1" w:styleId="readonlyattributebase1">
    <w:name w:val="readonlyattributebase1"/>
    <w:basedOn w:val="Fuentedeprrafopredeter"/>
    <w:rsid w:val="00D553A4"/>
    <w:rPr>
      <w:rFonts w:ascii="Verdana" w:hAnsi="Verdana" w:hint="default"/>
      <w:b w:val="0"/>
      <w:bCs w:val="0"/>
      <w:i w:val="0"/>
      <w:iCs w:val="0"/>
      <w:strike w:val="0"/>
      <w:dstrike w:val="0"/>
      <w:color w:val="000000"/>
      <w:sz w:val="18"/>
      <w:szCs w:val="18"/>
      <w:u w:val="none"/>
      <w:effect w:val="none"/>
      <w:bdr w:val="none" w:sz="0" w:space="0" w:color="auto" w:frame="1"/>
    </w:rPr>
  </w:style>
  <w:style w:type="paragraph" w:styleId="Sinespaciado">
    <w:name w:val="No Spacing"/>
    <w:uiPriority w:val="1"/>
    <w:qFormat/>
    <w:rsid w:val="00646B97"/>
    <w:pPr>
      <w:spacing w:after="0" w:line="240" w:lineRule="auto"/>
    </w:pPr>
  </w:style>
  <w:style w:type="character" w:styleId="Refdecomentario">
    <w:name w:val="annotation reference"/>
    <w:basedOn w:val="Fuentedeprrafopredeter"/>
    <w:uiPriority w:val="99"/>
    <w:semiHidden/>
    <w:unhideWhenUsed/>
    <w:rsid w:val="009C7305"/>
    <w:rPr>
      <w:sz w:val="16"/>
      <w:szCs w:val="16"/>
    </w:rPr>
  </w:style>
  <w:style w:type="paragraph" w:styleId="Textocomentario">
    <w:name w:val="annotation text"/>
    <w:basedOn w:val="Normal"/>
    <w:link w:val="TextocomentarioCar"/>
    <w:uiPriority w:val="99"/>
    <w:semiHidden/>
    <w:unhideWhenUsed/>
    <w:rsid w:val="009C730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C7305"/>
    <w:rPr>
      <w:sz w:val="20"/>
      <w:szCs w:val="20"/>
    </w:rPr>
  </w:style>
  <w:style w:type="paragraph" w:styleId="Asuntodelcomentario">
    <w:name w:val="annotation subject"/>
    <w:basedOn w:val="Textocomentario"/>
    <w:next w:val="Textocomentario"/>
    <w:link w:val="AsuntodelcomentarioCar"/>
    <w:uiPriority w:val="99"/>
    <w:semiHidden/>
    <w:unhideWhenUsed/>
    <w:rsid w:val="009C7305"/>
    <w:rPr>
      <w:b/>
      <w:bCs/>
    </w:rPr>
  </w:style>
  <w:style w:type="character" w:customStyle="1" w:styleId="AsuntodelcomentarioCar">
    <w:name w:val="Asunto del comentario Car"/>
    <w:basedOn w:val="TextocomentarioCar"/>
    <w:link w:val="Asuntodelcomentario"/>
    <w:uiPriority w:val="99"/>
    <w:semiHidden/>
    <w:rsid w:val="009C7305"/>
    <w:rPr>
      <w:b/>
      <w:bCs/>
      <w:sz w:val="20"/>
      <w:szCs w:val="20"/>
    </w:rPr>
  </w:style>
  <w:style w:type="paragraph" w:styleId="Textodeglobo">
    <w:name w:val="Balloon Text"/>
    <w:basedOn w:val="Normal"/>
    <w:link w:val="TextodegloboCar"/>
    <w:uiPriority w:val="99"/>
    <w:semiHidden/>
    <w:unhideWhenUsed/>
    <w:rsid w:val="009C730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C7305"/>
    <w:rPr>
      <w:rFonts w:ascii="Segoe UI" w:hAnsi="Segoe UI" w:cs="Segoe UI"/>
      <w:sz w:val="18"/>
      <w:szCs w:val="18"/>
    </w:rPr>
  </w:style>
  <w:style w:type="paragraph" w:customStyle="1" w:styleId="yiv5857760561gmail-xxxmsonormal">
    <w:name w:val="yiv5857760561gmail-x_xxmsonormal"/>
    <w:basedOn w:val="Normal"/>
    <w:rsid w:val="0009116D"/>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NormalWeb">
    <w:name w:val="Normal (Web)"/>
    <w:basedOn w:val="Normal"/>
    <w:uiPriority w:val="99"/>
    <w:unhideWhenUsed/>
    <w:rsid w:val="002117D2"/>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15830">
      <w:bodyDiv w:val="1"/>
      <w:marLeft w:val="0"/>
      <w:marRight w:val="0"/>
      <w:marTop w:val="0"/>
      <w:marBottom w:val="0"/>
      <w:divBdr>
        <w:top w:val="none" w:sz="0" w:space="0" w:color="auto"/>
        <w:left w:val="none" w:sz="0" w:space="0" w:color="auto"/>
        <w:bottom w:val="none" w:sz="0" w:space="0" w:color="auto"/>
        <w:right w:val="none" w:sz="0" w:space="0" w:color="auto"/>
      </w:divBdr>
    </w:div>
    <w:div w:id="162595580">
      <w:bodyDiv w:val="1"/>
      <w:marLeft w:val="0"/>
      <w:marRight w:val="0"/>
      <w:marTop w:val="0"/>
      <w:marBottom w:val="0"/>
      <w:divBdr>
        <w:top w:val="none" w:sz="0" w:space="0" w:color="auto"/>
        <w:left w:val="none" w:sz="0" w:space="0" w:color="auto"/>
        <w:bottom w:val="none" w:sz="0" w:space="0" w:color="auto"/>
        <w:right w:val="none" w:sz="0" w:space="0" w:color="auto"/>
      </w:divBdr>
    </w:div>
    <w:div w:id="464809292">
      <w:bodyDiv w:val="1"/>
      <w:marLeft w:val="0"/>
      <w:marRight w:val="0"/>
      <w:marTop w:val="0"/>
      <w:marBottom w:val="0"/>
      <w:divBdr>
        <w:top w:val="none" w:sz="0" w:space="0" w:color="auto"/>
        <w:left w:val="none" w:sz="0" w:space="0" w:color="auto"/>
        <w:bottom w:val="none" w:sz="0" w:space="0" w:color="auto"/>
        <w:right w:val="none" w:sz="0" w:space="0" w:color="auto"/>
      </w:divBdr>
    </w:div>
    <w:div w:id="864635009">
      <w:bodyDiv w:val="1"/>
      <w:marLeft w:val="0"/>
      <w:marRight w:val="0"/>
      <w:marTop w:val="0"/>
      <w:marBottom w:val="0"/>
      <w:divBdr>
        <w:top w:val="none" w:sz="0" w:space="0" w:color="auto"/>
        <w:left w:val="none" w:sz="0" w:space="0" w:color="auto"/>
        <w:bottom w:val="none" w:sz="0" w:space="0" w:color="auto"/>
        <w:right w:val="none" w:sz="0" w:space="0" w:color="auto"/>
      </w:divBdr>
    </w:div>
    <w:div w:id="1532913510">
      <w:bodyDiv w:val="1"/>
      <w:marLeft w:val="0"/>
      <w:marRight w:val="0"/>
      <w:marTop w:val="0"/>
      <w:marBottom w:val="0"/>
      <w:divBdr>
        <w:top w:val="none" w:sz="0" w:space="0" w:color="auto"/>
        <w:left w:val="none" w:sz="0" w:space="0" w:color="auto"/>
        <w:bottom w:val="none" w:sz="0" w:space="0" w:color="auto"/>
        <w:right w:val="none" w:sz="0" w:space="0" w:color="auto"/>
      </w:divBdr>
    </w:div>
    <w:div w:id="1674409613">
      <w:bodyDiv w:val="1"/>
      <w:marLeft w:val="0"/>
      <w:marRight w:val="0"/>
      <w:marTop w:val="0"/>
      <w:marBottom w:val="0"/>
      <w:divBdr>
        <w:top w:val="none" w:sz="0" w:space="0" w:color="auto"/>
        <w:left w:val="none" w:sz="0" w:space="0" w:color="auto"/>
        <w:bottom w:val="none" w:sz="0" w:space="0" w:color="auto"/>
        <w:right w:val="none" w:sz="0" w:space="0" w:color="auto"/>
      </w:divBdr>
    </w:div>
    <w:div w:id="1732390092">
      <w:bodyDiv w:val="1"/>
      <w:marLeft w:val="0"/>
      <w:marRight w:val="0"/>
      <w:marTop w:val="0"/>
      <w:marBottom w:val="0"/>
      <w:divBdr>
        <w:top w:val="none" w:sz="0" w:space="0" w:color="auto"/>
        <w:left w:val="none" w:sz="0" w:space="0" w:color="auto"/>
        <w:bottom w:val="none" w:sz="0" w:space="0" w:color="auto"/>
        <w:right w:val="none" w:sz="0" w:space="0" w:color="auto"/>
      </w:divBdr>
    </w:div>
    <w:div w:id="1735197326">
      <w:bodyDiv w:val="1"/>
      <w:marLeft w:val="0"/>
      <w:marRight w:val="0"/>
      <w:marTop w:val="0"/>
      <w:marBottom w:val="0"/>
      <w:divBdr>
        <w:top w:val="none" w:sz="0" w:space="0" w:color="auto"/>
        <w:left w:val="none" w:sz="0" w:space="0" w:color="auto"/>
        <w:bottom w:val="none" w:sz="0" w:space="0" w:color="auto"/>
        <w:right w:val="none" w:sz="0" w:space="0" w:color="auto"/>
      </w:divBdr>
    </w:div>
    <w:div w:id="1783920331">
      <w:bodyDiv w:val="1"/>
      <w:marLeft w:val="0"/>
      <w:marRight w:val="0"/>
      <w:marTop w:val="0"/>
      <w:marBottom w:val="0"/>
      <w:divBdr>
        <w:top w:val="none" w:sz="0" w:space="0" w:color="auto"/>
        <w:left w:val="none" w:sz="0" w:space="0" w:color="auto"/>
        <w:bottom w:val="none" w:sz="0" w:space="0" w:color="auto"/>
        <w:right w:val="none" w:sz="0" w:space="0" w:color="auto"/>
      </w:divBdr>
    </w:div>
    <w:div w:id="211512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cortes@gnbsudameris.com.co" TargetMode="External"/><Relationship Id="rId3" Type="http://schemas.openxmlformats.org/officeDocument/2006/relationships/settings" Target="settings.xml"/><Relationship Id="rId7" Type="http://schemas.openxmlformats.org/officeDocument/2006/relationships/hyperlink" Target="mailto:centrodeatencionalcliente@gnbsudameris.com.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3213</TotalTime>
  <Pages>1</Pages>
  <Words>2904</Words>
  <Characters>15978</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Milena Aguirre Barrera</dc:creator>
  <cp:lastModifiedBy>Johanna Andrea Zorro Rodriguez</cp:lastModifiedBy>
  <cp:revision>161</cp:revision>
  <cp:lastPrinted>2023-02-03T21:45:00Z</cp:lastPrinted>
  <dcterms:created xsi:type="dcterms:W3CDTF">2022-08-16T20:43:00Z</dcterms:created>
  <dcterms:modified xsi:type="dcterms:W3CDTF">2023-02-03T21:23:00Z</dcterms:modified>
</cp:coreProperties>
</file>