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CC733" w14:textId="77777777" w:rsidR="00DE243F" w:rsidRDefault="00DE243F" w:rsidP="00DE243F">
      <w:pPr>
        <w:spacing w:line="360" w:lineRule="auto"/>
        <w:jc w:val="both"/>
        <w:rPr>
          <w:rFonts w:ascii="Arial" w:eastAsia="Times New Roman" w:hAnsi="Arial" w:cs="Arial"/>
          <w:bCs/>
          <w:color w:val="000000" w:themeColor="text1"/>
          <w:lang w:val="es-ES_tradnl" w:eastAsia="es-ES"/>
        </w:rPr>
      </w:pPr>
    </w:p>
    <w:p w14:paraId="6922E7EF" w14:textId="77777777" w:rsidR="00DE243F" w:rsidRPr="00164073" w:rsidRDefault="00DE243F" w:rsidP="00DE243F">
      <w:pPr>
        <w:spacing w:line="360" w:lineRule="auto"/>
        <w:jc w:val="both"/>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Señores</w:t>
      </w:r>
    </w:p>
    <w:p w14:paraId="7B28B821" w14:textId="77777777" w:rsidR="00DE243F" w:rsidRDefault="00DE243F" w:rsidP="00DE243F">
      <w:pPr>
        <w:spacing w:line="360" w:lineRule="auto"/>
        <w:jc w:val="both"/>
        <w:rPr>
          <w:rFonts w:ascii="Arial" w:eastAsia="Times New Roman" w:hAnsi="Arial" w:cs="Arial"/>
          <w:b/>
          <w:color w:val="000000" w:themeColor="text1"/>
          <w:lang w:val="es-ES_tradnl" w:eastAsia="es-ES"/>
        </w:rPr>
      </w:pPr>
      <w:r>
        <w:rPr>
          <w:rFonts w:ascii="Arial" w:eastAsia="Times New Roman" w:hAnsi="Arial" w:cs="Arial"/>
          <w:b/>
          <w:color w:val="000000" w:themeColor="text1"/>
          <w:lang w:val="es-ES_tradnl" w:eastAsia="es-ES"/>
        </w:rPr>
        <w:t>JUZGADO PRIMERO ADMINISTRATIVO ORAL DEL CIRCUITO DE CALI</w:t>
      </w:r>
    </w:p>
    <w:p w14:paraId="642CB0F0" w14:textId="77777777" w:rsidR="00DE243F" w:rsidRDefault="00DE243F" w:rsidP="00DE243F">
      <w:pPr>
        <w:spacing w:line="360" w:lineRule="auto"/>
        <w:jc w:val="both"/>
        <w:rPr>
          <w:rFonts w:ascii="Arial" w:eastAsia="Times New Roman" w:hAnsi="Arial" w:cs="Arial"/>
          <w:color w:val="000000" w:themeColor="text1"/>
          <w:lang w:val="es-ES_tradnl" w:eastAsia="es-ES"/>
        </w:rPr>
      </w:pPr>
      <w:hyperlink r:id="rId8" w:history="1">
        <w:r w:rsidRPr="0028775D">
          <w:rPr>
            <w:rStyle w:val="Hipervnculo"/>
            <w:rFonts w:ascii="Arial" w:eastAsia="Times New Roman" w:hAnsi="Arial" w:cs="Arial"/>
            <w:lang w:val="es-ES_tradnl" w:eastAsia="es-ES"/>
          </w:rPr>
          <w:t>of02admcali@cendoj.ramajudicial.gov.co</w:t>
        </w:r>
      </w:hyperlink>
    </w:p>
    <w:p w14:paraId="218CD735" w14:textId="77777777" w:rsidR="00DE243F" w:rsidRPr="00D0592A" w:rsidRDefault="00DE243F" w:rsidP="00DE243F">
      <w:pPr>
        <w:spacing w:line="360" w:lineRule="auto"/>
        <w:jc w:val="both"/>
        <w:rPr>
          <w:rFonts w:ascii="Arial" w:eastAsia="Times New Roman" w:hAnsi="Arial" w:cs="Arial"/>
          <w:color w:val="000000" w:themeColor="text1"/>
          <w:lang w:val="es-ES_tradnl" w:eastAsia="es-ES"/>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645"/>
      </w:tblGrid>
      <w:tr w:rsidR="00DE243F" w:rsidRPr="00CD3AC4" w14:paraId="31BC34C2" w14:textId="77777777" w:rsidTr="00FF4A70">
        <w:tc>
          <w:tcPr>
            <w:tcW w:w="3119" w:type="dxa"/>
          </w:tcPr>
          <w:p w14:paraId="3328D4EF" w14:textId="77777777" w:rsidR="00DE243F" w:rsidRPr="00CD3AC4" w:rsidRDefault="00DE243F" w:rsidP="00FF4A70">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ASUNTO</w:t>
            </w:r>
          </w:p>
        </w:tc>
        <w:tc>
          <w:tcPr>
            <w:tcW w:w="6645" w:type="dxa"/>
          </w:tcPr>
          <w:p w14:paraId="407DB602" w14:textId="526009F9" w:rsidR="00DE243F" w:rsidRPr="00CD3AC4" w:rsidRDefault="00DE243F" w:rsidP="00FF4A70">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val="es-ES_tradnl" w:eastAsia="es-ES"/>
              </w:rPr>
              <w:t>CONTESTACIÓN DEMANDA</w:t>
            </w:r>
            <w:r w:rsidR="00CC51E9">
              <w:rPr>
                <w:rFonts w:ascii="Arial" w:eastAsia="PMingLiU" w:hAnsi="Arial" w:cs="Arial"/>
                <w:b/>
                <w:color w:val="000000" w:themeColor="text1"/>
                <w:sz w:val="20"/>
                <w:szCs w:val="20"/>
                <w:lang w:val="es-ES_tradnl" w:eastAsia="es-ES"/>
              </w:rPr>
              <w:t>,</w:t>
            </w:r>
            <w:r w:rsidRPr="00CD3AC4">
              <w:rPr>
                <w:rFonts w:ascii="Arial" w:eastAsia="PMingLiU" w:hAnsi="Arial" w:cs="Arial"/>
                <w:b/>
                <w:color w:val="000000" w:themeColor="text1"/>
                <w:sz w:val="20"/>
                <w:szCs w:val="20"/>
                <w:lang w:val="es-ES_tradnl" w:eastAsia="es-ES"/>
              </w:rPr>
              <w:t xml:space="preserve"> REFORMA DE DEMANDA </w:t>
            </w:r>
            <w:r w:rsidR="00CC51E9">
              <w:rPr>
                <w:rFonts w:ascii="Arial" w:eastAsia="PMingLiU" w:hAnsi="Arial" w:cs="Arial"/>
                <w:b/>
                <w:color w:val="000000" w:themeColor="text1"/>
                <w:sz w:val="20"/>
                <w:szCs w:val="20"/>
                <w:lang w:val="es-ES_tradnl" w:eastAsia="es-ES"/>
              </w:rPr>
              <w:t xml:space="preserve">Y </w:t>
            </w:r>
            <w:r w:rsidRPr="00CD3AC4">
              <w:rPr>
                <w:rFonts w:ascii="Arial" w:eastAsia="PMingLiU" w:hAnsi="Arial" w:cs="Arial"/>
                <w:b/>
                <w:color w:val="000000" w:themeColor="text1"/>
                <w:sz w:val="20"/>
                <w:szCs w:val="20"/>
                <w:lang w:val="es-ES_tradnl" w:eastAsia="es-ES"/>
              </w:rPr>
              <w:t>LLAMAMIENTO EN GARANTÍA</w:t>
            </w:r>
          </w:p>
        </w:tc>
      </w:tr>
      <w:tr w:rsidR="00DE243F" w:rsidRPr="00CD3AC4" w14:paraId="7C08BFA5" w14:textId="77777777" w:rsidTr="00FF4A70">
        <w:tc>
          <w:tcPr>
            <w:tcW w:w="3119" w:type="dxa"/>
          </w:tcPr>
          <w:p w14:paraId="1C40BBA3" w14:textId="77777777" w:rsidR="00DE243F" w:rsidRPr="00CD3AC4" w:rsidRDefault="00DE243F" w:rsidP="00FF4A70">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 xml:space="preserve">MEDIO DE CONTROL: </w:t>
            </w:r>
          </w:p>
        </w:tc>
        <w:tc>
          <w:tcPr>
            <w:tcW w:w="6645" w:type="dxa"/>
          </w:tcPr>
          <w:p w14:paraId="7A6B28CA" w14:textId="77777777" w:rsidR="00DE243F" w:rsidRPr="00CD3AC4" w:rsidRDefault="00DE243F" w:rsidP="00FF4A70">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val="es-ES_tradnl" w:eastAsia="es-ES"/>
              </w:rPr>
              <w:t>REPARACIÓN DIRECTA</w:t>
            </w:r>
          </w:p>
        </w:tc>
      </w:tr>
      <w:tr w:rsidR="00DE243F" w:rsidRPr="00CD3AC4" w14:paraId="266F73A7" w14:textId="77777777" w:rsidTr="00FF4A70">
        <w:tc>
          <w:tcPr>
            <w:tcW w:w="3119" w:type="dxa"/>
          </w:tcPr>
          <w:p w14:paraId="76AD1D4A" w14:textId="77777777" w:rsidR="00DE243F" w:rsidRPr="00CD3AC4" w:rsidRDefault="00DE243F" w:rsidP="00FF4A70">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 xml:space="preserve">DEMANDANTES: </w:t>
            </w:r>
          </w:p>
        </w:tc>
        <w:tc>
          <w:tcPr>
            <w:tcW w:w="6645" w:type="dxa"/>
          </w:tcPr>
          <w:p w14:paraId="6A49A5ED" w14:textId="77777777" w:rsidR="00DE243F" w:rsidRPr="00CD3AC4" w:rsidRDefault="00DE243F" w:rsidP="00FF4A70">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eastAsia="es-ES"/>
              </w:rPr>
              <w:t xml:space="preserve">EDUARDO EDINSON BOLIVAR QUIMBAYA </w:t>
            </w:r>
            <w:r w:rsidRPr="00CD3AC4">
              <w:rPr>
                <w:rFonts w:ascii="Arial" w:eastAsia="PMingLiU" w:hAnsi="Arial" w:cs="Arial"/>
                <w:b/>
                <w:color w:val="000000" w:themeColor="text1"/>
                <w:sz w:val="20"/>
                <w:szCs w:val="20"/>
                <w:lang w:val="es-ES_tradnl" w:eastAsia="es-ES"/>
              </w:rPr>
              <w:t>Y OTROS</w:t>
            </w:r>
          </w:p>
        </w:tc>
      </w:tr>
      <w:tr w:rsidR="00DE243F" w:rsidRPr="00CD3AC4" w14:paraId="2BE6C9A5" w14:textId="77777777" w:rsidTr="00FF4A70">
        <w:tc>
          <w:tcPr>
            <w:tcW w:w="3119" w:type="dxa"/>
          </w:tcPr>
          <w:p w14:paraId="1CB49F7E" w14:textId="77777777" w:rsidR="00DE243F" w:rsidRPr="00CD3AC4" w:rsidRDefault="00DE243F" w:rsidP="00FF4A70">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DEMANDADO:</w:t>
            </w:r>
          </w:p>
        </w:tc>
        <w:tc>
          <w:tcPr>
            <w:tcW w:w="6645" w:type="dxa"/>
          </w:tcPr>
          <w:p w14:paraId="585765BC" w14:textId="6BAD74F5" w:rsidR="00DE243F" w:rsidRPr="00CD3AC4" w:rsidRDefault="00DE243F" w:rsidP="00FF4A70">
            <w:pPr>
              <w:spacing w:line="360" w:lineRule="auto"/>
              <w:ind w:right="48"/>
              <w:jc w:val="both"/>
              <w:rPr>
                <w:rFonts w:ascii="Arial" w:eastAsia="PMingLiU" w:hAnsi="Arial" w:cs="Arial"/>
                <w:b/>
                <w:color w:val="000000" w:themeColor="text1"/>
                <w:sz w:val="20"/>
                <w:szCs w:val="20"/>
                <w:lang w:val="es-ES_tradnl" w:eastAsia="es-ES"/>
              </w:rPr>
            </w:pPr>
            <w:r w:rsidRPr="00DE243F">
              <w:rPr>
                <w:rFonts w:ascii="Arial" w:eastAsia="PMingLiU" w:hAnsi="Arial" w:cs="Arial"/>
                <w:b/>
                <w:color w:val="000000" w:themeColor="text1"/>
                <w:sz w:val="20"/>
                <w:szCs w:val="20"/>
                <w:lang w:val="es-ES_tradnl" w:eastAsia="es-ES"/>
              </w:rPr>
              <w:t>EMPRESA DE TRANSPORTE MASIVO E.T.M Y</w:t>
            </w:r>
            <w:r w:rsidRPr="00CD3AC4">
              <w:rPr>
                <w:rFonts w:ascii="Arial" w:eastAsia="PMingLiU" w:hAnsi="Arial" w:cs="Arial"/>
                <w:b/>
                <w:color w:val="000000" w:themeColor="text1"/>
                <w:sz w:val="20"/>
                <w:szCs w:val="20"/>
                <w:lang w:val="es-ES_tradnl" w:eastAsia="es-ES"/>
              </w:rPr>
              <w:t xml:space="preserve"> OTROS</w:t>
            </w:r>
          </w:p>
        </w:tc>
      </w:tr>
      <w:tr w:rsidR="00DE243F" w:rsidRPr="00CD3AC4" w14:paraId="353C895E" w14:textId="77777777" w:rsidTr="00FF4A70">
        <w:tc>
          <w:tcPr>
            <w:tcW w:w="3119" w:type="dxa"/>
          </w:tcPr>
          <w:p w14:paraId="4FD28B71" w14:textId="77777777" w:rsidR="00DE243F" w:rsidRPr="00CD3AC4" w:rsidRDefault="00DE243F" w:rsidP="00FF4A70">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LLAMADOS EN GARANTÍA:</w:t>
            </w:r>
          </w:p>
        </w:tc>
        <w:tc>
          <w:tcPr>
            <w:tcW w:w="6645" w:type="dxa"/>
          </w:tcPr>
          <w:p w14:paraId="5B3C5959" w14:textId="14119DD8" w:rsidR="00DE243F" w:rsidRPr="00CD3AC4" w:rsidRDefault="00DE243F" w:rsidP="00FF4A70">
            <w:pPr>
              <w:spacing w:line="360" w:lineRule="auto"/>
              <w:ind w:right="48"/>
              <w:jc w:val="both"/>
              <w:rPr>
                <w:rFonts w:ascii="Arial" w:eastAsia="PMingLiU" w:hAnsi="Arial" w:cs="Arial"/>
                <w:b/>
                <w:color w:val="000000" w:themeColor="text1"/>
                <w:sz w:val="20"/>
                <w:szCs w:val="20"/>
                <w:lang w:val="es-ES_tradnl" w:eastAsia="es-ES"/>
              </w:rPr>
            </w:pPr>
            <w:r>
              <w:rPr>
                <w:rFonts w:ascii="Arial" w:eastAsia="PMingLiU" w:hAnsi="Arial" w:cs="Arial"/>
                <w:b/>
                <w:color w:val="000000" w:themeColor="text1"/>
                <w:sz w:val="20"/>
                <w:szCs w:val="20"/>
                <w:lang w:val="es-ES_tradnl" w:eastAsia="es-ES"/>
              </w:rPr>
              <w:t>MAPFRE SEEGUROS GENERALES DE COLOMBIA S.A</w:t>
            </w:r>
            <w:r w:rsidRPr="00CD3AC4">
              <w:rPr>
                <w:rFonts w:ascii="Arial" w:eastAsia="PMingLiU" w:hAnsi="Arial" w:cs="Arial"/>
                <w:b/>
                <w:color w:val="000000" w:themeColor="text1"/>
                <w:sz w:val="20"/>
                <w:szCs w:val="20"/>
                <w:lang w:val="es-ES_tradnl" w:eastAsia="es-ES"/>
              </w:rPr>
              <w:t xml:space="preserve"> Y OTROS</w:t>
            </w:r>
          </w:p>
        </w:tc>
      </w:tr>
      <w:tr w:rsidR="00DE243F" w:rsidRPr="00CD3AC4" w14:paraId="345BC0E4" w14:textId="77777777" w:rsidTr="00FF4A70">
        <w:tc>
          <w:tcPr>
            <w:tcW w:w="3119" w:type="dxa"/>
          </w:tcPr>
          <w:p w14:paraId="6E6EB369" w14:textId="77777777" w:rsidR="00DE243F" w:rsidRPr="00CD3AC4" w:rsidRDefault="00DE243F" w:rsidP="00FF4A70">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 xml:space="preserve">RADICACIÓN: </w:t>
            </w:r>
          </w:p>
        </w:tc>
        <w:tc>
          <w:tcPr>
            <w:tcW w:w="6645" w:type="dxa"/>
          </w:tcPr>
          <w:p w14:paraId="27E5C24D" w14:textId="77777777" w:rsidR="00DE243F" w:rsidRPr="00CD3AC4" w:rsidRDefault="00DE243F" w:rsidP="00FF4A70">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eastAsia="es-ES"/>
              </w:rPr>
              <w:t xml:space="preserve">76001333301620220011000 </w:t>
            </w:r>
            <w:r w:rsidRPr="00CD3AC4">
              <w:rPr>
                <w:rFonts w:ascii="Arial" w:eastAsia="PMingLiU" w:hAnsi="Arial" w:cs="Arial"/>
                <w:b/>
                <w:color w:val="000000" w:themeColor="text1"/>
                <w:sz w:val="18"/>
                <w:szCs w:val="18"/>
                <w:lang w:eastAsia="es-ES"/>
              </w:rPr>
              <w:t xml:space="preserve">acumulado al </w:t>
            </w:r>
            <w:r w:rsidRPr="00CD3AC4">
              <w:rPr>
                <w:rFonts w:ascii="Arial" w:eastAsia="PMingLiU" w:hAnsi="Arial" w:cs="Arial"/>
                <w:b/>
                <w:color w:val="000000" w:themeColor="text1"/>
                <w:sz w:val="20"/>
                <w:szCs w:val="20"/>
                <w:lang w:eastAsia="es-ES"/>
              </w:rPr>
              <w:t>76001333300120220011100</w:t>
            </w:r>
          </w:p>
        </w:tc>
      </w:tr>
    </w:tbl>
    <w:p w14:paraId="3F03B828" w14:textId="77777777" w:rsidR="00DE243F" w:rsidRPr="00D0592A" w:rsidRDefault="00DE243F" w:rsidP="00DE243F">
      <w:pPr>
        <w:tabs>
          <w:tab w:val="left" w:pos="708"/>
          <w:tab w:val="left" w:pos="1416"/>
          <w:tab w:val="left" w:pos="2124"/>
          <w:tab w:val="left" w:pos="2832"/>
          <w:tab w:val="left" w:pos="5244"/>
        </w:tabs>
        <w:spacing w:line="360" w:lineRule="auto"/>
        <w:jc w:val="both"/>
        <w:rPr>
          <w:rFonts w:ascii="Arial" w:eastAsia="Times New Roman" w:hAnsi="Arial" w:cs="Arial"/>
          <w:b/>
          <w:color w:val="000000" w:themeColor="text1"/>
          <w:lang w:val="es-ES_tradnl" w:eastAsia="es-ES"/>
        </w:rPr>
      </w:pPr>
    </w:p>
    <w:p w14:paraId="0CBC9B65" w14:textId="73E99C30" w:rsidR="00DE243F" w:rsidRDefault="00DE243F" w:rsidP="00DE243F">
      <w:pPr>
        <w:spacing w:line="360" w:lineRule="auto"/>
        <w:jc w:val="both"/>
        <w:rPr>
          <w:rFonts w:ascii="Arial" w:eastAsia="Times New Roman" w:hAnsi="Arial" w:cs="Arial"/>
          <w:color w:val="000000" w:themeColor="text1"/>
          <w:lang w:val="es-ES_tradnl" w:eastAsia="es-ES"/>
        </w:rPr>
      </w:pPr>
      <w:r w:rsidRPr="001F6313">
        <w:rPr>
          <w:rFonts w:ascii="Arial" w:eastAsia="Arial" w:hAnsi="Arial" w:cs="Arial"/>
          <w:b/>
          <w:bCs/>
          <w:lang w:eastAsia="es-CO"/>
        </w:rPr>
        <w:t>GUSTAVO ALBERTO HERRERA ÁVILA</w:t>
      </w:r>
      <w:r w:rsidRPr="001F6313">
        <w:rPr>
          <w:rFonts w:ascii="Arial" w:eastAsia="Arial" w:hAnsi="Arial" w:cs="Arial"/>
          <w:lang w:eastAsia="es-CO"/>
        </w:rPr>
        <w:t>, identificado con la cédula de ciudadanía No. 19.395.114 de Bogotá, D.C., abogado titulado y en ejercicio, portador de la Tarjeta Profesional No. 39.116 del C.S. de la J., actuando en calidad de</w:t>
      </w:r>
      <w:r>
        <w:rPr>
          <w:rFonts w:ascii="Arial" w:eastAsia="Arial" w:hAnsi="Arial" w:cs="Arial"/>
          <w:lang w:eastAsia="es-CO"/>
        </w:rPr>
        <w:t xml:space="preserve"> </w:t>
      </w:r>
      <w:r>
        <w:rPr>
          <w:rFonts w:ascii="Arial" w:eastAsia="Times New Roman" w:hAnsi="Arial" w:cs="Arial"/>
          <w:color w:val="000000" w:themeColor="text1"/>
          <w:lang w:val="es-ES_tradnl" w:eastAsia="es-ES"/>
        </w:rPr>
        <w:t xml:space="preserve">apoderado general de la </w:t>
      </w:r>
      <w:r w:rsidRPr="003400F4">
        <w:rPr>
          <w:rFonts w:ascii="Arial" w:eastAsia="Times New Roman" w:hAnsi="Arial" w:cs="Arial"/>
          <w:color w:val="000000" w:themeColor="text1"/>
          <w:lang w:val="es-ES_tradnl" w:eastAsia="es-ES"/>
        </w:rPr>
        <w:t xml:space="preserve">compañía </w:t>
      </w:r>
      <w:r>
        <w:rPr>
          <w:rFonts w:ascii="Arial" w:eastAsia="Times New Roman" w:hAnsi="Arial" w:cs="Arial"/>
          <w:b/>
          <w:color w:val="000000" w:themeColor="text1"/>
          <w:lang w:val="es-ES_tradnl" w:eastAsia="es-ES"/>
        </w:rPr>
        <w:t>MAPFRE SEGUROS GENERALES DE COLOMBIA S.A</w:t>
      </w:r>
      <w:r w:rsidRPr="003400F4">
        <w:rPr>
          <w:rFonts w:ascii="Arial" w:eastAsia="Times New Roman" w:hAnsi="Arial" w:cs="Arial"/>
          <w:color w:val="000000" w:themeColor="text1"/>
          <w:lang w:val="es-ES_tradnl" w:eastAsia="es-ES"/>
        </w:rPr>
        <w:t xml:space="preserve">, sociedad debidamente constituida, identificada con NIT. </w:t>
      </w:r>
      <w:r>
        <w:rPr>
          <w:rFonts w:ascii="Arial" w:eastAsia="Times New Roman" w:hAnsi="Arial" w:cs="Arial"/>
          <w:color w:val="000000" w:themeColor="text1"/>
          <w:lang w:val="es-ES_tradnl" w:eastAsia="es-ES"/>
        </w:rPr>
        <w:t>891.700.037-9</w:t>
      </w:r>
      <w:r w:rsidRPr="003400F4">
        <w:rPr>
          <w:rFonts w:ascii="Arial" w:eastAsia="Times New Roman" w:hAnsi="Arial" w:cs="Arial"/>
          <w:color w:val="000000" w:themeColor="text1"/>
          <w:lang w:val="es-ES_tradnl" w:eastAsia="es-ES"/>
        </w:rPr>
        <w:t>,</w:t>
      </w:r>
      <w:r>
        <w:rPr>
          <w:rFonts w:ascii="Arial" w:eastAsia="Times New Roman" w:hAnsi="Arial" w:cs="Arial"/>
          <w:color w:val="000000" w:themeColor="text1"/>
          <w:lang w:val="es-ES_tradnl" w:eastAsia="es-ES"/>
        </w:rPr>
        <w:t xml:space="preserve"> sometida a control y vigilancia de la Superintendencia Financiera de Colombia, con domicilio principal en la ciudad de Bogotá D.C., tal como consta en el certificado de existencia y representación legal que se adjunta, comedidamente procedo, en primer lugar, a </w:t>
      </w:r>
      <w:r w:rsidRPr="006962E9">
        <w:rPr>
          <w:rFonts w:ascii="Arial" w:eastAsia="Times New Roman" w:hAnsi="Arial" w:cs="Arial"/>
          <w:b/>
          <w:color w:val="000000" w:themeColor="text1"/>
          <w:lang w:val="es-ES_tradnl" w:eastAsia="es-ES"/>
        </w:rPr>
        <w:t>CONTESTAR LA DEMANDA</w:t>
      </w:r>
      <w:r>
        <w:rPr>
          <w:rFonts w:ascii="Arial" w:eastAsia="Times New Roman" w:hAnsi="Arial" w:cs="Arial"/>
          <w:b/>
          <w:color w:val="000000" w:themeColor="text1"/>
          <w:lang w:val="es-ES_tradnl" w:eastAsia="es-ES"/>
        </w:rPr>
        <w:t xml:space="preserve"> Y REFORMA DE LA DEMANDA </w:t>
      </w:r>
      <w:r>
        <w:rPr>
          <w:rFonts w:ascii="Arial" w:eastAsia="Times New Roman" w:hAnsi="Arial" w:cs="Arial"/>
          <w:color w:val="000000" w:themeColor="text1"/>
          <w:lang w:val="es-ES_tradnl" w:eastAsia="es-ES"/>
        </w:rPr>
        <w:t xml:space="preserve">propuesta por el señor </w:t>
      </w:r>
      <w:r w:rsidRPr="00DD0175">
        <w:rPr>
          <w:rFonts w:ascii="Arial" w:eastAsia="PMingLiU" w:hAnsi="Arial" w:cs="Arial"/>
          <w:b/>
          <w:color w:val="000000" w:themeColor="text1"/>
          <w:lang w:eastAsia="es-ES"/>
        </w:rPr>
        <w:t>EDUARDO EDI</w:t>
      </w:r>
      <w:r>
        <w:rPr>
          <w:rFonts w:ascii="Arial" w:eastAsia="PMingLiU" w:hAnsi="Arial" w:cs="Arial"/>
          <w:b/>
          <w:color w:val="000000" w:themeColor="text1"/>
          <w:lang w:eastAsia="es-ES"/>
        </w:rPr>
        <w:t>N</w:t>
      </w:r>
      <w:r w:rsidRPr="00DD0175">
        <w:rPr>
          <w:rFonts w:ascii="Arial" w:eastAsia="PMingLiU" w:hAnsi="Arial" w:cs="Arial"/>
          <w:b/>
          <w:color w:val="000000" w:themeColor="text1"/>
          <w:lang w:eastAsia="es-ES"/>
        </w:rPr>
        <w:t xml:space="preserve">SON BOLIVAR QUIMBAYA </w:t>
      </w:r>
      <w:r>
        <w:rPr>
          <w:rFonts w:ascii="Arial" w:eastAsia="Times New Roman" w:hAnsi="Arial" w:cs="Arial"/>
          <w:b/>
          <w:color w:val="000000" w:themeColor="text1"/>
          <w:lang w:val="es-ES_tradnl" w:eastAsia="es-ES"/>
        </w:rPr>
        <w:t xml:space="preserve">Y OTROS, </w:t>
      </w:r>
      <w:r>
        <w:rPr>
          <w:rFonts w:ascii="Arial" w:eastAsia="Times New Roman" w:hAnsi="Arial" w:cs="Arial"/>
          <w:color w:val="000000" w:themeColor="text1"/>
          <w:lang w:val="es-ES_tradnl" w:eastAsia="es-ES"/>
        </w:rPr>
        <w:t xml:space="preserve"> en contra de la </w:t>
      </w:r>
      <w:r>
        <w:rPr>
          <w:rFonts w:ascii="Arial" w:eastAsia="Times New Roman" w:hAnsi="Arial" w:cs="Arial"/>
          <w:b/>
          <w:color w:val="000000" w:themeColor="text1"/>
          <w:lang w:val="es-ES_tradnl" w:eastAsia="es-ES"/>
        </w:rPr>
        <w:t>EMPRESA DE TRANSPORTE MASIVO E.T.M Y OTROS</w:t>
      </w:r>
      <w:r>
        <w:rPr>
          <w:rFonts w:ascii="Arial" w:eastAsia="Times New Roman" w:hAnsi="Arial" w:cs="Arial"/>
          <w:color w:val="000000" w:themeColor="text1"/>
          <w:lang w:val="es-ES_tradnl" w:eastAsia="es-ES"/>
        </w:rPr>
        <w:t xml:space="preserve">; y en segundo lugar, a </w:t>
      </w:r>
      <w:r w:rsidRPr="007205F9">
        <w:rPr>
          <w:rFonts w:ascii="Arial" w:eastAsia="Times New Roman" w:hAnsi="Arial" w:cs="Arial"/>
          <w:b/>
          <w:color w:val="000000" w:themeColor="text1"/>
          <w:lang w:val="es-ES_tradnl" w:eastAsia="es-ES"/>
        </w:rPr>
        <w:t xml:space="preserve">CONTESTAR EL LLAMAMIENTO EN GARANTÍA </w:t>
      </w:r>
      <w:r>
        <w:rPr>
          <w:rFonts w:ascii="Arial" w:eastAsia="Times New Roman" w:hAnsi="Arial" w:cs="Arial"/>
          <w:color w:val="000000" w:themeColor="text1"/>
          <w:lang w:val="es-ES_tradnl" w:eastAsia="es-ES"/>
        </w:rPr>
        <w:t>realizado a la compañía</w:t>
      </w:r>
      <w:r>
        <w:rPr>
          <w:rFonts w:ascii="Arial" w:eastAsia="Times New Roman" w:hAnsi="Arial" w:cs="Arial"/>
          <w:b/>
          <w:color w:val="000000" w:themeColor="text1"/>
          <w:lang w:val="es-ES_tradnl" w:eastAsia="es-ES"/>
        </w:rPr>
        <w:t xml:space="preserve"> MAPFRE SEGUROS GENERALES DE COLOMBIA S.A</w:t>
      </w:r>
      <w:r w:rsidRPr="00DD0175">
        <w:rPr>
          <w:rFonts w:ascii="Arial" w:eastAsia="Times New Roman" w:hAnsi="Arial" w:cs="Arial"/>
          <w:b/>
          <w:bCs/>
          <w:color w:val="000000" w:themeColor="text1"/>
          <w:lang w:eastAsia="es-ES"/>
        </w:rPr>
        <w:t>.,</w:t>
      </w:r>
      <w:r>
        <w:rPr>
          <w:rFonts w:ascii="Arial" w:eastAsia="Times New Roman" w:hAnsi="Arial" w:cs="Arial"/>
          <w:color w:val="000000" w:themeColor="text1"/>
          <w:lang w:val="es-ES_tradnl" w:eastAsia="es-ES"/>
        </w:rPr>
        <w:t xml:space="preserve"> por parte de la referida entidad, para que en el momento en que se vaya a definir el litigio, se tengan en cuenta los fundamentos fácticos y jurídicos que se exponen a continuación, anticipando que me opongo a todas y cada una de las pretensiones sometidas a consideración de su despacho, de conformidad con los siguientes argumentos:</w:t>
      </w:r>
      <w:r w:rsidRPr="007205F9">
        <w:rPr>
          <w:rFonts w:ascii="Arial" w:eastAsia="Times New Roman" w:hAnsi="Arial" w:cs="Arial"/>
          <w:color w:val="000000" w:themeColor="text1"/>
          <w:lang w:val="es-ES_tradnl" w:eastAsia="es-ES"/>
        </w:rPr>
        <w:t xml:space="preserve"> </w:t>
      </w:r>
    </w:p>
    <w:p w14:paraId="3AA22265" w14:textId="77777777" w:rsidR="00DE243F" w:rsidRPr="007205F9" w:rsidRDefault="00DE243F" w:rsidP="00DE243F">
      <w:pPr>
        <w:spacing w:line="360" w:lineRule="auto"/>
        <w:jc w:val="both"/>
        <w:rPr>
          <w:rFonts w:ascii="Arial" w:eastAsia="Times New Roman" w:hAnsi="Arial" w:cs="Arial"/>
          <w:color w:val="000000" w:themeColor="text1"/>
          <w:lang w:val="es-ES_tradnl" w:eastAsia="es-ES"/>
        </w:rPr>
      </w:pPr>
    </w:p>
    <w:p w14:paraId="790E5913" w14:textId="77777777" w:rsidR="00DE243F" w:rsidRDefault="00DE243F" w:rsidP="00DE243F">
      <w:pPr>
        <w:spacing w:line="360" w:lineRule="auto"/>
        <w:jc w:val="center"/>
        <w:rPr>
          <w:rFonts w:ascii="Arial" w:eastAsia="Arial" w:hAnsi="Arial" w:cs="Arial"/>
          <w:b/>
          <w:bCs/>
          <w:u w:val="single"/>
        </w:rPr>
      </w:pPr>
      <w:r w:rsidRPr="00D0592A">
        <w:rPr>
          <w:rFonts w:ascii="Arial" w:hAnsi="Arial" w:cs="Arial"/>
          <w:b/>
          <w:bCs/>
          <w:u w:val="single"/>
        </w:rPr>
        <w:t>CAPÍTULO</w:t>
      </w:r>
      <w:r>
        <w:rPr>
          <w:rFonts w:ascii="Arial" w:hAnsi="Arial" w:cs="Arial"/>
          <w:b/>
          <w:bCs/>
          <w:u w:val="single"/>
        </w:rPr>
        <w:t xml:space="preserve"> I</w:t>
      </w:r>
      <w:r w:rsidRPr="00D0592A">
        <w:rPr>
          <w:rFonts w:ascii="Arial" w:hAnsi="Arial" w:cs="Arial"/>
          <w:b/>
          <w:bCs/>
          <w:u w:val="single"/>
        </w:rPr>
        <w:t xml:space="preserve">. </w:t>
      </w:r>
      <w:r w:rsidRPr="00236495">
        <w:rPr>
          <w:rFonts w:ascii="Arial" w:eastAsia="Arial" w:hAnsi="Arial" w:cs="Arial"/>
          <w:b/>
          <w:bCs/>
          <w:u w:val="single"/>
        </w:rPr>
        <w:t>OPORTUNIDAD</w:t>
      </w:r>
    </w:p>
    <w:p w14:paraId="367C2CAF" w14:textId="77777777" w:rsidR="00DE243F" w:rsidRDefault="00DE243F" w:rsidP="00DE243F">
      <w:pPr>
        <w:pStyle w:val="Textoindependiente"/>
        <w:spacing w:line="360" w:lineRule="auto"/>
        <w:ind w:right="221"/>
        <w:jc w:val="both"/>
      </w:pPr>
    </w:p>
    <w:p w14:paraId="54CAF5F0" w14:textId="7AD2ED05" w:rsidR="00DE243F" w:rsidRPr="00042B67" w:rsidRDefault="00DE243F" w:rsidP="00DE243F">
      <w:pPr>
        <w:pStyle w:val="Textoindependiente"/>
        <w:spacing w:line="360" w:lineRule="auto"/>
        <w:ind w:right="221"/>
        <w:jc w:val="both"/>
        <w:rPr>
          <w:rFonts w:ascii="Arial" w:hAnsi="Arial" w:cs="Arial"/>
          <w:sz w:val="22"/>
          <w:szCs w:val="22"/>
        </w:rPr>
      </w:pPr>
      <w:r w:rsidRPr="00CD3AC4">
        <w:rPr>
          <w:rFonts w:ascii="Arial" w:hAnsi="Arial" w:cs="Arial"/>
          <w:sz w:val="22"/>
          <w:szCs w:val="22"/>
        </w:rPr>
        <w:t xml:space="preserve">El despacho mediante Auto Interlocutorio No. 456 del 08 de agosto de 2025 resolvió admitir el llamamiento en garantía realizado por </w:t>
      </w:r>
      <w:r>
        <w:rPr>
          <w:rFonts w:ascii="Arial" w:hAnsi="Arial" w:cs="Arial"/>
          <w:sz w:val="22"/>
          <w:szCs w:val="22"/>
        </w:rPr>
        <w:t xml:space="preserve">la </w:t>
      </w:r>
      <w:r w:rsidRPr="00DE243F">
        <w:rPr>
          <w:rFonts w:ascii="Arial" w:hAnsi="Arial" w:cs="Arial"/>
          <w:sz w:val="22"/>
          <w:szCs w:val="22"/>
        </w:rPr>
        <w:t xml:space="preserve">Empresa de Transporte Masivo E.T.M </w:t>
      </w:r>
      <w:r w:rsidRPr="00CD3AC4">
        <w:rPr>
          <w:rFonts w:ascii="Arial" w:hAnsi="Arial" w:cs="Arial"/>
          <w:sz w:val="22"/>
          <w:szCs w:val="22"/>
        </w:rPr>
        <w:t>a mi representada.</w:t>
      </w:r>
      <w:r w:rsidRPr="00DE243F">
        <w:rPr>
          <w:rFonts w:ascii="Arial" w:hAnsi="Arial" w:cs="Arial"/>
          <w:sz w:val="22"/>
          <w:szCs w:val="22"/>
        </w:rPr>
        <w:t xml:space="preserve"> De conformidad con los</w:t>
      </w:r>
      <w:r w:rsidRPr="00907D41">
        <w:rPr>
          <w:rFonts w:ascii="Arial" w:eastAsia="Arial" w:hAnsi="Arial" w:cs="Arial"/>
          <w:sz w:val="22"/>
          <w:szCs w:val="22"/>
        </w:rPr>
        <w:t xml:space="preserve"> artículos 199 y 225 del CPACA el término para contestar el llamamiento en garantía es de quince (15) días, plazo que se comienza a contabilizar a los dos (2) días hábiles siguientes a la remisión del correo electrónico. En este sentido, </w:t>
      </w:r>
      <w:r w:rsidRPr="00907D41">
        <w:rPr>
          <w:rFonts w:ascii="Arial" w:hAnsi="Arial" w:cs="Arial"/>
          <w:sz w:val="22"/>
          <w:szCs w:val="22"/>
        </w:rPr>
        <w:t xml:space="preserve">si se tiene en cuenta, inclusive, la notificación del estado el día 11 de agosto de 2025, </w:t>
      </w:r>
      <w:r w:rsidRPr="00907D41">
        <w:rPr>
          <w:rFonts w:ascii="Arial" w:eastAsia="Arial" w:hAnsi="Arial" w:cs="Arial"/>
          <w:sz w:val="22"/>
          <w:szCs w:val="22"/>
        </w:rPr>
        <w:t xml:space="preserve">es correcto afirmar que nos encontramos en término para contestar la demanda y llamamiento en garantía pues el término de los quince (15) días para presentar la contestación transcurrieron los días 12, 13, 14, 15, 19, 20, 21, 22, 25, 26, 27, 28, 29 de agosto y 1 y </w:t>
      </w:r>
      <w:r w:rsidRPr="00907D41">
        <w:rPr>
          <w:rFonts w:ascii="Arial" w:eastAsia="Arial" w:hAnsi="Arial" w:cs="Arial"/>
          <w:b/>
          <w:bCs/>
          <w:sz w:val="22"/>
          <w:szCs w:val="22"/>
        </w:rPr>
        <w:t>2 de septiembre de 2025</w:t>
      </w:r>
      <w:r w:rsidRPr="00907D41">
        <w:rPr>
          <w:rFonts w:ascii="Arial" w:eastAsia="Arial" w:hAnsi="Arial" w:cs="Arial"/>
          <w:sz w:val="22"/>
          <w:szCs w:val="22"/>
        </w:rPr>
        <w:t>. Por lo anterior se concluye que este escrito es presentado dentro del tiempo previsto para tal efecto.</w:t>
      </w:r>
    </w:p>
    <w:p w14:paraId="0949D327" w14:textId="77777777" w:rsidR="00DE243F" w:rsidRDefault="00DE243F" w:rsidP="00DE243F">
      <w:pPr>
        <w:pStyle w:val="Prrafodelista"/>
        <w:spacing w:after="0" w:line="360" w:lineRule="auto"/>
        <w:ind w:left="708"/>
        <w:jc w:val="center"/>
        <w:rPr>
          <w:rFonts w:ascii="Arial" w:hAnsi="Arial" w:cs="Arial"/>
          <w:b/>
          <w:bCs/>
          <w:u w:val="single"/>
        </w:rPr>
      </w:pPr>
    </w:p>
    <w:p w14:paraId="70364646" w14:textId="77777777" w:rsidR="00DE243F" w:rsidRPr="00D0592A" w:rsidRDefault="00DE243F" w:rsidP="00DE243F">
      <w:pPr>
        <w:spacing w:line="360" w:lineRule="auto"/>
        <w:jc w:val="center"/>
        <w:rPr>
          <w:rFonts w:ascii="Arial" w:hAnsi="Arial" w:cs="Arial"/>
          <w:b/>
          <w:bCs/>
          <w:u w:val="single"/>
        </w:rPr>
      </w:pPr>
      <w:r w:rsidRPr="00236495">
        <w:rPr>
          <w:rFonts w:ascii="Arial" w:eastAsia="Arial" w:hAnsi="Arial" w:cs="Arial"/>
          <w:b/>
          <w:bCs/>
          <w:u w:val="single"/>
        </w:rPr>
        <w:t xml:space="preserve">CAPÍTULO </w:t>
      </w:r>
      <w:r>
        <w:rPr>
          <w:rFonts w:ascii="Arial" w:eastAsia="Arial" w:hAnsi="Arial" w:cs="Arial"/>
          <w:b/>
          <w:bCs/>
          <w:u w:val="single"/>
        </w:rPr>
        <w:t xml:space="preserve">II. </w:t>
      </w:r>
      <w:r w:rsidRPr="00D0592A">
        <w:rPr>
          <w:rFonts w:ascii="Arial" w:hAnsi="Arial" w:cs="Arial"/>
          <w:b/>
          <w:bCs/>
          <w:u w:val="single"/>
        </w:rPr>
        <w:t>CONTESTACIÓN DE LA DEMANDA</w:t>
      </w:r>
    </w:p>
    <w:p w14:paraId="6D32D3BA" w14:textId="77777777" w:rsidR="00DE243F" w:rsidRPr="00D0592A" w:rsidRDefault="00DE243F" w:rsidP="00DE243F">
      <w:pPr>
        <w:pStyle w:val="Prrafodelista"/>
        <w:spacing w:after="0" w:line="360" w:lineRule="auto"/>
        <w:ind w:left="708"/>
        <w:jc w:val="center"/>
        <w:rPr>
          <w:rFonts w:ascii="Arial" w:hAnsi="Arial" w:cs="Arial"/>
          <w:b/>
          <w:bCs/>
          <w:u w:val="single"/>
        </w:rPr>
      </w:pPr>
    </w:p>
    <w:p w14:paraId="51F180C7" w14:textId="77777777" w:rsidR="00DE243F" w:rsidRPr="003F084D" w:rsidRDefault="00DE243F" w:rsidP="00DE243F">
      <w:pPr>
        <w:pStyle w:val="Prrafodelista"/>
        <w:numPr>
          <w:ilvl w:val="0"/>
          <w:numId w:val="2"/>
        </w:numPr>
        <w:spacing w:after="0" w:line="360" w:lineRule="auto"/>
        <w:ind w:left="1080" w:hanging="283"/>
        <w:jc w:val="both"/>
        <w:rPr>
          <w:rFonts w:ascii="Arial" w:hAnsi="Arial" w:cs="Arial"/>
          <w:b/>
          <w:bCs/>
          <w:u w:val="single"/>
        </w:rPr>
      </w:pPr>
      <w:r w:rsidRPr="003F084D">
        <w:rPr>
          <w:rFonts w:ascii="Arial" w:hAnsi="Arial" w:cs="Arial"/>
          <w:b/>
          <w:bCs/>
          <w:u w:val="single"/>
        </w:rPr>
        <w:t xml:space="preserve">FRENTE A LOS </w:t>
      </w:r>
      <w:r w:rsidRPr="003F084D">
        <w:rPr>
          <w:rFonts w:ascii="Arial" w:hAnsi="Arial" w:cs="Arial"/>
          <w:b/>
          <w:bCs/>
          <w:u w:val="single"/>
          <w:lang w:val="es-ES"/>
        </w:rPr>
        <w:t>HECHOS RELACIONADOS CON LA PARTE DEMANDANTE</w:t>
      </w:r>
      <w:r>
        <w:rPr>
          <w:rFonts w:ascii="Arial" w:hAnsi="Arial" w:cs="Arial"/>
          <w:b/>
          <w:bCs/>
          <w:u w:val="single"/>
          <w:lang w:val="es-ES"/>
        </w:rPr>
        <w:t>:</w:t>
      </w:r>
    </w:p>
    <w:p w14:paraId="38E63606" w14:textId="77777777" w:rsidR="00DE243F" w:rsidRPr="0088650F" w:rsidRDefault="00DE243F" w:rsidP="00DE243F">
      <w:pPr>
        <w:pStyle w:val="Prrafodelista"/>
        <w:spacing w:after="0" w:line="360" w:lineRule="auto"/>
        <w:ind w:left="1080"/>
        <w:jc w:val="both"/>
        <w:rPr>
          <w:rFonts w:ascii="Arial" w:hAnsi="Arial" w:cs="Arial"/>
          <w:b/>
          <w:bCs/>
          <w:u w:val="single"/>
        </w:rPr>
      </w:pPr>
    </w:p>
    <w:p w14:paraId="72B354F3" w14:textId="77777777" w:rsidR="00DE243F" w:rsidRPr="00D95E03" w:rsidRDefault="00DE243F" w:rsidP="00DE243F">
      <w:pPr>
        <w:spacing w:line="360" w:lineRule="auto"/>
        <w:jc w:val="both"/>
        <w:rPr>
          <w:rFonts w:ascii="Arial" w:hAnsi="Arial" w:cs="Arial"/>
          <w:b/>
          <w:bCs/>
        </w:rPr>
      </w:pPr>
      <w:r>
        <w:rPr>
          <w:rFonts w:ascii="Arial" w:hAnsi="Arial" w:cs="Arial"/>
          <w:b/>
          <w:bCs/>
        </w:rPr>
        <w:lastRenderedPageBreak/>
        <w:t>FRENTE AL HECHO “</w:t>
      </w:r>
      <w:r w:rsidRPr="00C30923">
        <w:rPr>
          <w:rFonts w:ascii="Arial" w:hAnsi="Arial" w:cs="Arial"/>
          <w:b/>
          <w:bCs/>
        </w:rPr>
        <w:t>3.1.1.</w:t>
      </w:r>
      <w:r w:rsidRPr="00D0592A">
        <w:rPr>
          <w:rFonts w:ascii="Arial" w:hAnsi="Arial" w:cs="Arial"/>
          <w:b/>
          <w:bCs/>
        </w:rPr>
        <w:t xml:space="preserve">”: </w:t>
      </w:r>
      <w:r w:rsidRPr="00CD3AC4">
        <w:rPr>
          <w:rFonts w:ascii="Arial" w:hAnsi="Arial" w:cs="Arial"/>
        </w:rPr>
        <w:t>Está compuesto por más de un hecho, por lo que se procede a contestar por separado.</w:t>
      </w:r>
      <w:r w:rsidRPr="00D95E03">
        <w:rPr>
          <w:rFonts w:ascii="Arial" w:hAnsi="Arial" w:cs="Arial"/>
          <w:b/>
          <w:bCs/>
        </w:rPr>
        <w:t xml:space="preserve"> </w:t>
      </w:r>
    </w:p>
    <w:p w14:paraId="64CEE722" w14:textId="77777777" w:rsidR="00DE243F" w:rsidRDefault="00DE243F" w:rsidP="00DE243F">
      <w:pPr>
        <w:spacing w:line="360" w:lineRule="auto"/>
        <w:jc w:val="both"/>
        <w:rPr>
          <w:rFonts w:ascii="Arial" w:hAnsi="Arial" w:cs="Arial"/>
          <w:b/>
          <w:bCs/>
        </w:rPr>
      </w:pPr>
    </w:p>
    <w:p w14:paraId="7086031A" w14:textId="77777777" w:rsidR="00DE243F" w:rsidRPr="00D95E03" w:rsidRDefault="00DE243F" w:rsidP="00DE243F">
      <w:pPr>
        <w:spacing w:line="360" w:lineRule="auto"/>
        <w:jc w:val="both"/>
        <w:rPr>
          <w:rFonts w:ascii="Arial" w:hAnsi="Arial" w:cs="Arial"/>
        </w:rPr>
      </w:pPr>
      <w:r>
        <w:rPr>
          <w:rFonts w:ascii="Arial" w:hAnsi="Arial" w:cs="Arial"/>
        </w:rPr>
        <w:t xml:space="preserve">De </w:t>
      </w:r>
      <w:r w:rsidRPr="00D95E03">
        <w:rPr>
          <w:rFonts w:ascii="Arial" w:hAnsi="Arial" w:cs="Arial"/>
        </w:rPr>
        <w:t xml:space="preserve">la revisión de los documentos anexados con la demanda, </w:t>
      </w:r>
      <w:r>
        <w:rPr>
          <w:rFonts w:ascii="Arial" w:hAnsi="Arial" w:cs="Arial"/>
        </w:rPr>
        <w:t>es cierto lo relacionado con la edad del demandante.</w:t>
      </w:r>
    </w:p>
    <w:p w14:paraId="6031F108" w14:textId="77777777" w:rsidR="00DE243F" w:rsidRDefault="00DE243F" w:rsidP="00DE243F">
      <w:pPr>
        <w:spacing w:line="360" w:lineRule="auto"/>
        <w:jc w:val="both"/>
        <w:rPr>
          <w:rFonts w:ascii="Arial" w:hAnsi="Arial" w:cs="Arial"/>
        </w:rPr>
      </w:pPr>
    </w:p>
    <w:p w14:paraId="76F8B205" w14:textId="77777777" w:rsidR="00DE243F" w:rsidRDefault="00DE243F" w:rsidP="00DE243F">
      <w:pPr>
        <w:spacing w:line="360" w:lineRule="auto"/>
        <w:jc w:val="both"/>
        <w:rPr>
          <w:rFonts w:ascii="Arial" w:hAnsi="Arial" w:cs="Arial"/>
        </w:rPr>
      </w:pPr>
      <w:r w:rsidRPr="00236495">
        <w:rPr>
          <w:rFonts w:ascii="Arial" w:hAnsi="Arial" w:cs="Arial"/>
        </w:rPr>
        <w:t xml:space="preserve">A mi prohijada no le consta directa o indirectamente si </w:t>
      </w:r>
      <w:r>
        <w:rPr>
          <w:rFonts w:ascii="Arial" w:hAnsi="Arial" w:cs="Arial"/>
        </w:rPr>
        <w:t>p</w:t>
      </w:r>
      <w:r w:rsidRPr="00E1593F">
        <w:rPr>
          <w:rFonts w:ascii="Arial" w:hAnsi="Arial" w:cs="Arial"/>
        </w:rPr>
        <w:t xml:space="preserve">ara la fecha del accidente </w:t>
      </w:r>
      <w:r>
        <w:rPr>
          <w:rFonts w:ascii="Arial" w:hAnsi="Arial" w:cs="Arial"/>
        </w:rPr>
        <w:t xml:space="preserve">Eduardo </w:t>
      </w:r>
      <w:proofErr w:type="spellStart"/>
      <w:r>
        <w:rPr>
          <w:rFonts w:ascii="Arial" w:hAnsi="Arial" w:cs="Arial"/>
        </w:rPr>
        <w:t>Edinson</w:t>
      </w:r>
      <w:proofErr w:type="spellEnd"/>
      <w:r>
        <w:rPr>
          <w:rFonts w:ascii="Arial" w:hAnsi="Arial" w:cs="Arial"/>
        </w:rPr>
        <w:t xml:space="preserve"> Bolívar </w:t>
      </w:r>
      <w:r w:rsidRPr="00C30923">
        <w:rPr>
          <w:rFonts w:ascii="Arial" w:hAnsi="Arial" w:cs="Arial"/>
        </w:rPr>
        <w:t>Quimbaya se desempeñaba en labores de mensajería de manera independiente, prestando sus servicios a varias personas naturales y jurídicas de la ciudad de Cali, por lo que corresponderá acreditarlo a la parte actora</w:t>
      </w:r>
      <w:r>
        <w:rPr>
          <w:rFonts w:ascii="Arial" w:hAnsi="Arial" w:cs="Arial"/>
        </w:rPr>
        <w:t xml:space="preserve"> </w:t>
      </w:r>
      <w:r w:rsidRPr="00C30923">
        <w:rPr>
          <w:rFonts w:ascii="Arial" w:hAnsi="Arial" w:cs="Arial"/>
        </w:rPr>
        <w:t>de conformidad con</w:t>
      </w:r>
      <w:r w:rsidRPr="00236495">
        <w:rPr>
          <w:rFonts w:ascii="Arial" w:hAnsi="Arial" w:cs="Arial"/>
        </w:rPr>
        <w:t xml:space="preserve"> la carga que le impone el artículo 167</w:t>
      </w:r>
      <w:r w:rsidRPr="00236495">
        <w:rPr>
          <w:rFonts w:ascii="Arial" w:hAnsi="Arial" w:cs="Arial"/>
          <w:spacing w:val="-6"/>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Código</w:t>
      </w:r>
      <w:r w:rsidRPr="00236495">
        <w:rPr>
          <w:rFonts w:ascii="Arial" w:hAnsi="Arial" w:cs="Arial"/>
          <w:spacing w:val="-12"/>
        </w:rPr>
        <w:t xml:space="preserve"> </w:t>
      </w:r>
      <w:r w:rsidRPr="00236495">
        <w:rPr>
          <w:rFonts w:ascii="Arial" w:hAnsi="Arial" w:cs="Arial"/>
        </w:rPr>
        <w:t>General</w:t>
      </w:r>
      <w:r w:rsidRPr="00236495">
        <w:rPr>
          <w:rFonts w:ascii="Arial" w:hAnsi="Arial" w:cs="Arial"/>
          <w:spacing w:val="-12"/>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Proceso,</w:t>
      </w:r>
      <w:r w:rsidRPr="00236495">
        <w:rPr>
          <w:rFonts w:ascii="Arial" w:hAnsi="Arial" w:cs="Arial"/>
          <w:spacing w:val="-7"/>
        </w:rPr>
        <w:t xml:space="preserve"> </w:t>
      </w:r>
      <w:r w:rsidRPr="00236495">
        <w:rPr>
          <w:rFonts w:ascii="Arial" w:hAnsi="Arial" w:cs="Arial"/>
        </w:rPr>
        <w:t>aplicable</w:t>
      </w:r>
      <w:r w:rsidRPr="00236495">
        <w:rPr>
          <w:rFonts w:ascii="Arial" w:hAnsi="Arial" w:cs="Arial"/>
          <w:spacing w:val="-6"/>
        </w:rPr>
        <w:t xml:space="preserve"> </w:t>
      </w:r>
      <w:r w:rsidRPr="00236495">
        <w:rPr>
          <w:rFonts w:ascii="Arial" w:hAnsi="Arial" w:cs="Arial"/>
        </w:rPr>
        <w:t>por</w:t>
      </w:r>
      <w:r w:rsidRPr="00236495">
        <w:rPr>
          <w:rFonts w:ascii="Arial" w:hAnsi="Arial" w:cs="Arial"/>
          <w:spacing w:val="-8"/>
        </w:rPr>
        <w:t xml:space="preserve"> </w:t>
      </w:r>
      <w:r w:rsidRPr="00236495">
        <w:rPr>
          <w:rFonts w:ascii="Arial" w:hAnsi="Arial" w:cs="Arial"/>
        </w:rPr>
        <w:t>remisión</w:t>
      </w:r>
      <w:r w:rsidRPr="00236495">
        <w:rPr>
          <w:rFonts w:ascii="Arial" w:hAnsi="Arial" w:cs="Arial"/>
          <w:spacing w:val="-9"/>
        </w:rPr>
        <w:t xml:space="preserve"> </w:t>
      </w:r>
      <w:r w:rsidRPr="00236495">
        <w:rPr>
          <w:rFonts w:ascii="Arial" w:hAnsi="Arial" w:cs="Arial"/>
        </w:rPr>
        <w:t>expresa</w:t>
      </w:r>
      <w:r w:rsidRPr="00236495">
        <w:rPr>
          <w:rFonts w:ascii="Arial" w:hAnsi="Arial" w:cs="Arial"/>
          <w:spacing w:val="-9"/>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9"/>
        </w:rPr>
        <w:t xml:space="preserve"> </w:t>
      </w:r>
      <w:r w:rsidRPr="00236495">
        <w:rPr>
          <w:rFonts w:ascii="Arial" w:hAnsi="Arial" w:cs="Arial"/>
        </w:rPr>
        <w:t>211</w:t>
      </w:r>
      <w:r w:rsidRPr="00236495">
        <w:rPr>
          <w:rFonts w:ascii="Arial" w:hAnsi="Arial" w:cs="Arial"/>
          <w:spacing w:val="-9"/>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la</w:t>
      </w:r>
      <w:r w:rsidRPr="00236495">
        <w:rPr>
          <w:rFonts w:ascii="Arial" w:hAnsi="Arial" w:cs="Arial"/>
          <w:spacing w:val="-6"/>
        </w:rPr>
        <w:t xml:space="preserve"> </w:t>
      </w:r>
      <w:r w:rsidRPr="00236495">
        <w:rPr>
          <w:rFonts w:ascii="Arial" w:hAnsi="Arial" w:cs="Arial"/>
        </w:rPr>
        <w:t>Ley</w:t>
      </w:r>
      <w:r w:rsidRPr="00236495">
        <w:rPr>
          <w:rFonts w:ascii="Arial" w:hAnsi="Arial" w:cs="Arial"/>
          <w:spacing w:val="-8"/>
        </w:rPr>
        <w:t xml:space="preserve"> </w:t>
      </w:r>
      <w:r w:rsidRPr="00236495">
        <w:rPr>
          <w:rFonts w:ascii="Arial" w:hAnsi="Arial" w:cs="Arial"/>
        </w:rPr>
        <w:t>1437 de 2011, ya que en el expediente no se visualiza ningún medio de prueba</w:t>
      </w:r>
      <w:r w:rsidRPr="00236495">
        <w:rPr>
          <w:rFonts w:ascii="Arial" w:hAnsi="Arial" w:cs="Arial"/>
          <w:spacing w:val="-1"/>
        </w:rPr>
        <w:t xml:space="preserve"> </w:t>
      </w:r>
      <w:r w:rsidRPr="00236495">
        <w:rPr>
          <w:rFonts w:ascii="Arial" w:hAnsi="Arial" w:cs="Arial"/>
        </w:rPr>
        <w:t>que permita acreditar lo referido en este hecho</w:t>
      </w:r>
      <w:r>
        <w:rPr>
          <w:rFonts w:ascii="Arial" w:hAnsi="Arial" w:cs="Arial"/>
        </w:rPr>
        <w:t xml:space="preserve">. </w:t>
      </w:r>
    </w:p>
    <w:p w14:paraId="3DD25C28" w14:textId="77777777" w:rsidR="00DE243F" w:rsidRDefault="00DE243F" w:rsidP="00DE243F">
      <w:pPr>
        <w:spacing w:line="360" w:lineRule="auto"/>
        <w:jc w:val="both"/>
        <w:rPr>
          <w:rFonts w:ascii="Arial" w:hAnsi="Arial" w:cs="Arial"/>
          <w:bCs/>
        </w:rPr>
      </w:pPr>
    </w:p>
    <w:p w14:paraId="5CF0D46D" w14:textId="77777777" w:rsidR="00914B2C" w:rsidRDefault="00DE243F" w:rsidP="00914B2C">
      <w:pPr>
        <w:spacing w:line="360" w:lineRule="auto"/>
        <w:jc w:val="both"/>
        <w:rPr>
          <w:rFonts w:ascii="Arial" w:hAnsi="Arial" w:cs="Arial"/>
          <w:spacing w:val="-7"/>
        </w:rPr>
      </w:pPr>
      <w:r>
        <w:rPr>
          <w:rFonts w:ascii="Arial" w:hAnsi="Arial" w:cs="Arial"/>
          <w:b/>
          <w:bCs/>
        </w:rPr>
        <w:t>FRENTE AL HECHO “</w:t>
      </w:r>
      <w:r w:rsidRPr="00C30923">
        <w:rPr>
          <w:rFonts w:ascii="Arial" w:hAnsi="Arial" w:cs="Arial"/>
          <w:b/>
          <w:bCs/>
        </w:rPr>
        <w:t>3.1.2.</w:t>
      </w:r>
      <w:r>
        <w:rPr>
          <w:rFonts w:ascii="Arial" w:hAnsi="Arial" w:cs="Arial"/>
          <w:b/>
          <w:bCs/>
        </w:rPr>
        <w:t xml:space="preserve">”: </w:t>
      </w:r>
      <w:r w:rsidR="00914B2C" w:rsidRPr="00236495">
        <w:rPr>
          <w:rFonts w:ascii="Arial" w:hAnsi="Arial" w:cs="Arial"/>
        </w:rPr>
        <w:t>A mi representada no le consta directa o indirectamente este hecho, por lo que, corresponderá acreditarlo a la parte actora, de conformidad con la carga que le impone el artículo 167</w:t>
      </w:r>
      <w:r w:rsidR="00914B2C" w:rsidRPr="00236495">
        <w:rPr>
          <w:rFonts w:ascii="Arial" w:hAnsi="Arial" w:cs="Arial"/>
          <w:spacing w:val="-6"/>
        </w:rPr>
        <w:t xml:space="preserve"> </w:t>
      </w:r>
      <w:r w:rsidR="00914B2C" w:rsidRPr="00236495">
        <w:rPr>
          <w:rFonts w:ascii="Arial" w:hAnsi="Arial" w:cs="Arial"/>
        </w:rPr>
        <w:t>del</w:t>
      </w:r>
      <w:r w:rsidR="00914B2C" w:rsidRPr="00236495">
        <w:rPr>
          <w:rFonts w:ascii="Arial" w:hAnsi="Arial" w:cs="Arial"/>
          <w:spacing w:val="-7"/>
        </w:rPr>
        <w:t xml:space="preserve"> </w:t>
      </w:r>
      <w:r w:rsidR="00914B2C" w:rsidRPr="00236495">
        <w:rPr>
          <w:rFonts w:ascii="Arial" w:hAnsi="Arial" w:cs="Arial"/>
        </w:rPr>
        <w:t>Código</w:t>
      </w:r>
      <w:r w:rsidR="00914B2C" w:rsidRPr="00236495">
        <w:rPr>
          <w:rFonts w:ascii="Arial" w:hAnsi="Arial" w:cs="Arial"/>
          <w:spacing w:val="-12"/>
        </w:rPr>
        <w:t xml:space="preserve"> </w:t>
      </w:r>
      <w:r w:rsidR="00914B2C" w:rsidRPr="00236495">
        <w:rPr>
          <w:rFonts w:ascii="Arial" w:hAnsi="Arial" w:cs="Arial"/>
        </w:rPr>
        <w:t>General</w:t>
      </w:r>
      <w:r w:rsidR="00914B2C" w:rsidRPr="00236495">
        <w:rPr>
          <w:rFonts w:ascii="Arial" w:hAnsi="Arial" w:cs="Arial"/>
          <w:spacing w:val="-12"/>
        </w:rPr>
        <w:t xml:space="preserve"> </w:t>
      </w:r>
      <w:r w:rsidR="00914B2C" w:rsidRPr="00236495">
        <w:rPr>
          <w:rFonts w:ascii="Arial" w:hAnsi="Arial" w:cs="Arial"/>
        </w:rPr>
        <w:t>del</w:t>
      </w:r>
      <w:r w:rsidR="00914B2C" w:rsidRPr="00236495">
        <w:rPr>
          <w:rFonts w:ascii="Arial" w:hAnsi="Arial" w:cs="Arial"/>
          <w:spacing w:val="-7"/>
        </w:rPr>
        <w:t xml:space="preserve"> </w:t>
      </w:r>
      <w:r w:rsidR="00914B2C" w:rsidRPr="00236495">
        <w:rPr>
          <w:rFonts w:ascii="Arial" w:hAnsi="Arial" w:cs="Arial"/>
        </w:rPr>
        <w:t>Proceso,</w:t>
      </w:r>
      <w:r w:rsidR="00914B2C" w:rsidRPr="00236495">
        <w:rPr>
          <w:rFonts w:ascii="Arial" w:hAnsi="Arial" w:cs="Arial"/>
          <w:spacing w:val="-7"/>
        </w:rPr>
        <w:t xml:space="preserve"> </w:t>
      </w:r>
      <w:r w:rsidR="00914B2C" w:rsidRPr="00236495">
        <w:rPr>
          <w:rFonts w:ascii="Arial" w:hAnsi="Arial" w:cs="Arial"/>
        </w:rPr>
        <w:t>aplicable</w:t>
      </w:r>
      <w:r w:rsidR="00914B2C" w:rsidRPr="00236495">
        <w:rPr>
          <w:rFonts w:ascii="Arial" w:hAnsi="Arial" w:cs="Arial"/>
          <w:spacing w:val="-6"/>
        </w:rPr>
        <w:t xml:space="preserve"> </w:t>
      </w:r>
      <w:r w:rsidR="00914B2C" w:rsidRPr="00236495">
        <w:rPr>
          <w:rFonts w:ascii="Arial" w:hAnsi="Arial" w:cs="Arial"/>
        </w:rPr>
        <w:t>por</w:t>
      </w:r>
      <w:r w:rsidR="00914B2C" w:rsidRPr="00236495">
        <w:rPr>
          <w:rFonts w:ascii="Arial" w:hAnsi="Arial" w:cs="Arial"/>
          <w:spacing w:val="-8"/>
        </w:rPr>
        <w:t xml:space="preserve"> </w:t>
      </w:r>
      <w:r w:rsidR="00914B2C" w:rsidRPr="00236495">
        <w:rPr>
          <w:rFonts w:ascii="Arial" w:hAnsi="Arial" w:cs="Arial"/>
        </w:rPr>
        <w:t>remisión</w:t>
      </w:r>
      <w:r w:rsidR="00914B2C" w:rsidRPr="00236495">
        <w:rPr>
          <w:rFonts w:ascii="Arial" w:hAnsi="Arial" w:cs="Arial"/>
          <w:spacing w:val="-9"/>
        </w:rPr>
        <w:t xml:space="preserve"> </w:t>
      </w:r>
      <w:r w:rsidR="00914B2C" w:rsidRPr="00236495">
        <w:rPr>
          <w:rFonts w:ascii="Arial" w:hAnsi="Arial" w:cs="Arial"/>
        </w:rPr>
        <w:t>expresa</w:t>
      </w:r>
      <w:r w:rsidR="00914B2C" w:rsidRPr="00236495">
        <w:rPr>
          <w:rFonts w:ascii="Arial" w:hAnsi="Arial" w:cs="Arial"/>
          <w:spacing w:val="-9"/>
        </w:rPr>
        <w:t xml:space="preserve"> </w:t>
      </w:r>
      <w:r w:rsidR="00914B2C" w:rsidRPr="00236495">
        <w:rPr>
          <w:rFonts w:ascii="Arial" w:hAnsi="Arial" w:cs="Arial"/>
        </w:rPr>
        <w:t>del</w:t>
      </w:r>
      <w:r w:rsidR="00914B2C" w:rsidRPr="00236495">
        <w:rPr>
          <w:rFonts w:ascii="Arial" w:hAnsi="Arial" w:cs="Arial"/>
          <w:spacing w:val="-7"/>
        </w:rPr>
        <w:t xml:space="preserve"> </w:t>
      </w:r>
      <w:r w:rsidR="00914B2C" w:rsidRPr="00236495">
        <w:rPr>
          <w:rFonts w:ascii="Arial" w:hAnsi="Arial" w:cs="Arial"/>
        </w:rPr>
        <w:t>artículo</w:t>
      </w:r>
      <w:r w:rsidR="00914B2C" w:rsidRPr="00236495">
        <w:rPr>
          <w:rFonts w:ascii="Arial" w:hAnsi="Arial" w:cs="Arial"/>
          <w:spacing w:val="-9"/>
        </w:rPr>
        <w:t xml:space="preserve"> </w:t>
      </w:r>
      <w:r w:rsidR="00914B2C" w:rsidRPr="00236495">
        <w:rPr>
          <w:rFonts w:ascii="Arial" w:hAnsi="Arial" w:cs="Arial"/>
        </w:rPr>
        <w:t>211</w:t>
      </w:r>
      <w:r w:rsidR="00914B2C" w:rsidRPr="00236495">
        <w:rPr>
          <w:rFonts w:ascii="Arial" w:hAnsi="Arial" w:cs="Arial"/>
          <w:spacing w:val="-9"/>
        </w:rPr>
        <w:t xml:space="preserve"> </w:t>
      </w:r>
      <w:r w:rsidR="00914B2C" w:rsidRPr="00236495">
        <w:rPr>
          <w:rFonts w:ascii="Arial" w:hAnsi="Arial" w:cs="Arial"/>
        </w:rPr>
        <w:t>de</w:t>
      </w:r>
      <w:r w:rsidR="00914B2C" w:rsidRPr="00236495">
        <w:rPr>
          <w:rFonts w:ascii="Arial" w:hAnsi="Arial" w:cs="Arial"/>
          <w:spacing w:val="-9"/>
        </w:rPr>
        <w:t xml:space="preserve"> </w:t>
      </w:r>
      <w:r w:rsidR="00914B2C" w:rsidRPr="00236495">
        <w:rPr>
          <w:rFonts w:ascii="Arial" w:hAnsi="Arial" w:cs="Arial"/>
        </w:rPr>
        <w:t>la</w:t>
      </w:r>
      <w:r w:rsidR="00914B2C" w:rsidRPr="00236495">
        <w:rPr>
          <w:rFonts w:ascii="Arial" w:hAnsi="Arial" w:cs="Arial"/>
          <w:spacing w:val="-6"/>
        </w:rPr>
        <w:t xml:space="preserve"> </w:t>
      </w:r>
      <w:r w:rsidR="00914B2C" w:rsidRPr="00236495">
        <w:rPr>
          <w:rFonts w:ascii="Arial" w:hAnsi="Arial" w:cs="Arial"/>
        </w:rPr>
        <w:t>Ley</w:t>
      </w:r>
      <w:r w:rsidR="00914B2C" w:rsidRPr="00236495">
        <w:rPr>
          <w:rFonts w:ascii="Arial" w:hAnsi="Arial" w:cs="Arial"/>
          <w:spacing w:val="-8"/>
        </w:rPr>
        <w:t xml:space="preserve"> </w:t>
      </w:r>
      <w:r w:rsidR="00914B2C" w:rsidRPr="00236495">
        <w:rPr>
          <w:rFonts w:ascii="Arial" w:hAnsi="Arial" w:cs="Arial"/>
        </w:rPr>
        <w:t>1437 de 2011</w:t>
      </w:r>
      <w:r w:rsidR="00914B2C">
        <w:rPr>
          <w:rFonts w:ascii="Arial" w:hAnsi="Arial" w:cs="Arial"/>
        </w:rPr>
        <w:t>. S</w:t>
      </w:r>
      <w:r w:rsidR="00914B2C" w:rsidRPr="00236495">
        <w:rPr>
          <w:rFonts w:ascii="Arial" w:hAnsi="Arial" w:cs="Arial"/>
        </w:rPr>
        <w:t>in embargo, de los anexos de la demanda se observa el Informe Policial de Accidentes de Tránsito No.</w:t>
      </w:r>
      <w:r w:rsidR="00914B2C" w:rsidRPr="00236495">
        <w:rPr>
          <w:rFonts w:ascii="Arial" w:hAnsi="Arial" w:cs="Arial"/>
          <w:spacing w:val="-3"/>
        </w:rPr>
        <w:t xml:space="preserve"> </w:t>
      </w:r>
      <w:r w:rsidR="00914B2C" w:rsidRPr="00C30923">
        <w:rPr>
          <w:rFonts w:ascii="Arial" w:hAnsi="Arial" w:cs="Arial"/>
          <w:spacing w:val="-3"/>
        </w:rPr>
        <w:t>A001110041</w:t>
      </w:r>
      <w:r w:rsidR="00914B2C" w:rsidRPr="00236495">
        <w:rPr>
          <w:rFonts w:ascii="Arial" w:hAnsi="Arial" w:cs="Arial"/>
        </w:rPr>
        <w:t>,</w:t>
      </w:r>
      <w:r w:rsidR="00914B2C" w:rsidRPr="00236495">
        <w:rPr>
          <w:rFonts w:ascii="Arial" w:hAnsi="Arial" w:cs="Arial"/>
          <w:spacing w:val="-5"/>
        </w:rPr>
        <w:t xml:space="preserve"> </w:t>
      </w:r>
      <w:r w:rsidR="00914B2C" w:rsidRPr="00236495">
        <w:rPr>
          <w:rFonts w:ascii="Arial" w:hAnsi="Arial" w:cs="Arial"/>
        </w:rPr>
        <w:t>en</w:t>
      </w:r>
      <w:r w:rsidR="00914B2C" w:rsidRPr="00236495">
        <w:rPr>
          <w:rFonts w:ascii="Arial" w:hAnsi="Arial" w:cs="Arial"/>
          <w:spacing w:val="-4"/>
        </w:rPr>
        <w:t xml:space="preserve"> </w:t>
      </w:r>
      <w:r w:rsidR="00914B2C" w:rsidRPr="00236495">
        <w:rPr>
          <w:rFonts w:ascii="Arial" w:hAnsi="Arial" w:cs="Arial"/>
        </w:rPr>
        <w:t>el</w:t>
      </w:r>
      <w:r w:rsidR="00914B2C" w:rsidRPr="00236495">
        <w:rPr>
          <w:rFonts w:ascii="Arial" w:hAnsi="Arial" w:cs="Arial"/>
          <w:spacing w:val="-7"/>
        </w:rPr>
        <w:t xml:space="preserve"> </w:t>
      </w:r>
      <w:r w:rsidR="00914B2C" w:rsidRPr="00236495">
        <w:rPr>
          <w:rFonts w:ascii="Arial" w:hAnsi="Arial" w:cs="Arial"/>
        </w:rPr>
        <w:t>cual</w:t>
      </w:r>
      <w:r w:rsidR="00914B2C" w:rsidRPr="00236495">
        <w:rPr>
          <w:rFonts w:ascii="Arial" w:hAnsi="Arial" w:cs="Arial"/>
          <w:spacing w:val="-5"/>
        </w:rPr>
        <w:t xml:space="preserve"> </w:t>
      </w:r>
      <w:r w:rsidR="00914B2C" w:rsidRPr="00236495">
        <w:rPr>
          <w:rFonts w:ascii="Arial" w:hAnsi="Arial" w:cs="Arial"/>
        </w:rPr>
        <w:t>se</w:t>
      </w:r>
      <w:r w:rsidR="00914B2C">
        <w:rPr>
          <w:rFonts w:ascii="Arial" w:hAnsi="Arial" w:cs="Arial"/>
          <w:spacing w:val="-4"/>
        </w:rPr>
        <w:t xml:space="preserve"> evidencia que el hecho ocurrió por la incidencia de la propia víctima</w:t>
      </w:r>
      <w:r w:rsidR="00914B2C">
        <w:rPr>
          <w:rFonts w:ascii="Arial" w:hAnsi="Arial" w:cs="Arial"/>
          <w:spacing w:val="-7"/>
        </w:rPr>
        <w:t xml:space="preserve">, el señor Eduardo </w:t>
      </w:r>
      <w:proofErr w:type="spellStart"/>
      <w:r w:rsidR="00914B2C">
        <w:rPr>
          <w:rFonts w:ascii="Arial" w:hAnsi="Arial" w:cs="Arial"/>
          <w:spacing w:val="-7"/>
        </w:rPr>
        <w:t>Edinson</w:t>
      </w:r>
      <w:proofErr w:type="spellEnd"/>
      <w:r w:rsidR="00914B2C">
        <w:rPr>
          <w:rFonts w:ascii="Arial" w:hAnsi="Arial" w:cs="Arial"/>
          <w:spacing w:val="-7"/>
        </w:rPr>
        <w:t xml:space="preserve"> Bolívar Quimbaya, quien conducía sin licencia de conducción </w:t>
      </w:r>
      <w:r w:rsidR="00914B2C" w:rsidRPr="00236495">
        <w:rPr>
          <w:rFonts w:ascii="Arial" w:hAnsi="Arial" w:cs="Arial"/>
        </w:rPr>
        <w:t>la</w:t>
      </w:r>
      <w:r w:rsidR="00914B2C" w:rsidRPr="00236495">
        <w:rPr>
          <w:rFonts w:ascii="Arial" w:hAnsi="Arial" w:cs="Arial"/>
          <w:spacing w:val="-11"/>
        </w:rPr>
        <w:t xml:space="preserve"> </w:t>
      </w:r>
      <w:r w:rsidR="00914B2C" w:rsidRPr="00236495">
        <w:rPr>
          <w:rFonts w:ascii="Arial" w:hAnsi="Arial" w:cs="Arial"/>
        </w:rPr>
        <w:t>motocicleta</w:t>
      </w:r>
      <w:r w:rsidR="00914B2C" w:rsidRPr="00236495">
        <w:rPr>
          <w:rFonts w:ascii="Arial" w:hAnsi="Arial" w:cs="Arial"/>
          <w:spacing w:val="-8"/>
        </w:rPr>
        <w:t xml:space="preserve"> </w:t>
      </w:r>
      <w:r w:rsidR="00914B2C" w:rsidRPr="00236495">
        <w:rPr>
          <w:rFonts w:ascii="Arial" w:hAnsi="Arial" w:cs="Arial"/>
        </w:rPr>
        <w:t>de</w:t>
      </w:r>
      <w:r w:rsidR="00914B2C" w:rsidRPr="00236495">
        <w:rPr>
          <w:rFonts w:ascii="Arial" w:hAnsi="Arial" w:cs="Arial"/>
          <w:spacing w:val="-9"/>
        </w:rPr>
        <w:t xml:space="preserve"> </w:t>
      </w:r>
      <w:r w:rsidR="00914B2C" w:rsidRPr="00236495">
        <w:rPr>
          <w:rFonts w:ascii="Arial" w:hAnsi="Arial" w:cs="Arial"/>
        </w:rPr>
        <w:t>placas</w:t>
      </w:r>
      <w:r w:rsidR="00914B2C" w:rsidRPr="00236495">
        <w:rPr>
          <w:rFonts w:ascii="Arial" w:hAnsi="Arial" w:cs="Arial"/>
          <w:spacing w:val="-8"/>
        </w:rPr>
        <w:t xml:space="preserve"> </w:t>
      </w:r>
      <w:r w:rsidR="00914B2C">
        <w:rPr>
          <w:rFonts w:ascii="Arial" w:hAnsi="Arial" w:cs="Arial"/>
        </w:rPr>
        <w:t>IBA99D.</w:t>
      </w:r>
      <w:r w:rsidR="00914B2C">
        <w:rPr>
          <w:rFonts w:ascii="Arial" w:hAnsi="Arial" w:cs="Arial"/>
          <w:spacing w:val="-7"/>
        </w:rPr>
        <w:t xml:space="preserve"> Como</w:t>
      </w:r>
      <w:r w:rsidR="00914B2C" w:rsidRPr="001E7319">
        <w:rPr>
          <w:rFonts w:ascii="Arial" w:hAnsi="Arial" w:cs="Arial"/>
          <w:spacing w:val="-7"/>
        </w:rPr>
        <w:t xml:space="preserve"> hipótesis del accidente </w:t>
      </w:r>
      <w:r w:rsidR="00914B2C">
        <w:rPr>
          <w:rFonts w:ascii="Arial" w:hAnsi="Arial" w:cs="Arial"/>
          <w:spacing w:val="-7"/>
        </w:rPr>
        <w:t xml:space="preserve">se estableció </w:t>
      </w:r>
      <w:r w:rsidR="00914B2C" w:rsidRPr="001E7319">
        <w:rPr>
          <w:rFonts w:ascii="Arial" w:hAnsi="Arial" w:cs="Arial"/>
          <w:spacing w:val="-7"/>
        </w:rPr>
        <w:t>la No. 1</w:t>
      </w:r>
      <w:r w:rsidR="00914B2C">
        <w:rPr>
          <w:rFonts w:ascii="Arial" w:hAnsi="Arial" w:cs="Arial"/>
          <w:spacing w:val="-7"/>
        </w:rPr>
        <w:t xml:space="preserve">42 “semáforo en rojo para cualquiera de las partes” que significa: </w:t>
      </w:r>
      <w:r w:rsidR="00914B2C" w:rsidRPr="003645FB">
        <w:rPr>
          <w:rFonts w:ascii="Arial" w:hAnsi="Arial" w:cs="Arial"/>
          <w:spacing w:val="-7"/>
        </w:rPr>
        <w:t>Pasar cuando el semáforo se encuentra en luz roja</w:t>
      </w:r>
      <w:r w:rsidR="00914B2C">
        <w:rPr>
          <w:rFonts w:ascii="Arial" w:hAnsi="Arial" w:cs="Arial"/>
          <w:spacing w:val="-7"/>
        </w:rPr>
        <w:t xml:space="preserve">, es decir que este incumplió con las normas de tránsito y se expuso de manera imprudente a su resultado. </w:t>
      </w:r>
    </w:p>
    <w:p w14:paraId="3A2DB5C5" w14:textId="77777777" w:rsidR="00DE243F" w:rsidRDefault="00DE243F" w:rsidP="00DE243F">
      <w:pPr>
        <w:spacing w:line="360" w:lineRule="auto"/>
        <w:jc w:val="both"/>
        <w:rPr>
          <w:rFonts w:ascii="Arial" w:hAnsi="Arial" w:cs="Arial"/>
          <w:spacing w:val="-7"/>
        </w:rPr>
      </w:pPr>
    </w:p>
    <w:p w14:paraId="06A313F9" w14:textId="77777777" w:rsidR="00DE243F" w:rsidRDefault="00DE243F" w:rsidP="00DE243F">
      <w:pPr>
        <w:spacing w:line="360" w:lineRule="auto"/>
        <w:jc w:val="both"/>
        <w:rPr>
          <w:rFonts w:ascii="Arial" w:hAnsi="Arial" w:cs="Arial"/>
          <w:lang w:val="es-CO"/>
        </w:rPr>
      </w:pPr>
      <w:r>
        <w:rPr>
          <w:rFonts w:ascii="Arial" w:hAnsi="Arial" w:cs="Arial"/>
        </w:rPr>
        <w:t>Cabe destacar que el</w:t>
      </w:r>
      <w:r w:rsidRPr="00062D88">
        <w:rPr>
          <w:rFonts w:ascii="Arial" w:hAnsi="Arial" w:cs="Arial"/>
          <w:lang w:val="es-CO"/>
        </w:rPr>
        <w:t xml:space="preserve"> Consejo de Estado </w:t>
      </w:r>
      <w:r>
        <w:rPr>
          <w:rFonts w:ascii="Arial" w:hAnsi="Arial" w:cs="Arial"/>
          <w:lang w:val="es-CO"/>
        </w:rPr>
        <w:t xml:space="preserve">ha señalado </w:t>
      </w:r>
      <w:r w:rsidRPr="00062D88">
        <w:rPr>
          <w:rFonts w:ascii="Arial" w:hAnsi="Arial" w:cs="Arial"/>
          <w:lang w:val="es-CO"/>
        </w:rPr>
        <w:t xml:space="preserve">que el Informe Policial </w:t>
      </w:r>
      <w:r>
        <w:rPr>
          <w:rFonts w:ascii="Arial" w:hAnsi="Arial" w:cs="Arial"/>
          <w:lang w:val="es-CO"/>
        </w:rPr>
        <w:t>d</w:t>
      </w:r>
      <w:r w:rsidRPr="00062D88">
        <w:rPr>
          <w:rFonts w:ascii="Arial" w:hAnsi="Arial" w:cs="Arial"/>
          <w:lang w:val="es-CO"/>
        </w:rPr>
        <w:t xml:space="preserve">e Accidente </w:t>
      </w:r>
      <w:r>
        <w:rPr>
          <w:rFonts w:ascii="Arial" w:hAnsi="Arial" w:cs="Arial"/>
          <w:lang w:val="es-CO"/>
        </w:rPr>
        <w:t>d</w:t>
      </w:r>
      <w:r w:rsidRPr="00062D88">
        <w:rPr>
          <w:rFonts w:ascii="Arial" w:hAnsi="Arial" w:cs="Arial"/>
          <w:lang w:val="es-CO"/>
        </w:rPr>
        <w:t>e Tránsito es un informe meramente descriptivo</w:t>
      </w:r>
      <w:r>
        <w:rPr>
          <w:rFonts w:ascii="Arial" w:hAnsi="Arial" w:cs="Arial"/>
          <w:lang w:val="es-CO"/>
        </w:rPr>
        <w:t>,</w:t>
      </w:r>
      <w:r w:rsidRPr="00062D88">
        <w:rPr>
          <w:rFonts w:ascii="Arial" w:hAnsi="Arial" w:cs="Arial"/>
          <w:lang w:val="es-CO"/>
        </w:rPr>
        <w:t xml:space="preserve"> cuyo valor probatorio debe estar en armonía con otras pruebas que permitan determinar la ocurrencia de hechos.</w:t>
      </w:r>
      <w:r>
        <w:rPr>
          <w:rStyle w:val="Refdenotaalpie"/>
          <w:rFonts w:ascii="Arial" w:hAnsi="Arial" w:cs="Arial"/>
          <w:lang w:val="es-CO"/>
        </w:rPr>
        <w:footnoteReference w:id="1"/>
      </w:r>
    </w:p>
    <w:p w14:paraId="3941DCEC" w14:textId="77777777" w:rsidR="00DE243F" w:rsidRDefault="00DE243F" w:rsidP="00DE243F">
      <w:pPr>
        <w:spacing w:line="360" w:lineRule="auto"/>
        <w:jc w:val="both"/>
        <w:rPr>
          <w:rFonts w:ascii="Arial" w:hAnsi="Arial" w:cs="Arial"/>
        </w:rPr>
      </w:pPr>
    </w:p>
    <w:p w14:paraId="2EC51CAE" w14:textId="77777777" w:rsidR="00DE243F" w:rsidRPr="009007B5" w:rsidRDefault="00DE243F" w:rsidP="00DE243F">
      <w:pPr>
        <w:spacing w:line="360" w:lineRule="auto"/>
        <w:jc w:val="both"/>
        <w:rPr>
          <w:rFonts w:ascii="Arial" w:hAnsi="Arial" w:cs="Arial"/>
          <w:bCs/>
          <w:spacing w:val="-5"/>
        </w:rPr>
      </w:pPr>
      <w:r w:rsidRPr="00E23031">
        <w:rPr>
          <w:rFonts w:ascii="Arial" w:hAnsi="Arial" w:cs="Arial"/>
          <w:b/>
          <w:bCs/>
        </w:rPr>
        <w:t>FRENTE AL HECHO “</w:t>
      </w:r>
      <w:r>
        <w:rPr>
          <w:rFonts w:ascii="Arial" w:hAnsi="Arial" w:cs="Arial"/>
          <w:b/>
          <w:bCs/>
        </w:rPr>
        <w:t>3.1.3</w:t>
      </w:r>
      <w:r w:rsidRPr="00E23031">
        <w:rPr>
          <w:rFonts w:ascii="Arial" w:hAnsi="Arial" w:cs="Arial"/>
          <w:b/>
          <w:bCs/>
        </w:rPr>
        <w:t>”:</w:t>
      </w:r>
      <w:r>
        <w:rPr>
          <w:rFonts w:ascii="Arial" w:hAnsi="Arial" w:cs="Arial"/>
          <w:bCs/>
        </w:rPr>
        <w:t xml:space="preserve"> </w:t>
      </w:r>
      <w:r w:rsidRPr="009007B5">
        <w:rPr>
          <w:rFonts w:ascii="Arial" w:hAnsi="Arial" w:cs="Arial"/>
          <w:bCs/>
          <w:spacing w:val="-5"/>
        </w:rPr>
        <w:t xml:space="preserve">Está compuesto por más de un hecho, por lo que se procede a contestar por separado. </w:t>
      </w:r>
    </w:p>
    <w:p w14:paraId="5AEA1BF9" w14:textId="77777777" w:rsidR="00DE243F" w:rsidRDefault="00DE243F" w:rsidP="00DE243F">
      <w:pPr>
        <w:spacing w:line="360" w:lineRule="auto"/>
        <w:jc w:val="both"/>
        <w:rPr>
          <w:rFonts w:ascii="Arial" w:hAnsi="Arial" w:cs="Arial"/>
          <w:bCs/>
        </w:rPr>
      </w:pPr>
    </w:p>
    <w:p w14:paraId="6ACC65E9" w14:textId="77777777" w:rsidR="00914B2C" w:rsidRPr="00914B2C" w:rsidRDefault="00DE243F" w:rsidP="00914B2C">
      <w:pPr>
        <w:spacing w:line="360" w:lineRule="auto"/>
        <w:jc w:val="both"/>
        <w:rPr>
          <w:rFonts w:ascii="Arial" w:hAnsi="Arial" w:cs="Arial"/>
          <w:bCs/>
          <w:lang w:val="es-CO"/>
        </w:rPr>
      </w:pPr>
      <w:r w:rsidRPr="00236495">
        <w:rPr>
          <w:rFonts w:ascii="Arial" w:hAnsi="Arial" w:cs="Arial"/>
        </w:rPr>
        <w:t xml:space="preserve">A mi procurada no le consta directa o indirectamente </w:t>
      </w:r>
      <w:r>
        <w:rPr>
          <w:rFonts w:ascii="Arial" w:hAnsi="Arial" w:cs="Arial"/>
        </w:rPr>
        <w:t>l</w:t>
      </w:r>
      <w:r>
        <w:rPr>
          <w:rFonts w:ascii="Arial" w:hAnsi="Arial" w:cs="Arial"/>
          <w:bCs/>
        </w:rPr>
        <w:t xml:space="preserve">as circunstancias conocidas por </w:t>
      </w:r>
      <w:r w:rsidRPr="00E53BF0">
        <w:rPr>
          <w:rFonts w:ascii="Arial" w:hAnsi="Arial" w:cs="Arial"/>
          <w:bCs/>
        </w:rPr>
        <w:t>el guarda Jorge Hernán Henao Gómez</w:t>
      </w:r>
      <w:r>
        <w:rPr>
          <w:rFonts w:ascii="Arial" w:hAnsi="Arial" w:cs="Arial"/>
          <w:bCs/>
        </w:rPr>
        <w:t xml:space="preserve"> por ser un hecho ajeno a su conocimiento</w:t>
      </w:r>
      <w:r w:rsidR="00914B2C">
        <w:rPr>
          <w:rFonts w:ascii="Arial" w:hAnsi="Arial" w:cs="Arial"/>
          <w:bCs/>
        </w:rPr>
        <w:t>.</w:t>
      </w:r>
      <w:r>
        <w:rPr>
          <w:rFonts w:ascii="Arial" w:hAnsi="Arial" w:cs="Arial"/>
          <w:bCs/>
        </w:rPr>
        <w:t xml:space="preserve"> Sin embargo, la sola ocurrencia de este hecho no implica ningún reconocimiento de responsabilidad en contra de las entidades demandadas</w:t>
      </w:r>
      <w:r w:rsidR="00914B2C">
        <w:rPr>
          <w:rFonts w:ascii="Arial" w:hAnsi="Arial" w:cs="Arial"/>
          <w:bCs/>
        </w:rPr>
        <w:t xml:space="preserve">, pues </w:t>
      </w:r>
      <w:r w:rsidR="00914B2C" w:rsidRPr="00914B2C">
        <w:rPr>
          <w:rFonts w:ascii="Arial" w:hAnsi="Arial" w:cs="Arial"/>
          <w:bCs/>
          <w:lang w:val="es-CO"/>
        </w:rPr>
        <w:t>por el contrario lo único que deja ver el IPAT es la responsabilidad de la propia víctima quien es reincidente en el incumplimiento de normas de tránsito.</w:t>
      </w:r>
    </w:p>
    <w:p w14:paraId="4A8DF2D1" w14:textId="77777777" w:rsidR="00DE243F" w:rsidRDefault="00DE243F" w:rsidP="00DE243F">
      <w:pPr>
        <w:spacing w:line="360" w:lineRule="auto"/>
        <w:jc w:val="both"/>
        <w:rPr>
          <w:rFonts w:ascii="Arial" w:hAnsi="Arial" w:cs="Arial"/>
          <w:bCs/>
        </w:rPr>
      </w:pPr>
    </w:p>
    <w:p w14:paraId="42A918C3" w14:textId="77777777" w:rsidR="00DE243F" w:rsidRDefault="00DE243F" w:rsidP="00DE243F">
      <w:pPr>
        <w:spacing w:line="360" w:lineRule="auto"/>
        <w:jc w:val="both"/>
        <w:rPr>
          <w:rFonts w:ascii="Arial" w:hAnsi="Arial" w:cs="Arial"/>
        </w:rPr>
      </w:pPr>
      <w:r w:rsidRPr="00236495">
        <w:rPr>
          <w:rFonts w:ascii="Arial" w:hAnsi="Arial" w:cs="Arial"/>
        </w:rPr>
        <w:t>A mi procurada no le consta directa o indirectamente</w:t>
      </w:r>
      <w:r>
        <w:rPr>
          <w:rFonts w:ascii="Arial" w:hAnsi="Arial" w:cs="Arial"/>
        </w:rPr>
        <w:t xml:space="preserve"> la </w:t>
      </w:r>
      <w:r>
        <w:rPr>
          <w:rFonts w:ascii="Arial" w:hAnsi="Arial" w:cs="Arial"/>
          <w:bCs/>
        </w:rPr>
        <w:t xml:space="preserve">entrevista del señor Duver Iván Moreno </w:t>
      </w:r>
      <w:proofErr w:type="spellStart"/>
      <w:r>
        <w:rPr>
          <w:rFonts w:ascii="Arial" w:hAnsi="Arial" w:cs="Arial"/>
          <w:bCs/>
        </w:rPr>
        <w:t>Moreno</w:t>
      </w:r>
      <w:proofErr w:type="spellEnd"/>
      <w:r>
        <w:rPr>
          <w:rFonts w:ascii="Arial" w:hAnsi="Arial" w:cs="Arial"/>
          <w:bCs/>
        </w:rPr>
        <w:t xml:space="preserve"> ni lo presuntamente relatado por el mismo, pues la declaración aportada con la demanda no fue rendida a autoridad competente, </w:t>
      </w:r>
      <w:r w:rsidRPr="00236495">
        <w:rPr>
          <w:rFonts w:ascii="Arial" w:hAnsi="Arial" w:cs="Arial"/>
        </w:rPr>
        <w:t>por</w:t>
      </w:r>
      <w:r w:rsidRPr="00236495">
        <w:rPr>
          <w:rFonts w:ascii="Arial" w:hAnsi="Arial" w:cs="Arial"/>
          <w:spacing w:val="-1"/>
        </w:rPr>
        <w:t xml:space="preserve"> </w:t>
      </w:r>
      <w:r w:rsidRPr="00236495">
        <w:rPr>
          <w:rFonts w:ascii="Arial" w:hAnsi="Arial" w:cs="Arial"/>
        </w:rPr>
        <w:t>lo</w:t>
      </w:r>
      <w:r w:rsidRPr="00236495">
        <w:rPr>
          <w:rFonts w:ascii="Arial" w:hAnsi="Arial" w:cs="Arial"/>
          <w:spacing w:val="-2"/>
        </w:rPr>
        <w:t xml:space="preserve"> </w:t>
      </w:r>
      <w:r w:rsidRPr="00236495">
        <w:rPr>
          <w:rFonts w:ascii="Arial" w:hAnsi="Arial" w:cs="Arial"/>
        </w:rPr>
        <w:t>tanto, le corresponderá</w:t>
      </w:r>
      <w:r w:rsidRPr="00236495">
        <w:rPr>
          <w:rFonts w:ascii="Arial" w:hAnsi="Arial" w:cs="Arial"/>
          <w:spacing w:val="-2"/>
        </w:rPr>
        <w:t xml:space="preserve"> </w:t>
      </w:r>
      <w:r w:rsidRPr="00236495">
        <w:rPr>
          <w:rFonts w:ascii="Arial" w:hAnsi="Arial" w:cs="Arial"/>
        </w:rPr>
        <w:t>acreditarlo</w:t>
      </w:r>
      <w:r w:rsidRPr="00236495">
        <w:rPr>
          <w:rFonts w:ascii="Arial" w:hAnsi="Arial" w:cs="Arial"/>
          <w:spacing w:val="-2"/>
        </w:rPr>
        <w:t xml:space="preserve"> </w:t>
      </w:r>
      <w:r w:rsidRPr="00236495">
        <w:rPr>
          <w:rFonts w:ascii="Arial" w:hAnsi="Arial" w:cs="Arial"/>
        </w:rPr>
        <w:t>a</w:t>
      </w:r>
      <w:r w:rsidRPr="00236495">
        <w:rPr>
          <w:rFonts w:ascii="Arial" w:hAnsi="Arial" w:cs="Arial"/>
          <w:spacing w:val="-2"/>
        </w:rPr>
        <w:t xml:space="preserve"> </w:t>
      </w:r>
      <w:r w:rsidRPr="00236495">
        <w:rPr>
          <w:rFonts w:ascii="Arial" w:hAnsi="Arial" w:cs="Arial"/>
        </w:rPr>
        <w:t>la parte actora de</w:t>
      </w:r>
      <w:r w:rsidRPr="00236495">
        <w:rPr>
          <w:rFonts w:ascii="Arial" w:hAnsi="Arial" w:cs="Arial"/>
          <w:spacing w:val="-2"/>
        </w:rPr>
        <w:t xml:space="preserve"> </w:t>
      </w:r>
      <w:r w:rsidRPr="00236495">
        <w:rPr>
          <w:rFonts w:ascii="Arial" w:hAnsi="Arial" w:cs="Arial"/>
        </w:rPr>
        <w:t>conformidad con la carga que le impone el artículo 167 del Código General del Proceso, aplicable por remisión expresa del artículo 211 de la Ley 1437 de 2011, ya que en el expediente no se visualiza ningún medio de prueba que permita acreditar lo referido en este hecho</w:t>
      </w:r>
      <w:r>
        <w:rPr>
          <w:rFonts w:ascii="Arial" w:hAnsi="Arial" w:cs="Arial"/>
        </w:rPr>
        <w:t>.</w:t>
      </w:r>
    </w:p>
    <w:p w14:paraId="6C27CCB3" w14:textId="77777777" w:rsidR="00DE243F" w:rsidRDefault="00DE243F" w:rsidP="00DE243F">
      <w:pPr>
        <w:spacing w:line="360" w:lineRule="auto"/>
        <w:jc w:val="both"/>
        <w:rPr>
          <w:rFonts w:ascii="Arial" w:hAnsi="Arial" w:cs="Arial"/>
        </w:rPr>
      </w:pPr>
    </w:p>
    <w:p w14:paraId="4DE4E364" w14:textId="77777777" w:rsidR="00DE243F" w:rsidRDefault="00DE243F" w:rsidP="00DE243F">
      <w:pPr>
        <w:spacing w:line="360" w:lineRule="auto"/>
        <w:jc w:val="both"/>
        <w:rPr>
          <w:rFonts w:ascii="Arial" w:hAnsi="Arial" w:cs="Arial"/>
          <w:bCs/>
        </w:rPr>
      </w:pPr>
      <w:r w:rsidRPr="00576B57">
        <w:rPr>
          <w:rFonts w:ascii="Arial" w:hAnsi="Arial" w:cs="Arial"/>
          <w:b/>
          <w:bCs/>
        </w:rPr>
        <w:t>FRENTE AL HECHO “</w:t>
      </w:r>
      <w:r>
        <w:rPr>
          <w:rFonts w:ascii="Arial" w:hAnsi="Arial" w:cs="Arial"/>
          <w:b/>
          <w:bCs/>
        </w:rPr>
        <w:t>3.1.4</w:t>
      </w:r>
      <w:r w:rsidRPr="00576B57">
        <w:rPr>
          <w:rFonts w:ascii="Arial" w:hAnsi="Arial" w:cs="Arial"/>
          <w:b/>
          <w:bCs/>
        </w:rPr>
        <w:t>”:</w:t>
      </w:r>
      <w:r>
        <w:rPr>
          <w:rFonts w:ascii="Arial" w:hAnsi="Arial" w:cs="Arial"/>
          <w:b/>
          <w:bCs/>
        </w:rPr>
        <w:t xml:space="preserve"> </w:t>
      </w:r>
      <w:r w:rsidRPr="00D0592A">
        <w:rPr>
          <w:rFonts w:ascii="Arial" w:hAnsi="Arial" w:cs="Arial"/>
          <w:bCs/>
        </w:rPr>
        <w:t>No le consta a mí procurada</w:t>
      </w:r>
      <w:r>
        <w:rPr>
          <w:rFonts w:ascii="Arial" w:hAnsi="Arial" w:cs="Arial"/>
          <w:bCs/>
        </w:rPr>
        <w:t xml:space="preserve">, por ser un hecho ajeno a su conocimiento. Sin embargo, la cita coincide con la historia clínica aportada con la demanda. </w:t>
      </w:r>
    </w:p>
    <w:p w14:paraId="60F4509D" w14:textId="77777777" w:rsidR="00DE243F" w:rsidRDefault="00DE243F" w:rsidP="00DE243F">
      <w:pPr>
        <w:spacing w:line="360" w:lineRule="auto"/>
        <w:jc w:val="both"/>
        <w:rPr>
          <w:rFonts w:ascii="Arial" w:hAnsi="Arial" w:cs="Arial"/>
          <w:bCs/>
        </w:rPr>
      </w:pPr>
    </w:p>
    <w:p w14:paraId="17C57659" w14:textId="77777777" w:rsidR="00DE243F" w:rsidRDefault="00DE243F" w:rsidP="00DE243F">
      <w:pPr>
        <w:spacing w:line="360" w:lineRule="auto"/>
        <w:jc w:val="both"/>
        <w:rPr>
          <w:rFonts w:ascii="Arial" w:hAnsi="Arial" w:cs="Arial"/>
          <w:bCs/>
        </w:rPr>
      </w:pPr>
      <w:r w:rsidRPr="00576B57">
        <w:rPr>
          <w:rFonts w:ascii="Arial" w:hAnsi="Arial" w:cs="Arial"/>
          <w:b/>
          <w:bCs/>
        </w:rPr>
        <w:t>FRENTE AL HECHO “</w:t>
      </w:r>
      <w:r>
        <w:rPr>
          <w:rFonts w:ascii="Arial" w:hAnsi="Arial" w:cs="Arial"/>
          <w:b/>
          <w:bCs/>
        </w:rPr>
        <w:t>3.1.5</w:t>
      </w:r>
      <w:r w:rsidRPr="00576B57">
        <w:rPr>
          <w:rFonts w:ascii="Arial" w:hAnsi="Arial" w:cs="Arial"/>
          <w:b/>
          <w:bCs/>
        </w:rPr>
        <w:t>”:</w:t>
      </w:r>
      <w:r>
        <w:rPr>
          <w:rFonts w:ascii="Arial" w:hAnsi="Arial" w:cs="Arial"/>
          <w:b/>
          <w:bCs/>
        </w:rPr>
        <w:t xml:space="preserve"> </w:t>
      </w:r>
      <w:r w:rsidRPr="00D0592A">
        <w:rPr>
          <w:rFonts w:ascii="Arial" w:hAnsi="Arial" w:cs="Arial"/>
          <w:bCs/>
        </w:rPr>
        <w:t>No le consta a mí procurada</w:t>
      </w:r>
      <w:r>
        <w:rPr>
          <w:rFonts w:ascii="Arial" w:hAnsi="Arial" w:cs="Arial"/>
          <w:bCs/>
        </w:rPr>
        <w:t xml:space="preserve">, por ser un hecho ajeno a su conocimiento. Sin embargo, coincide con la historia clínica aportada con la demanda. </w:t>
      </w:r>
    </w:p>
    <w:p w14:paraId="0D59E99C" w14:textId="77777777" w:rsidR="00DE243F" w:rsidRDefault="00DE243F" w:rsidP="00DE243F">
      <w:pPr>
        <w:spacing w:line="360" w:lineRule="auto"/>
        <w:jc w:val="both"/>
        <w:rPr>
          <w:rFonts w:ascii="Arial" w:hAnsi="Arial" w:cs="Arial"/>
          <w:bCs/>
        </w:rPr>
      </w:pPr>
    </w:p>
    <w:p w14:paraId="4D63BEC4" w14:textId="77777777" w:rsidR="00DE243F" w:rsidRDefault="00DE243F" w:rsidP="00DE243F">
      <w:pPr>
        <w:spacing w:line="360" w:lineRule="auto"/>
        <w:jc w:val="both"/>
        <w:rPr>
          <w:rFonts w:ascii="Arial" w:hAnsi="Arial" w:cs="Arial"/>
          <w:bCs/>
          <w:spacing w:val="-5"/>
        </w:rPr>
      </w:pPr>
      <w:r w:rsidRPr="00576B57">
        <w:rPr>
          <w:rFonts w:ascii="Arial" w:hAnsi="Arial" w:cs="Arial"/>
          <w:b/>
          <w:bCs/>
        </w:rPr>
        <w:t>FRENTE AL HECHO “</w:t>
      </w:r>
      <w:r>
        <w:rPr>
          <w:rFonts w:ascii="Arial" w:hAnsi="Arial" w:cs="Arial"/>
          <w:b/>
          <w:bCs/>
        </w:rPr>
        <w:t>3.1.6</w:t>
      </w:r>
      <w:r w:rsidRPr="00576B57">
        <w:rPr>
          <w:rFonts w:ascii="Arial" w:hAnsi="Arial" w:cs="Arial"/>
          <w:b/>
          <w:bCs/>
        </w:rPr>
        <w:t>”</w:t>
      </w:r>
      <w:r>
        <w:rPr>
          <w:rFonts w:ascii="Arial" w:hAnsi="Arial" w:cs="Arial"/>
          <w:b/>
          <w:bCs/>
        </w:rPr>
        <w:t xml:space="preserve">: </w:t>
      </w:r>
      <w:r w:rsidRPr="009007B5">
        <w:rPr>
          <w:rFonts w:ascii="Arial" w:hAnsi="Arial" w:cs="Arial"/>
          <w:bCs/>
          <w:spacing w:val="-5"/>
        </w:rPr>
        <w:t xml:space="preserve">Está compuesto por más de un hecho, por lo que se procede a contestar por separado. </w:t>
      </w:r>
    </w:p>
    <w:p w14:paraId="069A4EC8" w14:textId="77777777" w:rsidR="00DE243F" w:rsidRDefault="00DE243F" w:rsidP="00DE243F">
      <w:pPr>
        <w:spacing w:line="360" w:lineRule="auto"/>
        <w:jc w:val="both"/>
        <w:rPr>
          <w:rFonts w:ascii="Arial" w:hAnsi="Arial" w:cs="Arial"/>
          <w:b/>
          <w:bCs/>
        </w:rPr>
      </w:pPr>
    </w:p>
    <w:p w14:paraId="68CCFF82" w14:textId="01454958" w:rsidR="00DE243F" w:rsidRDefault="00DE243F" w:rsidP="00DE243F">
      <w:pPr>
        <w:spacing w:line="360" w:lineRule="auto"/>
        <w:jc w:val="both"/>
        <w:rPr>
          <w:rFonts w:ascii="Arial" w:hAnsi="Arial" w:cs="Arial"/>
        </w:rPr>
      </w:pPr>
      <w:r w:rsidRPr="00236495">
        <w:rPr>
          <w:rFonts w:ascii="Arial" w:hAnsi="Arial" w:cs="Arial"/>
        </w:rPr>
        <w:t xml:space="preserve">A mi procurada no le consta directa o indirectamente </w:t>
      </w:r>
      <w:r>
        <w:rPr>
          <w:rFonts w:ascii="Arial" w:hAnsi="Arial" w:cs="Arial"/>
        </w:rPr>
        <w:t>lo relacionado con el alta médica y la incapacidad inicial, sin embargo</w:t>
      </w:r>
      <w:r w:rsidR="00D454B6">
        <w:rPr>
          <w:rFonts w:ascii="Arial" w:hAnsi="Arial" w:cs="Arial"/>
        </w:rPr>
        <w:t>,</w:t>
      </w:r>
      <w:r>
        <w:rPr>
          <w:rFonts w:ascii="Arial" w:hAnsi="Arial" w:cs="Arial"/>
        </w:rPr>
        <w:t xml:space="preserve"> </w:t>
      </w:r>
      <w:r>
        <w:rPr>
          <w:rFonts w:ascii="Arial" w:hAnsi="Arial" w:cs="Arial"/>
          <w:bCs/>
        </w:rPr>
        <w:t xml:space="preserve">coincide con la historia clínica aportada con la demanda. No obstante, </w:t>
      </w:r>
      <w:r w:rsidRPr="0047470A">
        <w:rPr>
          <w:rFonts w:ascii="Arial" w:hAnsi="Arial" w:cs="Arial"/>
          <w:bCs/>
        </w:rPr>
        <w:t>la doctora Alba Elizabeth Montilla Lozada</w:t>
      </w:r>
      <w:r>
        <w:rPr>
          <w:rFonts w:ascii="Arial" w:hAnsi="Arial" w:cs="Arial"/>
          <w:bCs/>
        </w:rPr>
        <w:t>,</w:t>
      </w:r>
      <w:r w:rsidRPr="0047470A">
        <w:rPr>
          <w:rFonts w:ascii="Arial" w:hAnsi="Arial" w:cs="Arial"/>
          <w:bCs/>
        </w:rPr>
        <w:t xml:space="preserve"> como profesional de la medicina</w:t>
      </w:r>
      <w:r>
        <w:rPr>
          <w:rFonts w:ascii="Arial" w:hAnsi="Arial" w:cs="Arial"/>
          <w:bCs/>
        </w:rPr>
        <w:t>, quien no estuvo presente en el lugar y momento de los hechos</w:t>
      </w:r>
      <w:r w:rsidRPr="0047470A">
        <w:rPr>
          <w:rFonts w:ascii="Arial" w:hAnsi="Arial" w:cs="Arial"/>
          <w:bCs/>
        </w:rPr>
        <w:t xml:space="preserve"> no puede certificar un nexo causal</w:t>
      </w:r>
      <w:r>
        <w:rPr>
          <w:rFonts w:ascii="Arial" w:hAnsi="Arial" w:cs="Arial"/>
          <w:b/>
          <w:bCs/>
        </w:rPr>
        <w:t xml:space="preserve">, </w:t>
      </w:r>
      <w:r w:rsidRPr="00236495">
        <w:rPr>
          <w:rFonts w:ascii="Arial" w:hAnsi="Arial" w:cs="Arial"/>
        </w:rPr>
        <w:t>por</w:t>
      </w:r>
      <w:r w:rsidRPr="00236495">
        <w:rPr>
          <w:rFonts w:ascii="Arial" w:hAnsi="Arial" w:cs="Arial"/>
          <w:spacing w:val="-1"/>
        </w:rPr>
        <w:t xml:space="preserve"> </w:t>
      </w:r>
      <w:r w:rsidRPr="00236495">
        <w:rPr>
          <w:rFonts w:ascii="Arial" w:hAnsi="Arial" w:cs="Arial"/>
        </w:rPr>
        <w:t>lo</w:t>
      </w:r>
      <w:r w:rsidRPr="00236495">
        <w:rPr>
          <w:rFonts w:ascii="Arial" w:hAnsi="Arial" w:cs="Arial"/>
          <w:spacing w:val="-2"/>
        </w:rPr>
        <w:t xml:space="preserve"> </w:t>
      </w:r>
      <w:r w:rsidRPr="00236495">
        <w:rPr>
          <w:rFonts w:ascii="Arial" w:hAnsi="Arial" w:cs="Arial"/>
        </w:rPr>
        <w:t>tanto, le corresponderá</w:t>
      </w:r>
      <w:r w:rsidRPr="00236495">
        <w:rPr>
          <w:rFonts w:ascii="Arial" w:hAnsi="Arial" w:cs="Arial"/>
          <w:spacing w:val="-2"/>
        </w:rPr>
        <w:t xml:space="preserve"> </w:t>
      </w:r>
      <w:r w:rsidRPr="00236495">
        <w:rPr>
          <w:rFonts w:ascii="Arial" w:hAnsi="Arial" w:cs="Arial"/>
        </w:rPr>
        <w:t>acreditarlo</w:t>
      </w:r>
      <w:r w:rsidRPr="00236495">
        <w:rPr>
          <w:rFonts w:ascii="Arial" w:hAnsi="Arial" w:cs="Arial"/>
          <w:spacing w:val="-2"/>
        </w:rPr>
        <w:t xml:space="preserve"> </w:t>
      </w:r>
      <w:r w:rsidRPr="00236495">
        <w:rPr>
          <w:rFonts w:ascii="Arial" w:hAnsi="Arial" w:cs="Arial"/>
        </w:rPr>
        <w:t>a</w:t>
      </w:r>
      <w:r w:rsidRPr="00236495">
        <w:rPr>
          <w:rFonts w:ascii="Arial" w:hAnsi="Arial" w:cs="Arial"/>
          <w:spacing w:val="-2"/>
        </w:rPr>
        <w:t xml:space="preserve"> </w:t>
      </w:r>
      <w:r w:rsidRPr="00236495">
        <w:rPr>
          <w:rFonts w:ascii="Arial" w:hAnsi="Arial" w:cs="Arial"/>
        </w:rPr>
        <w:t>la parte actora, de</w:t>
      </w:r>
      <w:r w:rsidRPr="00236495">
        <w:rPr>
          <w:rFonts w:ascii="Arial" w:hAnsi="Arial" w:cs="Arial"/>
          <w:spacing w:val="-2"/>
        </w:rPr>
        <w:t xml:space="preserve"> </w:t>
      </w:r>
      <w:r w:rsidRPr="00236495">
        <w:rPr>
          <w:rFonts w:ascii="Arial" w:hAnsi="Arial" w:cs="Arial"/>
        </w:rPr>
        <w:t>conformidad con la carga que le impone el artículo 167 del Código General del Proceso, aplicable por remisión expresa del artículo 211 de la Ley 1437 de 2011</w:t>
      </w:r>
      <w:r>
        <w:rPr>
          <w:rFonts w:ascii="Arial" w:hAnsi="Arial" w:cs="Arial"/>
        </w:rPr>
        <w:t>.</w:t>
      </w:r>
    </w:p>
    <w:p w14:paraId="726FDF2A" w14:textId="77777777" w:rsidR="00DE243F" w:rsidRDefault="00DE243F" w:rsidP="00DE243F">
      <w:pPr>
        <w:spacing w:line="360" w:lineRule="auto"/>
        <w:jc w:val="both"/>
        <w:rPr>
          <w:rFonts w:ascii="Arial" w:hAnsi="Arial" w:cs="Arial"/>
          <w:bCs/>
        </w:rPr>
      </w:pPr>
    </w:p>
    <w:p w14:paraId="48D1488A" w14:textId="77777777" w:rsidR="00DE243F" w:rsidRDefault="00DE243F" w:rsidP="00DE243F">
      <w:pPr>
        <w:spacing w:line="360" w:lineRule="auto"/>
        <w:jc w:val="both"/>
        <w:rPr>
          <w:rFonts w:ascii="Arial" w:hAnsi="Arial" w:cs="Arial"/>
          <w:bCs/>
          <w:spacing w:val="-5"/>
        </w:rPr>
      </w:pPr>
      <w:r w:rsidRPr="00576B57">
        <w:rPr>
          <w:rFonts w:ascii="Arial" w:hAnsi="Arial" w:cs="Arial"/>
          <w:b/>
          <w:bCs/>
        </w:rPr>
        <w:t>FRENTE AL HECHO “</w:t>
      </w:r>
      <w:r>
        <w:rPr>
          <w:rFonts w:ascii="Arial" w:hAnsi="Arial" w:cs="Arial"/>
          <w:b/>
          <w:bCs/>
        </w:rPr>
        <w:t>3.1.7</w:t>
      </w:r>
      <w:r w:rsidRPr="00576B57">
        <w:rPr>
          <w:rFonts w:ascii="Arial" w:hAnsi="Arial" w:cs="Arial"/>
          <w:b/>
          <w:bCs/>
        </w:rPr>
        <w:t>”</w:t>
      </w:r>
      <w:r>
        <w:rPr>
          <w:rFonts w:ascii="Arial" w:hAnsi="Arial" w:cs="Arial"/>
          <w:b/>
          <w:bCs/>
        </w:rPr>
        <w:t xml:space="preserve">: </w:t>
      </w:r>
      <w:r w:rsidRPr="009007B5">
        <w:rPr>
          <w:rFonts w:ascii="Arial" w:hAnsi="Arial" w:cs="Arial"/>
          <w:bCs/>
          <w:spacing w:val="-5"/>
        </w:rPr>
        <w:t xml:space="preserve">Está compuesto por más de un hecho, por lo que se procede a contestar por separado. </w:t>
      </w:r>
    </w:p>
    <w:p w14:paraId="1FD8C0C2" w14:textId="77777777" w:rsidR="00DE243F" w:rsidRDefault="00DE243F" w:rsidP="00DE243F">
      <w:pPr>
        <w:spacing w:line="360" w:lineRule="auto"/>
        <w:jc w:val="both"/>
        <w:rPr>
          <w:rFonts w:ascii="Arial" w:hAnsi="Arial" w:cs="Arial"/>
          <w:bCs/>
          <w:spacing w:val="-5"/>
        </w:rPr>
      </w:pPr>
    </w:p>
    <w:p w14:paraId="59679829" w14:textId="77777777" w:rsidR="00DE243F" w:rsidRDefault="00DE243F" w:rsidP="00DE243F">
      <w:pPr>
        <w:spacing w:line="360" w:lineRule="auto"/>
        <w:jc w:val="both"/>
        <w:rPr>
          <w:rFonts w:ascii="Arial" w:hAnsi="Arial" w:cs="Arial"/>
        </w:rPr>
      </w:pPr>
      <w:r w:rsidRPr="00236495">
        <w:rPr>
          <w:rFonts w:ascii="Arial" w:hAnsi="Arial" w:cs="Arial"/>
        </w:rPr>
        <w:t>A mi procurada no le consta directa o indirectamente si</w:t>
      </w:r>
      <w:r>
        <w:rPr>
          <w:rFonts w:ascii="Arial" w:hAnsi="Arial" w:cs="Arial"/>
        </w:rPr>
        <w:t xml:space="preserve"> las demandadas se han contactado con el actor con el fin de indemnizarlo por los presuntos daños alegados, los cuales </w:t>
      </w:r>
      <w:r w:rsidRPr="00236495">
        <w:rPr>
          <w:rFonts w:ascii="Arial" w:hAnsi="Arial" w:cs="Arial"/>
        </w:rPr>
        <w:t>le corresponderá</w:t>
      </w:r>
      <w:r w:rsidRPr="00236495">
        <w:rPr>
          <w:rFonts w:ascii="Arial" w:hAnsi="Arial" w:cs="Arial"/>
          <w:spacing w:val="-2"/>
        </w:rPr>
        <w:t xml:space="preserve"> </w:t>
      </w:r>
      <w:r w:rsidRPr="00236495">
        <w:rPr>
          <w:rFonts w:ascii="Arial" w:hAnsi="Arial" w:cs="Arial"/>
        </w:rPr>
        <w:t>acreditarlo</w:t>
      </w:r>
      <w:r>
        <w:rPr>
          <w:rFonts w:ascii="Arial" w:hAnsi="Arial" w:cs="Arial"/>
        </w:rPr>
        <w:t>s</w:t>
      </w:r>
      <w:r w:rsidRPr="00236495">
        <w:rPr>
          <w:rFonts w:ascii="Arial" w:hAnsi="Arial" w:cs="Arial"/>
          <w:spacing w:val="-2"/>
        </w:rPr>
        <w:t xml:space="preserve"> </w:t>
      </w:r>
      <w:r w:rsidRPr="00236495">
        <w:rPr>
          <w:rFonts w:ascii="Arial" w:hAnsi="Arial" w:cs="Arial"/>
        </w:rPr>
        <w:t>a</w:t>
      </w:r>
      <w:r w:rsidRPr="00236495">
        <w:rPr>
          <w:rFonts w:ascii="Arial" w:hAnsi="Arial" w:cs="Arial"/>
          <w:spacing w:val="-2"/>
        </w:rPr>
        <w:t xml:space="preserve"> </w:t>
      </w:r>
      <w:r w:rsidRPr="00236495">
        <w:rPr>
          <w:rFonts w:ascii="Arial" w:hAnsi="Arial" w:cs="Arial"/>
        </w:rPr>
        <w:t>la parte actora, de</w:t>
      </w:r>
      <w:r w:rsidRPr="00236495">
        <w:rPr>
          <w:rFonts w:ascii="Arial" w:hAnsi="Arial" w:cs="Arial"/>
          <w:spacing w:val="-2"/>
        </w:rPr>
        <w:t xml:space="preserve"> </w:t>
      </w:r>
      <w:r w:rsidRPr="00236495">
        <w:rPr>
          <w:rFonts w:ascii="Arial" w:hAnsi="Arial" w:cs="Arial"/>
        </w:rPr>
        <w:t>conformidad con la carga que le impone el artículo 167 del Código General del Proceso, aplicable por remisión expresa del artículo 211 de la Ley 1437 de 2011</w:t>
      </w:r>
      <w:r>
        <w:rPr>
          <w:rFonts w:ascii="Arial" w:hAnsi="Arial" w:cs="Arial"/>
        </w:rPr>
        <w:t xml:space="preserve">, </w:t>
      </w:r>
      <w:r w:rsidRPr="00236495">
        <w:rPr>
          <w:rFonts w:ascii="Arial" w:hAnsi="Arial" w:cs="Arial"/>
        </w:rPr>
        <w:t>ya que en el expediente no se visualiza ningún medio de prueba que permita acreditar lo referido en este hecho</w:t>
      </w:r>
      <w:r>
        <w:rPr>
          <w:rFonts w:ascii="Arial" w:hAnsi="Arial" w:cs="Arial"/>
        </w:rPr>
        <w:t>.</w:t>
      </w:r>
    </w:p>
    <w:p w14:paraId="764533E2" w14:textId="77777777" w:rsidR="00DE243F" w:rsidRDefault="00DE243F" w:rsidP="00DE243F">
      <w:pPr>
        <w:spacing w:line="360" w:lineRule="auto"/>
        <w:jc w:val="both"/>
        <w:rPr>
          <w:rFonts w:ascii="Arial" w:hAnsi="Arial" w:cs="Arial"/>
          <w:bCs/>
        </w:rPr>
      </w:pPr>
    </w:p>
    <w:p w14:paraId="57E460E2" w14:textId="77777777" w:rsidR="00DE243F" w:rsidRPr="002D73E0" w:rsidRDefault="00DE243F" w:rsidP="00DE243F">
      <w:pPr>
        <w:spacing w:line="360" w:lineRule="auto"/>
        <w:jc w:val="both"/>
        <w:rPr>
          <w:rFonts w:ascii="Arial" w:hAnsi="Arial" w:cs="Arial"/>
        </w:rPr>
      </w:pPr>
      <w:r>
        <w:rPr>
          <w:rFonts w:ascii="Arial" w:hAnsi="Arial" w:cs="Arial"/>
          <w:bCs/>
        </w:rPr>
        <w:t xml:space="preserve">A mi </w:t>
      </w:r>
      <w:r w:rsidRPr="00236495">
        <w:rPr>
          <w:rFonts w:ascii="Arial" w:hAnsi="Arial" w:cs="Arial"/>
        </w:rPr>
        <w:t>procurada no le consta directa o indirectamente</w:t>
      </w:r>
      <w:r>
        <w:rPr>
          <w:rFonts w:ascii="Arial" w:hAnsi="Arial" w:cs="Arial"/>
        </w:rPr>
        <w:t xml:space="preserve"> </w:t>
      </w:r>
      <w:r w:rsidRPr="00E0311C">
        <w:rPr>
          <w:rFonts w:ascii="Arial" w:hAnsi="Arial" w:cs="Arial"/>
          <w:bCs/>
        </w:rPr>
        <w:t xml:space="preserve">los daños ocasionados al rodante en el que </w:t>
      </w:r>
      <w:r>
        <w:rPr>
          <w:rFonts w:ascii="Arial" w:hAnsi="Arial" w:cs="Arial"/>
          <w:bCs/>
        </w:rPr>
        <w:t>el actor</w:t>
      </w:r>
      <w:r w:rsidRPr="00E0311C">
        <w:rPr>
          <w:rFonts w:ascii="Arial" w:hAnsi="Arial" w:cs="Arial"/>
          <w:bCs/>
        </w:rPr>
        <w:t xml:space="preserve"> se movilizab</w:t>
      </w:r>
      <w:r>
        <w:rPr>
          <w:rFonts w:ascii="Arial" w:hAnsi="Arial" w:cs="Arial"/>
          <w:bCs/>
        </w:rPr>
        <w:t>a, ni su cuantía, tampoco que el actor haya asumido los presuntos gastos,</w:t>
      </w:r>
      <w:r w:rsidRPr="004248CC">
        <w:rPr>
          <w:rFonts w:ascii="Arial" w:hAnsi="Arial" w:cs="Arial"/>
        </w:rPr>
        <w:t xml:space="preserve"> </w:t>
      </w:r>
      <w:r w:rsidRPr="00236495">
        <w:rPr>
          <w:rFonts w:ascii="Arial" w:hAnsi="Arial" w:cs="Arial"/>
        </w:rPr>
        <w:t>por</w:t>
      </w:r>
      <w:r w:rsidRPr="00236495">
        <w:rPr>
          <w:rFonts w:ascii="Arial" w:hAnsi="Arial" w:cs="Arial"/>
          <w:spacing w:val="-1"/>
        </w:rPr>
        <w:t xml:space="preserve"> </w:t>
      </w:r>
      <w:r w:rsidRPr="00236495">
        <w:rPr>
          <w:rFonts w:ascii="Arial" w:hAnsi="Arial" w:cs="Arial"/>
        </w:rPr>
        <w:t>lo</w:t>
      </w:r>
      <w:r w:rsidRPr="00236495">
        <w:rPr>
          <w:rFonts w:ascii="Arial" w:hAnsi="Arial" w:cs="Arial"/>
          <w:spacing w:val="-2"/>
        </w:rPr>
        <w:t xml:space="preserve"> </w:t>
      </w:r>
      <w:r w:rsidRPr="00236495">
        <w:rPr>
          <w:rFonts w:ascii="Arial" w:hAnsi="Arial" w:cs="Arial"/>
        </w:rPr>
        <w:t>tanto le corresponderá</w:t>
      </w:r>
      <w:r w:rsidRPr="00236495">
        <w:rPr>
          <w:rFonts w:ascii="Arial" w:hAnsi="Arial" w:cs="Arial"/>
          <w:spacing w:val="-2"/>
        </w:rPr>
        <w:t xml:space="preserve"> </w:t>
      </w:r>
      <w:r w:rsidRPr="00236495">
        <w:rPr>
          <w:rFonts w:ascii="Arial" w:hAnsi="Arial" w:cs="Arial"/>
        </w:rPr>
        <w:t>acreditarlo</w:t>
      </w:r>
      <w:r w:rsidRPr="00236495">
        <w:rPr>
          <w:rFonts w:ascii="Arial" w:hAnsi="Arial" w:cs="Arial"/>
          <w:spacing w:val="-2"/>
        </w:rPr>
        <w:t xml:space="preserve"> </w:t>
      </w:r>
      <w:r w:rsidRPr="00236495">
        <w:rPr>
          <w:rFonts w:ascii="Arial" w:hAnsi="Arial" w:cs="Arial"/>
        </w:rPr>
        <w:t>a</w:t>
      </w:r>
      <w:r w:rsidRPr="00236495">
        <w:rPr>
          <w:rFonts w:ascii="Arial" w:hAnsi="Arial" w:cs="Arial"/>
          <w:spacing w:val="-2"/>
        </w:rPr>
        <w:t xml:space="preserve"> </w:t>
      </w:r>
      <w:r w:rsidRPr="00236495">
        <w:rPr>
          <w:rFonts w:ascii="Arial" w:hAnsi="Arial" w:cs="Arial"/>
        </w:rPr>
        <w:t>la parte actora de</w:t>
      </w:r>
      <w:r w:rsidRPr="00236495">
        <w:rPr>
          <w:rFonts w:ascii="Arial" w:hAnsi="Arial" w:cs="Arial"/>
          <w:spacing w:val="-2"/>
        </w:rPr>
        <w:t xml:space="preserve"> </w:t>
      </w:r>
      <w:r w:rsidRPr="00236495">
        <w:rPr>
          <w:rFonts w:ascii="Arial" w:hAnsi="Arial" w:cs="Arial"/>
        </w:rPr>
        <w:t>conformidad con la carga que le impone el artículo 167 del Código General del Proceso, aplicable por remisión expresa del artículo 211 de la Ley 1437 de 2011, ya que en el expediente no se visualiza ningún medio de prueba que permita acreditar lo referido en este hecho</w:t>
      </w:r>
      <w:r>
        <w:rPr>
          <w:rFonts w:ascii="Arial" w:hAnsi="Arial" w:cs="Arial"/>
        </w:rPr>
        <w:t>,</w:t>
      </w:r>
      <w:r w:rsidRPr="00236495">
        <w:rPr>
          <w:rFonts w:ascii="Arial" w:hAnsi="Arial" w:cs="Arial"/>
        </w:rPr>
        <w:t xml:space="preserve"> pues</w:t>
      </w:r>
      <w:r>
        <w:rPr>
          <w:rFonts w:ascii="Arial" w:hAnsi="Arial" w:cs="Arial"/>
        </w:rPr>
        <w:t xml:space="preserve"> los</w:t>
      </w:r>
      <w:r w:rsidRPr="002D73E0">
        <w:rPr>
          <w:rFonts w:ascii="Arial" w:hAnsi="Arial" w:cs="Arial"/>
        </w:rPr>
        <w:t xml:space="preserve"> documentos aportados </w:t>
      </w:r>
      <w:r>
        <w:rPr>
          <w:rFonts w:ascii="Arial" w:hAnsi="Arial" w:cs="Arial"/>
        </w:rPr>
        <w:t xml:space="preserve">como facturas </w:t>
      </w:r>
      <w:r w:rsidRPr="002D73E0">
        <w:rPr>
          <w:rFonts w:ascii="Arial" w:hAnsi="Arial" w:cs="Arial"/>
        </w:rPr>
        <w:t>no cumplen con los requisitos del artículo 617 del Estatuto Tributario, el cual establece los elementos fundamentales para la validez de una factura</w:t>
      </w:r>
      <w:r>
        <w:rPr>
          <w:rFonts w:ascii="Arial" w:hAnsi="Arial" w:cs="Arial"/>
        </w:rPr>
        <w:t>.</w:t>
      </w:r>
    </w:p>
    <w:p w14:paraId="6F659AA3" w14:textId="77777777" w:rsidR="00DE243F" w:rsidRDefault="00DE243F" w:rsidP="00DE243F">
      <w:pPr>
        <w:spacing w:line="360" w:lineRule="auto"/>
        <w:jc w:val="both"/>
        <w:rPr>
          <w:rFonts w:ascii="Arial" w:hAnsi="Arial" w:cs="Arial"/>
          <w:bCs/>
        </w:rPr>
      </w:pPr>
    </w:p>
    <w:p w14:paraId="27EA4592" w14:textId="77777777" w:rsidR="00DE243F" w:rsidRDefault="00DE243F" w:rsidP="00DE243F">
      <w:pPr>
        <w:spacing w:line="360" w:lineRule="auto"/>
        <w:jc w:val="both"/>
        <w:rPr>
          <w:rFonts w:ascii="Arial" w:hAnsi="Arial" w:cs="Arial"/>
          <w:bCs/>
        </w:rPr>
      </w:pPr>
      <w:r>
        <w:rPr>
          <w:rFonts w:ascii="Arial" w:hAnsi="Arial" w:cs="Arial"/>
          <w:bCs/>
        </w:rPr>
        <w:t xml:space="preserve">A mi poderdante no le consta que </w:t>
      </w:r>
      <w:r w:rsidRPr="00E0311C">
        <w:rPr>
          <w:rFonts w:ascii="Arial" w:hAnsi="Arial" w:cs="Arial"/>
          <w:bCs/>
        </w:rPr>
        <w:t>el citado</w:t>
      </w:r>
      <w:r>
        <w:rPr>
          <w:rFonts w:ascii="Arial" w:hAnsi="Arial" w:cs="Arial"/>
          <w:bCs/>
        </w:rPr>
        <w:t xml:space="preserve"> vehículo </w:t>
      </w:r>
      <w:r w:rsidRPr="00E0311C">
        <w:rPr>
          <w:rFonts w:ascii="Arial" w:hAnsi="Arial" w:cs="Arial"/>
          <w:bCs/>
        </w:rPr>
        <w:t>es usado como medio de transporte personal y herramienta de trabajo</w:t>
      </w:r>
      <w:r>
        <w:rPr>
          <w:rFonts w:ascii="Arial" w:hAnsi="Arial" w:cs="Arial"/>
          <w:bCs/>
        </w:rPr>
        <w:t xml:space="preserve"> del señor Eduardo </w:t>
      </w:r>
      <w:proofErr w:type="spellStart"/>
      <w:r>
        <w:rPr>
          <w:rFonts w:ascii="Arial" w:hAnsi="Arial" w:cs="Arial"/>
          <w:bCs/>
        </w:rPr>
        <w:t>Edinson</w:t>
      </w:r>
      <w:proofErr w:type="spellEnd"/>
      <w:r>
        <w:rPr>
          <w:rFonts w:ascii="Arial" w:hAnsi="Arial" w:cs="Arial"/>
          <w:bCs/>
        </w:rPr>
        <w:t xml:space="preserve"> </w:t>
      </w:r>
      <w:proofErr w:type="spellStart"/>
      <w:r>
        <w:rPr>
          <w:rFonts w:ascii="Arial" w:hAnsi="Arial" w:cs="Arial"/>
          <w:bCs/>
        </w:rPr>
        <w:t>Bolivar</w:t>
      </w:r>
      <w:proofErr w:type="spellEnd"/>
      <w:r>
        <w:rPr>
          <w:rFonts w:ascii="Arial" w:hAnsi="Arial" w:cs="Arial"/>
          <w:bCs/>
        </w:rPr>
        <w:t xml:space="preserve"> Quimbaya </w:t>
      </w:r>
      <w:r w:rsidRPr="00236495">
        <w:rPr>
          <w:rFonts w:ascii="Arial" w:hAnsi="Arial" w:cs="Arial"/>
        </w:rPr>
        <w:t>por</w:t>
      </w:r>
      <w:r w:rsidRPr="00236495">
        <w:rPr>
          <w:rFonts w:ascii="Arial" w:hAnsi="Arial" w:cs="Arial"/>
          <w:spacing w:val="-1"/>
        </w:rPr>
        <w:t xml:space="preserve"> </w:t>
      </w:r>
      <w:r w:rsidRPr="00236495">
        <w:rPr>
          <w:rFonts w:ascii="Arial" w:hAnsi="Arial" w:cs="Arial"/>
        </w:rPr>
        <w:t>lo</w:t>
      </w:r>
      <w:r w:rsidRPr="00236495">
        <w:rPr>
          <w:rFonts w:ascii="Arial" w:hAnsi="Arial" w:cs="Arial"/>
          <w:spacing w:val="-2"/>
        </w:rPr>
        <w:t xml:space="preserve"> </w:t>
      </w:r>
      <w:r w:rsidRPr="00236495">
        <w:rPr>
          <w:rFonts w:ascii="Arial" w:hAnsi="Arial" w:cs="Arial"/>
        </w:rPr>
        <w:t>tanto, le corresponderá</w:t>
      </w:r>
      <w:r w:rsidRPr="00236495">
        <w:rPr>
          <w:rFonts w:ascii="Arial" w:hAnsi="Arial" w:cs="Arial"/>
          <w:spacing w:val="-2"/>
        </w:rPr>
        <w:t xml:space="preserve"> </w:t>
      </w:r>
      <w:r w:rsidRPr="00236495">
        <w:rPr>
          <w:rFonts w:ascii="Arial" w:hAnsi="Arial" w:cs="Arial"/>
        </w:rPr>
        <w:t>acreditarlo</w:t>
      </w:r>
      <w:r w:rsidRPr="00236495">
        <w:rPr>
          <w:rFonts w:ascii="Arial" w:hAnsi="Arial" w:cs="Arial"/>
          <w:spacing w:val="-2"/>
        </w:rPr>
        <w:t xml:space="preserve"> </w:t>
      </w:r>
      <w:r w:rsidRPr="00236495">
        <w:rPr>
          <w:rFonts w:ascii="Arial" w:hAnsi="Arial" w:cs="Arial"/>
        </w:rPr>
        <w:t>a</w:t>
      </w:r>
      <w:r w:rsidRPr="00236495">
        <w:rPr>
          <w:rFonts w:ascii="Arial" w:hAnsi="Arial" w:cs="Arial"/>
          <w:spacing w:val="-2"/>
        </w:rPr>
        <w:t xml:space="preserve"> </w:t>
      </w:r>
      <w:r w:rsidRPr="00236495">
        <w:rPr>
          <w:rFonts w:ascii="Arial" w:hAnsi="Arial" w:cs="Arial"/>
        </w:rPr>
        <w:t>la parte actora de</w:t>
      </w:r>
      <w:r w:rsidRPr="00236495">
        <w:rPr>
          <w:rFonts w:ascii="Arial" w:hAnsi="Arial" w:cs="Arial"/>
          <w:spacing w:val="-2"/>
        </w:rPr>
        <w:t xml:space="preserve"> </w:t>
      </w:r>
      <w:r w:rsidRPr="00236495">
        <w:rPr>
          <w:rFonts w:ascii="Arial" w:hAnsi="Arial" w:cs="Arial"/>
        </w:rPr>
        <w:t>conformidad con la carga que le impone el artículo 167 del Código General del Proceso, aplicable por remisión expresa del artículo 211 de la Ley 1437 de 2011, ya que en el expediente no se visualiza ningún medio de prueba que permita acreditar lo referido en este hecho</w:t>
      </w:r>
      <w:r>
        <w:rPr>
          <w:rFonts w:ascii="Arial" w:hAnsi="Arial" w:cs="Arial"/>
        </w:rPr>
        <w:t>.</w:t>
      </w:r>
    </w:p>
    <w:p w14:paraId="617BAA4F" w14:textId="77777777" w:rsidR="00DE243F" w:rsidRDefault="00DE243F" w:rsidP="00DE243F">
      <w:pPr>
        <w:spacing w:line="360" w:lineRule="auto"/>
        <w:jc w:val="both"/>
        <w:rPr>
          <w:rFonts w:ascii="Arial" w:hAnsi="Arial" w:cs="Arial"/>
          <w:b/>
          <w:bCs/>
        </w:rPr>
      </w:pPr>
    </w:p>
    <w:p w14:paraId="60418259" w14:textId="77777777" w:rsidR="00DE243F" w:rsidRDefault="00DE243F" w:rsidP="00DE243F">
      <w:pPr>
        <w:spacing w:line="360" w:lineRule="auto"/>
        <w:jc w:val="both"/>
        <w:rPr>
          <w:rFonts w:ascii="Arial" w:hAnsi="Arial" w:cs="Arial"/>
          <w:bCs/>
          <w:spacing w:val="-5"/>
        </w:rPr>
      </w:pPr>
      <w:r w:rsidRPr="00576B57">
        <w:rPr>
          <w:rFonts w:ascii="Arial" w:hAnsi="Arial" w:cs="Arial"/>
          <w:b/>
          <w:bCs/>
        </w:rPr>
        <w:t>FRENTE AL HECHO “</w:t>
      </w:r>
      <w:r>
        <w:rPr>
          <w:rFonts w:ascii="Arial" w:hAnsi="Arial" w:cs="Arial"/>
          <w:b/>
          <w:bCs/>
        </w:rPr>
        <w:t>3.1.8</w:t>
      </w:r>
      <w:r w:rsidRPr="00576B57">
        <w:rPr>
          <w:rFonts w:ascii="Arial" w:hAnsi="Arial" w:cs="Arial"/>
          <w:b/>
          <w:bCs/>
        </w:rPr>
        <w:t>”</w:t>
      </w:r>
      <w:r>
        <w:rPr>
          <w:rFonts w:ascii="Arial" w:hAnsi="Arial" w:cs="Arial"/>
          <w:b/>
          <w:bCs/>
        </w:rPr>
        <w:t xml:space="preserve">: </w:t>
      </w:r>
      <w:r w:rsidRPr="009007B5">
        <w:rPr>
          <w:rFonts w:ascii="Arial" w:hAnsi="Arial" w:cs="Arial"/>
          <w:bCs/>
          <w:spacing w:val="-5"/>
        </w:rPr>
        <w:t xml:space="preserve">Está compuesto por más de un hecho, por lo que se procede a contestar por separado. </w:t>
      </w:r>
    </w:p>
    <w:p w14:paraId="4C326E84" w14:textId="77777777" w:rsidR="00DE243F" w:rsidRDefault="00DE243F" w:rsidP="00DE243F">
      <w:pPr>
        <w:spacing w:line="360" w:lineRule="auto"/>
        <w:jc w:val="both"/>
        <w:rPr>
          <w:rFonts w:ascii="Arial" w:hAnsi="Arial" w:cs="Arial"/>
          <w:bCs/>
          <w:spacing w:val="-5"/>
        </w:rPr>
      </w:pPr>
    </w:p>
    <w:p w14:paraId="45C6A428" w14:textId="35FEB262" w:rsidR="00DE243F" w:rsidRPr="00ED7D54" w:rsidRDefault="00DE243F" w:rsidP="00DE243F">
      <w:pPr>
        <w:spacing w:line="360" w:lineRule="auto"/>
        <w:jc w:val="both"/>
        <w:rPr>
          <w:rFonts w:ascii="Arial" w:hAnsi="Arial" w:cs="Arial"/>
          <w:bCs/>
          <w:spacing w:val="-5"/>
          <w:lang w:val="es-CO"/>
        </w:rPr>
      </w:pPr>
      <w:r>
        <w:rPr>
          <w:rFonts w:ascii="Arial" w:hAnsi="Arial" w:cs="Arial"/>
          <w:bCs/>
        </w:rPr>
        <w:t xml:space="preserve">A mi poderdante no le consta </w:t>
      </w:r>
      <w:r w:rsidRPr="00ED7D54">
        <w:rPr>
          <w:rFonts w:ascii="Arial" w:hAnsi="Arial" w:cs="Arial"/>
          <w:bCs/>
          <w:spacing w:val="-5"/>
        </w:rPr>
        <w:t xml:space="preserve">cuáles eran las condiciones previas de movilidad del accionante antes del </w:t>
      </w:r>
      <w:r w:rsidRPr="00ED7D54">
        <w:rPr>
          <w:rFonts w:ascii="Arial" w:hAnsi="Arial" w:cs="Arial"/>
          <w:bCs/>
          <w:spacing w:val="-5"/>
        </w:rPr>
        <w:lastRenderedPageBreak/>
        <w:t xml:space="preserve">accidente, máxime cuando en la propia demanda se reconoce que el señor presentaba </w:t>
      </w:r>
      <w:r w:rsidR="00B0507F">
        <w:rPr>
          <w:rFonts w:ascii="Arial" w:hAnsi="Arial" w:cs="Arial"/>
          <w:bCs/>
          <w:spacing w:val="-5"/>
        </w:rPr>
        <w:t>paraplejia con anterioridad a los hechos que nos convocan</w:t>
      </w:r>
      <w:r w:rsidRPr="00ED7D54">
        <w:rPr>
          <w:rFonts w:ascii="Arial" w:hAnsi="Arial" w:cs="Arial"/>
          <w:bCs/>
          <w:spacing w:val="-5"/>
        </w:rPr>
        <w:t>. Del mismo modo, tampoco le consta que, por causa del material de osteosíntesis, el actor no pueda caminar de manera independiente o por tramos largos</w:t>
      </w:r>
      <w:r>
        <w:rPr>
          <w:rFonts w:ascii="Arial" w:hAnsi="Arial" w:cs="Arial"/>
          <w:bCs/>
          <w:spacing w:val="-5"/>
        </w:rPr>
        <w:t xml:space="preserve">, </w:t>
      </w:r>
      <w:r w:rsidRPr="002D73E0">
        <w:rPr>
          <w:rFonts w:ascii="Arial" w:hAnsi="Arial" w:cs="Arial"/>
          <w:bCs/>
          <w:spacing w:val="-5"/>
          <w:lang w:val="es-CO"/>
        </w:rPr>
        <w:t>ni que persista una herida abierta que limite su recuperación</w:t>
      </w:r>
      <w:r>
        <w:rPr>
          <w:rFonts w:ascii="Arial" w:hAnsi="Arial" w:cs="Arial"/>
          <w:bCs/>
          <w:spacing w:val="-5"/>
          <w:lang w:val="es-CO"/>
        </w:rPr>
        <w:t xml:space="preserve">, </w:t>
      </w:r>
      <w:r w:rsidRPr="00236495">
        <w:rPr>
          <w:rFonts w:ascii="Arial" w:hAnsi="Arial" w:cs="Arial"/>
        </w:rPr>
        <w:t>por</w:t>
      </w:r>
      <w:r w:rsidRPr="00236495">
        <w:rPr>
          <w:rFonts w:ascii="Arial" w:hAnsi="Arial" w:cs="Arial"/>
          <w:spacing w:val="-1"/>
        </w:rPr>
        <w:t xml:space="preserve"> </w:t>
      </w:r>
      <w:r w:rsidRPr="00236495">
        <w:rPr>
          <w:rFonts w:ascii="Arial" w:hAnsi="Arial" w:cs="Arial"/>
        </w:rPr>
        <w:t>lo</w:t>
      </w:r>
      <w:r w:rsidRPr="00236495">
        <w:rPr>
          <w:rFonts w:ascii="Arial" w:hAnsi="Arial" w:cs="Arial"/>
          <w:spacing w:val="-2"/>
        </w:rPr>
        <w:t xml:space="preserve"> </w:t>
      </w:r>
      <w:r w:rsidRPr="00236495">
        <w:rPr>
          <w:rFonts w:ascii="Arial" w:hAnsi="Arial" w:cs="Arial"/>
        </w:rPr>
        <w:t xml:space="preserve">tanto, </w:t>
      </w:r>
      <w:r>
        <w:rPr>
          <w:rFonts w:ascii="Arial" w:hAnsi="Arial" w:cs="Arial"/>
        </w:rPr>
        <w:t xml:space="preserve">este hecho </w:t>
      </w:r>
      <w:r w:rsidRPr="00236495">
        <w:rPr>
          <w:rFonts w:ascii="Arial" w:hAnsi="Arial" w:cs="Arial"/>
        </w:rPr>
        <w:t>le corresponderá</w:t>
      </w:r>
      <w:r w:rsidRPr="00236495">
        <w:rPr>
          <w:rFonts w:ascii="Arial" w:hAnsi="Arial" w:cs="Arial"/>
          <w:spacing w:val="-2"/>
        </w:rPr>
        <w:t xml:space="preserve"> </w:t>
      </w:r>
      <w:r w:rsidRPr="00236495">
        <w:rPr>
          <w:rFonts w:ascii="Arial" w:hAnsi="Arial" w:cs="Arial"/>
        </w:rPr>
        <w:t>acreditarlo</w:t>
      </w:r>
      <w:r w:rsidRPr="00236495">
        <w:rPr>
          <w:rFonts w:ascii="Arial" w:hAnsi="Arial" w:cs="Arial"/>
          <w:spacing w:val="-2"/>
        </w:rPr>
        <w:t xml:space="preserve"> </w:t>
      </w:r>
      <w:r w:rsidRPr="00236495">
        <w:rPr>
          <w:rFonts w:ascii="Arial" w:hAnsi="Arial" w:cs="Arial"/>
        </w:rPr>
        <w:t>a</w:t>
      </w:r>
      <w:r w:rsidRPr="00236495">
        <w:rPr>
          <w:rFonts w:ascii="Arial" w:hAnsi="Arial" w:cs="Arial"/>
          <w:spacing w:val="-2"/>
        </w:rPr>
        <w:t xml:space="preserve"> </w:t>
      </w:r>
      <w:r w:rsidRPr="00236495">
        <w:rPr>
          <w:rFonts w:ascii="Arial" w:hAnsi="Arial" w:cs="Arial"/>
        </w:rPr>
        <w:t>la parte actora</w:t>
      </w:r>
      <w:r>
        <w:rPr>
          <w:rFonts w:ascii="Arial" w:hAnsi="Arial" w:cs="Arial"/>
        </w:rPr>
        <w:t xml:space="preserve"> </w:t>
      </w:r>
      <w:r w:rsidRPr="002D73E0">
        <w:rPr>
          <w:rFonts w:ascii="Arial" w:hAnsi="Arial" w:cs="Arial"/>
          <w:bCs/>
          <w:spacing w:val="-5"/>
          <w:lang w:val="es-CO"/>
        </w:rPr>
        <w:t xml:space="preserve">conforme al artículo 167 del Código General del Proceso, aplicable por remisión del artículo 211 de la Ley 1437 de 2011, </w:t>
      </w:r>
      <w:r w:rsidRPr="00236495">
        <w:rPr>
          <w:rFonts w:ascii="Arial" w:hAnsi="Arial" w:cs="Arial"/>
        </w:rPr>
        <w:t>ya que en el expediente no se visualiza ningún medio de prueba que permita acreditar lo referido en este hecho</w:t>
      </w:r>
      <w:r>
        <w:rPr>
          <w:rFonts w:ascii="Arial" w:hAnsi="Arial" w:cs="Arial"/>
        </w:rPr>
        <w:t>.</w:t>
      </w:r>
    </w:p>
    <w:p w14:paraId="70946314" w14:textId="77777777" w:rsidR="00DE243F" w:rsidRPr="002D73E0" w:rsidRDefault="00DE243F" w:rsidP="00DE243F">
      <w:pPr>
        <w:spacing w:line="360" w:lineRule="auto"/>
        <w:jc w:val="both"/>
        <w:rPr>
          <w:rFonts w:ascii="Arial" w:hAnsi="Arial" w:cs="Arial"/>
          <w:bCs/>
          <w:spacing w:val="-5"/>
          <w:lang w:val="es-CO"/>
        </w:rPr>
      </w:pPr>
    </w:p>
    <w:p w14:paraId="07A9DA39" w14:textId="77777777" w:rsidR="00DE243F" w:rsidRDefault="00DE243F" w:rsidP="00DE243F">
      <w:pPr>
        <w:spacing w:line="360" w:lineRule="auto"/>
        <w:jc w:val="both"/>
        <w:rPr>
          <w:rFonts w:ascii="Arial" w:hAnsi="Arial" w:cs="Arial"/>
        </w:rPr>
      </w:pPr>
      <w:r w:rsidRPr="002D73E0">
        <w:rPr>
          <w:rFonts w:ascii="Arial" w:hAnsi="Arial" w:cs="Arial"/>
          <w:bCs/>
          <w:spacing w:val="-5"/>
          <w:lang w:val="es-CO"/>
        </w:rPr>
        <w:t>De igual manera, no le consta a mi representad</w:t>
      </w:r>
      <w:r w:rsidRPr="00ED7D54">
        <w:rPr>
          <w:rFonts w:ascii="Arial" w:hAnsi="Arial" w:cs="Arial"/>
          <w:bCs/>
          <w:spacing w:val="-5"/>
          <w:lang w:val="es-CO"/>
        </w:rPr>
        <w:t>a</w:t>
      </w:r>
      <w:r w:rsidRPr="002D73E0">
        <w:rPr>
          <w:rFonts w:ascii="Arial" w:hAnsi="Arial" w:cs="Arial"/>
          <w:bCs/>
          <w:spacing w:val="-5"/>
          <w:lang w:val="es-CO"/>
        </w:rPr>
        <w:t xml:space="preserve"> que </w:t>
      </w:r>
      <w:r w:rsidRPr="00ED7D54">
        <w:rPr>
          <w:rFonts w:ascii="Arial" w:hAnsi="Arial" w:cs="Arial"/>
          <w:bCs/>
          <w:spacing w:val="-5"/>
          <w:lang w:val="es-CO"/>
        </w:rPr>
        <w:t xml:space="preserve">como consecuencia, </w:t>
      </w:r>
      <w:r w:rsidRPr="002D73E0">
        <w:rPr>
          <w:rFonts w:ascii="Arial" w:hAnsi="Arial" w:cs="Arial"/>
          <w:bCs/>
          <w:spacing w:val="-5"/>
          <w:lang w:val="es-CO"/>
        </w:rPr>
        <w:t>actor haya quedado imposibilitado para ejercer</w:t>
      </w:r>
      <w:r w:rsidRPr="00ED7D54">
        <w:rPr>
          <w:rFonts w:ascii="Arial" w:hAnsi="Arial" w:cs="Arial"/>
          <w:bCs/>
          <w:spacing w:val="-5"/>
          <w:lang w:val="es-CO"/>
        </w:rPr>
        <w:t xml:space="preserve"> su presunta actividad económica, ni que</w:t>
      </w:r>
      <w:r w:rsidRPr="002D73E0">
        <w:rPr>
          <w:rFonts w:ascii="Arial" w:hAnsi="Arial" w:cs="Arial"/>
          <w:bCs/>
          <w:spacing w:val="-5"/>
          <w:lang w:val="es-CO"/>
        </w:rPr>
        <w:t xml:space="preserve"> dicha actividad hubiese financiado, antes del accidente, sus gastos de manutención y los de su cónyuge y dos hijos con quienes afirma convivir</w:t>
      </w:r>
      <w:r w:rsidRPr="00ED7D54">
        <w:rPr>
          <w:rFonts w:ascii="Arial" w:hAnsi="Arial" w:cs="Arial"/>
          <w:bCs/>
          <w:spacing w:val="-5"/>
          <w:lang w:val="es-CO"/>
        </w:rPr>
        <w:t>, por lo que l</w:t>
      </w:r>
      <w:r w:rsidRPr="002D73E0">
        <w:rPr>
          <w:rFonts w:ascii="Arial" w:hAnsi="Arial" w:cs="Arial"/>
          <w:bCs/>
          <w:spacing w:val="-5"/>
          <w:lang w:val="es-CO"/>
        </w:rPr>
        <w:t xml:space="preserve">a existencia de esa actividad económica, sus ingresos, la dependencia económica alegada y el núcleo </w:t>
      </w:r>
      <w:r w:rsidRPr="00ED7D54">
        <w:rPr>
          <w:rFonts w:ascii="Arial" w:hAnsi="Arial" w:cs="Arial"/>
          <w:bCs/>
          <w:spacing w:val="-5"/>
          <w:lang w:val="es-CO"/>
        </w:rPr>
        <w:t xml:space="preserve">familiar </w:t>
      </w:r>
      <w:r w:rsidRPr="00ED7D54">
        <w:rPr>
          <w:rFonts w:ascii="Arial" w:hAnsi="Arial" w:cs="Arial"/>
          <w:bCs/>
        </w:rPr>
        <w:t>le corresponderá</w:t>
      </w:r>
      <w:r w:rsidRPr="00ED7D54">
        <w:rPr>
          <w:rFonts w:ascii="Arial" w:hAnsi="Arial" w:cs="Arial"/>
          <w:bCs/>
          <w:spacing w:val="-2"/>
        </w:rPr>
        <w:t xml:space="preserve"> </w:t>
      </w:r>
      <w:r w:rsidRPr="00ED7D54">
        <w:rPr>
          <w:rFonts w:ascii="Arial" w:hAnsi="Arial" w:cs="Arial"/>
          <w:bCs/>
        </w:rPr>
        <w:t>acreditarlo</w:t>
      </w:r>
      <w:r w:rsidRPr="00ED7D54">
        <w:rPr>
          <w:rFonts w:ascii="Arial" w:hAnsi="Arial" w:cs="Arial"/>
          <w:bCs/>
          <w:spacing w:val="-2"/>
        </w:rPr>
        <w:t xml:space="preserve"> </w:t>
      </w:r>
      <w:r w:rsidRPr="00ED7D54">
        <w:rPr>
          <w:rFonts w:ascii="Arial" w:hAnsi="Arial" w:cs="Arial"/>
          <w:bCs/>
        </w:rPr>
        <w:t>a</w:t>
      </w:r>
      <w:r w:rsidRPr="00ED7D54">
        <w:rPr>
          <w:rFonts w:ascii="Arial" w:hAnsi="Arial" w:cs="Arial"/>
          <w:bCs/>
          <w:spacing w:val="-2"/>
        </w:rPr>
        <w:t xml:space="preserve"> </w:t>
      </w:r>
      <w:r w:rsidRPr="00ED7D54">
        <w:rPr>
          <w:rFonts w:ascii="Arial" w:hAnsi="Arial" w:cs="Arial"/>
          <w:bCs/>
        </w:rPr>
        <w:t xml:space="preserve">la parte actora </w:t>
      </w:r>
      <w:r w:rsidRPr="002D73E0">
        <w:rPr>
          <w:rFonts w:ascii="Arial" w:hAnsi="Arial" w:cs="Arial"/>
          <w:bCs/>
          <w:spacing w:val="-5"/>
          <w:lang w:val="es-CO"/>
        </w:rPr>
        <w:t xml:space="preserve">conforme al artículo 167 del Código General del Proceso, aplicable por remisión del artículo 211 de la Ley 1437 de 2011, </w:t>
      </w:r>
      <w:r w:rsidRPr="00236495">
        <w:rPr>
          <w:rFonts w:ascii="Arial" w:hAnsi="Arial" w:cs="Arial"/>
        </w:rPr>
        <w:t>ya que en el expediente no se visualiza ningún medio de prueba que permita acreditar lo referido en este hecho</w:t>
      </w:r>
      <w:r>
        <w:rPr>
          <w:rFonts w:ascii="Arial" w:hAnsi="Arial" w:cs="Arial"/>
        </w:rPr>
        <w:t>.</w:t>
      </w:r>
    </w:p>
    <w:p w14:paraId="1A257C2D" w14:textId="77777777" w:rsidR="00DE243F" w:rsidRDefault="00DE243F" w:rsidP="00DE243F">
      <w:pPr>
        <w:spacing w:line="360" w:lineRule="auto"/>
        <w:jc w:val="both"/>
        <w:rPr>
          <w:rFonts w:ascii="Arial" w:hAnsi="Arial" w:cs="Arial"/>
        </w:rPr>
      </w:pPr>
    </w:p>
    <w:p w14:paraId="2B19780E" w14:textId="1511B762" w:rsidR="00DE243F" w:rsidRDefault="00DE243F" w:rsidP="00DE243F">
      <w:pPr>
        <w:spacing w:line="360" w:lineRule="auto"/>
        <w:jc w:val="both"/>
        <w:rPr>
          <w:rFonts w:ascii="Arial" w:hAnsi="Arial" w:cs="Arial"/>
        </w:rPr>
      </w:pPr>
      <w:r w:rsidRPr="00576B57">
        <w:rPr>
          <w:rFonts w:ascii="Arial" w:hAnsi="Arial" w:cs="Arial"/>
          <w:b/>
          <w:bCs/>
        </w:rPr>
        <w:t>FRENTE AL HECHO “</w:t>
      </w:r>
      <w:r>
        <w:rPr>
          <w:rFonts w:ascii="Arial" w:hAnsi="Arial" w:cs="Arial"/>
          <w:b/>
          <w:bCs/>
        </w:rPr>
        <w:t>3.1.9</w:t>
      </w:r>
      <w:r w:rsidRPr="00576B57">
        <w:rPr>
          <w:rFonts w:ascii="Arial" w:hAnsi="Arial" w:cs="Arial"/>
          <w:b/>
          <w:bCs/>
        </w:rPr>
        <w:t>”</w:t>
      </w:r>
      <w:r>
        <w:rPr>
          <w:rFonts w:ascii="Arial" w:hAnsi="Arial" w:cs="Arial"/>
          <w:b/>
          <w:bCs/>
        </w:rPr>
        <w:t xml:space="preserve">: </w:t>
      </w:r>
      <w:r w:rsidRPr="00B03061">
        <w:rPr>
          <w:rFonts w:ascii="Arial" w:hAnsi="Arial" w:cs="Arial"/>
          <w:bCs/>
          <w:lang w:val="es-CO"/>
        </w:rPr>
        <w:t>A mi representad</w:t>
      </w:r>
      <w:r>
        <w:rPr>
          <w:rFonts w:ascii="Arial" w:hAnsi="Arial" w:cs="Arial"/>
          <w:bCs/>
          <w:lang w:val="es-CO"/>
        </w:rPr>
        <w:t>a</w:t>
      </w:r>
      <w:r w:rsidRPr="00B03061">
        <w:rPr>
          <w:rFonts w:ascii="Arial" w:hAnsi="Arial" w:cs="Arial"/>
          <w:bCs/>
          <w:lang w:val="es-CO"/>
        </w:rPr>
        <w:t xml:space="preserve"> no le consta directa o indirectamente </w:t>
      </w:r>
      <w:r w:rsidR="00B0507F">
        <w:rPr>
          <w:rFonts w:ascii="Arial" w:hAnsi="Arial" w:cs="Arial"/>
          <w:bCs/>
          <w:lang w:val="es-CO"/>
        </w:rPr>
        <w:t xml:space="preserve">este hecho pues </w:t>
      </w:r>
      <w:r w:rsidR="00B0507F" w:rsidRPr="00B0507F">
        <w:rPr>
          <w:rFonts w:ascii="Arial" w:hAnsi="Arial" w:cs="Arial"/>
          <w:bCs/>
        </w:rPr>
        <w:t>esta relacionando a un tercero diferente al asegurado</w:t>
      </w:r>
      <w:r w:rsidR="00B0507F">
        <w:rPr>
          <w:rFonts w:ascii="Arial" w:hAnsi="Arial" w:cs="Arial"/>
          <w:bCs/>
        </w:rPr>
        <w:t xml:space="preserve"> </w:t>
      </w:r>
      <w:r w:rsidR="00B0507F" w:rsidRPr="00B0507F">
        <w:rPr>
          <w:rFonts w:ascii="Arial" w:eastAsia="PMingLiU" w:hAnsi="Arial" w:cs="Arial"/>
          <w:bCs/>
          <w:color w:val="000000" w:themeColor="text1"/>
          <w:sz w:val="20"/>
          <w:szCs w:val="20"/>
          <w:lang w:val="es-ES_tradnl" w:eastAsia="es-ES"/>
        </w:rPr>
        <w:t>EMPRESA DE TRANSPORTE MASIVO E.T.M</w:t>
      </w:r>
      <w:r w:rsidR="00B0507F">
        <w:rPr>
          <w:rFonts w:ascii="Arial" w:eastAsia="PMingLiU" w:hAnsi="Arial" w:cs="Arial"/>
          <w:bCs/>
          <w:color w:val="000000" w:themeColor="text1"/>
          <w:sz w:val="20"/>
          <w:szCs w:val="20"/>
          <w:lang w:val="es-ES_tradnl" w:eastAsia="es-ES"/>
        </w:rPr>
        <w:t xml:space="preserve">. En </w:t>
      </w:r>
      <w:r w:rsidR="00B0507F" w:rsidRPr="00B0507F">
        <w:rPr>
          <w:rFonts w:ascii="Arial" w:hAnsi="Arial" w:cs="Arial"/>
          <w:bCs/>
        </w:rPr>
        <w:t>caso</w:t>
      </w:r>
      <w:r w:rsidR="00B0507F">
        <w:rPr>
          <w:rFonts w:ascii="Arial" w:hAnsi="Arial" w:cs="Arial"/>
          <w:bCs/>
        </w:rPr>
        <w:t>,</w:t>
      </w:r>
      <w:r w:rsidR="00B0507F" w:rsidRPr="00B0507F">
        <w:rPr>
          <w:rFonts w:ascii="Arial" w:hAnsi="Arial" w:cs="Arial"/>
          <w:bCs/>
        </w:rPr>
        <w:t xml:space="preserve"> se evidencia que no existió ninguna acción u omisión por parte del </w:t>
      </w:r>
      <w:r w:rsidR="00B0507F">
        <w:rPr>
          <w:rFonts w:ascii="Arial" w:hAnsi="Arial" w:cs="Arial"/>
          <w:bCs/>
        </w:rPr>
        <w:t>ETM en los hechos que nos convocan</w:t>
      </w:r>
      <w:r w:rsidR="00B0507F" w:rsidRPr="00B0507F">
        <w:rPr>
          <w:rFonts w:ascii="Arial" w:hAnsi="Arial" w:cs="Arial"/>
          <w:bCs/>
        </w:rPr>
        <w:t>.</w:t>
      </w:r>
    </w:p>
    <w:p w14:paraId="0B1F8349" w14:textId="77777777" w:rsidR="00DE243F" w:rsidRDefault="00DE243F" w:rsidP="00DE243F">
      <w:pPr>
        <w:spacing w:line="360" w:lineRule="auto"/>
        <w:jc w:val="both"/>
        <w:rPr>
          <w:rFonts w:ascii="Arial" w:hAnsi="Arial" w:cs="Arial"/>
          <w:bCs/>
          <w:lang w:val="es-CO"/>
        </w:rPr>
      </w:pPr>
    </w:p>
    <w:p w14:paraId="52FC44F6" w14:textId="77777777" w:rsidR="00DE243F" w:rsidRPr="003F084D" w:rsidRDefault="00DE243F" w:rsidP="00DE243F">
      <w:pPr>
        <w:pStyle w:val="Prrafodelista"/>
        <w:numPr>
          <w:ilvl w:val="0"/>
          <w:numId w:val="2"/>
        </w:numPr>
        <w:spacing w:after="0" w:line="360" w:lineRule="auto"/>
        <w:ind w:left="1080" w:hanging="283"/>
        <w:jc w:val="both"/>
        <w:rPr>
          <w:rFonts w:ascii="Arial" w:hAnsi="Arial" w:cs="Arial"/>
          <w:bCs/>
        </w:rPr>
      </w:pPr>
      <w:r w:rsidRPr="003F084D">
        <w:rPr>
          <w:rFonts w:ascii="Arial" w:hAnsi="Arial" w:cs="Arial"/>
          <w:b/>
          <w:bCs/>
          <w:u w:val="single"/>
        </w:rPr>
        <w:t xml:space="preserve">FRENTE A </w:t>
      </w:r>
      <w:r w:rsidRPr="003F084D">
        <w:rPr>
          <w:rFonts w:ascii="Arial" w:hAnsi="Arial" w:cs="Arial"/>
          <w:b/>
          <w:bCs/>
          <w:u w:val="single"/>
          <w:lang w:val="es-ES"/>
        </w:rPr>
        <w:t xml:space="preserve">LOS </w:t>
      </w:r>
      <w:r w:rsidRPr="003F084D">
        <w:rPr>
          <w:rFonts w:ascii="Arial" w:hAnsi="Arial" w:cs="Arial"/>
          <w:b/>
          <w:bCs/>
          <w:u w:val="single"/>
        </w:rPr>
        <w:t>HECHOS</w:t>
      </w:r>
      <w:r w:rsidRPr="003F084D">
        <w:rPr>
          <w:rFonts w:ascii="Arial" w:hAnsi="Arial" w:cs="Arial"/>
          <w:b/>
          <w:bCs/>
          <w:u w:val="single"/>
          <w:lang w:val="es-ES"/>
        </w:rPr>
        <w:t xml:space="preserve"> </w:t>
      </w:r>
      <w:r w:rsidRPr="003F084D">
        <w:rPr>
          <w:rFonts w:ascii="Arial" w:hAnsi="Arial" w:cs="Arial"/>
          <w:b/>
          <w:bCs/>
          <w:u w:val="single"/>
        </w:rPr>
        <w:t>RELACIONADOS</w:t>
      </w:r>
      <w:r w:rsidRPr="003F084D">
        <w:rPr>
          <w:rFonts w:ascii="Arial" w:hAnsi="Arial" w:cs="Arial"/>
          <w:bCs/>
          <w:u w:val="single"/>
        </w:rPr>
        <w:t xml:space="preserve"> </w:t>
      </w:r>
      <w:r w:rsidRPr="003F084D">
        <w:rPr>
          <w:rFonts w:ascii="Arial" w:hAnsi="Arial" w:cs="Arial"/>
          <w:b/>
          <w:bCs/>
          <w:u w:val="single"/>
        </w:rPr>
        <w:t>CON</w:t>
      </w:r>
      <w:r w:rsidRPr="003F084D">
        <w:rPr>
          <w:rFonts w:ascii="Arial" w:hAnsi="Arial" w:cs="Arial"/>
          <w:bCs/>
          <w:u w:val="single"/>
        </w:rPr>
        <w:t xml:space="preserve"> </w:t>
      </w:r>
      <w:r w:rsidRPr="003F084D">
        <w:rPr>
          <w:rFonts w:ascii="Arial" w:hAnsi="Arial" w:cs="Arial"/>
          <w:b/>
          <w:bCs/>
          <w:u w:val="single"/>
        </w:rPr>
        <w:t>LA</w:t>
      </w:r>
      <w:r w:rsidRPr="003F084D">
        <w:rPr>
          <w:rFonts w:ascii="Arial" w:hAnsi="Arial" w:cs="Arial"/>
          <w:bCs/>
          <w:u w:val="single"/>
        </w:rPr>
        <w:t xml:space="preserve"> </w:t>
      </w:r>
      <w:r w:rsidRPr="003F084D">
        <w:rPr>
          <w:rFonts w:ascii="Arial" w:hAnsi="Arial" w:cs="Arial"/>
          <w:b/>
          <w:bCs/>
          <w:u w:val="single"/>
        </w:rPr>
        <w:t>PARTE</w:t>
      </w:r>
      <w:r w:rsidRPr="003F084D">
        <w:rPr>
          <w:rFonts w:ascii="Arial" w:hAnsi="Arial" w:cs="Arial"/>
          <w:bCs/>
          <w:u w:val="single"/>
        </w:rPr>
        <w:t xml:space="preserve"> </w:t>
      </w:r>
      <w:r w:rsidRPr="003F084D">
        <w:rPr>
          <w:rFonts w:ascii="Arial" w:hAnsi="Arial" w:cs="Arial"/>
          <w:b/>
          <w:bCs/>
          <w:u w:val="single"/>
        </w:rPr>
        <w:t>DEMANDANDA</w:t>
      </w:r>
      <w:r w:rsidRPr="003F084D">
        <w:rPr>
          <w:rFonts w:ascii="Arial" w:hAnsi="Arial" w:cs="Arial"/>
          <w:bCs/>
          <w:u w:val="single"/>
        </w:rPr>
        <w:t>:</w:t>
      </w:r>
    </w:p>
    <w:p w14:paraId="32EE691C" w14:textId="77777777" w:rsidR="00DE243F" w:rsidRDefault="00DE243F" w:rsidP="00DE243F">
      <w:pPr>
        <w:spacing w:line="360" w:lineRule="auto"/>
        <w:jc w:val="both"/>
        <w:rPr>
          <w:rFonts w:ascii="Arial" w:hAnsi="Arial" w:cs="Arial"/>
          <w:bCs/>
        </w:rPr>
      </w:pPr>
    </w:p>
    <w:p w14:paraId="7F43258B" w14:textId="77777777" w:rsidR="00DE243F" w:rsidRDefault="00DE243F" w:rsidP="00DE243F">
      <w:pPr>
        <w:spacing w:line="360" w:lineRule="auto"/>
        <w:jc w:val="both"/>
        <w:rPr>
          <w:rFonts w:ascii="Arial" w:hAnsi="Arial" w:cs="Arial"/>
          <w:bCs/>
          <w:spacing w:val="-5"/>
        </w:rPr>
      </w:pPr>
      <w:r w:rsidRPr="00236495">
        <w:rPr>
          <w:rFonts w:ascii="Arial" w:hAnsi="Arial" w:cs="Arial"/>
          <w:b/>
          <w:bCs/>
        </w:rPr>
        <w:t>FRENTE AL HECHO</w:t>
      </w:r>
      <w:r>
        <w:rPr>
          <w:rFonts w:ascii="Arial" w:hAnsi="Arial" w:cs="Arial"/>
          <w:b/>
          <w:bCs/>
        </w:rPr>
        <w:t xml:space="preserve"> “</w:t>
      </w:r>
      <w:r w:rsidRPr="0088650F">
        <w:rPr>
          <w:rFonts w:ascii="Arial" w:hAnsi="Arial" w:cs="Arial"/>
          <w:b/>
          <w:bCs/>
        </w:rPr>
        <w:t>3.2.1</w:t>
      </w:r>
      <w:r>
        <w:rPr>
          <w:rFonts w:ascii="Arial" w:hAnsi="Arial" w:cs="Arial"/>
          <w:b/>
          <w:bCs/>
        </w:rPr>
        <w:t>”:</w:t>
      </w:r>
      <w:r w:rsidRPr="0088650F">
        <w:rPr>
          <w:rFonts w:ascii="Arial" w:hAnsi="Arial" w:cs="Arial"/>
          <w:bCs/>
          <w:spacing w:val="-5"/>
        </w:rPr>
        <w:t xml:space="preserve"> </w:t>
      </w:r>
      <w:r w:rsidRPr="009007B5">
        <w:rPr>
          <w:rFonts w:ascii="Arial" w:hAnsi="Arial" w:cs="Arial"/>
          <w:bCs/>
          <w:spacing w:val="-5"/>
        </w:rPr>
        <w:t>Está compuesto por más de un hecho, por lo que se procede a contestar por separado.</w:t>
      </w:r>
    </w:p>
    <w:p w14:paraId="4E04458C" w14:textId="77777777" w:rsidR="00DE243F" w:rsidRDefault="00DE243F" w:rsidP="00DE243F">
      <w:pPr>
        <w:spacing w:line="360" w:lineRule="auto"/>
        <w:jc w:val="both"/>
        <w:rPr>
          <w:rFonts w:ascii="Arial" w:hAnsi="Arial" w:cs="Arial"/>
          <w:bCs/>
          <w:spacing w:val="-5"/>
        </w:rPr>
      </w:pPr>
    </w:p>
    <w:p w14:paraId="14ECF609" w14:textId="77777777" w:rsidR="00DE243F" w:rsidRDefault="00DE243F" w:rsidP="00DE243F">
      <w:pPr>
        <w:spacing w:line="360" w:lineRule="auto"/>
        <w:jc w:val="both"/>
        <w:rPr>
          <w:rFonts w:ascii="Arial" w:hAnsi="Arial" w:cs="Arial"/>
        </w:rPr>
      </w:pPr>
      <w:r w:rsidRPr="00236495">
        <w:rPr>
          <w:rFonts w:ascii="Arial" w:hAnsi="Arial" w:cs="Arial"/>
        </w:rPr>
        <w:t xml:space="preserve">A mi prohijada no le consta directa o indirectamente si </w:t>
      </w:r>
      <w:r>
        <w:rPr>
          <w:rFonts w:ascii="Arial" w:hAnsi="Arial" w:cs="Arial"/>
        </w:rPr>
        <w:t>p</w:t>
      </w:r>
      <w:r w:rsidRPr="00E1593F">
        <w:rPr>
          <w:rFonts w:ascii="Arial" w:hAnsi="Arial" w:cs="Arial"/>
        </w:rPr>
        <w:t xml:space="preserve">ara la fecha del accidente </w:t>
      </w:r>
      <w:r>
        <w:rPr>
          <w:rFonts w:ascii="Arial" w:hAnsi="Arial" w:cs="Arial"/>
        </w:rPr>
        <w:t xml:space="preserve">Eduardo </w:t>
      </w:r>
      <w:proofErr w:type="spellStart"/>
      <w:r>
        <w:rPr>
          <w:rFonts w:ascii="Arial" w:hAnsi="Arial" w:cs="Arial"/>
        </w:rPr>
        <w:t>Edinson</w:t>
      </w:r>
      <w:proofErr w:type="spellEnd"/>
      <w:r>
        <w:rPr>
          <w:rFonts w:ascii="Arial" w:hAnsi="Arial" w:cs="Arial"/>
        </w:rPr>
        <w:t xml:space="preserve"> Bolívar </w:t>
      </w:r>
      <w:r w:rsidRPr="00C30923">
        <w:rPr>
          <w:rFonts w:ascii="Arial" w:hAnsi="Arial" w:cs="Arial"/>
        </w:rPr>
        <w:t>Quimbaya se desempeñaba en labores de mensajería de manera independiente, prestando sus servicios a varias personas naturales y jurídicas de la ciudad de Cali</w:t>
      </w:r>
      <w:r>
        <w:rPr>
          <w:rFonts w:ascii="Arial" w:hAnsi="Arial" w:cs="Arial"/>
        </w:rPr>
        <w:t xml:space="preserve"> ni la suma devengada por este oficio, </w:t>
      </w:r>
      <w:r w:rsidRPr="00C30923">
        <w:rPr>
          <w:rFonts w:ascii="Arial" w:hAnsi="Arial" w:cs="Arial"/>
        </w:rPr>
        <w:t>por lo que, corresponderá acreditarlo a la parte actora, de conformidad con</w:t>
      </w:r>
      <w:r w:rsidRPr="00236495">
        <w:rPr>
          <w:rFonts w:ascii="Arial" w:hAnsi="Arial" w:cs="Arial"/>
        </w:rPr>
        <w:t xml:space="preserve"> la carga que le impone el artículo 167</w:t>
      </w:r>
      <w:r w:rsidRPr="00236495">
        <w:rPr>
          <w:rFonts w:ascii="Arial" w:hAnsi="Arial" w:cs="Arial"/>
          <w:spacing w:val="-6"/>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Código</w:t>
      </w:r>
      <w:r w:rsidRPr="00236495">
        <w:rPr>
          <w:rFonts w:ascii="Arial" w:hAnsi="Arial" w:cs="Arial"/>
          <w:spacing w:val="-12"/>
        </w:rPr>
        <w:t xml:space="preserve"> </w:t>
      </w:r>
      <w:r w:rsidRPr="00236495">
        <w:rPr>
          <w:rFonts w:ascii="Arial" w:hAnsi="Arial" w:cs="Arial"/>
        </w:rPr>
        <w:t>General</w:t>
      </w:r>
      <w:r w:rsidRPr="00236495">
        <w:rPr>
          <w:rFonts w:ascii="Arial" w:hAnsi="Arial" w:cs="Arial"/>
          <w:spacing w:val="-12"/>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Proceso,</w:t>
      </w:r>
      <w:r w:rsidRPr="00236495">
        <w:rPr>
          <w:rFonts w:ascii="Arial" w:hAnsi="Arial" w:cs="Arial"/>
          <w:spacing w:val="-7"/>
        </w:rPr>
        <w:t xml:space="preserve"> </w:t>
      </w:r>
      <w:r w:rsidRPr="00236495">
        <w:rPr>
          <w:rFonts w:ascii="Arial" w:hAnsi="Arial" w:cs="Arial"/>
        </w:rPr>
        <w:t>aplicable</w:t>
      </w:r>
      <w:r w:rsidRPr="00236495">
        <w:rPr>
          <w:rFonts w:ascii="Arial" w:hAnsi="Arial" w:cs="Arial"/>
          <w:spacing w:val="-6"/>
        </w:rPr>
        <w:t xml:space="preserve"> </w:t>
      </w:r>
      <w:r w:rsidRPr="00236495">
        <w:rPr>
          <w:rFonts w:ascii="Arial" w:hAnsi="Arial" w:cs="Arial"/>
        </w:rPr>
        <w:t>por</w:t>
      </w:r>
      <w:r w:rsidRPr="00236495">
        <w:rPr>
          <w:rFonts w:ascii="Arial" w:hAnsi="Arial" w:cs="Arial"/>
          <w:spacing w:val="-8"/>
        </w:rPr>
        <w:t xml:space="preserve"> </w:t>
      </w:r>
      <w:r w:rsidRPr="00236495">
        <w:rPr>
          <w:rFonts w:ascii="Arial" w:hAnsi="Arial" w:cs="Arial"/>
        </w:rPr>
        <w:t>remisión</w:t>
      </w:r>
      <w:r w:rsidRPr="00236495">
        <w:rPr>
          <w:rFonts w:ascii="Arial" w:hAnsi="Arial" w:cs="Arial"/>
          <w:spacing w:val="-9"/>
        </w:rPr>
        <w:t xml:space="preserve"> </w:t>
      </w:r>
      <w:r w:rsidRPr="00236495">
        <w:rPr>
          <w:rFonts w:ascii="Arial" w:hAnsi="Arial" w:cs="Arial"/>
        </w:rPr>
        <w:t>expresa</w:t>
      </w:r>
      <w:r w:rsidRPr="00236495">
        <w:rPr>
          <w:rFonts w:ascii="Arial" w:hAnsi="Arial" w:cs="Arial"/>
          <w:spacing w:val="-9"/>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9"/>
        </w:rPr>
        <w:t xml:space="preserve"> </w:t>
      </w:r>
      <w:r w:rsidRPr="00236495">
        <w:rPr>
          <w:rFonts w:ascii="Arial" w:hAnsi="Arial" w:cs="Arial"/>
        </w:rPr>
        <w:t>211</w:t>
      </w:r>
      <w:r w:rsidRPr="00236495">
        <w:rPr>
          <w:rFonts w:ascii="Arial" w:hAnsi="Arial" w:cs="Arial"/>
          <w:spacing w:val="-9"/>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la</w:t>
      </w:r>
      <w:r w:rsidRPr="00236495">
        <w:rPr>
          <w:rFonts w:ascii="Arial" w:hAnsi="Arial" w:cs="Arial"/>
          <w:spacing w:val="-6"/>
        </w:rPr>
        <w:t xml:space="preserve"> </w:t>
      </w:r>
      <w:r w:rsidRPr="00236495">
        <w:rPr>
          <w:rFonts w:ascii="Arial" w:hAnsi="Arial" w:cs="Arial"/>
        </w:rPr>
        <w:t>Ley</w:t>
      </w:r>
      <w:r w:rsidRPr="00236495">
        <w:rPr>
          <w:rFonts w:ascii="Arial" w:hAnsi="Arial" w:cs="Arial"/>
          <w:spacing w:val="-8"/>
        </w:rPr>
        <w:t xml:space="preserve"> </w:t>
      </w:r>
      <w:r w:rsidRPr="00236495">
        <w:rPr>
          <w:rFonts w:ascii="Arial" w:hAnsi="Arial" w:cs="Arial"/>
        </w:rPr>
        <w:t>1437 de 2011, ya que en el expediente no se visualiza ningún medio de prueba</w:t>
      </w:r>
      <w:r w:rsidRPr="00236495">
        <w:rPr>
          <w:rFonts w:ascii="Arial" w:hAnsi="Arial" w:cs="Arial"/>
          <w:spacing w:val="-1"/>
        </w:rPr>
        <w:t xml:space="preserve"> </w:t>
      </w:r>
      <w:r w:rsidRPr="00236495">
        <w:rPr>
          <w:rFonts w:ascii="Arial" w:hAnsi="Arial" w:cs="Arial"/>
        </w:rPr>
        <w:t>que permita acreditar lo referido en este hecho</w:t>
      </w:r>
      <w:r>
        <w:rPr>
          <w:rFonts w:ascii="Arial" w:hAnsi="Arial" w:cs="Arial"/>
        </w:rPr>
        <w:t xml:space="preserve">. </w:t>
      </w:r>
    </w:p>
    <w:p w14:paraId="57C6DC4C" w14:textId="77777777" w:rsidR="00DE243F" w:rsidRDefault="00DE243F" w:rsidP="00DE243F">
      <w:pPr>
        <w:spacing w:line="360" w:lineRule="auto"/>
        <w:jc w:val="both"/>
        <w:rPr>
          <w:rFonts w:ascii="Arial" w:hAnsi="Arial" w:cs="Arial"/>
        </w:rPr>
      </w:pPr>
    </w:p>
    <w:p w14:paraId="6F20C910" w14:textId="06573EFD" w:rsidR="00DE243F" w:rsidRDefault="00DE243F" w:rsidP="00B0507F">
      <w:pPr>
        <w:spacing w:line="360" w:lineRule="auto"/>
        <w:jc w:val="both"/>
        <w:rPr>
          <w:rFonts w:ascii="Arial" w:hAnsi="Arial" w:cs="Arial"/>
          <w:lang w:val="es-CO"/>
        </w:rPr>
      </w:pPr>
      <w:r w:rsidRPr="003F084D">
        <w:rPr>
          <w:rFonts w:ascii="Arial" w:hAnsi="Arial" w:cs="Arial"/>
          <w:lang w:val="es-CO"/>
        </w:rPr>
        <w:t xml:space="preserve">En cuanto a las demás afirmaciones contenidas en este hecho, relativas a la supuesta omisión de la </w:t>
      </w:r>
      <w:r>
        <w:rPr>
          <w:rFonts w:ascii="Arial" w:hAnsi="Arial" w:cs="Arial"/>
          <w:lang w:val="es-CO"/>
        </w:rPr>
        <w:t>A</w:t>
      </w:r>
      <w:r w:rsidRPr="003F084D">
        <w:rPr>
          <w:rFonts w:ascii="Arial" w:hAnsi="Arial" w:cs="Arial"/>
          <w:lang w:val="es-CO"/>
        </w:rPr>
        <w:t xml:space="preserve">dministración </w:t>
      </w:r>
      <w:r>
        <w:rPr>
          <w:rFonts w:ascii="Arial" w:hAnsi="Arial" w:cs="Arial"/>
          <w:lang w:val="es-CO"/>
        </w:rPr>
        <w:t>Municipal</w:t>
      </w:r>
      <w:r w:rsidRPr="003F084D">
        <w:rPr>
          <w:rFonts w:ascii="Arial" w:hAnsi="Arial" w:cs="Arial"/>
          <w:lang w:val="es-CO"/>
        </w:rPr>
        <w:t>, a la conducta del conductor del bus y a las consecuencias personales, familiares y económicas alegadas por el actor, no le constan a mi representad</w:t>
      </w:r>
      <w:r>
        <w:rPr>
          <w:rFonts w:ascii="Arial" w:hAnsi="Arial" w:cs="Arial"/>
          <w:lang w:val="es-CO"/>
        </w:rPr>
        <w:t>a y</w:t>
      </w:r>
      <w:r w:rsidRPr="003F084D">
        <w:rPr>
          <w:rFonts w:ascii="Arial" w:hAnsi="Arial" w:cs="Arial"/>
          <w:lang w:val="es-CO"/>
        </w:rPr>
        <w:t>, en consecuencia, deberán ser acreditadas por la parte actora, de conformidad con la carga que le impone el artículo 167 del Código General del Proceso, aplicable por remisión expresa del artículo 211 de la Ley 1437 de 2011, toda vez que en el expediente no se advierte prueba idónea que soporte lo referido</w:t>
      </w:r>
      <w:r>
        <w:rPr>
          <w:rFonts w:ascii="Arial" w:hAnsi="Arial" w:cs="Arial"/>
          <w:lang w:val="es-CO"/>
        </w:rPr>
        <w:t xml:space="preserve">, pues </w:t>
      </w:r>
      <w:r w:rsidRPr="003F084D">
        <w:rPr>
          <w:rFonts w:ascii="Arial" w:hAnsi="Arial" w:cs="Arial"/>
          <w:lang w:val="es-CO"/>
        </w:rPr>
        <w:t>de los anexos de la demanda se observa el Informe Policial de Accidentes de Tránsito No. A001110041, en el cual se</w:t>
      </w:r>
      <w:r w:rsidR="00B0507F">
        <w:rPr>
          <w:rFonts w:ascii="Arial" w:hAnsi="Arial" w:cs="Arial"/>
          <w:lang w:val="es-CO"/>
        </w:rPr>
        <w:t xml:space="preserve"> </w:t>
      </w:r>
      <w:r w:rsidR="00B0507F" w:rsidRPr="00B0507F">
        <w:rPr>
          <w:rFonts w:ascii="Arial" w:hAnsi="Arial" w:cs="Arial"/>
          <w:lang w:val="es-CO"/>
        </w:rPr>
        <w:t xml:space="preserve">evidencia la imprudencia del conductor </w:t>
      </w:r>
      <w:r w:rsidR="00B0507F">
        <w:rPr>
          <w:rFonts w:ascii="Arial" w:hAnsi="Arial" w:cs="Arial"/>
          <w:lang w:val="es-CO"/>
        </w:rPr>
        <w:t xml:space="preserve">Eduardo </w:t>
      </w:r>
      <w:proofErr w:type="spellStart"/>
      <w:r w:rsidR="00B0507F">
        <w:rPr>
          <w:rFonts w:ascii="Arial" w:hAnsi="Arial" w:cs="Arial"/>
          <w:lang w:val="es-CO"/>
        </w:rPr>
        <w:t>Edinson</w:t>
      </w:r>
      <w:proofErr w:type="spellEnd"/>
      <w:r w:rsidR="00B0507F">
        <w:rPr>
          <w:rFonts w:ascii="Arial" w:hAnsi="Arial" w:cs="Arial"/>
          <w:lang w:val="es-CO"/>
        </w:rPr>
        <w:t xml:space="preserve"> </w:t>
      </w:r>
      <w:proofErr w:type="spellStart"/>
      <w:r w:rsidR="00B0507F">
        <w:rPr>
          <w:rFonts w:ascii="Arial" w:hAnsi="Arial" w:cs="Arial"/>
          <w:lang w:val="es-CO"/>
        </w:rPr>
        <w:t>Bolivar</w:t>
      </w:r>
      <w:proofErr w:type="spellEnd"/>
      <w:r w:rsidR="00B0507F">
        <w:rPr>
          <w:rFonts w:ascii="Arial" w:hAnsi="Arial" w:cs="Arial"/>
          <w:lang w:val="es-CO"/>
        </w:rPr>
        <w:t xml:space="preserve"> Quimbaya</w:t>
      </w:r>
      <w:r w:rsidR="00B0507F" w:rsidRPr="00B0507F">
        <w:rPr>
          <w:rFonts w:ascii="Arial" w:hAnsi="Arial" w:cs="Arial"/>
          <w:lang w:val="es-CO"/>
        </w:rPr>
        <w:t xml:space="preserve"> por conducir sin licencia de conducción</w:t>
      </w:r>
      <w:r w:rsidR="00B0507F">
        <w:rPr>
          <w:rFonts w:ascii="Arial" w:hAnsi="Arial" w:cs="Arial"/>
          <w:lang w:val="es-CO"/>
        </w:rPr>
        <w:t xml:space="preserve">, quien </w:t>
      </w:r>
      <w:r w:rsidR="00B0507F" w:rsidRPr="00B0507F">
        <w:rPr>
          <w:rFonts w:ascii="Arial" w:hAnsi="Arial" w:cs="Arial"/>
          <w:lang w:val="es-CO"/>
        </w:rPr>
        <w:t>además que es reincidente</w:t>
      </w:r>
      <w:r w:rsidR="00B0507F">
        <w:rPr>
          <w:rFonts w:ascii="Arial" w:hAnsi="Arial" w:cs="Arial"/>
          <w:lang w:val="es-CO"/>
        </w:rPr>
        <w:t>,</w:t>
      </w:r>
      <w:r w:rsidR="00B0507F" w:rsidRPr="00B0507F">
        <w:rPr>
          <w:rFonts w:ascii="Arial" w:hAnsi="Arial" w:cs="Arial"/>
          <w:lang w:val="es-CO"/>
        </w:rPr>
        <w:t xml:space="preserve"> lo que evidencia una irresponsabilidad e impericia en el mane</w:t>
      </w:r>
      <w:r w:rsidR="00B0507F">
        <w:rPr>
          <w:rFonts w:ascii="Arial" w:hAnsi="Arial" w:cs="Arial"/>
          <w:lang w:val="es-CO"/>
        </w:rPr>
        <w:t>jo de vehículos automotores.</w:t>
      </w:r>
    </w:p>
    <w:p w14:paraId="60D3656B" w14:textId="77777777" w:rsidR="00B0507F" w:rsidRDefault="00B0507F" w:rsidP="00B0507F">
      <w:pPr>
        <w:spacing w:line="360" w:lineRule="auto"/>
        <w:jc w:val="both"/>
        <w:rPr>
          <w:rFonts w:ascii="Arial" w:hAnsi="Arial" w:cs="Arial"/>
          <w:b/>
          <w:bCs/>
        </w:rPr>
      </w:pPr>
    </w:p>
    <w:p w14:paraId="57CE5C2E" w14:textId="77777777" w:rsidR="00DE243F" w:rsidRPr="003F084D" w:rsidRDefault="00DE243F" w:rsidP="00DE243F">
      <w:pPr>
        <w:spacing w:line="360" w:lineRule="auto"/>
        <w:jc w:val="both"/>
        <w:rPr>
          <w:rFonts w:ascii="Arial" w:hAnsi="Arial" w:cs="Arial"/>
          <w:b/>
          <w:bCs/>
          <w:lang w:val="es-CO"/>
        </w:rPr>
      </w:pPr>
      <w:r w:rsidRPr="00236495">
        <w:rPr>
          <w:rFonts w:ascii="Arial" w:hAnsi="Arial" w:cs="Arial"/>
          <w:b/>
          <w:bCs/>
        </w:rPr>
        <w:lastRenderedPageBreak/>
        <w:t>FRENTE AL HECHO</w:t>
      </w:r>
      <w:r>
        <w:rPr>
          <w:rFonts w:ascii="Arial" w:hAnsi="Arial" w:cs="Arial"/>
          <w:b/>
          <w:bCs/>
        </w:rPr>
        <w:t xml:space="preserve"> “</w:t>
      </w:r>
      <w:r w:rsidRPr="0088650F">
        <w:rPr>
          <w:rFonts w:ascii="Arial" w:hAnsi="Arial" w:cs="Arial"/>
          <w:b/>
          <w:bCs/>
        </w:rPr>
        <w:t>3.2.</w:t>
      </w:r>
      <w:r>
        <w:rPr>
          <w:rFonts w:ascii="Arial" w:hAnsi="Arial" w:cs="Arial"/>
          <w:b/>
          <w:bCs/>
        </w:rPr>
        <w:t>2”:</w:t>
      </w:r>
      <w:r w:rsidRPr="003F084D">
        <w:rPr>
          <w:rFonts w:ascii="Arial" w:hAnsi="Arial" w:cs="Arial"/>
          <w:bCs/>
          <w:spacing w:val="-5"/>
        </w:rPr>
        <w:t xml:space="preserve"> </w:t>
      </w:r>
      <w:r w:rsidRPr="003F084D">
        <w:rPr>
          <w:rFonts w:ascii="Arial" w:hAnsi="Arial" w:cs="Arial"/>
          <w:bCs/>
          <w:lang w:val="es-CO"/>
        </w:rPr>
        <w:t xml:space="preserve">Lo narrado en este numeral no constituye un hecho, sino que corresponde a fundamentos jurídicos, valoraciones subjetivas y apreciaciones personales de la parte actora frente a la normatividad de tránsito y a las presuntas omisiones de la administración municipal, así como a la conducta desplegada por el conductor del vehículo de transporte masivo. En consecuencia, tales afirmaciones deberán ser acreditadas por la parte actora, de conformidad con lo establecido en el artículo 167 del Código General del Proceso, aplicable por remisión expresa del artículo 211 de la Ley 1437 de 2011, </w:t>
      </w:r>
      <w:r w:rsidRPr="003F084D">
        <w:rPr>
          <w:rFonts w:ascii="Arial" w:hAnsi="Arial" w:cs="Arial"/>
          <w:bCs/>
        </w:rPr>
        <w:t>ya que en el expediente no se visualiza ningún medio de prueba</w:t>
      </w:r>
      <w:r w:rsidRPr="003F084D">
        <w:rPr>
          <w:rFonts w:ascii="Arial" w:hAnsi="Arial" w:cs="Arial"/>
          <w:bCs/>
          <w:spacing w:val="-1"/>
        </w:rPr>
        <w:t xml:space="preserve"> </w:t>
      </w:r>
      <w:r w:rsidRPr="003F084D">
        <w:rPr>
          <w:rFonts w:ascii="Arial" w:hAnsi="Arial" w:cs="Arial"/>
          <w:bCs/>
        </w:rPr>
        <w:t>que permita acreditar lo referido en este hecho.</w:t>
      </w:r>
      <w:r>
        <w:rPr>
          <w:rFonts w:ascii="Arial" w:hAnsi="Arial" w:cs="Arial"/>
        </w:rPr>
        <w:t xml:space="preserve"> </w:t>
      </w:r>
    </w:p>
    <w:p w14:paraId="22B33ABD" w14:textId="77777777" w:rsidR="00DE243F" w:rsidRPr="00AD35D4" w:rsidRDefault="00DE243F" w:rsidP="00DE243F">
      <w:pPr>
        <w:spacing w:line="360" w:lineRule="auto"/>
        <w:jc w:val="both"/>
        <w:rPr>
          <w:rFonts w:ascii="Arial" w:hAnsi="Arial" w:cs="Arial"/>
          <w:b/>
          <w:bCs/>
        </w:rPr>
      </w:pPr>
    </w:p>
    <w:p w14:paraId="50E118F6" w14:textId="77777777" w:rsidR="00DE243F" w:rsidRPr="00D0592A" w:rsidRDefault="00DE243F" w:rsidP="00DE243F">
      <w:pPr>
        <w:pStyle w:val="Prrafodelista"/>
        <w:numPr>
          <w:ilvl w:val="0"/>
          <w:numId w:val="2"/>
        </w:numPr>
        <w:spacing w:after="0" w:line="360" w:lineRule="auto"/>
        <w:ind w:left="1080" w:hanging="283"/>
        <w:jc w:val="center"/>
        <w:rPr>
          <w:rFonts w:ascii="Arial" w:eastAsia="Times New Roman" w:hAnsi="Arial" w:cs="Arial"/>
          <w:b/>
          <w:color w:val="000000"/>
          <w:u w:val="single"/>
          <w:lang w:val="es-ES_tradnl" w:eastAsia="es-ES"/>
        </w:rPr>
      </w:pPr>
      <w:r w:rsidRPr="00D0592A">
        <w:rPr>
          <w:rFonts w:ascii="Arial" w:eastAsia="Times New Roman" w:hAnsi="Arial" w:cs="Arial"/>
          <w:b/>
          <w:color w:val="000000"/>
          <w:u w:val="single"/>
          <w:lang w:val="es-ES_tradnl" w:eastAsia="es-ES"/>
        </w:rPr>
        <w:t>FRENTE AL CAPÍTULO DE “</w:t>
      </w:r>
      <w:r w:rsidRPr="00CD3AC4">
        <w:rPr>
          <w:rFonts w:ascii="Arial" w:hAnsi="Arial" w:cs="Arial"/>
          <w:b/>
          <w:bCs/>
          <w:u w:val="single"/>
        </w:rPr>
        <w:t>CONDENAS</w:t>
      </w:r>
      <w:r w:rsidRPr="00CD3AC4">
        <w:rPr>
          <w:rFonts w:ascii="Arial" w:eastAsia="Times New Roman" w:hAnsi="Arial" w:cs="Arial"/>
          <w:b/>
          <w:color w:val="000000"/>
          <w:u w:val="single"/>
          <w:lang w:val="es-ES_tradnl" w:eastAsia="es-ES"/>
        </w:rPr>
        <w:t xml:space="preserve"> PRINCIPALES”</w:t>
      </w:r>
    </w:p>
    <w:p w14:paraId="668766F6" w14:textId="77777777" w:rsidR="00DE243F" w:rsidRPr="00D0592A" w:rsidRDefault="00DE243F" w:rsidP="00DE243F">
      <w:pPr>
        <w:pStyle w:val="Prrafodelista"/>
        <w:spacing w:after="0" w:line="360" w:lineRule="auto"/>
        <w:ind w:left="1080"/>
        <w:jc w:val="both"/>
        <w:rPr>
          <w:rFonts w:ascii="Arial" w:eastAsia="Times New Roman" w:hAnsi="Arial" w:cs="Arial"/>
          <w:b/>
          <w:color w:val="000000"/>
          <w:u w:val="single"/>
          <w:lang w:val="es-ES_tradnl" w:eastAsia="es-ES"/>
        </w:rPr>
      </w:pPr>
    </w:p>
    <w:p w14:paraId="7385E426" w14:textId="3D4564F2" w:rsidR="00DE243F" w:rsidRDefault="00DE243F" w:rsidP="00DE243F">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Me opongo a todas y cada una de las pretensiones deprecadas por el apoderado judicial de la parte actora, en tanto no ha logrado probar los elementos estructurales de la responsabilidad que le pretende atribuir al asegurado </w:t>
      </w:r>
      <w:r w:rsidRPr="00082583">
        <w:rPr>
          <w:rFonts w:ascii="Arial" w:eastAsia="Times New Roman" w:hAnsi="Arial" w:cs="Arial"/>
          <w:color w:val="000000"/>
          <w:lang w:eastAsia="es-ES"/>
        </w:rPr>
        <w:t>(</w:t>
      </w:r>
      <w:r w:rsidR="00082583" w:rsidRPr="00082583">
        <w:rPr>
          <w:rFonts w:ascii="Arial" w:hAnsi="Arial" w:cs="Arial"/>
          <w:lang w:val="es-ES_tradnl"/>
        </w:rPr>
        <w:t>EMPRESA DE TRANSPORTE MASIVO E.T.M</w:t>
      </w:r>
      <w:r>
        <w:rPr>
          <w:rFonts w:ascii="Arial" w:eastAsia="Times New Roman" w:hAnsi="Arial" w:cs="Arial"/>
          <w:color w:val="000000"/>
          <w:lang w:eastAsia="es-ES"/>
        </w:rPr>
        <w:t xml:space="preserve">) y a los demás demandados. Para lograr mayor precisión frente a los requerimientos de la demanda, a los cuales me opongo, me refiero a cada pretensión así: </w:t>
      </w:r>
    </w:p>
    <w:p w14:paraId="728E7E83" w14:textId="77777777" w:rsidR="00DE243F" w:rsidRPr="00D0592A" w:rsidRDefault="00DE243F" w:rsidP="00DE243F">
      <w:pPr>
        <w:spacing w:line="360" w:lineRule="auto"/>
        <w:jc w:val="both"/>
        <w:rPr>
          <w:rFonts w:ascii="Arial" w:eastAsia="Times New Roman" w:hAnsi="Arial" w:cs="Arial"/>
          <w:color w:val="000000"/>
          <w:lang w:eastAsia="es-ES"/>
        </w:rPr>
      </w:pPr>
    </w:p>
    <w:p w14:paraId="5F985968" w14:textId="3A449D29" w:rsidR="00DE243F" w:rsidRDefault="00DE243F" w:rsidP="00DE243F">
      <w:pPr>
        <w:spacing w:line="360" w:lineRule="auto"/>
        <w:jc w:val="both"/>
        <w:rPr>
          <w:rFonts w:ascii="Arial" w:eastAsia="Times New Roman" w:hAnsi="Arial" w:cs="Arial"/>
          <w:bCs/>
          <w:color w:val="000000"/>
          <w:lang w:eastAsia="es-ES"/>
        </w:rPr>
      </w:pPr>
      <w:r w:rsidRPr="00D0592A">
        <w:rPr>
          <w:rFonts w:ascii="Arial" w:eastAsia="Times New Roman" w:hAnsi="Arial" w:cs="Arial"/>
          <w:b/>
          <w:bCs/>
          <w:color w:val="000000"/>
          <w:lang w:eastAsia="es-ES"/>
        </w:rPr>
        <w:t>FRENTE A L</w:t>
      </w:r>
      <w:r>
        <w:rPr>
          <w:rFonts w:ascii="Arial" w:eastAsia="Times New Roman" w:hAnsi="Arial" w:cs="Arial"/>
          <w:b/>
          <w:bCs/>
          <w:color w:val="000000"/>
          <w:lang w:eastAsia="es-ES"/>
        </w:rPr>
        <w:t xml:space="preserve">A PRETENSIÓN DENOMINADA “2.1” </w:t>
      </w:r>
      <w:r w:rsidRPr="00D0592A">
        <w:rPr>
          <w:rFonts w:ascii="Arial" w:eastAsia="Times New Roman" w:hAnsi="Arial" w:cs="Arial"/>
          <w:bCs/>
          <w:color w:val="000000"/>
          <w:lang w:eastAsia="es-ES"/>
        </w:rPr>
        <w:t xml:space="preserve">Respetuosamente manifiesto que, </w:t>
      </w:r>
      <w:r w:rsidRPr="00D0592A">
        <w:rPr>
          <w:rFonts w:ascii="Arial" w:eastAsia="Times New Roman" w:hAnsi="Arial" w:cs="Arial"/>
          <w:b/>
          <w:bCs/>
          <w:color w:val="000000"/>
          <w:lang w:eastAsia="es-ES"/>
        </w:rPr>
        <w:t xml:space="preserve">ME OPONGO </w:t>
      </w:r>
      <w:r w:rsidRPr="00D0592A">
        <w:rPr>
          <w:rFonts w:ascii="Arial" w:eastAsia="Times New Roman" w:hAnsi="Arial" w:cs="Arial"/>
          <w:bCs/>
          <w:color w:val="000000"/>
          <w:lang w:eastAsia="es-ES"/>
        </w:rPr>
        <w:t xml:space="preserve">rotundamente a que se declare </w:t>
      </w:r>
      <w:r>
        <w:rPr>
          <w:rFonts w:ascii="Arial" w:eastAsia="Times New Roman" w:hAnsi="Arial" w:cs="Arial"/>
          <w:bCs/>
          <w:color w:val="000000"/>
          <w:lang w:eastAsia="es-ES"/>
        </w:rPr>
        <w:t xml:space="preserve">patrimonial </w:t>
      </w:r>
      <w:r w:rsidRPr="00D0592A">
        <w:rPr>
          <w:rFonts w:ascii="Arial" w:eastAsia="Times New Roman" w:hAnsi="Arial" w:cs="Arial"/>
          <w:bCs/>
          <w:color w:val="000000"/>
          <w:lang w:eastAsia="es-ES"/>
        </w:rPr>
        <w:t>y extracontractualmente responsable a</w:t>
      </w:r>
      <w:r w:rsidR="00082583">
        <w:rPr>
          <w:rFonts w:ascii="Arial" w:eastAsia="Times New Roman" w:hAnsi="Arial" w:cs="Arial"/>
          <w:bCs/>
          <w:color w:val="000000"/>
          <w:lang w:eastAsia="es-ES"/>
        </w:rPr>
        <w:t xml:space="preserve"> la </w:t>
      </w:r>
      <w:r w:rsidR="00082583" w:rsidRPr="00082583">
        <w:rPr>
          <w:rFonts w:ascii="Arial" w:hAnsi="Arial" w:cs="Arial"/>
          <w:b/>
          <w:lang w:val="es-ES_tradnl"/>
        </w:rPr>
        <w:t>EMPRESA DE TRANSPORTE MASIVO E.T.M</w:t>
      </w:r>
      <w:r w:rsidR="00082583">
        <w:rPr>
          <w:rFonts w:ascii="Arial" w:hAnsi="Arial" w:cs="Arial"/>
          <w:b/>
          <w:lang w:val="es-ES_tradnl"/>
        </w:rPr>
        <w:t xml:space="preserve"> </w:t>
      </w:r>
      <w:r w:rsidRPr="00D0592A">
        <w:rPr>
          <w:rFonts w:ascii="Arial" w:eastAsia="Times New Roman" w:hAnsi="Arial" w:cs="Arial"/>
          <w:bCs/>
          <w:color w:val="000000"/>
          <w:lang w:eastAsia="es-ES"/>
        </w:rPr>
        <w:t xml:space="preserve">porque en el caso </w:t>
      </w:r>
      <w:proofErr w:type="spellStart"/>
      <w:r w:rsidRPr="00D0592A">
        <w:rPr>
          <w:rFonts w:ascii="Arial" w:eastAsia="Times New Roman" w:hAnsi="Arial" w:cs="Arial"/>
          <w:bCs/>
          <w:i/>
          <w:color w:val="000000"/>
          <w:lang w:eastAsia="es-ES"/>
        </w:rPr>
        <w:t>sub-examine</w:t>
      </w:r>
      <w:proofErr w:type="spellEnd"/>
      <w:r w:rsidRPr="00D0592A">
        <w:rPr>
          <w:rFonts w:ascii="Arial" w:eastAsia="Times New Roman" w:hAnsi="Arial" w:cs="Arial"/>
          <w:bCs/>
          <w:color w:val="000000"/>
          <w:lang w:eastAsia="es-ES"/>
        </w:rPr>
        <w:t xml:space="preserve"> no </w:t>
      </w:r>
      <w:r>
        <w:rPr>
          <w:rFonts w:ascii="Arial" w:eastAsia="Times New Roman" w:hAnsi="Arial" w:cs="Arial"/>
          <w:bCs/>
          <w:color w:val="000000"/>
          <w:lang w:eastAsia="es-ES"/>
        </w:rPr>
        <w:t>se configuraron los elementos estructurales de la responsabilidad</w:t>
      </w:r>
      <w:r w:rsidR="00B0507F">
        <w:rPr>
          <w:rFonts w:ascii="Arial" w:eastAsia="Times New Roman" w:hAnsi="Arial" w:cs="Arial"/>
          <w:bCs/>
          <w:color w:val="000000"/>
          <w:lang w:eastAsia="es-ES"/>
        </w:rPr>
        <w:t xml:space="preserve">, y por el contrario, </w:t>
      </w:r>
      <w:r w:rsidR="00B0507F" w:rsidRPr="00B0507F">
        <w:rPr>
          <w:rFonts w:ascii="Arial" w:eastAsia="Times New Roman" w:hAnsi="Arial" w:cs="Arial"/>
          <w:bCs/>
          <w:color w:val="000000"/>
          <w:lang w:eastAsia="es-ES"/>
        </w:rPr>
        <w:t>se evidencia la culpa de la víctima por su imprudencia en el ejercicio de la conducción.</w:t>
      </w:r>
      <w:r w:rsidR="00B0507F">
        <w:rPr>
          <w:rFonts w:ascii="Arial" w:eastAsia="Times New Roman" w:hAnsi="Arial" w:cs="Arial"/>
          <w:bCs/>
          <w:color w:val="000000"/>
          <w:lang w:eastAsia="es-ES"/>
        </w:rPr>
        <w:t xml:space="preserve"> </w:t>
      </w:r>
    </w:p>
    <w:p w14:paraId="72AAC152" w14:textId="77777777" w:rsidR="00DE243F" w:rsidRDefault="00DE243F" w:rsidP="00DE243F">
      <w:pPr>
        <w:spacing w:line="360" w:lineRule="auto"/>
        <w:jc w:val="both"/>
        <w:rPr>
          <w:rFonts w:ascii="Arial" w:eastAsia="Times New Roman" w:hAnsi="Arial" w:cs="Arial"/>
          <w:bCs/>
          <w:color w:val="000000"/>
          <w:lang w:eastAsia="es-ES"/>
        </w:rPr>
      </w:pPr>
    </w:p>
    <w:p w14:paraId="1BC75F20" w14:textId="509AC6D1" w:rsidR="00DE243F" w:rsidRDefault="00DE243F" w:rsidP="00DE243F">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Lo anterior, por cuanto no se tiene acreditada la imputación en contra de</w:t>
      </w:r>
      <w:r w:rsidR="00082583">
        <w:rPr>
          <w:rFonts w:ascii="Arial" w:eastAsia="Times New Roman" w:hAnsi="Arial" w:cs="Arial"/>
          <w:bCs/>
          <w:color w:val="000000"/>
          <w:lang w:eastAsia="es-ES"/>
        </w:rPr>
        <w:t xml:space="preserve"> la </w:t>
      </w:r>
      <w:r w:rsidR="00082583" w:rsidRPr="00082583">
        <w:rPr>
          <w:rFonts w:ascii="Arial" w:hAnsi="Arial" w:cs="Arial"/>
          <w:b/>
          <w:lang w:val="es-ES_tradnl"/>
        </w:rPr>
        <w:t>EMPRESA DE TRANSPORTE MASIVO E.T.M</w:t>
      </w:r>
      <w:r w:rsidR="00082583">
        <w:rPr>
          <w:rFonts w:ascii="Arial" w:hAnsi="Arial" w:cs="Arial"/>
          <w:b/>
          <w:lang w:val="es-ES_tradnl"/>
        </w:rPr>
        <w:t xml:space="preserve">. </w:t>
      </w:r>
      <w:r>
        <w:rPr>
          <w:rFonts w:ascii="Arial" w:eastAsia="Times New Roman" w:hAnsi="Arial" w:cs="Arial"/>
          <w:bCs/>
          <w:color w:val="000000"/>
          <w:lang w:eastAsia="es-ES"/>
        </w:rPr>
        <w:t xml:space="preserve">No existe prueba en el proceso que sirva para determinar que la causa eficiente del daño que se pretende indemnizar con esta acción sea atribuible a alguna vulneración de la entidad accionada a su contenido obligacional. </w:t>
      </w:r>
    </w:p>
    <w:p w14:paraId="4A991DAD" w14:textId="77777777" w:rsidR="00DE243F" w:rsidRDefault="00DE243F" w:rsidP="00DE243F">
      <w:pPr>
        <w:spacing w:line="360" w:lineRule="auto"/>
        <w:jc w:val="both"/>
        <w:rPr>
          <w:rFonts w:ascii="Arial" w:eastAsia="Times New Roman" w:hAnsi="Arial" w:cs="Arial"/>
          <w:b/>
          <w:bCs/>
          <w:color w:val="000000"/>
          <w:lang w:eastAsia="es-ES"/>
        </w:rPr>
      </w:pPr>
    </w:p>
    <w:p w14:paraId="6F144186" w14:textId="2772F3C6" w:rsidR="00DE243F" w:rsidRDefault="00DE243F" w:rsidP="00DE243F">
      <w:pPr>
        <w:spacing w:line="360" w:lineRule="auto"/>
        <w:jc w:val="both"/>
        <w:rPr>
          <w:rFonts w:ascii="Arial" w:eastAsia="Arial" w:hAnsi="Arial" w:cs="Arial"/>
        </w:rPr>
      </w:pPr>
      <w:r w:rsidRPr="00D0592A">
        <w:rPr>
          <w:rFonts w:ascii="Arial" w:eastAsia="Times New Roman" w:hAnsi="Arial" w:cs="Arial"/>
          <w:b/>
          <w:bCs/>
          <w:color w:val="000000"/>
          <w:lang w:eastAsia="es-ES"/>
        </w:rPr>
        <w:t>FRENTE A L</w:t>
      </w:r>
      <w:r>
        <w:rPr>
          <w:rFonts w:ascii="Arial" w:eastAsia="Times New Roman" w:hAnsi="Arial" w:cs="Arial"/>
          <w:b/>
          <w:bCs/>
          <w:color w:val="000000"/>
          <w:lang w:eastAsia="es-ES"/>
        </w:rPr>
        <w:t xml:space="preserve">A PRETENSIÓN DENOMINADA “2.2”: </w:t>
      </w:r>
      <w:r>
        <w:rPr>
          <w:rFonts w:ascii="Arial" w:eastAsia="Arial" w:hAnsi="Arial" w:cs="Arial"/>
        </w:rPr>
        <w:t>M</w:t>
      </w:r>
      <w:r w:rsidRPr="00236495">
        <w:rPr>
          <w:rFonts w:ascii="Arial" w:eastAsia="Arial" w:hAnsi="Arial" w:cs="Arial"/>
        </w:rPr>
        <w:t xml:space="preserve">e opongo rotundamente a cualquier condena en contra de las demandadas de cancelar a favor de los demandantes cualquier suma de dinero, en razón a que la acción y los medios de prueba en que se fundamenta, no acreditan en ninguna medida la responsabilidad patrimonial y extracontractual de </w:t>
      </w:r>
      <w:r w:rsidRPr="00236495">
        <w:rPr>
          <w:rFonts w:ascii="Arial" w:hAnsi="Arial" w:cs="Arial"/>
        </w:rPr>
        <w:t>las pasivas</w:t>
      </w:r>
      <w:r w:rsidRPr="00236495">
        <w:rPr>
          <w:rFonts w:ascii="Arial" w:eastAsia="Arial" w:hAnsi="Arial" w:cs="Arial"/>
        </w:rPr>
        <w:t xml:space="preserve">. </w:t>
      </w:r>
      <w:r w:rsidR="002B2090">
        <w:rPr>
          <w:rFonts w:ascii="Arial" w:eastAsia="Arial" w:hAnsi="Arial" w:cs="Arial"/>
        </w:rPr>
        <w:t>Por el contrario, se evidencia la culpa de la víctima</w:t>
      </w:r>
      <w:r w:rsidRPr="00236495">
        <w:rPr>
          <w:rFonts w:ascii="Arial" w:eastAsia="Arial" w:hAnsi="Arial" w:cs="Arial"/>
        </w:rPr>
        <w:t xml:space="preserve"> </w:t>
      </w:r>
      <w:r w:rsidR="00B0507F">
        <w:rPr>
          <w:rFonts w:ascii="Arial" w:hAnsi="Arial" w:cs="Arial"/>
          <w:lang w:val="es-CO"/>
        </w:rPr>
        <w:t xml:space="preserve">Eduardo </w:t>
      </w:r>
      <w:proofErr w:type="spellStart"/>
      <w:r w:rsidR="00B0507F">
        <w:rPr>
          <w:rFonts w:ascii="Arial" w:hAnsi="Arial" w:cs="Arial"/>
          <w:lang w:val="es-CO"/>
        </w:rPr>
        <w:t>Edinson</w:t>
      </w:r>
      <w:proofErr w:type="spellEnd"/>
      <w:r w:rsidR="00B0507F">
        <w:rPr>
          <w:rFonts w:ascii="Arial" w:hAnsi="Arial" w:cs="Arial"/>
          <w:lang w:val="es-CO"/>
        </w:rPr>
        <w:t xml:space="preserve"> </w:t>
      </w:r>
      <w:proofErr w:type="spellStart"/>
      <w:r w:rsidR="00B0507F">
        <w:rPr>
          <w:rFonts w:ascii="Arial" w:hAnsi="Arial" w:cs="Arial"/>
          <w:lang w:val="es-CO"/>
        </w:rPr>
        <w:t>Bolivar</w:t>
      </w:r>
      <w:proofErr w:type="spellEnd"/>
      <w:r w:rsidR="00B0507F">
        <w:rPr>
          <w:rFonts w:ascii="Arial" w:hAnsi="Arial" w:cs="Arial"/>
          <w:lang w:val="es-CO"/>
        </w:rPr>
        <w:t xml:space="preserve"> Quimbaya </w:t>
      </w:r>
      <w:r w:rsidR="00B0507F" w:rsidRPr="00083E2F">
        <w:rPr>
          <w:rFonts w:ascii="Arial" w:hAnsi="Arial" w:cs="Arial"/>
          <w:lang w:val="es-CO"/>
        </w:rPr>
        <w:t>la que ocasionó el hecho que aquí se reclama</w:t>
      </w:r>
      <w:r w:rsidR="00B0507F">
        <w:rPr>
          <w:rFonts w:ascii="Arial" w:hAnsi="Arial" w:cs="Arial"/>
          <w:lang w:val="es-CO"/>
        </w:rPr>
        <w:t>,</w:t>
      </w:r>
      <w:r w:rsidR="00B0507F" w:rsidRPr="00083E2F">
        <w:rPr>
          <w:rFonts w:ascii="Arial" w:hAnsi="Arial" w:cs="Arial"/>
          <w:lang w:val="es-CO"/>
        </w:rPr>
        <w:t xml:space="preserve"> pues conducía sin licencia, no respetó la señal de tránsito al pasar un semáforo en rojo y</w:t>
      </w:r>
      <w:r w:rsidR="00B0507F">
        <w:rPr>
          <w:rFonts w:ascii="Arial" w:hAnsi="Arial" w:cs="Arial"/>
          <w:lang w:val="es-CO"/>
        </w:rPr>
        <w:t xml:space="preserve"> desconoció las </w:t>
      </w:r>
      <w:r w:rsidR="00B0507F">
        <w:rPr>
          <w:rFonts w:ascii="Arial" w:hAnsi="Arial" w:cs="Arial"/>
          <w:bCs/>
          <w:lang w:val="es-CO"/>
        </w:rPr>
        <w:t>precauciones exigidas por el Código de Tránsito relacionadas con la prelación de las vías.</w:t>
      </w:r>
    </w:p>
    <w:p w14:paraId="77229D0D" w14:textId="77777777" w:rsidR="00DE243F" w:rsidRDefault="00DE243F" w:rsidP="00DE243F">
      <w:pPr>
        <w:spacing w:line="360" w:lineRule="auto"/>
        <w:jc w:val="both"/>
        <w:rPr>
          <w:rFonts w:ascii="Arial" w:eastAsia="Times New Roman" w:hAnsi="Arial" w:cs="Arial"/>
          <w:bCs/>
          <w:color w:val="000000"/>
          <w:lang w:eastAsia="es-ES"/>
        </w:rPr>
      </w:pPr>
    </w:p>
    <w:p w14:paraId="05EFE0CE" w14:textId="77777777" w:rsidR="00DE243F" w:rsidRDefault="00DE243F" w:rsidP="00DE243F">
      <w:pPr>
        <w:spacing w:line="360" w:lineRule="auto"/>
        <w:jc w:val="both"/>
        <w:rPr>
          <w:rFonts w:ascii="Arial" w:eastAsia="Times New Roman" w:hAnsi="Arial" w:cs="Arial"/>
          <w:bCs/>
          <w:color w:val="000000"/>
          <w:lang w:eastAsia="es-ES"/>
        </w:rPr>
      </w:pPr>
      <w:r>
        <w:rPr>
          <w:rFonts w:ascii="Arial" w:eastAsia="Times New Roman" w:hAnsi="Arial" w:cs="Arial"/>
          <w:b/>
          <w:color w:val="000000"/>
          <w:lang w:eastAsia="es-ES"/>
        </w:rPr>
        <w:t>FRENTE A LA PRETENSIÓN DENOMINADA “2.2.1 PERJUICIOS MORALES”</w:t>
      </w:r>
      <w:r>
        <w:rPr>
          <w:rFonts w:ascii="Arial" w:eastAsia="Times New Roman" w:hAnsi="Arial" w:cs="Arial"/>
          <w:bCs/>
          <w:color w:val="000000"/>
          <w:lang w:eastAsia="es-ES"/>
        </w:rPr>
        <w:t xml:space="preserve"> Bajo el entendido de que no se tiene acreditada la responsabilidad de la entidad demandada, tampoco es posible acceder a las pretensiones encaminadas a indemnizar por concepto de “</w:t>
      </w:r>
      <w:r>
        <w:rPr>
          <w:rFonts w:ascii="Arial" w:eastAsia="Times New Roman" w:hAnsi="Arial" w:cs="Arial"/>
          <w:bCs/>
          <w:i/>
          <w:iCs/>
          <w:color w:val="000000"/>
          <w:lang w:eastAsia="es-ES"/>
        </w:rPr>
        <w:t>perjuicios morales</w:t>
      </w:r>
      <w:r>
        <w:rPr>
          <w:rFonts w:ascii="Arial" w:eastAsia="Times New Roman" w:hAnsi="Arial" w:cs="Arial"/>
          <w:bCs/>
          <w:color w:val="000000"/>
          <w:lang w:eastAsia="es-ES"/>
        </w:rPr>
        <w:t>” al demandante por el monto solicitado.</w:t>
      </w:r>
    </w:p>
    <w:p w14:paraId="5E8FF3A9" w14:textId="77777777" w:rsidR="00DE243F" w:rsidRDefault="00DE243F" w:rsidP="00DE243F">
      <w:pPr>
        <w:spacing w:line="360" w:lineRule="auto"/>
        <w:jc w:val="both"/>
        <w:rPr>
          <w:rFonts w:ascii="Arial" w:eastAsia="Times New Roman" w:hAnsi="Arial" w:cs="Arial"/>
          <w:bCs/>
          <w:color w:val="000000"/>
          <w:lang w:eastAsia="es-ES"/>
        </w:rPr>
      </w:pPr>
    </w:p>
    <w:p w14:paraId="6A0F2322" w14:textId="77777777" w:rsidR="00687878" w:rsidRDefault="00687878" w:rsidP="00687878">
      <w:pPr>
        <w:spacing w:line="360" w:lineRule="auto"/>
        <w:jc w:val="both"/>
        <w:rPr>
          <w:spacing w:val="-2"/>
        </w:rPr>
      </w:pPr>
      <w:r>
        <w:rPr>
          <w:rFonts w:ascii="Arial" w:eastAsia="Times New Roman" w:hAnsi="Arial" w:cs="Arial"/>
          <w:bCs/>
          <w:color w:val="000000"/>
          <w:lang w:eastAsia="es-ES"/>
        </w:rPr>
        <w:t xml:space="preserve">Adicionalmente </w:t>
      </w:r>
      <w:r>
        <w:t xml:space="preserve">la parte demandante no allegó ningún elemento de convicción objetiva que permitiera determinar la </w:t>
      </w:r>
      <w:proofErr w:type="spellStart"/>
      <w:r>
        <w:t>causación</w:t>
      </w:r>
      <w:proofErr w:type="spellEnd"/>
      <w:r>
        <w:t xml:space="preserve"> de esta tipología de perjuicio ni la gravedad de la lesión supuestamente sufrida el día 30 de diciembre de 2019, por cuanto con anterioridad a los hechos el actor presentaba paraplejia. Es decir, no existe en el expediente un dictamen de pérdida de capacidad laboral realizado por</w:t>
      </w:r>
      <w:r>
        <w:rPr>
          <w:spacing w:val="-1"/>
        </w:rPr>
        <w:t xml:space="preserve"> </w:t>
      </w:r>
      <w:r>
        <w:t>la junta que</w:t>
      </w:r>
      <w:r>
        <w:rPr>
          <w:spacing w:val="-2"/>
        </w:rPr>
        <w:t xml:space="preserve"> </w:t>
      </w:r>
      <w:r>
        <w:lastRenderedPageBreak/>
        <w:t>permita</w:t>
      </w:r>
      <w:r>
        <w:rPr>
          <w:spacing w:val="-2"/>
        </w:rPr>
        <w:t xml:space="preserve"> </w:t>
      </w:r>
      <w:r>
        <w:t>establecer el</w:t>
      </w:r>
      <w:r>
        <w:rPr>
          <w:spacing w:val="-3"/>
        </w:rPr>
        <w:t xml:space="preserve"> </w:t>
      </w:r>
      <w:r>
        <w:t>porcentaje de</w:t>
      </w:r>
      <w:r>
        <w:rPr>
          <w:spacing w:val="-2"/>
        </w:rPr>
        <w:t xml:space="preserve"> </w:t>
      </w:r>
      <w:r>
        <w:t>la</w:t>
      </w:r>
      <w:r>
        <w:rPr>
          <w:spacing w:val="-2"/>
        </w:rPr>
        <w:t xml:space="preserve"> </w:t>
      </w:r>
      <w:r>
        <w:t>gravedad de</w:t>
      </w:r>
      <w:r>
        <w:rPr>
          <w:spacing w:val="-2"/>
        </w:rPr>
        <w:t xml:space="preserve"> </w:t>
      </w:r>
      <w:r>
        <w:t>la lesión presuntamente padecida en los hechos ocurridos el día 30 de diciembre de 2019</w:t>
      </w:r>
      <w:r>
        <w:rPr>
          <w:spacing w:val="-2"/>
        </w:rPr>
        <w:t xml:space="preserve"> </w:t>
      </w:r>
      <w:r>
        <w:t xml:space="preserve">y así determinar el valor de los perjuicios morales, de conformidad con la jurisprudencia del Consejo de Estado y por el contrario </w:t>
      </w:r>
      <w:r w:rsidRPr="006968DF">
        <w:rPr>
          <w:rFonts w:ascii="Arial" w:hAnsi="Arial" w:cs="Arial"/>
        </w:rPr>
        <w:t>resultan exorbitantes, de acuerdo con los lineamientos jurisprudenciales fijados por e</w:t>
      </w:r>
      <w:r w:rsidRPr="002F6404">
        <w:rPr>
          <w:rFonts w:ascii="Arial" w:hAnsi="Arial" w:cs="Arial"/>
        </w:rPr>
        <w:t>l Consejo de Estado en la Sentencia de Unificación del 28 de agosto de 2014</w:t>
      </w:r>
      <w:r>
        <w:rPr>
          <w:rFonts w:ascii="Arial" w:hAnsi="Arial" w:cs="Arial"/>
        </w:rPr>
        <w:t>.</w:t>
      </w:r>
      <w:r w:rsidRPr="006968DF">
        <w:rPr>
          <w:rFonts w:ascii="Arial" w:hAnsi="Arial" w:cs="Arial"/>
        </w:rPr>
        <w:t>, para la tasación de los perjuicios morales en caso de lesiones</w:t>
      </w:r>
      <w:r>
        <w:t>.</w:t>
      </w:r>
      <w:r>
        <w:rPr>
          <w:spacing w:val="-2"/>
        </w:rPr>
        <w:t xml:space="preserve"> </w:t>
      </w:r>
    </w:p>
    <w:p w14:paraId="75624FB7" w14:textId="77777777" w:rsidR="00DE243F" w:rsidRDefault="00DE243F" w:rsidP="00DE243F">
      <w:pPr>
        <w:spacing w:line="360" w:lineRule="auto"/>
        <w:jc w:val="both"/>
        <w:rPr>
          <w:rFonts w:ascii="Arial" w:eastAsia="Times New Roman" w:hAnsi="Arial" w:cs="Arial"/>
          <w:b/>
          <w:bCs/>
          <w:color w:val="000000"/>
          <w:lang w:eastAsia="es-ES"/>
        </w:rPr>
      </w:pPr>
    </w:p>
    <w:p w14:paraId="27A676CE" w14:textId="5030FFBC" w:rsidR="00DE243F" w:rsidRDefault="00687878" w:rsidP="00DE243F">
      <w:pPr>
        <w:spacing w:line="360" w:lineRule="auto"/>
        <w:jc w:val="both"/>
        <w:rPr>
          <w:rFonts w:ascii="Arial" w:eastAsia="Arial" w:hAnsi="Arial" w:cs="Arial"/>
        </w:rPr>
      </w:pPr>
      <w:r w:rsidRPr="00BE2822">
        <w:rPr>
          <w:rFonts w:ascii="Arial" w:eastAsia="Times New Roman" w:hAnsi="Arial" w:cs="Arial"/>
          <w:b/>
          <w:bCs/>
          <w:color w:val="000000"/>
          <w:lang w:eastAsia="es-ES"/>
        </w:rPr>
        <w:t>FRENTE A LA PRETENSIÓN DENOMINADA “</w:t>
      </w:r>
      <w:r>
        <w:rPr>
          <w:rFonts w:ascii="Arial" w:eastAsia="Times New Roman" w:hAnsi="Arial" w:cs="Arial"/>
          <w:b/>
          <w:bCs/>
          <w:color w:val="000000"/>
          <w:lang w:eastAsia="es-ES"/>
        </w:rPr>
        <w:t>2.2.2 PERJUICIOS MATERIALES</w:t>
      </w:r>
      <w:r w:rsidRPr="00BE2822">
        <w:rPr>
          <w:rFonts w:ascii="Arial" w:eastAsia="Times New Roman" w:hAnsi="Arial" w:cs="Arial"/>
          <w:b/>
          <w:bCs/>
          <w:color w:val="000000"/>
          <w:lang w:eastAsia="es-ES"/>
        </w:rPr>
        <w:t>”:</w:t>
      </w:r>
      <w:bookmarkStart w:id="0" w:name="_Hlk169529607"/>
      <w:r w:rsidRPr="00D0592A">
        <w:rPr>
          <w:rFonts w:ascii="Arial" w:eastAsia="Times New Roman" w:hAnsi="Arial" w:cs="Arial"/>
          <w:bCs/>
          <w:color w:val="000000"/>
          <w:lang w:eastAsia="es-ES"/>
        </w:rPr>
        <w:t xml:space="preserve"> </w:t>
      </w:r>
      <w:bookmarkEnd w:id="0"/>
      <w:r>
        <w:rPr>
          <w:rFonts w:ascii="Arial" w:eastAsia="Arial" w:hAnsi="Arial" w:cs="Arial"/>
        </w:rPr>
        <w:t>M</w:t>
      </w:r>
      <w:r w:rsidRPr="00236495">
        <w:rPr>
          <w:rFonts w:ascii="Arial" w:eastAsia="Arial" w:hAnsi="Arial" w:cs="Arial"/>
        </w:rPr>
        <w:t xml:space="preserve">e opongo rotundamente a cualquier condena en contra de las demandadas de cancelar a favor de los demandantes cualquier suma de dinero, en razón a que la acción y los medios de prueba en que se fundamenta, no acreditan en ninguna medida la responsabilidad patrimonial y extracontractual de </w:t>
      </w:r>
      <w:r w:rsidRPr="00236495">
        <w:rPr>
          <w:rFonts w:ascii="Arial" w:hAnsi="Arial" w:cs="Arial"/>
        </w:rPr>
        <w:t>las pasivas</w:t>
      </w:r>
      <w:r w:rsidRPr="00236495">
        <w:rPr>
          <w:rFonts w:ascii="Arial" w:eastAsia="Arial" w:hAnsi="Arial" w:cs="Arial"/>
        </w:rPr>
        <w:t xml:space="preserve">.  </w:t>
      </w:r>
      <w:r w:rsidRPr="00083E2F">
        <w:rPr>
          <w:rFonts w:ascii="Segoe UI" w:eastAsia="Times New Roman" w:hAnsi="Segoe UI" w:cs="Segoe UI"/>
          <w:sz w:val="18"/>
          <w:szCs w:val="18"/>
          <w:lang w:val="es-CO" w:eastAsia="es-CO"/>
        </w:rPr>
        <w:t xml:space="preserve"> </w:t>
      </w:r>
      <w:r>
        <w:rPr>
          <w:rFonts w:ascii="Arial" w:eastAsia="Arial" w:hAnsi="Arial" w:cs="Arial"/>
        </w:rPr>
        <w:t>Al plenario n</w:t>
      </w:r>
      <w:r w:rsidRPr="00204B6D">
        <w:rPr>
          <w:rFonts w:ascii="Arial" w:eastAsia="Arial" w:hAnsi="Arial" w:cs="Arial"/>
        </w:rPr>
        <w:t xml:space="preserve">o se aportaron elementos probatorios que demuestren que el actor desarrollara actividad económica </w:t>
      </w:r>
      <w:r>
        <w:rPr>
          <w:rFonts w:ascii="Arial" w:eastAsia="Arial" w:hAnsi="Arial" w:cs="Arial"/>
        </w:rPr>
        <w:t>alguna</w:t>
      </w:r>
      <w:r w:rsidRPr="00204B6D">
        <w:rPr>
          <w:rFonts w:ascii="Arial" w:eastAsia="Arial" w:hAnsi="Arial" w:cs="Arial"/>
        </w:rPr>
        <w:t xml:space="preserve">, ni que constituyera el sustento de su núcleo familiar. Por el contrario, lo que se evidencia es la concurrencia de la culpa exclusiva de la víctima, quien desatendió las señales de tránsito existentes en el lugar de los hechos, circunstancia que excluye cualquier responsabilidad </w:t>
      </w:r>
      <w:r>
        <w:rPr>
          <w:rFonts w:ascii="Arial" w:eastAsia="Arial" w:hAnsi="Arial" w:cs="Arial"/>
        </w:rPr>
        <w:t xml:space="preserve">a </w:t>
      </w:r>
      <w:r w:rsidRPr="00687878">
        <w:rPr>
          <w:rFonts w:ascii="Arial" w:eastAsia="Arial" w:hAnsi="Arial" w:cs="Arial"/>
        </w:rPr>
        <w:t xml:space="preserve">la </w:t>
      </w:r>
      <w:r w:rsidRPr="00687878">
        <w:rPr>
          <w:rFonts w:ascii="Arial" w:eastAsia="Arial" w:hAnsi="Arial" w:cs="Arial"/>
          <w:lang w:val="es-ES_tradnl"/>
        </w:rPr>
        <w:t xml:space="preserve">Empresa </w:t>
      </w:r>
      <w:r>
        <w:rPr>
          <w:rFonts w:ascii="Arial" w:eastAsia="Arial" w:hAnsi="Arial" w:cs="Arial"/>
          <w:lang w:val="es-ES_tradnl"/>
        </w:rPr>
        <w:t>d</w:t>
      </w:r>
      <w:r w:rsidRPr="00687878">
        <w:rPr>
          <w:rFonts w:ascii="Arial" w:eastAsia="Arial" w:hAnsi="Arial" w:cs="Arial"/>
          <w:lang w:val="es-ES_tradnl"/>
        </w:rPr>
        <w:t>e Transporte Masivo E.T.M.</w:t>
      </w:r>
    </w:p>
    <w:p w14:paraId="255D29E4" w14:textId="77777777" w:rsidR="00687878" w:rsidRDefault="00687878" w:rsidP="00DE243F">
      <w:pPr>
        <w:spacing w:line="360" w:lineRule="auto"/>
        <w:jc w:val="both"/>
        <w:rPr>
          <w:rFonts w:ascii="Arial" w:eastAsia="Arial" w:hAnsi="Arial" w:cs="Arial"/>
        </w:rPr>
      </w:pPr>
    </w:p>
    <w:p w14:paraId="38287D20" w14:textId="77777777" w:rsidR="00DE243F" w:rsidRDefault="00DE243F" w:rsidP="00DE243F">
      <w:pPr>
        <w:spacing w:line="360" w:lineRule="auto"/>
        <w:jc w:val="both"/>
        <w:rPr>
          <w:rFonts w:ascii="Arial" w:eastAsia="Times New Roman" w:hAnsi="Arial" w:cs="Arial"/>
          <w:color w:val="000000"/>
          <w:lang w:eastAsia="es-ES"/>
        </w:rPr>
      </w:pPr>
      <w:r w:rsidRPr="00BE2822">
        <w:rPr>
          <w:rFonts w:ascii="Arial" w:eastAsia="Times New Roman" w:hAnsi="Arial" w:cs="Arial"/>
          <w:b/>
          <w:bCs/>
          <w:color w:val="000000"/>
          <w:lang w:eastAsia="es-ES"/>
        </w:rPr>
        <w:t>FRENTE A LA PRETENSIÓN DENOMINADA “</w:t>
      </w:r>
      <w:r>
        <w:rPr>
          <w:rFonts w:ascii="Arial" w:eastAsia="Times New Roman" w:hAnsi="Arial" w:cs="Arial"/>
          <w:b/>
          <w:bCs/>
          <w:color w:val="000000"/>
          <w:lang w:eastAsia="es-ES"/>
        </w:rPr>
        <w:t>2.2.3 DAÑO EMERGENTE</w:t>
      </w:r>
      <w:r w:rsidRPr="00BE2822">
        <w:rPr>
          <w:rFonts w:ascii="Arial" w:eastAsia="Times New Roman" w:hAnsi="Arial" w:cs="Arial"/>
          <w:b/>
          <w:bCs/>
          <w:color w:val="000000"/>
          <w:lang w:eastAsia="es-ES"/>
        </w:rPr>
        <w:t>”:</w:t>
      </w:r>
      <w:r>
        <w:rPr>
          <w:rFonts w:ascii="Arial" w:eastAsia="Times New Roman" w:hAnsi="Arial" w:cs="Arial"/>
          <w:b/>
          <w:bCs/>
          <w:color w:val="000000"/>
          <w:lang w:eastAsia="es-ES"/>
        </w:rPr>
        <w:t xml:space="preserve"> </w:t>
      </w:r>
      <w:r>
        <w:t>Me opongo rotundamente a la prosperidad de este perjuicio, b</w:t>
      </w:r>
      <w:r>
        <w:rPr>
          <w:rFonts w:ascii="Arial" w:eastAsia="Times New Roman" w:hAnsi="Arial" w:cs="Arial"/>
          <w:bCs/>
          <w:color w:val="000000"/>
          <w:lang w:eastAsia="es-ES"/>
        </w:rPr>
        <w:t>ajo el entendido de que no se tiene acreditada la responsabilidad de la entidad demandada, tampoco es posible acceder a las pretensiones encaminadas a indemnizar por concepto de daño emergente</w:t>
      </w:r>
      <w:r>
        <w:rPr>
          <w:rFonts w:ascii="Arial" w:eastAsia="Times New Roman" w:hAnsi="Arial" w:cs="Arial"/>
          <w:color w:val="000000"/>
          <w:lang w:eastAsia="es-ES"/>
        </w:rPr>
        <w:t xml:space="preserve">. </w:t>
      </w:r>
    </w:p>
    <w:p w14:paraId="045508A0" w14:textId="77777777" w:rsidR="00DE243F" w:rsidRDefault="00DE243F" w:rsidP="00DE243F">
      <w:pPr>
        <w:spacing w:line="360" w:lineRule="auto"/>
        <w:jc w:val="both"/>
        <w:rPr>
          <w:rFonts w:ascii="Arial" w:eastAsia="Times New Roman" w:hAnsi="Arial" w:cs="Arial"/>
          <w:color w:val="000000"/>
          <w:lang w:eastAsia="es-ES"/>
        </w:rPr>
      </w:pPr>
    </w:p>
    <w:p w14:paraId="4D3886FD" w14:textId="77777777" w:rsidR="00DE243F" w:rsidRDefault="00DE243F" w:rsidP="00DE243F">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Adicionalmente, las erogaciones que pretenden fundamentar esta pretensión, no se encuentran plenamente acreditadas. Respecto a los DIEZ MILLONES DE PESOS M/CTE ($10.000.000), por concepto de honorarios de abogado para representación en proceso penal, no se acredita que efectivamente el demandante hubiera afectado su patrimonio por este concepto. Además, se solicita en favor del abogado penalista JOSE EDGAR OTALORA URREA, que ni siquiera aparece vinculado como uno de los demandantes del proceso, por lo que no cuenta con legitimación por pasiva en el presente asunto. </w:t>
      </w:r>
    </w:p>
    <w:p w14:paraId="0C9F7FD7" w14:textId="77777777" w:rsidR="00DE243F" w:rsidRDefault="00DE243F" w:rsidP="00DE243F">
      <w:pPr>
        <w:spacing w:line="360" w:lineRule="auto"/>
        <w:jc w:val="both"/>
        <w:rPr>
          <w:rFonts w:ascii="Arial" w:eastAsia="Times New Roman" w:hAnsi="Arial" w:cs="Arial"/>
          <w:color w:val="000000"/>
          <w:lang w:eastAsia="es-ES"/>
        </w:rPr>
      </w:pPr>
    </w:p>
    <w:p w14:paraId="0FF56012" w14:textId="77777777" w:rsidR="00DE243F" w:rsidRDefault="00DE243F" w:rsidP="00DE243F">
      <w:pPr>
        <w:spacing w:line="360" w:lineRule="auto"/>
        <w:jc w:val="both"/>
        <w:rPr>
          <w:rFonts w:ascii="Arial" w:hAnsi="Arial" w:cs="Arial"/>
        </w:rPr>
      </w:pPr>
    </w:p>
    <w:p w14:paraId="53735A78" w14:textId="77777777" w:rsidR="00DE243F" w:rsidRPr="00D53E70" w:rsidRDefault="00DE243F" w:rsidP="00DE243F">
      <w:pPr>
        <w:spacing w:line="360" w:lineRule="auto"/>
        <w:jc w:val="both"/>
        <w:rPr>
          <w:rFonts w:ascii="Arial" w:eastAsia="Arial" w:hAnsi="Arial" w:cs="Arial"/>
        </w:rPr>
      </w:pPr>
      <w:r>
        <w:rPr>
          <w:rFonts w:ascii="Arial" w:hAnsi="Arial" w:cs="Arial"/>
        </w:rPr>
        <w:t xml:space="preserve">En particular, </w:t>
      </w:r>
      <w:r w:rsidRPr="00D53E70">
        <w:rPr>
          <w:rFonts w:ascii="Arial" w:eastAsia="Arial" w:hAnsi="Arial" w:cs="Arial"/>
        </w:rPr>
        <w:t>para el reconocimiento de honorarios pagados a profesionales del derecho</w:t>
      </w:r>
      <w:r>
        <w:rPr>
          <w:rFonts w:ascii="Arial" w:eastAsia="Arial" w:hAnsi="Arial" w:cs="Arial"/>
        </w:rPr>
        <w:t>, el H. Consejo de Estado ha precisado que no basta con solicitar su reconocimiento, sino que debe aportar factura o su documento equivalente para su acreditación:</w:t>
      </w:r>
    </w:p>
    <w:p w14:paraId="0B6295D3" w14:textId="77777777" w:rsidR="00DE243F" w:rsidRPr="00D53E70" w:rsidRDefault="00DE243F" w:rsidP="00DE243F">
      <w:pPr>
        <w:spacing w:line="360" w:lineRule="auto"/>
        <w:jc w:val="both"/>
        <w:rPr>
          <w:rFonts w:ascii="Arial" w:eastAsia="Arial" w:hAnsi="Arial" w:cs="Arial"/>
        </w:rPr>
      </w:pPr>
    </w:p>
    <w:p w14:paraId="601A662A" w14:textId="77777777" w:rsidR="00DE243F" w:rsidRPr="00D53E70" w:rsidRDefault="00DE243F" w:rsidP="00DE243F">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Pr>
          <w:rFonts w:ascii="Arial" w:eastAsia="Arial" w:hAnsi="Arial" w:cs="Arial"/>
          <w:sz w:val="20"/>
          <w:szCs w:val="20"/>
        </w:rPr>
        <w:t>“</w:t>
      </w:r>
      <w:r w:rsidRPr="00D53E70">
        <w:rPr>
          <w:rFonts w:ascii="Arial" w:eastAsia="Arial" w:hAnsi="Arial" w:cs="Arial"/>
          <w:sz w:val="20"/>
          <w:szCs w:val="20"/>
        </w:rPr>
        <w:t>[L]a Sala Plena de la Sección Tercera, mediante sentencia de 18 de julio de 2019, al unificar su jurisprudencia en orden a definir criterios en torno al reconocimiento y a la liquidación del perjuicio material, señaló que, </w:t>
      </w:r>
      <w:r w:rsidRPr="00D53E70">
        <w:rPr>
          <w:rFonts w:ascii="Arial" w:eastAsia="Arial" w:hAnsi="Arial" w:cs="Arial"/>
          <w:b/>
          <w:bCs/>
          <w:sz w:val="20"/>
          <w:szCs w:val="20"/>
          <w:u w:val="single"/>
        </w:rPr>
        <w:t>tratándose de honorarios profesionales prestados por abogados, la factura o su documento equivalente es la prueba idónea para demostrar el pago</w:t>
      </w:r>
      <w:r w:rsidRPr="00D53E70">
        <w:rPr>
          <w:rFonts w:ascii="Arial" w:eastAsia="Arial" w:hAnsi="Arial" w:cs="Arial"/>
          <w:sz w:val="20"/>
          <w:szCs w:val="20"/>
        </w:rPr>
        <w:t>. […] Así las cosas, se reitera que el artículo 177 del C.P.C. establecía que “[i]</w:t>
      </w:r>
      <w:proofErr w:type="spellStart"/>
      <w:r w:rsidRPr="00D53E70">
        <w:rPr>
          <w:rFonts w:ascii="Arial" w:eastAsia="Arial" w:hAnsi="Arial" w:cs="Arial"/>
          <w:sz w:val="20"/>
          <w:szCs w:val="20"/>
        </w:rPr>
        <w:t>ncumbe</w:t>
      </w:r>
      <w:proofErr w:type="spellEnd"/>
      <w:r w:rsidRPr="00D53E70">
        <w:rPr>
          <w:rFonts w:ascii="Arial" w:eastAsia="Arial" w:hAnsi="Arial" w:cs="Arial"/>
          <w:sz w:val="20"/>
          <w:szCs w:val="20"/>
        </w:rPr>
        <w:t xml:space="preserve"> a las partes probar el supuesto de hecho de las normas que consagran el efecto jurídico que ellas persiguen”, por manera que era una carga procesal de la parte actora demostrar el daño que le habría causado la entidad demandada y como no cumplió con dicha carga, la consecuencia de su falencia no puede ser otra que la negación de las súplicas de la demanda</w:t>
      </w:r>
      <w:r>
        <w:rPr>
          <w:rFonts w:ascii="Arial" w:eastAsia="Arial" w:hAnsi="Arial" w:cs="Arial"/>
          <w:sz w:val="20"/>
          <w:szCs w:val="20"/>
        </w:rPr>
        <w:t>”.</w:t>
      </w:r>
      <w:r w:rsidRPr="00D53E70">
        <w:rPr>
          <w:rFonts w:ascii="Arial" w:eastAsia="Arial" w:hAnsi="Arial" w:cs="Arial"/>
          <w:sz w:val="20"/>
          <w:szCs w:val="20"/>
          <w:vertAlign w:val="superscript"/>
        </w:rPr>
        <w:footnoteReference w:id="2"/>
      </w:r>
    </w:p>
    <w:p w14:paraId="6FCE4108" w14:textId="77777777" w:rsidR="00DE243F" w:rsidRDefault="00DE243F" w:rsidP="00DE243F">
      <w:pPr>
        <w:spacing w:line="360" w:lineRule="auto"/>
        <w:jc w:val="both"/>
        <w:rPr>
          <w:rFonts w:ascii="Arial" w:eastAsia="Arial" w:hAnsi="Arial" w:cs="Arial"/>
        </w:rPr>
      </w:pPr>
      <w:r>
        <w:rPr>
          <w:rFonts w:ascii="Arial" w:eastAsia="Arial" w:hAnsi="Arial" w:cs="Arial"/>
        </w:rPr>
        <w:t>En ese sentido, al no acreditar de manera alguna los egresos irrogados mediante las pruebas conducentes y pertinentes para el caso, no cabe otra alternativa que negar lo pretendido.</w:t>
      </w:r>
    </w:p>
    <w:p w14:paraId="56A1BFB3" w14:textId="77777777" w:rsidR="00DE243F" w:rsidRDefault="00DE243F" w:rsidP="00DE243F">
      <w:pPr>
        <w:spacing w:line="360" w:lineRule="auto"/>
        <w:jc w:val="both"/>
        <w:rPr>
          <w:rFonts w:ascii="Arial" w:eastAsia="Times New Roman" w:hAnsi="Arial" w:cs="Arial"/>
          <w:color w:val="000000"/>
          <w:lang w:eastAsia="es-ES"/>
        </w:rPr>
      </w:pPr>
    </w:p>
    <w:p w14:paraId="1E77903F" w14:textId="77777777" w:rsidR="00687878" w:rsidRPr="00204B6D" w:rsidRDefault="00687878" w:rsidP="00687878">
      <w:pPr>
        <w:spacing w:line="360" w:lineRule="auto"/>
        <w:jc w:val="both"/>
        <w:rPr>
          <w:rFonts w:ascii="Arial" w:hAnsi="Arial" w:cs="Arial"/>
          <w:bCs/>
          <w:lang w:val="es-CO"/>
        </w:rPr>
      </w:pPr>
      <w:r>
        <w:rPr>
          <w:rFonts w:ascii="Arial" w:hAnsi="Arial" w:cs="Arial"/>
          <w:bCs/>
        </w:rPr>
        <w:lastRenderedPageBreak/>
        <w:t>Por otra parte, respecto al pago</w:t>
      </w:r>
      <w:r w:rsidRPr="003665DC">
        <w:rPr>
          <w:rFonts w:ascii="Arial" w:hAnsi="Arial" w:cs="Arial"/>
          <w:bCs/>
        </w:rPr>
        <w:t xml:space="preserve"> de </w:t>
      </w:r>
      <w:r>
        <w:rPr>
          <w:rFonts w:ascii="Arial" w:hAnsi="Arial" w:cs="Arial"/>
          <w:bCs/>
        </w:rPr>
        <w:t xml:space="preserve">presuntos </w:t>
      </w:r>
      <w:r w:rsidRPr="003665DC">
        <w:rPr>
          <w:rFonts w:ascii="Arial" w:hAnsi="Arial" w:cs="Arial"/>
          <w:bCs/>
        </w:rPr>
        <w:t xml:space="preserve">daños ocasionados al rodante en el que se movilizaba </w:t>
      </w:r>
      <w:r>
        <w:rPr>
          <w:rFonts w:ascii="Arial" w:hAnsi="Arial" w:cs="Arial"/>
          <w:bCs/>
        </w:rPr>
        <w:t xml:space="preserve">Eduardo </w:t>
      </w:r>
      <w:proofErr w:type="spellStart"/>
      <w:r>
        <w:rPr>
          <w:rFonts w:ascii="Arial" w:hAnsi="Arial" w:cs="Arial"/>
          <w:bCs/>
        </w:rPr>
        <w:t>Edinson</w:t>
      </w:r>
      <w:proofErr w:type="spellEnd"/>
      <w:r w:rsidRPr="003665DC">
        <w:rPr>
          <w:rFonts w:ascii="Arial" w:hAnsi="Arial" w:cs="Arial"/>
          <w:bCs/>
        </w:rPr>
        <w:t xml:space="preserve"> el día del accidente, cuyos gastos ascendi</w:t>
      </w:r>
      <w:r>
        <w:rPr>
          <w:rFonts w:ascii="Arial" w:hAnsi="Arial" w:cs="Arial"/>
          <w:bCs/>
        </w:rPr>
        <w:t xml:space="preserve">eron </w:t>
      </w:r>
      <w:r w:rsidRPr="003665DC">
        <w:rPr>
          <w:rFonts w:ascii="Arial" w:hAnsi="Arial" w:cs="Arial"/>
          <w:bCs/>
        </w:rPr>
        <w:t>a la suma de $1’500.000</w:t>
      </w:r>
      <w:r>
        <w:rPr>
          <w:rFonts w:ascii="Arial" w:hAnsi="Arial" w:cs="Arial"/>
          <w:bCs/>
        </w:rPr>
        <w:t xml:space="preserve">, </w:t>
      </w:r>
      <w:r w:rsidRPr="00236495">
        <w:rPr>
          <w:rFonts w:ascii="Arial" w:hAnsi="Arial" w:cs="Arial"/>
        </w:rPr>
        <w:t>en el expediente no se visualiza ningún medio de prueba que permita acreditar lo referido en este hecho</w:t>
      </w:r>
      <w:r>
        <w:rPr>
          <w:rFonts w:ascii="Arial" w:hAnsi="Arial" w:cs="Arial"/>
        </w:rPr>
        <w:t>,</w:t>
      </w:r>
      <w:r w:rsidRPr="00236495">
        <w:rPr>
          <w:rFonts w:ascii="Arial" w:hAnsi="Arial" w:cs="Arial"/>
        </w:rPr>
        <w:t xml:space="preserve"> pues</w:t>
      </w:r>
      <w:r>
        <w:rPr>
          <w:rFonts w:ascii="Arial" w:hAnsi="Arial" w:cs="Arial"/>
        </w:rPr>
        <w:t xml:space="preserve"> los</w:t>
      </w:r>
      <w:r w:rsidRPr="002D73E0">
        <w:rPr>
          <w:rFonts w:ascii="Arial" w:hAnsi="Arial" w:cs="Arial"/>
        </w:rPr>
        <w:t xml:space="preserve"> documentos aportados </w:t>
      </w:r>
      <w:r>
        <w:rPr>
          <w:rFonts w:ascii="Arial" w:hAnsi="Arial" w:cs="Arial"/>
        </w:rPr>
        <w:t xml:space="preserve">como facturas </w:t>
      </w:r>
      <w:r w:rsidRPr="002D73E0">
        <w:rPr>
          <w:rFonts w:ascii="Arial" w:hAnsi="Arial" w:cs="Arial"/>
        </w:rPr>
        <w:t>no cumplen con los requisitos del artículo 617 del Estatuto Tributario, el cual establece los elementos fundamentales para la validez de una factura</w:t>
      </w:r>
      <w:r>
        <w:rPr>
          <w:rFonts w:ascii="Arial" w:hAnsi="Arial" w:cs="Arial"/>
        </w:rPr>
        <w:t xml:space="preserve">. </w:t>
      </w:r>
      <w:r w:rsidRPr="00204B6D">
        <w:rPr>
          <w:rFonts w:ascii="Arial" w:hAnsi="Arial" w:cs="Arial"/>
          <w:lang w:val="es-CO"/>
        </w:rPr>
        <w:t xml:space="preserve">En todo caso, aun si se diera por acreditado algún gasto, no resulta procedente su reconocimiento, puesto que </w:t>
      </w:r>
      <w:r>
        <w:rPr>
          <w:rFonts w:ascii="Arial" w:hAnsi="Arial" w:cs="Arial"/>
          <w:lang w:val="es-CO"/>
        </w:rPr>
        <w:t>fue la conducta de la a</w:t>
      </w:r>
      <w:r w:rsidRPr="00204B6D">
        <w:rPr>
          <w:rFonts w:ascii="Arial" w:hAnsi="Arial" w:cs="Arial"/>
          <w:lang w:val="es-CO"/>
        </w:rPr>
        <w:t xml:space="preserve"> víctima</w:t>
      </w:r>
      <w:r>
        <w:rPr>
          <w:rFonts w:ascii="Arial" w:hAnsi="Arial" w:cs="Arial"/>
          <w:lang w:val="es-CO"/>
        </w:rPr>
        <w:t xml:space="preserve"> Eduardo </w:t>
      </w:r>
      <w:proofErr w:type="spellStart"/>
      <w:r>
        <w:rPr>
          <w:rFonts w:ascii="Arial" w:hAnsi="Arial" w:cs="Arial"/>
          <w:lang w:val="es-CO"/>
        </w:rPr>
        <w:t>Edinson</w:t>
      </w:r>
      <w:proofErr w:type="spellEnd"/>
      <w:r>
        <w:rPr>
          <w:rFonts w:ascii="Arial" w:hAnsi="Arial" w:cs="Arial"/>
          <w:lang w:val="es-CO"/>
        </w:rPr>
        <w:t xml:space="preserve"> </w:t>
      </w:r>
      <w:proofErr w:type="spellStart"/>
      <w:r>
        <w:rPr>
          <w:rFonts w:ascii="Arial" w:hAnsi="Arial" w:cs="Arial"/>
          <w:lang w:val="es-CO"/>
        </w:rPr>
        <w:t>Bolivar</w:t>
      </w:r>
      <w:proofErr w:type="spellEnd"/>
      <w:r>
        <w:rPr>
          <w:rFonts w:ascii="Arial" w:hAnsi="Arial" w:cs="Arial"/>
          <w:lang w:val="es-CO"/>
        </w:rPr>
        <w:t xml:space="preserve"> Quimbaya la q</w:t>
      </w:r>
      <w:r w:rsidRPr="00083E2F">
        <w:rPr>
          <w:rFonts w:ascii="Arial" w:hAnsi="Arial" w:cs="Arial"/>
          <w:lang w:val="es-CO"/>
        </w:rPr>
        <w:t>ue ocasionó el hecho que aquí se reclama</w:t>
      </w:r>
      <w:r>
        <w:rPr>
          <w:rFonts w:ascii="Arial" w:hAnsi="Arial" w:cs="Arial"/>
          <w:lang w:val="es-CO"/>
        </w:rPr>
        <w:t>,</w:t>
      </w:r>
      <w:r w:rsidRPr="00083E2F">
        <w:rPr>
          <w:rFonts w:ascii="Arial" w:hAnsi="Arial" w:cs="Arial"/>
          <w:lang w:val="es-CO"/>
        </w:rPr>
        <w:t xml:space="preserve"> pues conducía sin licencia, no respetó la señal de tránsito al pasar un semáforo en rojo y</w:t>
      </w:r>
      <w:r>
        <w:rPr>
          <w:rFonts w:ascii="Arial" w:hAnsi="Arial" w:cs="Arial"/>
          <w:lang w:val="es-CO"/>
        </w:rPr>
        <w:t xml:space="preserve"> desconoció las </w:t>
      </w:r>
      <w:r>
        <w:rPr>
          <w:rFonts w:ascii="Arial" w:hAnsi="Arial" w:cs="Arial"/>
          <w:bCs/>
          <w:lang w:val="es-CO"/>
        </w:rPr>
        <w:t xml:space="preserve">precauciones exigidas por el Código de Tránsito relacionadas con la prelación de las vías, lo </w:t>
      </w:r>
      <w:r w:rsidRPr="00204B6D">
        <w:rPr>
          <w:rFonts w:ascii="Arial" w:hAnsi="Arial" w:cs="Arial"/>
          <w:bCs/>
          <w:lang w:val="es-CO"/>
        </w:rPr>
        <w:t xml:space="preserve">que conlleva a </w:t>
      </w:r>
      <w:r>
        <w:rPr>
          <w:rFonts w:ascii="Arial" w:hAnsi="Arial" w:cs="Arial"/>
          <w:bCs/>
          <w:lang w:val="es-CO"/>
        </w:rPr>
        <w:t>destacar</w:t>
      </w:r>
      <w:r w:rsidRPr="00204B6D">
        <w:rPr>
          <w:rFonts w:ascii="Arial" w:hAnsi="Arial" w:cs="Arial"/>
          <w:bCs/>
          <w:lang w:val="es-CO"/>
        </w:rPr>
        <w:t xml:space="preserve"> que nadie puede alegar daños por su propia culpa. </w:t>
      </w:r>
    </w:p>
    <w:p w14:paraId="4C2D08CD" w14:textId="77777777" w:rsidR="00DE243F" w:rsidRDefault="00DE243F" w:rsidP="00DE243F">
      <w:pPr>
        <w:spacing w:line="360" w:lineRule="auto"/>
        <w:jc w:val="both"/>
        <w:rPr>
          <w:rFonts w:ascii="Arial" w:eastAsia="Times New Roman" w:hAnsi="Arial" w:cs="Arial"/>
          <w:b/>
          <w:bCs/>
          <w:color w:val="000000"/>
          <w:lang w:eastAsia="es-ES"/>
        </w:rPr>
      </w:pPr>
    </w:p>
    <w:p w14:paraId="76B78FBD" w14:textId="77777777" w:rsidR="00DE243F" w:rsidRPr="00236495" w:rsidRDefault="00DE243F" w:rsidP="00DE243F">
      <w:pPr>
        <w:spacing w:line="360" w:lineRule="auto"/>
        <w:jc w:val="both"/>
        <w:rPr>
          <w:rFonts w:ascii="Arial" w:hAnsi="Arial" w:cs="Arial"/>
          <w:b/>
        </w:rPr>
      </w:pPr>
      <w:r>
        <w:rPr>
          <w:rFonts w:ascii="Arial" w:eastAsia="Times New Roman" w:hAnsi="Arial" w:cs="Arial"/>
          <w:b/>
          <w:bCs/>
          <w:color w:val="000000"/>
          <w:lang w:eastAsia="es-ES"/>
        </w:rPr>
        <w:t>FRENTE A LA PRETENSIÓN DENOMINADA “</w:t>
      </w:r>
      <w:r w:rsidRPr="005F45E0">
        <w:rPr>
          <w:rFonts w:ascii="Arial" w:eastAsia="Times New Roman" w:hAnsi="Arial" w:cs="Arial"/>
          <w:b/>
          <w:bCs/>
          <w:color w:val="000000"/>
          <w:lang w:eastAsia="es-ES"/>
        </w:rPr>
        <w:t>2.2.4.1.</w:t>
      </w:r>
      <w:r>
        <w:rPr>
          <w:rFonts w:ascii="Arial" w:eastAsia="Times New Roman" w:hAnsi="Arial" w:cs="Arial"/>
          <w:b/>
          <w:bCs/>
          <w:color w:val="000000"/>
          <w:lang w:eastAsia="es-ES"/>
        </w:rPr>
        <w:t xml:space="preserve"> LUCRO CESANTE CONSOLIDADO”: </w:t>
      </w:r>
      <w:r>
        <w:t>Me opongo rotundamente a la prosperidad de este perjuicio, ya que no está</w:t>
      </w:r>
      <w:r>
        <w:rPr>
          <w:spacing w:val="-2"/>
        </w:rPr>
        <w:t xml:space="preserve"> </w:t>
      </w:r>
      <w:r>
        <w:t>demostrado que el actor</w:t>
      </w:r>
      <w:r>
        <w:rPr>
          <w:spacing w:val="-11"/>
        </w:rPr>
        <w:t xml:space="preserve"> </w:t>
      </w:r>
      <w:r>
        <w:t>para</w:t>
      </w:r>
      <w:r>
        <w:rPr>
          <w:spacing w:val="-11"/>
        </w:rPr>
        <w:t xml:space="preserve"> </w:t>
      </w:r>
      <w:r>
        <w:t>la</w:t>
      </w:r>
      <w:r>
        <w:rPr>
          <w:spacing w:val="-11"/>
        </w:rPr>
        <w:t xml:space="preserve"> </w:t>
      </w:r>
      <w:r>
        <w:t>época</w:t>
      </w:r>
      <w:r>
        <w:rPr>
          <w:spacing w:val="-14"/>
        </w:rPr>
        <w:t xml:space="preserve"> </w:t>
      </w:r>
      <w:r>
        <w:t>del</w:t>
      </w:r>
      <w:r>
        <w:rPr>
          <w:spacing w:val="-12"/>
        </w:rPr>
        <w:t xml:space="preserve"> </w:t>
      </w:r>
      <w:r>
        <w:t>supuesto</w:t>
      </w:r>
      <w:r>
        <w:rPr>
          <w:spacing w:val="-11"/>
        </w:rPr>
        <w:t xml:space="preserve"> </w:t>
      </w:r>
      <w:r>
        <w:t>accidente</w:t>
      </w:r>
      <w:r>
        <w:rPr>
          <w:spacing w:val="-11"/>
        </w:rPr>
        <w:t xml:space="preserve"> </w:t>
      </w:r>
      <w:r>
        <w:t>ejerciera</w:t>
      </w:r>
      <w:r>
        <w:rPr>
          <w:spacing w:val="-11"/>
        </w:rPr>
        <w:t xml:space="preserve"> </w:t>
      </w:r>
      <w:r>
        <w:t>una</w:t>
      </w:r>
      <w:r>
        <w:rPr>
          <w:spacing w:val="-11"/>
        </w:rPr>
        <w:t xml:space="preserve"> </w:t>
      </w:r>
      <w:r>
        <w:t>actividad</w:t>
      </w:r>
      <w:r>
        <w:rPr>
          <w:spacing w:val="-11"/>
        </w:rPr>
        <w:t xml:space="preserve"> </w:t>
      </w:r>
      <w:r>
        <w:t>productiva ni el monto que devengaba en razón a ello,</w:t>
      </w:r>
      <w:r>
        <w:rPr>
          <w:spacing w:val="-10"/>
        </w:rPr>
        <w:t xml:space="preserve"> </w:t>
      </w:r>
      <w:r>
        <w:t>puesto</w:t>
      </w:r>
      <w:r>
        <w:rPr>
          <w:spacing w:val="-13"/>
        </w:rPr>
        <w:t xml:space="preserve"> </w:t>
      </w:r>
      <w:r>
        <w:t>que</w:t>
      </w:r>
      <w:r>
        <w:rPr>
          <w:spacing w:val="-11"/>
        </w:rPr>
        <w:t xml:space="preserve"> </w:t>
      </w:r>
      <w:r>
        <w:t>no</w:t>
      </w:r>
      <w:r>
        <w:rPr>
          <w:spacing w:val="-14"/>
        </w:rPr>
        <w:t xml:space="preserve"> </w:t>
      </w:r>
      <w:r>
        <w:t>allegó ningún elemento de convicción que permitiera establecer la existencia de una relación laboral, de prestación de servicios, de forma independiente</w:t>
      </w:r>
      <w:r>
        <w:rPr>
          <w:spacing w:val="-1"/>
        </w:rPr>
        <w:t xml:space="preserve"> </w:t>
      </w:r>
      <w:r>
        <w:t>o que acreditará el valor de sus ingresos. En este sentido, el Consejo de Estado ya ha manifestado que no se admite presunción el ejercicio de un oficio,</w:t>
      </w:r>
      <w:r>
        <w:rPr>
          <w:spacing w:val="-5"/>
        </w:rPr>
        <w:t xml:space="preserve"> </w:t>
      </w:r>
      <w:r>
        <w:t>por</w:t>
      </w:r>
      <w:r>
        <w:rPr>
          <w:spacing w:val="-8"/>
        </w:rPr>
        <w:t xml:space="preserve"> </w:t>
      </w:r>
      <w:r>
        <w:t>lo</w:t>
      </w:r>
      <w:r>
        <w:rPr>
          <w:spacing w:val="-6"/>
        </w:rPr>
        <w:t xml:space="preserve"> </w:t>
      </w:r>
      <w:r>
        <w:t>que,</w:t>
      </w:r>
      <w:r>
        <w:rPr>
          <w:spacing w:val="-5"/>
        </w:rPr>
        <w:t xml:space="preserve"> </w:t>
      </w:r>
      <w:r>
        <w:t>al</w:t>
      </w:r>
      <w:r>
        <w:rPr>
          <w:spacing w:val="-7"/>
        </w:rPr>
        <w:t xml:space="preserve"> </w:t>
      </w:r>
      <w:r>
        <w:t>no</w:t>
      </w:r>
      <w:r>
        <w:rPr>
          <w:spacing w:val="-9"/>
        </w:rPr>
        <w:t xml:space="preserve"> </w:t>
      </w:r>
      <w:r>
        <w:t>existir</w:t>
      </w:r>
      <w:r>
        <w:rPr>
          <w:spacing w:val="-5"/>
        </w:rPr>
        <w:t xml:space="preserve"> </w:t>
      </w:r>
      <w:r>
        <w:t>prueba</w:t>
      </w:r>
      <w:r>
        <w:rPr>
          <w:spacing w:val="-5"/>
        </w:rPr>
        <w:t xml:space="preserve"> </w:t>
      </w:r>
      <w:r>
        <w:t>de</w:t>
      </w:r>
      <w:r>
        <w:rPr>
          <w:spacing w:val="-9"/>
        </w:rPr>
        <w:t xml:space="preserve"> </w:t>
      </w:r>
      <w:r>
        <w:t>ello,</w:t>
      </w:r>
      <w:r>
        <w:rPr>
          <w:spacing w:val="-5"/>
        </w:rPr>
        <w:t xml:space="preserve"> </w:t>
      </w:r>
      <w:r>
        <w:t>mucho</w:t>
      </w:r>
      <w:r>
        <w:rPr>
          <w:spacing w:val="-7"/>
        </w:rPr>
        <w:t xml:space="preserve"> </w:t>
      </w:r>
      <w:r>
        <w:t>menos</w:t>
      </w:r>
      <w:r>
        <w:rPr>
          <w:spacing w:val="-9"/>
        </w:rPr>
        <w:t xml:space="preserve"> </w:t>
      </w:r>
      <w:r>
        <w:t>de</w:t>
      </w:r>
      <w:r>
        <w:rPr>
          <w:spacing w:val="-7"/>
        </w:rPr>
        <w:t xml:space="preserve"> </w:t>
      </w:r>
      <w:r>
        <w:t>su</w:t>
      </w:r>
      <w:r>
        <w:rPr>
          <w:spacing w:val="-9"/>
        </w:rPr>
        <w:t xml:space="preserve"> </w:t>
      </w:r>
      <w:r>
        <w:t>contraprestación,</w:t>
      </w:r>
      <w:r>
        <w:rPr>
          <w:spacing w:val="-6"/>
        </w:rPr>
        <w:t xml:space="preserve"> </w:t>
      </w:r>
      <w:r>
        <w:t>no</w:t>
      </w:r>
      <w:r>
        <w:rPr>
          <w:spacing w:val="-6"/>
        </w:rPr>
        <w:t xml:space="preserve"> </w:t>
      </w:r>
      <w:r>
        <w:t>será</w:t>
      </w:r>
      <w:r>
        <w:rPr>
          <w:spacing w:val="-6"/>
        </w:rPr>
        <w:t xml:space="preserve"> </w:t>
      </w:r>
      <w:r>
        <w:t>posible acceder a dicha pretensión.</w:t>
      </w:r>
    </w:p>
    <w:p w14:paraId="7B123BBE" w14:textId="77777777" w:rsidR="00DE243F" w:rsidRPr="00236495" w:rsidRDefault="00DE243F" w:rsidP="00DE243F">
      <w:pPr>
        <w:spacing w:line="360" w:lineRule="auto"/>
        <w:ind w:left="360"/>
        <w:jc w:val="center"/>
        <w:rPr>
          <w:rFonts w:ascii="Arial" w:hAnsi="Arial" w:cs="Arial"/>
        </w:rPr>
      </w:pPr>
    </w:p>
    <w:p w14:paraId="058AF26B" w14:textId="77777777" w:rsidR="00DE243F" w:rsidRDefault="00DE243F" w:rsidP="00DE243F">
      <w:pPr>
        <w:spacing w:line="360" w:lineRule="auto"/>
        <w:jc w:val="both"/>
        <w:rPr>
          <w:rFonts w:ascii="Arial" w:eastAsia="Arial" w:hAnsi="Arial" w:cs="Arial"/>
        </w:rPr>
      </w:pPr>
      <w:r>
        <w:t>Adicionalmente</w:t>
      </w:r>
      <w:r w:rsidRPr="00236495">
        <w:rPr>
          <w:rFonts w:ascii="Arial" w:eastAsia="Arial" w:hAnsi="Arial" w:cs="Arial"/>
        </w:rPr>
        <w:t xml:space="preserve">, la solicitud debe tener fundamento en una pérdida de capacidad laboral, en este caso del afectado, y además, debe fundarse en la existencia de una ganancia cierta </w:t>
      </w:r>
      <w:r w:rsidRPr="00236495">
        <w:rPr>
          <w:rFonts w:ascii="Arial" w:eastAsia="Arial" w:hAnsi="Arial" w:cs="Arial"/>
          <w:b/>
          <w:bCs/>
          <w:u w:val="single"/>
        </w:rPr>
        <w:t>que se dejó de percibir</w:t>
      </w:r>
      <w:r w:rsidRPr="00236495">
        <w:rPr>
          <w:rFonts w:ascii="Arial" w:eastAsia="Arial" w:hAnsi="Arial" w:cs="Arial"/>
        </w:rPr>
        <w:t xml:space="preserve"> como consecuencia del daño, y propiamente en el daño; pues sin que todo ello en conjunto esté determinado, no es posible atribuir ninguna clase de procedencia de indemnización de este tipo, pues como bien lo explica el Consejo de Estado</w:t>
      </w:r>
      <w:r w:rsidRPr="00236495">
        <w:rPr>
          <w:rStyle w:val="Refdenotaalpie"/>
          <w:rFonts w:ascii="Arial" w:eastAsia="Arial" w:hAnsi="Arial" w:cs="Arial"/>
        </w:rPr>
        <w:footnoteReference w:id="3"/>
      </w:r>
      <w:r w:rsidRPr="00236495">
        <w:rPr>
          <w:rFonts w:ascii="Arial" w:eastAsia="Arial" w:hAnsi="Arial" w:cs="Arial"/>
        </w:rPr>
        <w:t xml:space="preserve"> “</w:t>
      </w:r>
      <w:r w:rsidRPr="00236495">
        <w:rPr>
          <w:rFonts w:ascii="Arial" w:eastAsia="Arial" w:hAnsi="Arial" w:cs="Arial"/>
          <w:i/>
          <w:iCs/>
        </w:rPr>
        <w:t xml:space="preserve">el lucro cesante hace referencia a la ganancia </w:t>
      </w:r>
      <w:r w:rsidRPr="00236495">
        <w:rPr>
          <w:rFonts w:ascii="Arial" w:eastAsia="Arial" w:hAnsi="Arial" w:cs="Arial"/>
          <w:b/>
          <w:bCs/>
          <w:i/>
          <w:iCs/>
          <w:u w:val="single"/>
        </w:rPr>
        <w:t>que deja de percibirse</w:t>
      </w:r>
      <w:r w:rsidRPr="00236495">
        <w:rPr>
          <w:rFonts w:ascii="Arial" w:eastAsia="Arial" w:hAnsi="Arial" w:cs="Arial"/>
          <w:i/>
          <w:iCs/>
        </w:rPr>
        <w:t>, o la expectativa cierta económica de beneficio o provecho que no se realizó como consecuencia del daño</w:t>
      </w:r>
      <w:r w:rsidRPr="00236495">
        <w:rPr>
          <w:rFonts w:ascii="Arial" w:eastAsia="Arial" w:hAnsi="Arial" w:cs="Arial"/>
        </w:rPr>
        <w:t>”. (Subrayado y negrillas fuera del texto original)</w:t>
      </w:r>
      <w:r>
        <w:rPr>
          <w:rFonts w:ascii="Arial" w:eastAsia="Arial" w:hAnsi="Arial" w:cs="Arial"/>
        </w:rPr>
        <w:t>.</w:t>
      </w:r>
    </w:p>
    <w:p w14:paraId="3E82B93B" w14:textId="77777777" w:rsidR="00DE243F" w:rsidRDefault="00DE243F" w:rsidP="00DE243F">
      <w:pPr>
        <w:spacing w:line="360" w:lineRule="auto"/>
        <w:jc w:val="both"/>
        <w:rPr>
          <w:rFonts w:ascii="Arial" w:hAnsi="Arial" w:cs="Arial"/>
        </w:rPr>
      </w:pPr>
    </w:p>
    <w:p w14:paraId="3808D56A" w14:textId="77777777" w:rsidR="00DE243F" w:rsidRPr="00236495" w:rsidRDefault="00DE243F" w:rsidP="00DE243F">
      <w:pPr>
        <w:spacing w:line="360" w:lineRule="auto"/>
        <w:jc w:val="both"/>
        <w:rPr>
          <w:rFonts w:ascii="Arial" w:hAnsi="Arial" w:cs="Arial"/>
          <w:b/>
        </w:rPr>
      </w:pPr>
      <w:r>
        <w:rPr>
          <w:rFonts w:ascii="Arial" w:eastAsia="Times New Roman" w:hAnsi="Arial" w:cs="Arial"/>
          <w:b/>
          <w:bCs/>
          <w:color w:val="000000"/>
          <w:lang w:eastAsia="es-ES"/>
        </w:rPr>
        <w:t>FRENTE A LA PRETENSIÓN DENOMINADA “</w:t>
      </w:r>
      <w:r w:rsidRPr="005F45E0">
        <w:rPr>
          <w:rFonts w:ascii="Arial" w:eastAsia="Times New Roman" w:hAnsi="Arial" w:cs="Arial"/>
          <w:b/>
          <w:bCs/>
          <w:color w:val="000000"/>
          <w:lang w:eastAsia="es-ES"/>
        </w:rPr>
        <w:t>2.2.4.</w:t>
      </w:r>
      <w:r>
        <w:rPr>
          <w:rFonts w:ascii="Arial" w:eastAsia="Times New Roman" w:hAnsi="Arial" w:cs="Arial"/>
          <w:b/>
          <w:bCs/>
          <w:color w:val="000000"/>
          <w:lang w:eastAsia="es-ES"/>
        </w:rPr>
        <w:t>2</w:t>
      </w:r>
      <w:r w:rsidRPr="005F45E0">
        <w:rPr>
          <w:rFonts w:ascii="Arial" w:eastAsia="Times New Roman" w:hAnsi="Arial" w:cs="Arial"/>
          <w:b/>
          <w:bCs/>
          <w:color w:val="000000"/>
          <w:lang w:eastAsia="es-ES"/>
        </w:rPr>
        <w:t>.</w:t>
      </w:r>
      <w:r>
        <w:rPr>
          <w:rFonts w:ascii="Arial" w:eastAsia="Times New Roman" w:hAnsi="Arial" w:cs="Arial"/>
          <w:b/>
          <w:bCs/>
          <w:color w:val="000000"/>
          <w:lang w:eastAsia="es-ES"/>
        </w:rPr>
        <w:t xml:space="preserve"> LUCRO CESANTE FUTURO”: </w:t>
      </w:r>
      <w:r>
        <w:t>Me opongo rotundamente a la prosperidad de este perjuicio, ya que no está</w:t>
      </w:r>
      <w:r>
        <w:rPr>
          <w:spacing w:val="-2"/>
        </w:rPr>
        <w:t xml:space="preserve"> </w:t>
      </w:r>
      <w:r>
        <w:t>demostrado que el actor</w:t>
      </w:r>
      <w:r>
        <w:rPr>
          <w:spacing w:val="-11"/>
        </w:rPr>
        <w:t xml:space="preserve"> </w:t>
      </w:r>
      <w:r>
        <w:t>para</w:t>
      </w:r>
      <w:r>
        <w:rPr>
          <w:spacing w:val="-11"/>
        </w:rPr>
        <w:t xml:space="preserve"> </w:t>
      </w:r>
      <w:r>
        <w:t>la</w:t>
      </w:r>
      <w:r>
        <w:rPr>
          <w:spacing w:val="-11"/>
        </w:rPr>
        <w:t xml:space="preserve"> </w:t>
      </w:r>
      <w:r>
        <w:t>época</w:t>
      </w:r>
      <w:r>
        <w:rPr>
          <w:spacing w:val="-14"/>
        </w:rPr>
        <w:t xml:space="preserve"> </w:t>
      </w:r>
      <w:r>
        <w:t>del</w:t>
      </w:r>
      <w:r>
        <w:rPr>
          <w:spacing w:val="-12"/>
        </w:rPr>
        <w:t xml:space="preserve"> </w:t>
      </w:r>
      <w:r>
        <w:t>supuesto</w:t>
      </w:r>
      <w:r>
        <w:rPr>
          <w:spacing w:val="-11"/>
        </w:rPr>
        <w:t xml:space="preserve"> </w:t>
      </w:r>
      <w:r>
        <w:t>accidente</w:t>
      </w:r>
      <w:r>
        <w:rPr>
          <w:spacing w:val="-11"/>
        </w:rPr>
        <w:t xml:space="preserve"> </w:t>
      </w:r>
      <w:r>
        <w:t>ejerciera</w:t>
      </w:r>
      <w:r>
        <w:rPr>
          <w:spacing w:val="-11"/>
        </w:rPr>
        <w:t xml:space="preserve"> </w:t>
      </w:r>
      <w:r>
        <w:t>una</w:t>
      </w:r>
      <w:r>
        <w:rPr>
          <w:spacing w:val="-11"/>
        </w:rPr>
        <w:t xml:space="preserve"> </w:t>
      </w:r>
      <w:r>
        <w:t>actividad</w:t>
      </w:r>
      <w:r>
        <w:rPr>
          <w:spacing w:val="-11"/>
        </w:rPr>
        <w:t xml:space="preserve"> </w:t>
      </w:r>
      <w:r>
        <w:t>productiva ni el monto que devengaba en razón a ello,</w:t>
      </w:r>
      <w:r>
        <w:rPr>
          <w:spacing w:val="-10"/>
        </w:rPr>
        <w:t xml:space="preserve"> </w:t>
      </w:r>
      <w:r>
        <w:t>puesto</w:t>
      </w:r>
      <w:r>
        <w:rPr>
          <w:spacing w:val="-13"/>
        </w:rPr>
        <w:t xml:space="preserve"> </w:t>
      </w:r>
      <w:r>
        <w:t>que</w:t>
      </w:r>
      <w:r>
        <w:rPr>
          <w:spacing w:val="-11"/>
        </w:rPr>
        <w:t xml:space="preserve"> </w:t>
      </w:r>
      <w:r>
        <w:t>no</w:t>
      </w:r>
      <w:r>
        <w:rPr>
          <w:spacing w:val="-14"/>
        </w:rPr>
        <w:t xml:space="preserve"> </w:t>
      </w:r>
      <w:r>
        <w:t>allegó ningún elemento de convicción que permitiera establecer la existencia de una relación laboral, de prestación de servicios, de forma independiente</w:t>
      </w:r>
      <w:r>
        <w:rPr>
          <w:spacing w:val="-1"/>
        </w:rPr>
        <w:t xml:space="preserve"> </w:t>
      </w:r>
      <w:r>
        <w:t>o que acreditará el valor de sus ingresos. En este sentido, el Consejo de Estado ya ha manifestado que no se admite presunción el ejercicio de un oficio,</w:t>
      </w:r>
      <w:r>
        <w:rPr>
          <w:spacing w:val="-5"/>
        </w:rPr>
        <w:t xml:space="preserve"> </w:t>
      </w:r>
      <w:r>
        <w:t>por</w:t>
      </w:r>
      <w:r>
        <w:rPr>
          <w:spacing w:val="-8"/>
        </w:rPr>
        <w:t xml:space="preserve"> </w:t>
      </w:r>
      <w:r>
        <w:t>lo</w:t>
      </w:r>
      <w:r>
        <w:rPr>
          <w:spacing w:val="-6"/>
        </w:rPr>
        <w:t xml:space="preserve"> </w:t>
      </w:r>
      <w:r>
        <w:t>que,</w:t>
      </w:r>
      <w:r>
        <w:rPr>
          <w:spacing w:val="-5"/>
        </w:rPr>
        <w:t xml:space="preserve"> </w:t>
      </w:r>
      <w:r>
        <w:t>al</w:t>
      </w:r>
      <w:r>
        <w:rPr>
          <w:spacing w:val="-7"/>
        </w:rPr>
        <w:t xml:space="preserve"> </w:t>
      </w:r>
      <w:r>
        <w:t>no</w:t>
      </w:r>
      <w:r>
        <w:rPr>
          <w:spacing w:val="-9"/>
        </w:rPr>
        <w:t xml:space="preserve"> </w:t>
      </w:r>
      <w:r>
        <w:t>existir</w:t>
      </w:r>
      <w:r>
        <w:rPr>
          <w:spacing w:val="-5"/>
        </w:rPr>
        <w:t xml:space="preserve"> </w:t>
      </w:r>
      <w:r>
        <w:t>prueba</w:t>
      </w:r>
      <w:r>
        <w:rPr>
          <w:spacing w:val="-5"/>
        </w:rPr>
        <w:t xml:space="preserve"> </w:t>
      </w:r>
      <w:r>
        <w:t>de</w:t>
      </w:r>
      <w:r>
        <w:rPr>
          <w:spacing w:val="-9"/>
        </w:rPr>
        <w:t xml:space="preserve"> </w:t>
      </w:r>
      <w:r>
        <w:t>ello,</w:t>
      </w:r>
      <w:r>
        <w:rPr>
          <w:spacing w:val="-5"/>
        </w:rPr>
        <w:t xml:space="preserve"> </w:t>
      </w:r>
      <w:r>
        <w:t>mucho</w:t>
      </w:r>
      <w:r>
        <w:rPr>
          <w:spacing w:val="-7"/>
        </w:rPr>
        <w:t xml:space="preserve"> </w:t>
      </w:r>
      <w:r>
        <w:t>menos</w:t>
      </w:r>
      <w:r>
        <w:rPr>
          <w:spacing w:val="-9"/>
        </w:rPr>
        <w:t xml:space="preserve"> </w:t>
      </w:r>
      <w:r>
        <w:t>de</w:t>
      </w:r>
      <w:r>
        <w:rPr>
          <w:spacing w:val="-7"/>
        </w:rPr>
        <w:t xml:space="preserve"> </w:t>
      </w:r>
      <w:r>
        <w:t>su</w:t>
      </w:r>
      <w:r>
        <w:rPr>
          <w:spacing w:val="-9"/>
        </w:rPr>
        <w:t xml:space="preserve"> </w:t>
      </w:r>
      <w:r>
        <w:t>contraprestación,</w:t>
      </w:r>
      <w:r>
        <w:rPr>
          <w:spacing w:val="-6"/>
        </w:rPr>
        <w:t xml:space="preserve"> </w:t>
      </w:r>
      <w:r>
        <w:t>no</w:t>
      </w:r>
      <w:r>
        <w:rPr>
          <w:spacing w:val="-6"/>
        </w:rPr>
        <w:t xml:space="preserve"> </w:t>
      </w:r>
      <w:r>
        <w:t>será</w:t>
      </w:r>
      <w:r>
        <w:rPr>
          <w:spacing w:val="-6"/>
        </w:rPr>
        <w:t xml:space="preserve"> </w:t>
      </w:r>
      <w:r>
        <w:t>posible acceder a dicha pretensión.</w:t>
      </w:r>
    </w:p>
    <w:p w14:paraId="45F01A33" w14:textId="77777777" w:rsidR="00DE243F" w:rsidRPr="00236495" w:rsidRDefault="00DE243F" w:rsidP="00DE243F">
      <w:pPr>
        <w:spacing w:line="360" w:lineRule="auto"/>
        <w:ind w:left="360"/>
        <w:jc w:val="center"/>
        <w:rPr>
          <w:rFonts w:ascii="Arial" w:hAnsi="Arial" w:cs="Arial"/>
        </w:rPr>
      </w:pPr>
    </w:p>
    <w:p w14:paraId="2729F670" w14:textId="77777777" w:rsidR="00DE243F" w:rsidRDefault="00DE243F" w:rsidP="00DE243F">
      <w:pPr>
        <w:spacing w:line="360" w:lineRule="auto"/>
        <w:jc w:val="both"/>
        <w:rPr>
          <w:rFonts w:ascii="Arial" w:eastAsia="Times New Roman" w:hAnsi="Arial" w:cs="Arial"/>
          <w:b/>
          <w:bCs/>
          <w:color w:val="000000"/>
          <w:lang w:eastAsia="es-ES"/>
        </w:rPr>
      </w:pPr>
      <w:r>
        <w:t>Adicionalmente</w:t>
      </w:r>
      <w:r w:rsidRPr="00236495">
        <w:rPr>
          <w:rFonts w:ascii="Arial" w:eastAsia="Arial" w:hAnsi="Arial" w:cs="Arial"/>
        </w:rPr>
        <w:t xml:space="preserve">, la solicitud debe tener fundamento en una pérdida de capacidad laboral, en este caso del afectado, y además, debe fundarse en la existencia de una ganancia cierta </w:t>
      </w:r>
      <w:r w:rsidRPr="00236495">
        <w:rPr>
          <w:rFonts w:ascii="Arial" w:eastAsia="Arial" w:hAnsi="Arial" w:cs="Arial"/>
          <w:b/>
          <w:bCs/>
          <w:u w:val="single"/>
        </w:rPr>
        <w:t>que se dejó de percibir</w:t>
      </w:r>
      <w:r w:rsidRPr="00236495">
        <w:rPr>
          <w:rFonts w:ascii="Arial" w:eastAsia="Arial" w:hAnsi="Arial" w:cs="Arial"/>
        </w:rPr>
        <w:t xml:space="preserve"> como consecuencia del daño, y propiamente en el daño; pues sin que todo ello en conjunto esté determinado, no es posible atribuir ninguna clase de procedencia de indemnización de este tipo, pues como bien lo explica el Consejo de Estado</w:t>
      </w:r>
      <w:r w:rsidRPr="00236495">
        <w:rPr>
          <w:rStyle w:val="Refdenotaalpie"/>
          <w:rFonts w:ascii="Arial" w:eastAsia="Arial" w:hAnsi="Arial" w:cs="Arial"/>
        </w:rPr>
        <w:footnoteReference w:id="4"/>
      </w:r>
      <w:r w:rsidRPr="00236495">
        <w:rPr>
          <w:rFonts w:ascii="Arial" w:eastAsia="Arial" w:hAnsi="Arial" w:cs="Arial"/>
        </w:rPr>
        <w:t xml:space="preserve"> “</w:t>
      </w:r>
      <w:r w:rsidRPr="00236495">
        <w:rPr>
          <w:rFonts w:ascii="Arial" w:eastAsia="Arial" w:hAnsi="Arial" w:cs="Arial"/>
          <w:i/>
          <w:iCs/>
        </w:rPr>
        <w:t xml:space="preserve">el lucro cesante hace referencia a la ganancia </w:t>
      </w:r>
      <w:r w:rsidRPr="00236495">
        <w:rPr>
          <w:rFonts w:ascii="Arial" w:eastAsia="Arial" w:hAnsi="Arial" w:cs="Arial"/>
          <w:b/>
          <w:bCs/>
          <w:i/>
          <w:iCs/>
          <w:u w:val="single"/>
        </w:rPr>
        <w:t>que deja de percibirse</w:t>
      </w:r>
      <w:r w:rsidRPr="00236495">
        <w:rPr>
          <w:rFonts w:ascii="Arial" w:eastAsia="Arial" w:hAnsi="Arial" w:cs="Arial"/>
          <w:i/>
          <w:iCs/>
        </w:rPr>
        <w:t xml:space="preserve">, o </w:t>
      </w:r>
      <w:r w:rsidRPr="00236495">
        <w:rPr>
          <w:rFonts w:ascii="Arial" w:eastAsia="Arial" w:hAnsi="Arial" w:cs="Arial"/>
          <w:i/>
          <w:iCs/>
        </w:rPr>
        <w:lastRenderedPageBreak/>
        <w:t>la expectativa cierta económica de beneficio o provecho que no se realizó como consecuencia del daño</w:t>
      </w:r>
      <w:r w:rsidRPr="00236495">
        <w:rPr>
          <w:rFonts w:ascii="Arial" w:eastAsia="Arial" w:hAnsi="Arial" w:cs="Arial"/>
        </w:rPr>
        <w:t>”. (Subrayado y negrillas fuera del texto original)</w:t>
      </w:r>
      <w:r>
        <w:rPr>
          <w:rFonts w:ascii="Arial" w:eastAsia="Arial" w:hAnsi="Arial" w:cs="Arial"/>
        </w:rPr>
        <w:t>.</w:t>
      </w:r>
    </w:p>
    <w:p w14:paraId="0FDFED59" w14:textId="77777777" w:rsidR="00DE243F" w:rsidRDefault="00DE243F" w:rsidP="00DE243F">
      <w:pPr>
        <w:spacing w:line="360" w:lineRule="auto"/>
        <w:jc w:val="both"/>
        <w:rPr>
          <w:rFonts w:ascii="Arial" w:eastAsia="Times New Roman" w:hAnsi="Arial" w:cs="Arial"/>
          <w:b/>
          <w:bCs/>
          <w:color w:val="000000"/>
          <w:lang w:eastAsia="es-ES"/>
        </w:rPr>
      </w:pPr>
    </w:p>
    <w:p w14:paraId="32C65BE1" w14:textId="08BA072F" w:rsidR="00687878" w:rsidRDefault="00DE243F" w:rsidP="00687878">
      <w:pPr>
        <w:spacing w:line="360" w:lineRule="auto"/>
        <w:jc w:val="both"/>
        <w:rPr>
          <w:rFonts w:ascii="Arial" w:eastAsia="Times New Roman" w:hAnsi="Arial" w:cs="Arial"/>
          <w:bCs/>
          <w:color w:val="000000"/>
          <w:lang w:eastAsia="es-ES"/>
        </w:rPr>
      </w:pPr>
      <w:r>
        <w:rPr>
          <w:rFonts w:ascii="Arial" w:eastAsia="Times New Roman" w:hAnsi="Arial" w:cs="Arial"/>
          <w:b/>
          <w:bCs/>
          <w:color w:val="000000"/>
          <w:lang w:eastAsia="es-ES"/>
        </w:rPr>
        <w:t xml:space="preserve">FRENTE A LA PRETENSIÓN DENOMINADA “2.2.4 DAÑO PSICOLÓGICO”: ME OPONGO </w:t>
      </w:r>
      <w:r>
        <w:rPr>
          <w:rFonts w:ascii="Arial" w:eastAsia="Times New Roman" w:hAnsi="Arial" w:cs="Arial"/>
          <w:color w:val="000000"/>
          <w:lang w:eastAsia="es-ES"/>
        </w:rPr>
        <w:t xml:space="preserve">rotundamente a esta pretensión, por cuanto, el </w:t>
      </w:r>
      <w:r w:rsidRPr="004D6BF3">
        <w:rPr>
          <w:rFonts w:ascii="Arial" w:eastAsia="Times New Roman" w:hAnsi="Arial" w:cs="Arial"/>
          <w:i/>
          <w:iCs/>
          <w:color w:val="000000"/>
          <w:lang w:eastAsia="es-ES"/>
        </w:rPr>
        <w:t>“</w:t>
      </w:r>
      <w:r>
        <w:rPr>
          <w:rFonts w:ascii="Arial" w:eastAsia="Times New Roman" w:hAnsi="Arial" w:cs="Arial"/>
          <w:i/>
          <w:iCs/>
          <w:color w:val="000000"/>
          <w:lang w:eastAsia="es-ES"/>
        </w:rPr>
        <w:t>daño psicológico</w:t>
      </w:r>
      <w:r w:rsidRPr="004D6BF3">
        <w:rPr>
          <w:rFonts w:ascii="Arial" w:eastAsia="Times New Roman" w:hAnsi="Arial" w:cs="Arial"/>
          <w:i/>
          <w:iCs/>
          <w:color w:val="000000"/>
          <w:lang w:eastAsia="es-ES"/>
        </w:rPr>
        <w:t>”</w:t>
      </w:r>
      <w:r>
        <w:rPr>
          <w:rFonts w:ascii="Arial" w:eastAsia="Times New Roman" w:hAnsi="Arial" w:cs="Arial"/>
          <w:i/>
          <w:iCs/>
          <w:color w:val="000000"/>
          <w:lang w:eastAsia="es-ES"/>
        </w:rPr>
        <w:t xml:space="preserve">, </w:t>
      </w:r>
      <w:r>
        <w:rPr>
          <w:rFonts w:ascii="Arial" w:eastAsia="Times New Roman" w:hAnsi="Arial" w:cs="Arial"/>
          <w:color w:val="000000"/>
          <w:lang w:eastAsia="es-ES"/>
        </w:rPr>
        <w:t xml:space="preserve">no se encuentra dentro de la tipología indemnizatoria que para efectos de reparación ha establecido el Consejo de Estado. </w:t>
      </w:r>
      <w:r>
        <w:rPr>
          <w:rFonts w:ascii="Arial" w:eastAsia="Times New Roman" w:hAnsi="Arial" w:cs="Arial"/>
          <w:bCs/>
          <w:color w:val="000000"/>
          <w:lang w:eastAsia="es-ES"/>
        </w:rPr>
        <w:t>Bajo este entendido, e incluso bajo el hipotético caso de que lo solicitado por la parte actora en este punto sea una indemnización por daño a la salud. El máximo órgano jurisdiccional ha establecido baremos claros respecto a los topes indemnizatorios para este rubro</w:t>
      </w:r>
      <w:r w:rsidR="00687878">
        <w:rPr>
          <w:rFonts w:ascii="Arial" w:eastAsia="Times New Roman" w:hAnsi="Arial" w:cs="Arial"/>
          <w:bCs/>
          <w:color w:val="000000"/>
          <w:lang w:eastAsia="es-ES"/>
        </w:rPr>
        <w:t>.</w:t>
      </w:r>
    </w:p>
    <w:p w14:paraId="4957DC6C" w14:textId="77777777" w:rsidR="00687878" w:rsidRDefault="00687878" w:rsidP="00687878">
      <w:pPr>
        <w:spacing w:line="360" w:lineRule="auto"/>
        <w:jc w:val="both"/>
        <w:rPr>
          <w:rFonts w:ascii="Arial" w:eastAsia="Times New Roman" w:hAnsi="Arial" w:cs="Arial"/>
          <w:bCs/>
          <w:color w:val="000000"/>
          <w:lang w:eastAsia="es-ES"/>
        </w:rPr>
      </w:pPr>
    </w:p>
    <w:p w14:paraId="7EBF841A" w14:textId="77777777" w:rsidR="00687878" w:rsidRDefault="00687878" w:rsidP="00687878">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 esta manera, la pretensión resultaría improcedente, pues no se acreditó cuál es la gravedad de las lesiones padecidas por el señor Eduardo </w:t>
      </w:r>
      <w:proofErr w:type="spellStart"/>
      <w:r>
        <w:rPr>
          <w:rFonts w:ascii="Arial" w:eastAsia="Times New Roman" w:hAnsi="Arial" w:cs="Arial"/>
          <w:color w:val="000000"/>
          <w:lang w:eastAsia="es-ES"/>
        </w:rPr>
        <w:t>Edinson</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Bolivar</w:t>
      </w:r>
      <w:proofErr w:type="spellEnd"/>
      <w:r>
        <w:rPr>
          <w:rFonts w:ascii="Arial" w:eastAsia="Times New Roman" w:hAnsi="Arial" w:cs="Arial"/>
          <w:color w:val="000000"/>
          <w:lang w:eastAsia="es-ES"/>
        </w:rPr>
        <w:t xml:space="preserve"> Quimbaya en los hechos ocurridos el día 30 de diciembre de 2019, </w:t>
      </w:r>
      <w:r w:rsidRPr="005F1BE3">
        <w:rPr>
          <w:rFonts w:ascii="Arial" w:eastAsia="Arial" w:hAnsi="Arial" w:cs="Arial"/>
        </w:rPr>
        <w:t xml:space="preserve">puesto que no se allegó ningún dictamen de pérdida de capacidad laboral </w:t>
      </w:r>
      <w:r>
        <w:rPr>
          <w:rFonts w:ascii="Arial" w:eastAsia="Arial" w:hAnsi="Arial" w:cs="Arial"/>
        </w:rPr>
        <w:t xml:space="preserve">o medio de prueba </w:t>
      </w:r>
      <w:r w:rsidRPr="005F1BE3">
        <w:rPr>
          <w:rFonts w:ascii="Arial" w:eastAsia="Arial" w:hAnsi="Arial" w:cs="Arial"/>
        </w:rPr>
        <w:t>que permitiera determinarlo de conformidad con la jurisprudencia del Consejo de Estado, por lo que, cualquier declaración o tasación resultaría totalmente subjetiva</w:t>
      </w:r>
      <w:r>
        <w:rPr>
          <w:rFonts w:ascii="Arial" w:eastAsia="Arial" w:hAnsi="Arial" w:cs="Arial"/>
        </w:rPr>
        <w:t xml:space="preserve">. </w:t>
      </w:r>
      <w:r w:rsidRPr="00204B6D">
        <w:rPr>
          <w:rFonts w:ascii="Arial" w:eastAsia="Arial" w:hAnsi="Arial" w:cs="Arial"/>
        </w:rPr>
        <w:t>Además, no puede perderse de vista que el señor Bolívar ya presentaba una incapacidad física previa, de manera que los perjuicios actuales no son atribuibles a las entidades demandadas, y en todo caso, no es posible reconocer más de una indemnización por un mismo concepto.</w:t>
      </w:r>
      <w:r>
        <w:rPr>
          <w:rFonts w:ascii="Arial" w:eastAsia="Times New Roman" w:hAnsi="Arial" w:cs="Arial"/>
          <w:color w:val="000000"/>
          <w:lang w:eastAsia="es-ES"/>
        </w:rPr>
        <w:t xml:space="preserve"> </w:t>
      </w:r>
    </w:p>
    <w:p w14:paraId="4C9EADF0" w14:textId="77777777" w:rsidR="00DE243F" w:rsidRPr="004D6BF3" w:rsidRDefault="00DE243F" w:rsidP="00DE243F">
      <w:pPr>
        <w:spacing w:line="360" w:lineRule="auto"/>
        <w:jc w:val="both"/>
        <w:rPr>
          <w:rFonts w:ascii="Arial" w:eastAsia="Times New Roman" w:hAnsi="Arial" w:cs="Arial"/>
          <w:color w:val="000000"/>
          <w:lang w:eastAsia="es-ES"/>
        </w:rPr>
      </w:pPr>
    </w:p>
    <w:p w14:paraId="7E839DE2" w14:textId="471D839B" w:rsidR="00DE243F" w:rsidRDefault="00DE243F" w:rsidP="00DE243F">
      <w:pPr>
        <w:spacing w:line="360" w:lineRule="auto"/>
        <w:jc w:val="both"/>
        <w:rPr>
          <w:rFonts w:ascii="Arial" w:eastAsia="Times New Roman" w:hAnsi="Arial" w:cs="Arial"/>
          <w:bCs/>
          <w:color w:val="000000"/>
          <w:lang w:eastAsia="es-ES"/>
        </w:rPr>
      </w:pPr>
      <w:r w:rsidRPr="003F1010">
        <w:rPr>
          <w:rFonts w:ascii="Arial" w:eastAsia="Times New Roman" w:hAnsi="Arial" w:cs="Arial"/>
          <w:b/>
          <w:color w:val="000000"/>
          <w:lang w:eastAsia="es-ES"/>
        </w:rPr>
        <w:t>FRENTE A LA PRETENSIÓN DENOMINADA “</w:t>
      </w:r>
      <w:r>
        <w:rPr>
          <w:rFonts w:ascii="Arial" w:eastAsia="Times New Roman" w:hAnsi="Arial" w:cs="Arial"/>
          <w:b/>
          <w:color w:val="000000"/>
          <w:lang w:eastAsia="es-ES"/>
        </w:rPr>
        <w:t>3.2.5 DAÑO A LA SALUD</w:t>
      </w:r>
      <w:r w:rsidRPr="003F1010">
        <w:rPr>
          <w:rFonts w:ascii="Arial" w:eastAsia="Times New Roman" w:hAnsi="Arial" w:cs="Arial"/>
          <w:b/>
          <w:color w:val="000000"/>
          <w:lang w:eastAsia="es-ES"/>
        </w:rPr>
        <w:t>”</w:t>
      </w:r>
      <w:r>
        <w:rPr>
          <w:rFonts w:ascii="Arial" w:eastAsia="Times New Roman" w:hAnsi="Arial" w:cs="Arial"/>
          <w:b/>
          <w:color w:val="000000"/>
          <w:lang w:eastAsia="es-ES"/>
        </w:rPr>
        <w:t xml:space="preserve"> </w:t>
      </w:r>
      <w:r w:rsidRPr="00D0592A">
        <w:rPr>
          <w:rFonts w:ascii="Arial" w:eastAsia="Times New Roman" w:hAnsi="Arial" w:cs="Arial"/>
          <w:bCs/>
          <w:color w:val="000000"/>
          <w:lang w:eastAsia="es-ES"/>
        </w:rPr>
        <w:t xml:space="preserve">Respetuosamente manifiesto que, </w:t>
      </w:r>
      <w:r w:rsidRPr="00D0592A">
        <w:rPr>
          <w:rFonts w:ascii="Arial" w:eastAsia="Times New Roman" w:hAnsi="Arial" w:cs="Arial"/>
          <w:b/>
          <w:bCs/>
          <w:color w:val="000000"/>
          <w:lang w:eastAsia="es-ES"/>
        </w:rPr>
        <w:t xml:space="preserve">ME OPONGO </w:t>
      </w:r>
      <w:r w:rsidRPr="00D0592A">
        <w:rPr>
          <w:rFonts w:ascii="Arial" w:eastAsia="Times New Roman" w:hAnsi="Arial" w:cs="Arial"/>
          <w:bCs/>
          <w:color w:val="000000"/>
          <w:lang w:eastAsia="es-ES"/>
        </w:rPr>
        <w:t>rotundamente</w:t>
      </w:r>
      <w:r>
        <w:rPr>
          <w:rFonts w:ascii="Arial" w:eastAsia="Times New Roman" w:hAnsi="Arial" w:cs="Arial"/>
          <w:bCs/>
          <w:color w:val="000000"/>
          <w:lang w:eastAsia="es-ES"/>
        </w:rPr>
        <w:t>, a esta pretensión, por cuanto, no se tiene acreditada la imputación en contra d</w:t>
      </w:r>
      <w:r w:rsidR="00082583">
        <w:rPr>
          <w:rFonts w:ascii="Arial" w:eastAsia="Times New Roman" w:hAnsi="Arial" w:cs="Arial"/>
          <w:bCs/>
          <w:color w:val="000000"/>
          <w:lang w:eastAsia="es-ES"/>
        </w:rPr>
        <w:t xml:space="preserve">e la </w:t>
      </w:r>
      <w:r w:rsidR="00082583" w:rsidRPr="00082583">
        <w:rPr>
          <w:rFonts w:ascii="Arial" w:hAnsi="Arial" w:cs="Arial"/>
          <w:b/>
          <w:lang w:val="es-ES_tradnl"/>
        </w:rPr>
        <w:t>EMPRESA DE TRANSPORTE MASIVO E.T.M</w:t>
      </w:r>
      <w:r>
        <w:rPr>
          <w:rFonts w:ascii="Arial" w:eastAsia="Times New Roman" w:hAnsi="Arial" w:cs="Arial"/>
          <w:b/>
          <w:color w:val="000000"/>
          <w:lang w:eastAsia="es-ES"/>
        </w:rPr>
        <w:t xml:space="preserve">. </w:t>
      </w:r>
      <w:r>
        <w:rPr>
          <w:rFonts w:ascii="Arial" w:eastAsia="Times New Roman" w:hAnsi="Arial" w:cs="Arial"/>
          <w:bCs/>
          <w:color w:val="000000"/>
          <w:lang w:eastAsia="es-ES"/>
        </w:rPr>
        <w:t xml:space="preserve">No existe prueba en el proceso que sirva para determinar que la causa eficiente del daño que se pretende indemnizar con esta acción sea atribuible a alguna vulneración de la entidad accionada a su contenido obligacional. </w:t>
      </w:r>
    </w:p>
    <w:p w14:paraId="1A4CF52B" w14:textId="77777777" w:rsidR="00DE243F" w:rsidRDefault="00DE243F" w:rsidP="00DE243F">
      <w:pPr>
        <w:spacing w:line="360" w:lineRule="auto"/>
        <w:jc w:val="both"/>
        <w:rPr>
          <w:rFonts w:ascii="Arial" w:eastAsia="Times New Roman" w:hAnsi="Arial" w:cs="Arial"/>
          <w:bCs/>
          <w:color w:val="000000"/>
          <w:lang w:eastAsia="es-ES"/>
        </w:rPr>
      </w:pPr>
    </w:p>
    <w:p w14:paraId="15663516" w14:textId="4DC3E750" w:rsidR="00DE243F" w:rsidRDefault="00DE243F" w:rsidP="00DE243F">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Bajo este entendido, el máximo órgano jurisdiccional ha establecido baremos claros respecto a los topes indemnizatorios para este rubro</w:t>
      </w:r>
    </w:p>
    <w:p w14:paraId="0D0F44E4" w14:textId="3B8CA92E" w:rsidR="00DE243F" w:rsidRDefault="00DE243F" w:rsidP="00DE243F">
      <w:pPr>
        <w:spacing w:line="360" w:lineRule="auto"/>
        <w:jc w:val="both"/>
        <w:rPr>
          <w:rFonts w:ascii="Arial" w:eastAsia="Times New Roman" w:hAnsi="Arial" w:cs="Arial"/>
          <w:bCs/>
          <w:color w:val="000000"/>
          <w:lang w:eastAsia="es-ES"/>
        </w:rPr>
      </w:pPr>
    </w:p>
    <w:p w14:paraId="1DD2A5A3" w14:textId="77777777" w:rsidR="00DE243F" w:rsidRDefault="00DE243F" w:rsidP="00DE243F">
      <w:pPr>
        <w:spacing w:line="360" w:lineRule="auto"/>
        <w:jc w:val="both"/>
        <w:rPr>
          <w:rFonts w:ascii="Arial" w:eastAsia="Times New Roman" w:hAnsi="Arial" w:cs="Arial"/>
          <w:bCs/>
          <w:color w:val="000000"/>
          <w:lang w:eastAsia="es-ES"/>
        </w:rPr>
      </w:pPr>
    </w:p>
    <w:p w14:paraId="35292AA5" w14:textId="77777777" w:rsidR="00DE243F" w:rsidRDefault="00DE243F" w:rsidP="00DE243F">
      <w:pPr>
        <w:spacing w:line="360" w:lineRule="auto"/>
        <w:jc w:val="both"/>
        <w:rPr>
          <w:rFonts w:ascii="Arial" w:eastAsia="Times New Roman" w:hAnsi="Arial" w:cs="Arial"/>
          <w:bCs/>
          <w:color w:val="000000"/>
          <w:lang w:eastAsia="es-ES"/>
        </w:rPr>
      </w:pPr>
    </w:p>
    <w:p w14:paraId="0755B9E9" w14:textId="77777777" w:rsidR="00DE243F" w:rsidRDefault="00DE243F" w:rsidP="00DE243F">
      <w:pPr>
        <w:spacing w:line="360" w:lineRule="auto"/>
        <w:jc w:val="both"/>
        <w:rPr>
          <w:rFonts w:ascii="Arial" w:eastAsia="Times New Roman" w:hAnsi="Arial" w:cs="Arial"/>
          <w:bCs/>
          <w:color w:val="000000"/>
          <w:lang w:eastAsia="es-ES"/>
        </w:rPr>
      </w:pPr>
    </w:p>
    <w:p w14:paraId="7EC9DB6F" w14:textId="77777777" w:rsidR="00DE243F" w:rsidRDefault="00DE243F" w:rsidP="00DE243F">
      <w:pPr>
        <w:spacing w:line="360" w:lineRule="auto"/>
        <w:jc w:val="both"/>
        <w:rPr>
          <w:rFonts w:ascii="Arial" w:eastAsia="Times New Roman" w:hAnsi="Arial" w:cs="Arial"/>
          <w:color w:val="000000"/>
          <w:lang w:eastAsia="es-ES"/>
        </w:rPr>
      </w:pPr>
    </w:p>
    <w:p w14:paraId="20F42F95" w14:textId="77777777" w:rsidR="00DE243F" w:rsidRDefault="00DE243F" w:rsidP="00DE243F">
      <w:pPr>
        <w:spacing w:line="360" w:lineRule="auto"/>
        <w:jc w:val="both"/>
        <w:rPr>
          <w:rFonts w:ascii="Arial" w:eastAsia="Times New Roman" w:hAnsi="Arial" w:cs="Arial"/>
          <w:color w:val="000000"/>
          <w:lang w:eastAsia="es-ES"/>
        </w:rPr>
      </w:pPr>
    </w:p>
    <w:p w14:paraId="52D21D27" w14:textId="77777777" w:rsidR="00DE243F" w:rsidRDefault="00DE243F" w:rsidP="00DE243F">
      <w:pPr>
        <w:spacing w:line="360" w:lineRule="auto"/>
        <w:jc w:val="both"/>
        <w:rPr>
          <w:rFonts w:ascii="Arial" w:eastAsia="Times New Roman" w:hAnsi="Arial" w:cs="Arial"/>
          <w:color w:val="000000"/>
          <w:lang w:eastAsia="es-ES"/>
        </w:rPr>
      </w:pPr>
    </w:p>
    <w:p w14:paraId="61B53995" w14:textId="77777777" w:rsidR="00DE243F" w:rsidRDefault="00DE243F" w:rsidP="00DE243F">
      <w:pPr>
        <w:spacing w:line="360" w:lineRule="auto"/>
        <w:jc w:val="both"/>
        <w:rPr>
          <w:rFonts w:ascii="Arial" w:eastAsia="Times New Roman" w:hAnsi="Arial" w:cs="Arial"/>
          <w:color w:val="000000"/>
          <w:lang w:eastAsia="es-ES"/>
        </w:rPr>
      </w:pPr>
    </w:p>
    <w:p w14:paraId="006EEFDC" w14:textId="77777777" w:rsidR="00DE243F" w:rsidRDefault="00DE243F" w:rsidP="00DE243F">
      <w:pPr>
        <w:spacing w:line="360" w:lineRule="auto"/>
        <w:jc w:val="both"/>
        <w:rPr>
          <w:rFonts w:ascii="Arial" w:eastAsia="Times New Roman" w:hAnsi="Arial" w:cs="Arial"/>
          <w:color w:val="000000"/>
          <w:lang w:eastAsia="es-ES"/>
        </w:rPr>
      </w:pPr>
    </w:p>
    <w:p w14:paraId="59E6DC42" w14:textId="77777777" w:rsidR="00687878" w:rsidRDefault="00687878" w:rsidP="00687878">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 esta manera, la pretensión resultaría improcedente, pues no se acreditó cuál es la gravedad de las lesiones padecidas por el señor Eduardo </w:t>
      </w:r>
      <w:proofErr w:type="spellStart"/>
      <w:r>
        <w:rPr>
          <w:rFonts w:ascii="Arial" w:eastAsia="Times New Roman" w:hAnsi="Arial" w:cs="Arial"/>
          <w:color w:val="000000"/>
          <w:lang w:eastAsia="es-ES"/>
        </w:rPr>
        <w:t>Edinson</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Bolivar</w:t>
      </w:r>
      <w:proofErr w:type="spellEnd"/>
      <w:r>
        <w:rPr>
          <w:rFonts w:ascii="Arial" w:eastAsia="Times New Roman" w:hAnsi="Arial" w:cs="Arial"/>
          <w:color w:val="000000"/>
          <w:lang w:eastAsia="es-ES"/>
        </w:rPr>
        <w:t xml:space="preserve"> Quimbaya en los hechos ocurridos el día 30 de diciembre de 2019, </w:t>
      </w:r>
      <w:r w:rsidRPr="005F1BE3">
        <w:rPr>
          <w:rFonts w:ascii="Arial" w:eastAsia="Arial" w:hAnsi="Arial" w:cs="Arial"/>
        </w:rPr>
        <w:t xml:space="preserve">puesto que no se allegó ningún dictamen de pérdida de capacidad laboral </w:t>
      </w:r>
      <w:r>
        <w:rPr>
          <w:rFonts w:ascii="Arial" w:eastAsia="Arial" w:hAnsi="Arial" w:cs="Arial"/>
        </w:rPr>
        <w:t xml:space="preserve">o medio de prueba </w:t>
      </w:r>
      <w:r w:rsidRPr="005F1BE3">
        <w:rPr>
          <w:rFonts w:ascii="Arial" w:eastAsia="Arial" w:hAnsi="Arial" w:cs="Arial"/>
        </w:rPr>
        <w:t>que permitiera determinarlo de conformidad con la jurisprudencia del Consejo de Estado, por lo que, cualquier declaración o tasación resultaría totalmente subjetiva</w:t>
      </w:r>
      <w:r>
        <w:rPr>
          <w:rFonts w:ascii="Arial" w:eastAsia="Arial" w:hAnsi="Arial" w:cs="Arial"/>
        </w:rPr>
        <w:t xml:space="preserve">. </w:t>
      </w:r>
      <w:r w:rsidRPr="00204B6D">
        <w:rPr>
          <w:rFonts w:ascii="Arial" w:eastAsia="Arial" w:hAnsi="Arial" w:cs="Arial"/>
        </w:rPr>
        <w:t>Además, no puede perderse de vista que el señor Bolívar ya presentaba una incapacidad física previa, de manera que los perjuicios actuales no son atribuibles a las entidades demandadas, y en todo caso, no es posible reconocer más de una indemnización por un mismo concepto.</w:t>
      </w:r>
      <w:r>
        <w:rPr>
          <w:rFonts w:ascii="Arial" w:eastAsia="Times New Roman" w:hAnsi="Arial" w:cs="Arial"/>
          <w:color w:val="000000"/>
          <w:lang w:eastAsia="es-ES"/>
        </w:rPr>
        <w:t xml:space="preserve"> </w:t>
      </w:r>
    </w:p>
    <w:p w14:paraId="50CCFEC9" w14:textId="77777777" w:rsidR="00DE243F" w:rsidRPr="003C5061" w:rsidRDefault="00DE243F" w:rsidP="00DE243F">
      <w:pPr>
        <w:spacing w:line="360" w:lineRule="auto"/>
        <w:jc w:val="both"/>
        <w:rPr>
          <w:rFonts w:ascii="Arial" w:eastAsia="Times New Roman" w:hAnsi="Arial" w:cs="Arial"/>
          <w:b/>
          <w:color w:val="000000"/>
          <w:lang w:eastAsia="es-ES"/>
        </w:rPr>
      </w:pPr>
    </w:p>
    <w:p w14:paraId="635758C8" w14:textId="77777777" w:rsidR="00DE243F" w:rsidRDefault="00DE243F" w:rsidP="00DE243F">
      <w:pPr>
        <w:spacing w:line="360" w:lineRule="auto"/>
        <w:jc w:val="both"/>
        <w:rPr>
          <w:rFonts w:ascii="Arial" w:eastAsia="Times New Roman" w:hAnsi="Arial" w:cs="Arial"/>
          <w:color w:val="000000"/>
          <w:lang w:eastAsia="es-ES"/>
        </w:rPr>
      </w:pPr>
      <w:r>
        <w:rPr>
          <w:rFonts w:ascii="Arial" w:eastAsia="Times New Roman" w:hAnsi="Arial" w:cs="Arial"/>
          <w:b/>
          <w:color w:val="000000"/>
          <w:lang w:eastAsia="es-ES"/>
        </w:rPr>
        <w:t>FRENTE A LA PRETENSIÓN DENOMINADA “3.2.6 PERJUICIO POR LA ALTERACIÓN GRAVE DE LAS CONDICIONES DE EXISTENCIA”</w:t>
      </w:r>
      <w:r w:rsidRPr="003F1010">
        <w:rPr>
          <w:rFonts w:ascii="Arial" w:eastAsia="Times New Roman" w:hAnsi="Arial" w:cs="Arial"/>
          <w:b/>
          <w:color w:val="000000"/>
          <w:lang w:eastAsia="es-ES"/>
        </w:rPr>
        <w:t>:</w:t>
      </w:r>
      <w:r>
        <w:rPr>
          <w:rFonts w:ascii="Arial" w:eastAsia="Times New Roman" w:hAnsi="Arial" w:cs="Arial"/>
          <w:b/>
          <w:color w:val="000000"/>
          <w:lang w:eastAsia="es-ES"/>
        </w:rPr>
        <w:t xml:space="preserve"> </w:t>
      </w:r>
      <w:r>
        <w:rPr>
          <w:rFonts w:ascii="Arial" w:eastAsia="Times New Roman" w:hAnsi="Arial" w:cs="Arial"/>
          <w:b/>
          <w:bCs/>
          <w:color w:val="000000"/>
          <w:lang w:eastAsia="es-ES"/>
        </w:rPr>
        <w:t xml:space="preserve">ME OPONGO </w:t>
      </w:r>
      <w:r>
        <w:rPr>
          <w:rFonts w:ascii="Arial" w:eastAsia="Times New Roman" w:hAnsi="Arial" w:cs="Arial"/>
          <w:color w:val="000000"/>
          <w:lang w:eastAsia="es-ES"/>
        </w:rPr>
        <w:t xml:space="preserve">rotundamente, a esta pretensión, por cuanto esta tipología no se encuentra dentro de la tipología indemnizatoria que para efectos de reparación ha establecido el Consejo de Estado. </w:t>
      </w:r>
    </w:p>
    <w:p w14:paraId="28F5E2D9" w14:textId="77777777" w:rsidR="00DE243F" w:rsidRDefault="00DE243F" w:rsidP="00DE243F">
      <w:pPr>
        <w:spacing w:line="360" w:lineRule="auto"/>
        <w:jc w:val="both"/>
        <w:rPr>
          <w:rFonts w:ascii="Arial" w:eastAsia="Times New Roman" w:hAnsi="Arial" w:cs="Arial"/>
          <w:color w:val="000000"/>
          <w:lang w:eastAsia="es-ES"/>
        </w:rPr>
      </w:pPr>
    </w:p>
    <w:p w14:paraId="7C0C71C6" w14:textId="77777777" w:rsidR="00DE243F" w:rsidRDefault="00DE243F" w:rsidP="00DE243F">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Bajo este entendido, e incluso bajo el hipotético caso de que lo solicitado por la parte actora en este punto sea una indemnización por daño a la salud, el máximo órgano jurisdiccional ha establecido baremos claros respecto a los topes indemnizatorios para este rubro; los cuales, ya fueron citados en los anteriores puntos.</w:t>
      </w:r>
    </w:p>
    <w:p w14:paraId="0475BC0F" w14:textId="77777777" w:rsidR="00DE243F" w:rsidRDefault="00DE243F" w:rsidP="00DE243F">
      <w:pPr>
        <w:spacing w:line="360" w:lineRule="auto"/>
        <w:jc w:val="both"/>
        <w:rPr>
          <w:rFonts w:ascii="Arial" w:eastAsia="Times New Roman" w:hAnsi="Arial" w:cs="Arial"/>
          <w:bCs/>
          <w:color w:val="000000"/>
          <w:lang w:eastAsia="es-ES"/>
        </w:rPr>
      </w:pPr>
    </w:p>
    <w:p w14:paraId="33BC3A21" w14:textId="77777777" w:rsidR="00DE243F" w:rsidRDefault="00DE243F" w:rsidP="00DE243F">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 esta manera, la pretensión resultaría improcedente, pues no se acreditó cuál es la gravedad de las lesiones padecidas por el señor Eduardo </w:t>
      </w:r>
      <w:proofErr w:type="spellStart"/>
      <w:r>
        <w:rPr>
          <w:rFonts w:ascii="Arial" w:eastAsia="Times New Roman" w:hAnsi="Arial" w:cs="Arial"/>
          <w:color w:val="000000"/>
          <w:lang w:eastAsia="es-ES"/>
        </w:rPr>
        <w:t>Edinson</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Bolivar</w:t>
      </w:r>
      <w:proofErr w:type="spellEnd"/>
      <w:r>
        <w:rPr>
          <w:rFonts w:ascii="Arial" w:eastAsia="Times New Roman" w:hAnsi="Arial" w:cs="Arial"/>
          <w:color w:val="000000"/>
          <w:lang w:eastAsia="es-ES"/>
        </w:rPr>
        <w:t xml:space="preserve"> Quimbaya, </w:t>
      </w:r>
      <w:r w:rsidRPr="005F1BE3">
        <w:rPr>
          <w:rFonts w:ascii="Arial" w:eastAsia="Arial" w:hAnsi="Arial" w:cs="Arial"/>
        </w:rPr>
        <w:t xml:space="preserve">puesto que no se allegó ningún dictamen de pérdida de capacidad laboral </w:t>
      </w:r>
      <w:r>
        <w:rPr>
          <w:rFonts w:ascii="Arial" w:eastAsia="Arial" w:hAnsi="Arial" w:cs="Arial"/>
        </w:rPr>
        <w:t xml:space="preserve">o medio de prueba </w:t>
      </w:r>
      <w:r w:rsidRPr="005F1BE3">
        <w:rPr>
          <w:rFonts w:ascii="Arial" w:eastAsia="Arial" w:hAnsi="Arial" w:cs="Arial"/>
        </w:rPr>
        <w:t>que permitiera determinarlo de conformidad con la jurisprudencia del Consejo de Estado, por lo que, cualquier declaración o tasación resultaría totalmente subjetiva.</w:t>
      </w:r>
      <w:r>
        <w:rPr>
          <w:rFonts w:ascii="Arial" w:eastAsia="Times New Roman" w:hAnsi="Arial" w:cs="Arial"/>
          <w:color w:val="000000"/>
          <w:lang w:eastAsia="es-ES"/>
        </w:rPr>
        <w:t xml:space="preserve"> y en todo caso, no puede haber más de una indemnización por el mismo rubro. </w:t>
      </w:r>
    </w:p>
    <w:p w14:paraId="570EE40C" w14:textId="77777777" w:rsidR="00DE243F" w:rsidRDefault="00DE243F" w:rsidP="00DE243F">
      <w:pPr>
        <w:spacing w:line="360" w:lineRule="auto"/>
        <w:jc w:val="both"/>
        <w:rPr>
          <w:rFonts w:ascii="Arial" w:eastAsia="Times New Roman" w:hAnsi="Arial" w:cs="Arial"/>
          <w:color w:val="000000"/>
          <w:lang w:eastAsia="es-ES"/>
        </w:rPr>
      </w:pPr>
    </w:p>
    <w:p w14:paraId="43A9EF7C" w14:textId="77777777" w:rsidR="00687878" w:rsidRDefault="00687878" w:rsidP="00687878">
      <w:pPr>
        <w:spacing w:line="360" w:lineRule="auto"/>
        <w:jc w:val="both"/>
        <w:rPr>
          <w:rFonts w:ascii="Arial" w:eastAsia="Times New Roman" w:hAnsi="Arial" w:cs="Arial"/>
          <w:color w:val="000000"/>
          <w:lang w:eastAsia="es-ES"/>
        </w:rPr>
      </w:pPr>
      <w:r w:rsidRPr="009D1972">
        <w:rPr>
          <w:rFonts w:ascii="Arial" w:eastAsia="Times New Roman" w:hAnsi="Arial" w:cs="Arial"/>
          <w:b/>
          <w:color w:val="000000"/>
          <w:lang w:eastAsia="es-ES"/>
        </w:rPr>
        <w:t>FRENTE A LA PRETENSIÓN DENOMINADA “</w:t>
      </w:r>
      <w:r>
        <w:rPr>
          <w:rFonts w:ascii="Arial" w:eastAsia="Times New Roman" w:hAnsi="Arial" w:cs="Arial"/>
          <w:b/>
          <w:color w:val="000000"/>
          <w:lang w:eastAsia="es-ES"/>
        </w:rPr>
        <w:t>3.3</w:t>
      </w:r>
      <w:r w:rsidRPr="009D1972">
        <w:rPr>
          <w:rFonts w:ascii="Arial" w:eastAsia="Times New Roman" w:hAnsi="Arial" w:cs="Arial"/>
          <w:b/>
          <w:color w:val="000000"/>
          <w:lang w:eastAsia="es-ES"/>
        </w:rPr>
        <w:t xml:space="preserve">”: </w:t>
      </w:r>
      <w:r w:rsidRPr="005141C9">
        <w:rPr>
          <w:rFonts w:ascii="Arial" w:eastAsia="Times New Roman" w:hAnsi="Arial" w:cs="Arial"/>
          <w:b/>
          <w:color w:val="000000"/>
          <w:lang w:eastAsia="es-ES"/>
        </w:rPr>
        <w:t>ME</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OPONGO</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ROTUNDAMENTE</w:t>
      </w:r>
      <w:r>
        <w:rPr>
          <w:rFonts w:ascii="Arial" w:eastAsia="Times New Roman" w:hAnsi="Arial" w:cs="Arial"/>
          <w:color w:val="000000"/>
          <w:lang w:eastAsia="es-ES"/>
        </w:rPr>
        <w:t xml:space="preserve"> por cuanto se trata de una pretensión accesoria a las principales; que únicamente procedería en el caso remoto de una sentencia condenatoria en contra de la entidad accionada. </w:t>
      </w:r>
      <w:r w:rsidRPr="00204B6D">
        <w:rPr>
          <w:rFonts w:ascii="Arial" w:eastAsia="Times New Roman" w:hAnsi="Arial" w:cs="Arial"/>
          <w:color w:val="000000"/>
          <w:lang w:eastAsia="es-ES"/>
        </w:rPr>
        <w:t xml:space="preserve">En el presente caso, tal escenario no se configura, pues la decisión final deberá ser la de negar las pretensiones de la parte actora, razón por la cual esta solicitud </w:t>
      </w:r>
      <w:r>
        <w:rPr>
          <w:rFonts w:ascii="Arial" w:eastAsia="Times New Roman" w:hAnsi="Arial" w:cs="Arial"/>
          <w:color w:val="000000"/>
          <w:lang w:eastAsia="es-ES"/>
        </w:rPr>
        <w:t>deberá desestimarse.</w:t>
      </w:r>
    </w:p>
    <w:p w14:paraId="69554122" w14:textId="77777777" w:rsidR="00687878" w:rsidRDefault="00687878" w:rsidP="00687878">
      <w:pPr>
        <w:spacing w:line="360" w:lineRule="auto"/>
        <w:jc w:val="both"/>
        <w:rPr>
          <w:rFonts w:ascii="Arial" w:eastAsia="Times New Roman" w:hAnsi="Arial" w:cs="Arial"/>
          <w:color w:val="000000"/>
          <w:lang w:eastAsia="es-ES"/>
        </w:rPr>
      </w:pPr>
    </w:p>
    <w:p w14:paraId="06B0B46F" w14:textId="77777777" w:rsidR="00687878" w:rsidRDefault="00687878" w:rsidP="00687878">
      <w:pPr>
        <w:spacing w:line="360" w:lineRule="auto"/>
        <w:jc w:val="both"/>
        <w:rPr>
          <w:rFonts w:ascii="Arial" w:eastAsia="Times New Roman" w:hAnsi="Arial" w:cs="Arial"/>
          <w:color w:val="000000"/>
          <w:lang w:eastAsia="es-ES"/>
        </w:rPr>
      </w:pPr>
      <w:r w:rsidRPr="009D1972">
        <w:rPr>
          <w:rFonts w:ascii="Arial" w:eastAsia="Times New Roman" w:hAnsi="Arial" w:cs="Arial"/>
          <w:b/>
          <w:color w:val="000000"/>
          <w:lang w:eastAsia="es-ES"/>
        </w:rPr>
        <w:t>FRENTE A LA PRETENSIÓN DENOMINADA “</w:t>
      </w:r>
      <w:r>
        <w:rPr>
          <w:rFonts w:ascii="Arial" w:eastAsia="Times New Roman" w:hAnsi="Arial" w:cs="Arial"/>
          <w:b/>
          <w:color w:val="000000"/>
          <w:lang w:eastAsia="es-ES"/>
        </w:rPr>
        <w:t>3.4</w:t>
      </w:r>
      <w:r w:rsidRPr="009D1972">
        <w:rPr>
          <w:rFonts w:ascii="Arial" w:eastAsia="Times New Roman" w:hAnsi="Arial" w:cs="Arial"/>
          <w:b/>
          <w:color w:val="000000"/>
          <w:lang w:eastAsia="es-ES"/>
        </w:rPr>
        <w:t xml:space="preserve">”: </w:t>
      </w:r>
      <w:r w:rsidRPr="005141C9">
        <w:rPr>
          <w:rFonts w:ascii="Arial" w:eastAsia="Times New Roman" w:hAnsi="Arial" w:cs="Arial"/>
          <w:b/>
          <w:color w:val="000000"/>
          <w:lang w:eastAsia="es-ES"/>
        </w:rPr>
        <w:t>ME</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OPONGO</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ROTUNDAMENTE</w:t>
      </w:r>
      <w:r>
        <w:rPr>
          <w:rFonts w:ascii="Arial" w:eastAsia="Times New Roman" w:hAnsi="Arial" w:cs="Arial"/>
          <w:color w:val="000000"/>
          <w:lang w:eastAsia="es-ES"/>
        </w:rPr>
        <w:t xml:space="preserve"> por cuanto se trata de una pretensión accesoria a las principales; que únicamente procedería en el caso remoto de una sentencia condenatoria en contra de la entidad accionada. </w:t>
      </w:r>
      <w:r w:rsidRPr="00204B6D">
        <w:rPr>
          <w:rFonts w:ascii="Arial" w:eastAsia="Times New Roman" w:hAnsi="Arial" w:cs="Arial"/>
          <w:color w:val="000000"/>
          <w:lang w:eastAsia="es-ES"/>
        </w:rPr>
        <w:t xml:space="preserve">En el presente caso, tal escenario no se configura, pues la decisión final deberá ser la de negar las pretensiones de la parte actora, razón por la cual esta solicitud </w:t>
      </w:r>
      <w:r>
        <w:rPr>
          <w:rFonts w:ascii="Arial" w:eastAsia="Times New Roman" w:hAnsi="Arial" w:cs="Arial"/>
          <w:color w:val="000000"/>
          <w:lang w:eastAsia="es-ES"/>
        </w:rPr>
        <w:t>deberá desestimarse.</w:t>
      </w:r>
    </w:p>
    <w:p w14:paraId="4406BC33" w14:textId="77777777" w:rsidR="00687878" w:rsidRDefault="00687878" w:rsidP="00687878">
      <w:pPr>
        <w:spacing w:line="360" w:lineRule="auto"/>
        <w:jc w:val="both"/>
        <w:rPr>
          <w:rFonts w:ascii="Arial" w:eastAsia="Times New Roman" w:hAnsi="Arial" w:cs="Arial"/>
          <w:color w:val="000000"/>
          <w:lang w:eastAsia="es-ES"/>
        </w:rPr>
      </w:pPr>
    </w:p>
    <w:p w14:paraId="17A47E43" w14:textId="4C942861" w:rsidR="00D36CC2" w:rsidRDefault="00687878" w:rsidP="00DE243F">
      <w:pPr>
        <w:spacing w:line="360" w:lineRule="auto"/>
        <w:jc w:val="both"/>
        <w:rPr>
          <w:rFonts w:ascii="Arial" w:eastAsia="Times New Roman" w:hAnsi="Arial" w:cs="Arial"/>
          <w:color w:val="000000"/>
          <w:lang w:eastAsia="es-ES"/>
        </w:rPr>
      </w:pPr>
      <w:r w:rsidRPr="009D1972">
        <w:rPr>
          <w:rFonts w:ascii="Arial" w:eastAsia="Times New Roman" w:hAnsi="Arial" w:cs="Arial"/>
          <w:b/>
          <w:color w:val="000000"/>
          <w:lang w:eastAsia="es-ES"/>
        </w:rPr>
        <w:t>FRENTE A LA PRETENSIÓN DENOMINADA “</w:t>
      </w:r>
      <w:r>
        <w:rPr>
          <w:rFonts w:ascii="Arial" w:eastAsia="Times New Roman" w:hAnsi="Arial" w:cs="Arial"/>
          <w:b/>
          <w:color w:val="000000"/>
          <w:lang w:eastAsia="es-ES"/>
        </w:rPr>
        <w:t>3.5</w:t>
      </w:r>
      <w:r w:rsidRPr="009D1972">
        <w:rPr>
          <w:rFonts w:ascii="Arial" w:eastAsia="Times New Roman" w:hAnsi="Arial" w:cs="Arial"/>
          <w:b/>
          <w:color w:val="000000"/>
          <w:lang w:eastAsia="es-ES"/>
        </w:rPr>
        <w:t xml:space="preserve">”: </w:t>
      </w:r>
      <w:r w:rsidRPr="005141C9">
        <w:rPr>
          <w:rFonts w:ascii="Arial" w:eastAsia="Times New Roman" w:hAnsi="Arial" w:cs="Arial"/>
          <w:b/>
          <w:color w:val="000000"/>
          <w:lang w:eastAsia="es-ES"/>
        </w:rPr>
        <w:t>ME</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OPONGO</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ROTUNDAMENTE</w:t>
      </w:r>
      <w:r>
        <w:rPr>
          <w:rFonts w:ascii="Arial" w:eastAsia="Times New Roman" w:hAnsi="Arial" w:cs="Arial"/>
          <w:color w:val="000000"/>
          <w:lang w:eastAsia="es-ES"/>
        </w:rPr>
        <w:t xml:space="preserve"> por cuanto se trata de una pretensión accesoria a las principales; que únicamente procedería en el caso remoto de una sentencia condenatoria en contra de la entidad accionada. </w:t>
      </w:r>
      <w:r w:rsidRPr="00204B6D">
        <w:rPr>
          <w:rFonts w:ascii="Arial" w:eastAsia="Times New Roman" w:hAnsi="Arial" w:cs="Arial"/>
          <w:color w:val="000000"/>
          <w:lang w:eastAsia="es-ES"/>
        </w:rPr>
        <w:t xml:space="preserve"> En el presente caso, tal escenario no se configura, pues la decisión final deberá ser la de negar las pretensiones de la parte actora, razón por la cual esta solicitud </w:t>
      </w:r>
      <w:r>
        <w:rPr>
          <w:rFonts w:ascii="Arial" w:eastAsia="Times New Roman" w:hAnsi="Arial" w:cs="Arial"/>
          <w:color w:val="000000"/>
          <w:lang w:eastAsia="es-ES"/>
        </w:rPr>
        <w:t>deberá desestimarse.</w:t>
      </w:r>
    </w:p>
    <w:p w14:paraId="2CAFDFD0" w14:textId="77777777" w:rsidR="00D36CC2" w:rsidRPr="006A383A" w:rsidRDefault="00D36CC2" w:rsidP="00DE243F">
      <w:pPr>
        <w:spacing w:line="360" w:lineRule="auto"/>
        <w:jc w:val="both"/>
        <w:rPr>
          <w:rFonts w:ascii="Arial" w:eastAsia="Times New Roman" w:hAnsi="Arial" w:cs="Arial"/>
          <w:color w:val="000000"/>
          <w:lang w:eastAsia="es-ES"/>
        </w:rPr>
      </w:pPr>
    </w:p>
    <w:p w14:paraId="253EB059" w14:textId="77777777" w:rsidR="00DE243F" w:rsidRPr="00F306C1" w:rsidRDefault="00DE243F" w:rsidP="00DE243F">
      <w:pPr>
        <w:pStyle w:val="Prrafodelista"/>
        <w:spacing w:after="0" w:line="360" w:lineRule="auto"/>
        <w:ind w:left="1080"/>
        <w:jc w:val="center"/>
        <w:rPr>
          <w:rFonts w:ascii="Arial" w:eastAsia="Times New Roman" w:hAnsi="Arial" w:cs="Arial"/>
          <w:b/>
          <w:u w:val="single"/>
          <w:lang w:val="es-ES_tradnl" w:eastAsia="es-ES"/>
        </w:rPr>
      </w:pPr>
      <w:r>
        <w:rPr>
          <w:rFonts w:ascii="Arial" w:eastAsia="Times New Roman" w:hAnsi="Arial" w:cs="Arial"/>
          <w:b/>
          <w:u w:val="single"/>
          <w:lang w:val="es-ES_tradnl" w:eastAsia="es-ES"/>
        </w:rPr>
        <w:t xml:space="preserve">CAPÍTULO III. </w:t>
      </w:r>
      <w:r w:rsidRPr="00F306C1">
        <w:rPr>
          <w:rFonts w:ascii="Arial" w:eastAsia="Times New Roman" w:hAnsi="Arial" w:cs="Arial"/>
          <w:b/>
          <w:u w:val="single"/>
          <w:lang w:val="es-ES_tradnl" w:eastAsia="es-ES"/>
        </w:rPr>
        <w:t>EXCEPCIONES DE FONDO FRENTE A LA DEMANDA</w:t>
      </w:r>
    </w:p>
    <w:p w14:paraId="7100081E" w14:textId="77777777" w:rsidR="00DE243F" w:rsidRPr="00D0592A" w:rsidRDefault="00DE243F" w:rsidP="00DE243F">
      <w:pPr>
        <w:spacing w:line="360" w:lineRule="auto"/>
        <w:ind w:left="720"/>
        <w:jc w:val="both"/>
        <w:rPr>
          <w:rFonts w:ascii="Arial" w:eastAsia="Times New Roman" w:hAnsi="Arial" w:cs="Arial"/>
          <w:b/>
          <w:u w:val="single"/>
          <w:lang w:val="es-ES_tradnl" w:eastAsia="es-ES"/>
        </w:rPr>
      </w:pPr>
    </w:p>
    <w:p w14:paraId="2944532C" w14:textId="77777777" w:rsidR="00DE243F" w:rsidRDefault="00DE243F" w:rsidP="00DE243F">
      <w:pPr>
        <w:spacing w:line="360" w:lineRule="auto"/>
        <w:jc w:val="both"/>
        <w:rPr>
          <w:rFonts w:ascii="Arial" w:eastAsia="Times New Roman" w:hAnsi="Arial" w:cs="Arial"/>
          <w:bCs/>
          <w:lang w:eastAsia="es-ES"/>
        </w:rPr>
      </w:pPr>
      <w:r w:rsidRPr="00D0592A">
        <w:rPr>
          <w:rFonts w:ascii="Arial" w:eastAsia="Times New Roman" w:hAnsi="Arial" w:cs="Arial"/>
          <w:bCs/>
          <w:lang w:eastAsia="es-ES"/>
        </w:rPr>
        <w:t>En el presente acápite se presentarán los fundamentos de hecho y de derecho que en general, sustentan la oposición a las pretensiones de la demanda y que en particular dan cuenta de que el extremo activo no ha probado, como es su deber, la existencia de todos los supuestos normativos de la presunta responsabilidad patrimonial que pretende endilgarle a la parte demandada en este litigio. Se sustenta la oposición a las pretensiones invocadas por el extremo activo de este litigio, de conformidad con las siguientes excepciones:</w:t>
      </w:r>
    </w:p>
    <w:p w14:paraId="3D378498" w14:textId="77777777" w:rsidR="00DE243F" w:rsidRDefault="00DE243F" w:rsidP="00DE243F">
      <w:pPr>
        <w:spacing w:line="360" w:lineRule="auto"/>
        <w:jc w:val="both"/>
        <w:rPr>
          <w:rFonts w:ascii="Arial" w:eastAsia="Times New Roman" w:hAnsi="Arial" w:cs="Arial"/>
          <w:bCs/>
          <w:lang w:eastAsia="es-ES"/>
        </w:rPr>
      </w:pPr>
    </w:p>
    <w:p w14:paraId="15E68B3F" w14:textId="77777777" w:rsidR="00DE243F" w:rsidRPr="001D7577" w:rsidRDefault="00DE243F" w:rsidP="00DE243F">
      <w:pPr>
        <w:pStyle w:val="Prrafodelista"/>
        <w:numPr>
          <w:ilvl w:val="0"/>
          <w:numId w:val="3"/>
        </w:numPr>
        <w:spacing w:line="360" w:lineRule="auto"/>
        <w:jc w:val="both"/>
        <w:rPr>
          <w:rFonts w:ascii="Arial" w:eastAsia="Times New Roman" w:hAnsi="Arial" w:cs="Arial"/>
          <w:b/>
          <w:u w:val="single"/>
          <w:lang w:eastAsia="es-ES"/>
        </w:rPr>
      </w:pPr>
      <w:r w:rsidRPr="001D7577">
        <w:rPr>
          <w:rFonts w:ascii="Arial" w:eastAsia="Arial" w:hAnsi="Arial" w:cs="Arial"/>
          <w:b/>
          <w:bCs/>
          <w:u w:val="single"/>
        </w:rPr>
        <w:lastRenderedPageBreak/>
        <w:t xml:space="preserve">HECHO EXCLUSIVO Y DETERMINANTE DE LA VÍCTIMA COMO </w:t>
      </w:r>
      <w:r w:rsidRPr="001D7577">
        <w:rPr>
          <w:rFonts w:ascii="Arial" w:eastAsia="Times New Roman" w:hAnsi="Arial" w:cs="Arial"/>
          <w:b/>
          <w:u w:val="single"/>
          <w:lang w:eastAsia="es-ES"/>
        </w:rPr>
        <w:t xml:space="preserve">CONSTITUYENTE DE UNA CAUSA EXTRAÑA </w:t>
      </w:r>
    </w:p>
    <w:p w14:paraId="4878A310" w14:textId="77777777" w:rsidR="00DE243F" w:rsidRDefault="00DE243F" w:rsidP="00DE243F">
      <w:pPr>
        <w:spacing w:line="360" w:lineRule="auto"/>
        <w:jc w:val="both"/>
        <w:rPr>
          <w:rFonts w:ascii="Arial" w:hAnsi="Arial" w:cs="Arial"/>
          <w:bCs/>
          <w:lang w:val="es-CO"/>
        </w:rPr>
      </w:pPr>
      <w:r>
        <w:rPr>
          <w:rFonts w:ascii="Arial" w:hAnsi="Arial" w:cs="Arial"/>
          <w:lang w:eastAsia="es-ES"/>
        </w:rPr>
        <w:t xml:space="preserve">La conducta de la víctima Eduardo </w:t>
      </w:r>
      <w:proofErr w:type="spellStart"/>
      <w:r>
        <w:rPr>
          <w:rFonts w:ascii="Arial" w:hAnsi="Arial" w:cs="Arial"/>
          <w:lang w:eastAsia="es-ES"/>
        </w:rPr>
        <w:t>Edinson</w:t>
      </w:r>
      <w:proofErr w:type="spellEnd"/>
      <w:r>
        <w:rPr>
          <w:rFonts w:ascii="Arial" w:hAnsi="Arial" w:cs="Arial"/>
          <w:lang w:eastAsia="es-ES"/>
        </w:rPr>
        <w:t xml:space="preserve"> Bolívar Quimbaya</w:t>
      </w:r>
      <w:r>
        <w:rPr>
          <w:rFonts w:ascii="Arial" w:hAnsi="Arial" w:cs="Arial"/>
        </w:rPr>
        <w:t xml:space="preserve"> fue determinante en el accidente que nos convoca, ya que</w:t>
      </w:r>
      <w:r>
        <w:rPr>
          <w:rFonts w:ascii="Arial" w:hAnsi="Arial" w:cs="Arial"/>
          <w:lang w:eastAsia="es-ES"/>
        </w:rPr>
        <w:t xml:space="preserve"> </w:t>
      </w:r>
      <w:r>
        <w:rPr>
          <w:rFonts w:ascii="Arial" w:hAnsi="Arial" w:cs="Arial"/>
        </w:rPr>
        <w:t>se encontraba ejerciendo una actividad peligrosa en contravía de las normas que regulan su desarrollo a</w:t>
      </w:r>
      <w:r w:rsidRPr="00FF1ECC">
        <w:rPr>
          <w:rFonts w:ascii="Arial" w:hAnsi="Arial" w:cs="Arial"/>
          <w:lang w:eastAsia="es-ES"/>
        </w:rPr>
        <w:t>l</w:t>
      </w:r>
      <w:r>
        <w:rPr>
          <w:rFonts w:ascii="Arial" w:hAnsi="Arial" w:cs="Arial"/>
          <w:lang w:eastAsia="es-ES"/>
        </w:rPr>
        <w:t xml:space="preserve"> i)</w:t>
      </w:r>
      <w:r w:rsidRPr="00FF1ECC">
        <w:rPr>
          <w:rFonts w:ascii="Arial" w:hAnsi="Arial" w:cs="Arial"/>
          <w:lang w:eastAsia="es-ES"/>
        </w:rPr>
        <w:t xml:space="preserve"> conducir </w:t>
      </w:r>
      <w:r>
        <w:rPr>
          <w:rFonts w:ascii="Arial" w:hAnsi="Arial" w:cs="Arial"/>
          <w:lang w:eastAsia="es-ES"/>
        </w:rPr>
        <w:t xml:space="preserve">sin licencia de conducción, </w:t>
      </w:r>
      <w:proofErr w:type="spellStart"/>
      <w:r>
        <w:rPr>
          <w:rFonts w:ascii="Arial" w:hAnsi="Arial" w:cs="Arial"/>
          <w:lang w:eastAsia="es-ES"/>
        </w:rPr>
        <w:t>ii</w:t>
      </w:r>
      <w:proofErr w:type="spellEnd"/>
      <w:r>
        <w:rPr>
          <w:rFonts w:ascii="Arial" w:hAnsi="Arial" w:cs="Arial"/>
          <w:lang w:eastAsia="es-ES"/>
        </w:rPr>
        <w:t xml:space="preserve">) </w:t>
      </w:r>
      <w:r>
        <w:rPr>
          <w:rFonts w:ascii="Arial" w:hAnsi="Arial" w:cs="Arial"/>
          <w:bCs/>
          <w:lang w:val="es-CO"/>
        </w:rPr>
        <w:t xml:space="preserve">hacer caso omiso a la señal horizontal de pare y </w:t>
      </w:r>
      <w:proofErr w:type="spellStart"/>
      <w:r>
        <w:rPr>
          <w:rFonts w:ascii="Arial" w:hAnsi="Arial" w:cs="Arial"/>
          <w:bCs/>
          <w:lang w:val="es-CO"/>
        </w:rPr>
        <w:t>iii</w:t>
      </w:r>
      <w:proofErr w:type="spellEnd"/>
      <w:r>
        <w:rPr>
          <w:rFonts w:ascii="Arial" w:hAnsi="Arial" w:cs="Arial"/>
          <w:bCs/>
          <w:lang w:val="es-CO"/>
        </w:rPr>
        <w:t>) omitir las precauciones exigidas por el Código de Tránsito relacionadas con la prelación de las vías.</w:t>
      </w:r>
    </w:p>
    <w:p w14:paraId="571478F9" w14:textId="77777777" w:rsidR="00DE243F" w:rsidRDefault="00DE243F" w:rsidP="00DE243F">
      <w:pPr>
        <w:spacing w:line="360" w:lineRule="auto"/>
        <w:jc w:val="both"/>
        <w:rPr>
          <w:rFonts w:ascii="Arial" w:hAnsi="Arial" w:cs="Arial"/>
          <w:lang w:eastAsia="es-ES"/>
        </w:rPr>
      </w:pPr>
    </w:p>
    <w:p w14:paraId="4771D255" w14:textId="77777777" w:rsidR="00DE243F" w:rsidRDefault="00DE243F" w:rsidP="00DE243F">
      <w:pPr>
        <w:spacing w:line="360" w:lineRule="auto"/>
        <w:jc w:val="both"/>
        <w:rPr>
          <w:rFonts w:ascii="Arial" w:hAnsi="Arial" w:cs="Arial"/>
        </w:rPr>
      </w:pPr>
      <w:r>
        <w:rPr>
          <w:rFonts w:ascii="Arial" w:hAnsi="Arial" w:cs="Arial"/>
        </w:rPr>
        <w:t xml:space="preserve">Sobre </w:t>
      </w:r>
      <w:r w:rsidRPr="004245AF">
        <w:rPr>
          <w:rFonts w:ascii="Arial" w:hAnsi="Arial" w:cs="Arial"/>
        </w:rPr>
        <w:t xml:space="preserve">la </w:t>
      </w:r>
      <w:r w:rsidRPr="004245AF">
        <w:rPr>
          <w:rFonts w:ascii="Arial" w:eastAsia="Arial" w:hAnsi="Arial" w:cs="Arial"/>
        </w:rPr>
        <w:t>culpa exclusiva de la víctima como causal eximente de responsabilidad</w:t>
      </w:r>
      <w:r>
        <w:rPr>
          <w:rFonts w:ascii="Arial" w:eastAsia="Arial" w:hAnsi="Arial" w:cs="Arial"/>
        </w:rPr>
        <w:t xml:space="preserve">, </w:t>
      </w:r>
      <w:r>
        <w:rPr>
          <w:rFonts w:ascii="Arial" w:hAnsi="Arial" w:cs="Arial"/>
        </w:rPr>
        <w:t xml:space="preserve">el </w:t>
      </w:r>
      <w:r w:rsidRPr="002F6404">
        <w:rPr>
          <w:rFonts w:ascii="Arial" w:hAnsi="Arial" w:cs="Arial"/>
        </w:rPr>
        <w:t xml:space="preserve">Consejo de Estado en su Sección Tercera, mediante sentencia del 25 de julio de 2002 (expediente 13.744), </w:t>
      </w:r>
      <w:r>
        <w:rPr>
          <w:rFonts w:ascii="Arial" w:hAnsi="Arial" w:cs="Arial"/>
        </w:rPr>
        <w:t>se ha pronunciado de la siguiente manera:</w:t>
      </w:r>
    </w:p>
    <w:p w14:paraId="749ED39A" w14:textId="77777777" w:rsidR="00DE243F" w:rsidRPr="002F6404" w:rsidRDefault="00DE243F" w:rsidP="00DE243F">
      <w:pPr>
        <w:spacing w:line="360" w:lineRule="auto"/>
        <w:jc w:val="both"/>
        <w:rPr>
          <w:rFonts w:ascii="Arial" w:hAnsi="Arial" w:cs="Arial"/>
          <w:lang w:eastAsia="es-ES"/>
        </w:rPr>
      </w:pPr>
    </w:p>
    <w:p w14:paraId="0C28BB27" w14:textId="77777777" w:rsidR="00DE243F" w:rsidRPr="00C36843" w:rsidRDefault="00DE243F" w:rsidP="00DE243F">
      <w:pPr>
        <w:tabs>
          <w:tab w:val="left" w:pos="708"/>
          <w:tab w:val="left" w:pos="1416"/>
          <w:tab w:val="left" w:pos="2124"/>
          <w:tab w:val="left" w:pos="2832"/>
          <w:tab w:val="left" w:pos="5244"/>
        </w:tabs>
        <w:spacing w:after="240"/>
        <w:ind w:left="851" w:right="958"/>
        <w:jc w:val="both"/>
        <w:rPr>
          <w:rFonts w:ascii="Arial" w:hAnsi="Arial" w:cs="Arial"/>
          <w:iCs/>
          <w:sz w:val="20"/>
          <w:szCs w:val="20"/>
        </w:rPr>
      </w:pPr>
      <w:r w:rsidRPr="00C74C5C">
        <w:rPr>
          <w:rFonts w:ascii="Arial" w:hAnsi="Arial" w:cs="Arial"/>
          <w:iCs/>
          <w:sz w:val="20"/>
          <w:szCs w:val="20"/>
        </w:rPr>
        <w:t xml:space="preserve">“(…)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C36843">
        <w:rPr>
          <w:rFonts w:ascii="Arial" w:hAnsi="Arial" w:cs="Arial"/>
          <w:iCs/>
          <w:sz w:val="20"/>
          <w:szCs w:val="20"/>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C74C5C">
        <w:rPr>
          <w:rFonts w:ascii="Arial" w:hAnsi="Arial" w:cs="Arial"/>
          <w:iCs/>
          <w:sz w:val="20"/>
          <w:szCs w:val="20"/>
        </w:rPr>
        <w:t xml:space="preserve"> </w:t>
      </w:r>
      <w:r w:rsidRPr="00C36843">
        <w:rPr>
          <w:rFonts w:ascii="Arial" w:hAnsi="Arial" w:cs="Arial"/>
          <w:b/>
          <w:bCs/>
          <w:iCs/>
          <w:sz w:val="20"/>
          <w:szCs w:val="20"/>
        </w:rPr>
        <w:t>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C74C5C">
        <w:rPr>
          <w:rFonts w:ascii="Arial" w:hAnsi="Arial" w:cs="Arial"/>
          <w:iCs/>
          <w:sz w:val="20"/>
          <w:szCs w:val="20"/>
        </w:rPr>
        <w:t xml:space="preserve"> (…)” </w:t>
      </w:r>
      <w:r w:rsidRPr="00C74C5C">
        <w:rPr>
          <w:rFonts w:ascii="Arial" w:eastAsia="Arial" w:hAnsi="Arial" w:cs="Arial"/>
          <w:iCs/>
          <w:sz w:val="20"/>
          <w:szCs w:val="20"/>
        </w:rPr>
        <w:t>(</w:t>
      </w:r>
      <w:r>
        <w:rPr>
          <w:rFonts w:ascii="Arial" w:eastAsia="Arial" w:hAnsi="Arial" w:cs="Arial"/>
          <w:iCs/>
          <w:sz w:val="20"/>
          <w:szCs w:val="20"/>
        </w:rPr>
        <w:t>Negrillas</w:t>
      </w:r>
      <w:r w:rsidRPr="00C74C5C">
        <w:rPr>
          <w:rFonts w:ascii="Arial" w:eastAsia="Arial" w:hAnsi="Arial" w:cs="Arial"/>
          <w:iCs/>
          <w:sz w:val="20"/>
          <w:szCs w:val="20"/>
        </w:rPr>
        <w:t xml:space="preserve"> fuera del texto original)</w:t>
      </w:r>
    </w:p>
    <w:p w14:paraId="11A0728E" w14:textId="77777777" w:rsidR="00DE243F" w:rsidRPr="002F6404" w:rsidRDefault="00DE243F" w:rsidP="00DE243F">
      <w:pPr>
        <w:spacing w:line="360" w:lineRule="auto"/>
        <w:jc w:val="both"/>
        <w:rPr>
          <w:rFonts w:ascii="Arial" w:hAnsi="Arial" w:cs="Arial"/>
        </w:rPr>
      </w:pPr>
      <w:r>
        <w:rPr>
          <w:rFonts w:ascii="Arial" w:hAnsi="Arial" w:cs="Arial"/>
        </w:rPr>
        <w:t xml:space="preserve">En particular, frente al grado de diligencia y cuidado exigido en el ejercicio de actividades peligrosas, </w:t>
      </w:r>
      <w:r w:rsidRPr="002F6404">
        <w:rPr>
          <w:rFonts w:ascii="Arial" w:hAnsi="Arial" w:cs="Arial"/>
        </w:rPr>
        <w:t>indicó</w:t>
      </w:r>
      <w:r>
        <w:rPr>
          <w:rFonts w:ascii="Arial" w:hAnsi="Arial" w:cs="Arial"/>
        </w:rPr>
        <w:t>:</w:t>
      </w:r>
      <w:r w:rsidRPr="002F6404">
        <w:rPr>
          <w:rFonts w:ascii="Arial" w:hAnsi="Arial" w:cs="Arial"/>
        </w:rPr>
        <w:t xml:space="preserve"> </w:t>
      </w:r>
    </w:p>
    <w:p w14:paraId="53576B94" w14:textId="77777777" w:rsidR="00DE243F" w:rsidRPr="002F6404" w:rsidRDefault="00DE243F" w:rsidP="00DE243F">
      <w:pPr>
        <w:spacing w:line="312" w:lineRule="auto"/>
        <w:jc w:val="both"/>
        <w:rPr>
          <w:rFonts w:ascii="Arial" w:hAnsi="Arial" w:cs="Arial"/>
        </w:rPr>
      </w:pPr>
    </w:p>
    <w:p w14:paraId="5BC6FD3B" w14:textId="77777777" w:rsidR="00DE243F" w:rsidRPr="00C74C5C" w:rsidRDefault="00DE243F" w:rsidP="00DE243F">
      <w:pPr>
        <w:tabs>
          <w:tab w:val="left" w:pos="708"/>
          <w:tab w:val="left" w:pos="1416"/>
          <w:tab w:val="left" w:pos="2124"/>
          <w:tab w:val="left" w:pos="2832"/>
          <w:tab w:val="left" w:pos="5244"/>
        </w:tabs>
        <w:spacing w:after="240"/>
        <w:ind w:left="851" w:right="958"/>
        <w:jc w:val="both"/>
        <w:rPr>
          <w:rFonts w:ascii="Arial" w:hAnsi="Arial" w:cs="Arial"/>
          <w:iCs/>
        </w:rPr>
      </w:pPr>
      <w:r w:rsidRPr="00C74C5C">
        <w:rPr>
          <w:rFonts w:ascii="Arial" w:hAnsi="Arial" w:cs="Arial"/>
          <w:iCs/>
          <w:sz w:val="20"/>
          <w:szCs w:val="20"/>
        </w:rPr>
        <w:t>“</w:t>
      </w:r>
      <w:r w:rsidRPr="00C74C5C">
        <w:rPr>
          <w:rFonts w:ascii="Arial" w:hAnsi="Arial" w:cs="Arial"/>
          <w:b/>
          <w:iCs/>
          <w:sz w:val="20"/>
          <w:szCs w:val="20"/>
        </w:rPr>
        <w:t>Quien conduce debe prever que aun aquellos eventos derivados de la imprudencia o inobservancia de los demás</w:t>
      </w:r>
      <w:r w:rsidRPr="00C74C5C">
        <w:rPr>
          <w:rFonts w:ascii="Arial" w:hAnsi="Arial" w:cs="Arial"/>
          <w:iCs/>
          <w:sz w:val="20"/>
          <w:szCs w:val="20"/>
        </w:rPr>
        <w:t xml:space="preserve">, ello tiene su límite en la razonable probabilidad del peligro y por ello no puede pretenderse del conductor la previsión de la remota posibilidad; </w:t>
      </w:r>
      <w:r w:rsidRPr="00C74C5C">
        <w:rPr>
          <w:rFonts w:ascii="Arial" w:hAnsi="Arial" w:cs="Arial"/>
          <w:b/>
          <w:iCs/>
          <w:sz w:val="20"/>
          <w:szCs w:val="20"/>
        </w:rPr>
        <w:t xml:space="preserve">a él se le exige es una actitud síquica en la que prevea aquellos </w:t>
      </w:r>
      <w:r w:rsidRPr="00C74C5C">
        <w:rPr>
          <w:rFonts w:ascii="Arial" w:hAnsi="Arial" w:cs="Arial"/>
          <w:b/>
          <w:bCs/>
          <w:iCs/>
          <w:sz w:val="20"/>
          <w:szCs w:val="20"/>
        </w:rPr>
        <w:t>sucesos</w:t>
      </w:r>
      <w:r w:rsidRPr="00C74C5C">
        <w:rPr>
          <w:rFonts w:ascii="Arial" w:hAnsi="Arial" w:cs="Arial"/>
          <w:b/>
          <w:iCs/>
          <w:sz w:val="20"/>
          <w:szCs w:val="20"/>
        </w:rPr>
        <w:t xml:space="preserve"> que se presentan con notorio grado de probabilidad, es decir, en lo que la ocurrencia del daño a un interés jurídico puede ser evitado con su contribución activa; más allá de este límite su conducta se desplaza a lo fortuito o a la fuerza mayo</w:t>
      </w:r>
      <w:r w:rsidRPr="00C74C5C">
        <w:rPr>
          <w:rFonts w:ascii="Arial" w:hAnsi="Arial" w:cs="Arial"/>
          <w:iCs/>
          <w:sz w:val="20"/>
          <w:szCs w:val="20"/>
        </w:rPr>
        <w:t>r”.</w:t>
      </w:r>
      <w:r>
        <w:rPr>
          <w:rStyle w:val="Refdenotaalpie"/>
          <w:rFonts w:ascii="Arial" w:hAnsi="Arial" w:cs="Arial"/>
          <w:iCs/>
          <w:sz w:val="20"/>
          <w:szCs w:val="20"/>
        </w:rPr>
        <w:footnoteReference w:id="5"/>
      </w:r>
      <w:r w:rsidRPr="00C74C5C">
        <w:rPr>
          <w:rFonts w:ascii="Arial" w:hAnsi="Arial" w:cs="Arial"/>
          <w:iCs/>
          <w:sz w:val="20"/>
          <w:szCs w:val="20"/>
        </w:rPr>
        <w:t xml:space="preserve">  (Negrillas fuera del texto original)</w:t>
      </w:r>
    </w:p>
    <w:p w14:paraId="7BEDB2EC" w14:textId="77777777" w:rsidR="00DE243F" w:rsidRDefault="00DE243F" w:rsidP="00DE243F">
      <w:pPr>
        <w:spacing w:after="240" w:line="360" w:lineRule="auto"/>
        <w:jc w:val="both"/>
        <w:rPr>
          <w:rFonts w:ascii="Arial" w:hAnsi="Arial" w:cs="Arial"/>
          <w:lang w:eastAsia="es-ES"/>
        </w:rPr>
      </w:pPr>
      <w:r>
        <w:rPr>
          <w:rFonts w:ascii="Arial" w:hAnsi="Arial" w:cs="Arial"/>
          <w:lang w:eastAsia="es-ES"/>
        </w:rPr>
        <w:t>Teniendo en cuenta lo anterior, los</w:t>
      </w:r>
      <w:r w:rsidRPr="00C36843">
        <w:rPr>
          <w:rFonts w:ascii="Arial" w:hAnsi="Arial" w:cs="Arial"/>
          <w:lang w:eastAsia="es-ES"/>
        </w:rPr>
        <w:t xml:space="preserve"> actores de la vía están sujetos a una serie de normas contenidas en el Código Nacional de Tránsito</w:t>
      </w:r>
      <w:r>
        <w:rPr>
          <w:rFonts w:ascii="Arial" w:hAnsi="Arial" w:cs="Arial"/>
          <w:lang w:eastAsia="es-ES"/>
        </w:rPr>
        <w:t>, como se extrae de su artículo 55°:</w:t>
      </w:r>
    </w:p>
    <w:p w14:paraId="68F5F68D" w14:textId="77777777" w:rsidR="00DE243F" w:rsidRPr="00F0510E" w:rsidRDefault="00DE243F" w:rsidP="00DE243F">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Pr>
          <w:rFonts w:ascii="Arial" w:hAnsi="Arial" w:cs="Arial"/>
          <w:sz w:val="20"/>
          <w:szCs w:val="20"/>
          <w:lang w:eastAsia="es-ES"/>
        </w:rPr>
        <w:t>“</w:t>
      </w:r>
      <w:r w:rsidRPr="00F0510E">
        <w:rPr>
          <w:rFonts w:ascii="Arial" w:hAnsi="Arial" w:cs="Arial"/>
          <w:sz w:val="20"/>
          <w:szCs w:val="20"/>
          <w:lang w:eastAsia="es-ES"/>
        </w:rPr>
        <w:t xml:space="preserve">ARTÍCULO 55. </w:t>
      </w:r>
      <w:r w:rsidRPr="00F0510E">
        <w:rPr>
          <w:rFonts w:ascii="Arial" w:hAnsi="Arial" w:cs="Arial"/>
          <w:iCs/>
          <w:sz w:val="20"/>
          <w:szCs w:val="20"/>
        </w:rPr>
        <w:t>COMPORTAMIENTO</w:t>
      </w:r>
      <w:r w:rsidRPr="00F0510E">
        <w:rPr>
          <w:rFonts w:ascii="Arial" w:hAnsi="Arial" w:cs="Arial"/>
          <w:sz w:val="20"/>
          <w:szCs w:val="20"/>
          <w:lang w:eastAsia="es-ES"/>
        </w:rPr>
        <w:t xml:space="preserve"> DEL CONDUCTOR, PASAJERO O PEATÓN. Toda persona que tome parte en el tránsito como conductor, pasajero o peatón, debe comportarse en forma que no obstaculice, perjudique o ponga en riesgo a las demás y </w:t>
      </w:r>
      <w:r w:rsidRPr="00F0510E">
        <w:rPr>
          <w:rFonts w:ascii="Arial" w:hAnsi="Arial" w:cs="Arial"/>
          <w:b/>
          <w:bCs/>
          <w:sz w:val="20"/>
          <w:szCs w:val="20"/>
          <w:lang w:eastAsia="es-ES"/>
        </w:rPr>
        <w:t>debe conocer y cumplir las normas y señales de tránsito que le sean aplicables</w:t>
      </w:r>
      <w:r w:rsidRPr="00F0510E">
        <w:rPr>
          <w:rFonts w:ascii="Arial" w:hAnsi="Arial" w:cs="Arial"/>
          <w:sz w:val="20"/>
          <w:szCs w:val="20"/>
          <w:lang w:eastAsia="es-ES"/>
        </w:rPr>
        <w:t>, así como obedecer las indicaciones que les den las autoridades de tránsito.</w:t>
      </w:r>
      <w:r>
        <w:rPr>
          <w:rFonts w:ascii="Arial" w:hAnsi="Arial" w:cs="Arial"/>
          <w:sz w:val="20"/>
          <w:szCs w:val="20"/>
          <w:lang w:eastAsia="es-ES"/>
        </w:rPr>
        <w:t>”</w:t>
      </w:r>
      <w:r w:rsidRPr="00F0510E">
        <w:rPr>
          <w:rFonts w:ascii="Arial" w:hAnsi="Arial" w:cs="Arial"/>
          <w:iCs/>
          <w:sz w:val="20"/>
          <w:szCs w:val="20"/>
        </w:rPr>
        <w:t xml:space="preserve"> </w:t>
      </w:r>
      <w:r w:rsidRPr="00C74C5C">
        <w:rPr>
          <w:rFonts w:ascii="Arial" w:hAnsi="Arial" w:cs="Arial"/>
          <w:iCs/>
          <w:sz w:val="20"/>
          <w:szCs w:val="20"/>
        </w:rPr>
        <w:t>(Negrillas fuera del texto original)</w:t>
      </w:r>
    </w:p>
    <w:p w14:paraId="3F0071F0" w14:textId="77777777" w:rsidR="00DE243F" w:rsidRPr="004809D7" w:rsidRDefault="00DE243F" w:rsidP="00DE243F">
      <w:pPr>
        <w:tabs>
          <w:tab w:val="left" w:pos="708"/>
          <w:tab w:val="left" w:pos="1416"/>
          <w:tab w:val="left" w:pos="2124"/>
          <w:tab w:val="left" w:pos="2832"/>
          <w:tab w:val="left" w:pos="5244"/>
        </w:tabs>
        <w:spacing w:after="240" w:line="360" w:lineRule="auto"/>
        <w:jc w:val="both"/>
        <w:rPr>
          <w:rFonts w:ascii="Arial" w:hAnsi="Arial" w:cs="Arial"/>
          <w:lang w:eastAsia="es-ES"/>
        </w:rPr>
      </w:pPr>
      <w:r>
        <w:rPr>
          <w:rFonts w:ascii="Arial" w:hAnsi="Arial" w:cs="Arial"/>
          <w:lang w:eastAsia="es-ES"/>
        </w:rPr>
        <w:t>E</w:t>
      </w:r>
      <w:r w:rsidRPr="00C36843">
        <w:rPr>
          <w:rFonts w:ascii="Arial" w:hAnsi="Arial" w:cs="Arial"/>
          <w:lang w:eastAsia="es-ES"/>
        </w:rPr>
        <w:t>n particular, los conductores están sometidos a obligaciones especiales que se relacionan con la actividad que desempeñan</w:t>
      </w:r>
      <w:r>
        <w:rPr>
          <w:rFonts w:ascii="Arial" w:hAnsi="Arial" w:cs="Arial"/>
          <w:lang w:eastAsia="es-ES"/>
        </w:rPr>
        <w:t>, como las contenidas en el</w:t>
      </w:r>
      <w:r w:rsidRPr="00C36843">
        <w:rPr>
          <w:rFonts w:ascii="Arial" w:hAnsi="Arial" w:cs="Arial"/>
          <w:lang w:eastAsia="es-ES"/>
        </w:rPr>
        <w:t xml:space="preserve"> </w:t>
      </w:r>
      <w:r w:rsidRPr="004809D7">
        <w:rPr>
          <w:rFonts w:ascii="Arial" w:hAnsi="Arial" w:cs="Arial"/>
          <w:lang w:eastAsia="es-ES"/>
        </w:rPr>
        <w:t xml:space="preserve">artículo </w:t>
      </w:r>
      <w:r>
        <w:rPr>
          <w:rFonts w:ascii="Arial" w:hAnsi="Arial" w:cs="Arial"/>
          <w:lang w:eastAsia="es-ES"/>
        </w:rPr>
        <w:t xml:space="preserve">17 y </w:t>
      </w:r>
      <w:r w:rsidRPr="004809D7">
        <w:rPr>
          <w:rFonts w:ascii="Arial" w:hAnsi="Arial" w:cs="Arial"/>
          <w:lang w:eastAsia="es-ES"/>
        </w:rPr>
        <w:t>18 del Código Nacional de Tránsito</w:t>
      </w:r>
      <w:r>
        <w:rPr>
          <w:rFonts w:ascii="Arial" w:hAnsi="Arial" w:cs="Arial"/>
          <w:lang w:eastAsia="es-ES"/>
        </w:rPr>
        <w:t xml:space="preserve"> relacionadas con la naturaleza habilitadora de las licencias de conducción de vehículos, la cual se sujeta a las categorías y restricciones en ella establecidas:</w:t>
      </w:r>
    </w:p>
    <w:p w14:paraId="0F1FE18D" w14:textId="77777777" w:rsidR="00DE243F" w:rsidRPr="004A0BC5" w:rsidRDefault="00DE243F" w:rsidP="00DE243F">
      <w:pPr>
        <w:tabs>
          <w:tab w:val="left" w:pos="708"/>
          <w:tab w:val="left" w:pos="1416"/>
          <w:tab w:val="left" w:pos="2124"/>
          <w:tab w:val="left" w:pos="2832"/>
          <w:tab w:val="left" w:pos="5244"/>
        </w:tabs>
        <w:ind w:left="851" w:right="958"/>
        <w:jc w:val="both"/>
        <w:rPr>
          <w:rFonts w:ascii="Arial" w:hAnsi="Arial" w:cs="Arial"/>
          <w:sz w:val="20"/>
          <w:szCs w:val="20"/>
          <w:lang w:val="es-CO" w:eastAsia="es-ES"/>
        </w:rPr>
      </w:pPr>
      <w:r w:rsidRPr="004A0BC5">
        <w:rPr>
          <w:rFonts w:ascii="Arial" w:hAnsi="Arial" w:cs="Arial"/>
          <w:b/>
          <w:bCs/>
          <w:sz w:val="20"/>
          <w:szCs w:val="20"/>
          <w:lang w:val="es-CO" w:eastAsia="es-ES"/>
        </w:rPr>
        <w:t>ARTÍCULO</w:t>
      </w:r>
      <w:bookmarkStart w:id="1" w:name="17"/>
      <w:bookmarkEnd w:id="1"/>
      <w:r w:rsidRPr="004A0BC5">
        <w:rPr>
          <w:rFonts w:ascii="Arial" w:hAnsi="Arial" w:cs="Arial"/>
          <w:b/>
          <w:bCs/>
          <w:sz w:val="20"/>
          <w:szCs w:val="20"/>
          <w:lang w:val="es-CO" w:eastAsia="es-ES"/>
        </w:rPr>
        <w:t> 17. OTORGAMIENTO.</w:t>
      </w:r>
      <w:r w:rsidRPr="004A0BC5">
        <w:rPr>
          <w:rFonts w:ascii="Arial" w:hAnsi="Arial" w:cs="Arial"/>
          <w:sz w:val="20"/>
          <w:szCs w:val="20"/>
          <w:lang w:val="es-CO" w:eastAsia="es-ES"/>
        </w:rPr>
        <w:t> La Licencia de conducción será otorgada por primera vez a quien cumpla con todos los requisitos descritos en el artículo 19 de este código, por la entidad pública o privada autorizada para el efecto por el organismo de tránsito en su respectiva jurisdicción.</w:t>
      </w:r>
    </w:p>
    <w:p w14:paraId="551C9E23" w14:textId="77777777" w:rsidR="00DE243F" w:rsidRPr="004A0BC5" w:rsidRDefault="00DE243F" w:rsidP="00DE243F">
      <w:pPr>
        <w:tabs>
          <w:tab w:val="left" w:pos="708"/>
          <w:tab w:val="left" w:pos="1416"/>
          <w:tab w:val="left" w:pos="2124"/>
          <w:tab w:val="left" w:pos="2832"/>
          <w:tab w:val="left" w:pos="5244"/>
        </w:tabs>
        <w:ind w:left="851" w:right="958"/>
        <w:jc w:val="both"/>
        <w:rPr>
          <w:rFonts w:ascii="Arial" w:hAnsi="Arial" w:cs="Arial"/>
          <w:sz w:val="20"/>
          <w:szCs w:val="20"/>
          <w:lang w:val="es-CO" w:eastAsia="es-ES"/>
        </w:rPr>
      </w:pPr>
      <w:r w:rsidRPr="004A0BC5">
        <w:rPr>
          <w:rFonts w:ascii="Arial" w:hAnsi="Arial" w:cs="Arial"/>
          <w:sz w:val="20"/>
          <w:szCs w:val="20"/>
          <w:lang w:val="es-CO" w:eastAsia="es-ES"/>
        </w:rPr>
        <w:t> </w:t>
      </w:r>
    </w:p>
    <w:p w14:paraId="45EB7C3B" w14:textId="77777777" w:rsidR="00DE243F" w:rsidRPr="004A0BC5" w:rsidRDefault="00DE243F" w:rsidP="00DE243F">
      <w:pPr>
        <w:tabs>
          <w:tab w:val="left" w:pos="708"/>
          <w:tab w:val="left" w:pos="1416"/>
          <w:tab w:val="left" w:pos="2124"/>
          <w:tab w:val="left" w:pos="2832"/>
          <w:tab w:val="left" w:pos="5244"/>
        </w:tabs>
        <w:ind w:left="851" w:right="958"/>
        <w:jc w:val="both"/>
        <w:rPr>
          <w:rFonts w:ascii="Arial" w:hAnsi="Arial" w:cs="Arial"/>
          <w:sz w:val="20"/>
          <w:szCs w:val="20"/>
          <w:lang w:val="es-CO" w:eastAsia="es-ES"/>
        </w:rPr>
      </w:pPr>
      <w:r w:rsidRPr="004A0BC5">
        <w:rPr>
          <w:rFonts w:ascii="Arial" w:hAnsi="Arial" w:cs="Arial"/>
          <w:sz w:val="20"/>
          <w:szCs w:val="20"/>
          <w:lang w:val="es-CO" w:eastAsia="es-ES"/>
        </w:rPr>
        <w:t xml:space="preserve">El formato de la licencia de conducción será único nacional, de conformidad con la ficha técnica </w:t>
      </w:r>
      <w:r w:rsidRPr="004A0BC5">
        <w:rPr>
          <w:rFonts w:ascii="Arial" w:hAnsi="Arial" w:cs="Arial"/>
          <w:sz w:val="20"/>
          <w:szCs w:val="20"/>
          <w:lang w:val="es-CO" w:eastAsia="es-ES"/>
        </w:rPr>
        <w:lastRenderedPageBreak/>
        <w:t xml:space="preserve">que establezca el Ministerio de Transporte, incorporando como mínimo el nombre completo del conductor, fotografía, número del documento de identificación, huella y tipo de sangre, fecha de nacimiento, categorías autorizadas, </w:t>
      </w:r>
      <w:r w:rsidRPr="004A0BC5">
        <w:rPr>
          <w:rFonts w:ascii="Arial" w:hAnsi="Arial" w:cs="Arial"/>
          <w:b/>
          <w:bCs/>
          <w:sz w:val="20"/>
          <w:szCs w:val="20"/>
          <w:lang w:val="es-CO" w:eastAsia="es-ES"/>
        </w:rPr>
        <w:t>restricciones</w:t>
      </w:r>
      <w:r w:rsidRPr="004A0BC5">
        <w:rPr>
          <w:rFonts w:ascii="Arial" w:hAnsi="Arial" w:cs="Arial"/>
          <w:sz w:val="20"/>
          <w:szCs w:val="20"/>
          <w:lang w:val="es-CO" w:eastAsia="es-ES"/>
        </w:rPr>
        <w:t>, fechas de expedición y de vencimiento y organismo de tránsito que la expidió.</w:t>
      </w:r>
      <w:r>
        <w:rPr>
          <w:rFonts w:ascii="Arial" w:hAnsi="Arial" w:cs="Arial"/>
          <w:sz w:val="20"/>
          <w:szCs w:val="20"/>
          <w:lang w:val="es-CO" w:eastAsia="es-ES"/>
        </w:rPr>
        <w:t xml:space="preserve"> (…)</w:t>
      </w:r>
    </w:p>
    <w:p w14:paraId="7609C344" w14:textId="77777777" w:rsidR="00DE243F" w:rsidRDefault="00DE243F" w:rsidP="00DE243F">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6F94EDC1" w14:textId="77777777" w:rsidR="00DE243F" w:rsidRDefault="00DE243F" w:rsidP="00DE243F">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9D5013">
        <w:rPr>
          <w:rFonts w:ascii="Arial" w:hAnsi="Arial" w:cs="Arial"/>
          <w:sz w:val="20"/>
          <w:szCs w:val="20"/>
          <w:lang w:eastAsia="es-ES"/>
        </w:rPr>
        <w:t xml:space="preserve">ARTÍCULO 18. FACULTAD DEL TITULAR. La licencia de conducción </w:t>
      </w:r>
      <w:r w:rsidRPr="004809D7">
        <w:rPr>
          <w:rFonts w:ascii="Arial" w:hAnsi="Arial" w:cs="Arial"/>
          <w:b/>
          <w:bCs/>
          <w:sz w:val="20"/>
          <w:szCs w:val="20"/>
          <w:lang w:eastAsia="es-ES"/>
        </w:rPr>
        <w:t>habilitará a su titular para conducir vehículos automotores</w:t>
      </w:r>
      <w:r w:rsidRPr="009D5013">
        <w:rPr>
          <w:rFonts w:ascii="Arial" w:hAnsi="Arial" w:cs="Arial"/>
          <w:sz w:val="20"/>
          <w:szCs w:val="20"/>
          <w:lang w:eastAsia="es-ES"/>
        </w:rPr>
        <w:t xml:space="preserve"> de acuerdo con las categorías que para cada modalidad establezca </w:t>
      </w:r>
      <w:proofErr w:type="spellStart"/>
      <w:r w:rsidRPr="009D5013">
        <w:rPr>
          <w:rFonts w:ascii="Arial" w:hAnsi="Arial" w:cs="Arial"/>
          <w:sz w:val="20"/>
          <w:szCs w:val="20"/>
          <w:lang w:eastAsia="es-ES"/>
        </w:rPr>
        <w:t>Ia</w:t>
      </w:r>
      <w:proofErr w:type="spellEnd"/>
      <w:r w:rsidRPr="009D5013">
        <w:rPr>
          <w:rFonts w:ascii="Arial" w:hAnsi="Arial" w:cs="Arial"/>
          <w:sz w:val="20"/>
          <w:szCs w:val="20"/>
          <w:lang w:eastAsia="es-ES"/>
        </w:rPr>
        <w:t xml:space="preserve"> reglamentación que adopte el Ministerio de Transporte, estipulando claramente si se trata de un conductor de servicio público o particular. </w:t>
      </w:r>
      <w:r>
        <w:rPr>
          <w:rFonts w:ascii="Arial" w:hAnsi="Arial" w:cs="Arial"/>
          <w:sz w:val="20"/>
          <w:szCs w:val="20"/>
          <w:lang w:eastAsia="es-ES"/>
        </w:rPr>
        <w:t>(Negrillas fuera del texto original)</w:t>
      </w:r>
    </w:p>
    <w:p w14:paraId="3F71EE3D" w14:textId="77777777" w:rsidR="00DE243F" w:rsidRDefault="00DE243F" w:rsidP="00DE243F">
      <w:pPr>
        <w:pStyle w:val="Textoindependiente"/>
        <w:widowControl/>
        <w:tabs>
          <w:tab w:val="left" w:pos="2268"/>
        </w:tabs>
        <w:autoSpaceDE/>
        <w:autoSpaceDN/>
        <w:spacing w:line="360" w:lineRule="auto"/>
        <w:jc w:val="both"/>
        <w:rPr>
          <w:rFonts w:ascii="Arial" w:hAnsi="Arial" w:cs="Arial"/>
          <w:sz w:val="22"/>
          <w:szCs w:val="22"/>
        </w:rPr>
      </w:pPr>
    </w:p>
    <w:p w14:paraId="10CD6E02" w14:textId="77777777" w:rsidR="00DE243F" w:rsidRDefault="00DE243F" w:rsidP="00DE243F">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t>Por otra parte, Ley 769 de 2002, establece unos parámetros para conocer la prelación de tránsito:</w:t>
      </w:r>
    </w:p>
    <w:p w14:paraId="34020005" w14:textId="77777777" w:rsidR="00DE243F" w:rsidRDefault="00DE243F" w:rsidP="00DE243F">
      <w:pPr>
        <w:pStyle w:val="Textoindependiente"/>
        <w:widowControl/>
        <w:tabs>
          <w:tab w:val="left" w:pos="2268"/>
        </w:tabs>
        <w:autoSpaceDE/>
        <w:autoSpaceDN/>
        <w:spacing w:line="360" w:lineRule="auto"/>
        <w:jc w:val="both"/>
        <w:rPr>
          <w:rFonts w:ascii="Arial" w:hAnsi="Arial" w:cs="Arial"/>
          <w:sz w:val="22"/>
          <w:szCs w:val="22"/>
        </w:rPr>
      </w:pPr>
    </w:p>
    <w:p w14:paraId="4BC7899F" w14:textId="77777777" w:rsidR="00DE243F" w:rsidRPr="00C7557B" w:rsidRDefault="00DE243F" w:rsidP="00DE243F">
      <w:pPr>
        <w:tabs>
          <w:tab w:val="left" w:pos="708"/>
          <w:tab w:val="left" w:pos="1416"/>
          <w:tab w:val="left" w:pos="2124"/>
          <w:tab w:val="left" w:pos="2832"/>
          <w:tab w:val="left" w:pos="5244"/>
        </w:tabs>
        <w:ind w:left="851" w:right="958"/>
        <w:jc w:val="both"/>
        <w:rPr>
          <w:rFonts w:ascii="Arial" w:hAnsi="Arial" w:cs="Arial"/>
          <w:sz w:val="20"/>
          <w:szCs w:val="20"/>
          <w:lang w:val="es-CO"/>
        </w:rPr>
      </w:pPr>
      <w:r w:rsidRPr="00C7557B">
        <w:rPr>
          <w:rFonts w:ascii="Arial" w:hAnsi="Arial" w:cs="Arial"/>
          <w:sz w:val="20"/>
          <w:szCs w:val="20"/>
        </w:rPr>
        <w:t>“</w:t>
      </w:r>
      <w:r w:rsidRPr="00C7557B">
        <w:rPr>
          <w:rFonts w:ascii="Arial" w:hAnsi="Arial" w:cs="Arial"/>
          <w:b/>
          <w:bCs/>
          <w:sz w:val="20"/>
          <w:szCs w:val="20"/>
        </w:rPr>
        <w:t>ARTÍCULO 2°.</w:t>
      </w:r>
      <w:r w:rsidRPr="00C7557B">
        <w:rPr>
          <w:rFonts w:ascii="Arial" w:hAnsi="Arial" w:cs="Arial"/>
          <w:sz w:val="20"/>
          <w:szCs w:val="20"/>
        </w:rPr>
        <w:t> </w:t>
      </w:r>
      <w:r w:rsidRPr="00C7557B">
        <w:rPr>
          <w:rFonts w:ascii="Arial" w:hAnsi="Arial" w:cs="Arial"/>
          <w:b/>
          <w:bCs/>
          <w:sz w:val="20"/>
          <w:szCs w:val="20"/>
        </w:rPr>
        <w:t>DEFINICIONES. </w:t>
      </w:r>
      <w:r w:rsidRPr="00C7557B">
        <w:rPr>
          <w:rFonts w:ascii="Arial" w:hAnsi="Arial" w:cs="Arial"/>
          <w:sz w:val="20"/>
          <w:szCs w:val="20"/>
        </w:rPr>
        <w:t xml:space="preserve">Para la aplicación e interpretación de este código, se tendrán en cuenta las siguientes definiciones:(…) Vía principal: Vía de un sistema con prelación de tránsito sobre las vías ordinarias. </w:t>
      </w:r>
      <w:r w:rsidRPr="00C7557B">
        <w:rPr>
          <w:rFonts w:ascii="Arial" w:hAnsi="Arial" w:cs="Arial"/>
          <w:sz w:val="20"/>
          <w:szCs w:val="20"/>
          <w:lang w:val="es-CO"/>
        </w:rPr>
        <w:t>Vía ordinaria: La que tiene tránsito subordinado a las vías principales.</w:t>
      </w:r>
    </w:p>
    <w:p w14:paraId="40F76F61" w14:textId="77777777" w:rsidR="00DE243F" w:rsidRDefault="00DE243F" w:rsidP="00DE243F">
      <w:pPr>
        <w:pStyle w:val="Textoindependiente"/>
        <w:widowControl/>
        <w:tabs>
          <w:tab w:val="left" w:pos="2268"/>
        </w:tabs>
        <w:autoSpaceDE/>
        <w:autoSpaceDN/>
        <w:spacing w:line="360" w:lineRule="auto"/>
        <w:jc w:val="both"/>
        <w:rPr>
          <w:rFonts w:ascii="Arial" w:hAnsi="Arial" w:cs="Arial"/>
          <w:i/>
          <w:iCs/>
          <w:sz w:val="22"/>
          <w:szCs w:val="22"/>
          <w:lang w:val="es-CO"/>
        </w:rPr>
      </w:pPr>
    </w:p>
    <w:p w14:paraId="6F78B52D" w14:textId="77777777" w:rsidR="00DE243F" w:rsidRPr="001D7577" w:rsidRDefault="00DE243F" w:rsidP="00DE243F">
      <w:pPr>
        <w:pStyle w:val="Textoindependiente"/>
        <w:widowControl/>
        <w:tabs>
          <w:tab w:val="left" w:pos="2268"/>
        </w:tabs>
        <w:autoSpaceDE/>
        <w:autoSpaceDN/>
        <w:spacing w:line="360" w:lineRule="auto"/>
        <w:jc w:val="both"/>
        <w:rPr>
          <w:rFonts w:ascii="Arial" w:hAnsi="Arial" w:cs="Arial"/>
          <w:sz w:val="22"/>
          <w:szCs w:val="22"/>
        </w:rPr>
      </w:pPr>
      <w:r w:rsidRPr="001D7577">
        <w:rPr>
          <w:rFonts w:ascii="Arial" w:hAnsi="Arial" w:cs="Arial"/>
          <w:sz w:val="22"/>
          <w:szCs w:val="22"/>
          <w:lang w:val="es-CO"/>
        </w:rPr>
        <w:t>Así mismo indica los deberes de los conductores que transiten en una vía sin prelación:</w:t>
      </w:r>
    </w:p>
    <w:p w14:paraId="04CB707E" w14:textId="77777777" w:rsidR="00DE243F" w:rsidRDefault="00DE243F" w:rsidP="00DE243F">
      <w:pPr>
        <w:pStyle w:val="Textoindependiente"/>
        <w:widowControl/>
        <w:tabs>
          <w:tab w:val="left" w:pos="2268"/>
        </w:tabs>
        <w:autoSpaceDE/>
        <w:autoSpaceDN/>
        <w:spacing w:line="360" w:lineRule="auto"/>
        <w:jc w:val="both"/>
        <w:rPr>
          <w:rFonts w:ascii="Arial" w:hAnsi="Arial" w:cs="Arial"/>
          <w:sz w:val="22"/>
          <w:szCs w:val="22"/>
        </w:rPr>
      </w:pPr>
    </w:p>
    <w:p w14:paraId="0BA7500B" w14:textId="77777777" w:rsidR="00DE243F" w:rsidRPr="00C7557B" w:rsidRDefault="00DE243F" w:rsidP="00DE243F">
      <w:pPr>
        <w:pStyle w:val="Textoindependiente"/>
        <w:tabs>
          <w:tab w:val="left" w:pos="2268"/>
        </w:tabs>
        <w:spacing w:line="276" w:lineRule="auto"/>
        <w:ind w:left="708"/>
        <w:jc w:val="both"/>
        <w:rPr>
          <w:rFonts w:ascii="Arial" w:hAnsi="Arial" w:cs="Arial"/>
          <w:b/>
          <w:bCs/>
          <w:sz w:val="20"/>
          <w:szCs w:val="20"/>
          <w:u w:val="single"/>
          <w:lang w:val="es-CO"/>
        </w:rPr>
      </w:pPr>
      <w:r w:rsidRPr="00C7557B">
        <w:rPr>
          <w:rFonts w:ascii="Arial" w:hAnsi="Arial" w:cs="Arial"/>
          <w:sz w:val="20"/>
          <w:szCs w:val="20"/>
        </w:rPr>
        <w:t>“</w:t>
      </w:r>
      <w:r w:rsidRPr="00C7557B">
        <w:rPr>
          <w:rFonts w:ascii="Arial" w:hAnsi="Arial" w:cs="Arial"/>
          <w:b/>
          <w:bCs/>
          <w:sz w:val="20"/>
          <w:szCs w:val="20"/>
          <w:lang w:val="es-CO"/>
        </w:rPr>
        <w:t>ARTÍCULO 66. GIROS EN CRUCE DE INTERSECCIÓN.</w:t>
      </w:r>
      <w:r w:rsidRPr="00C7557B">
        <w:rPr>
          <w:rFonts w:ascii="Arial" w:hAnsi="Arial" w:cs="Arial"/>
          <w:sz w:val="20"/>
          <w:szCs w:val="20"/>
          <w:lang w:val="es-CO"/>
        </w:rPr>
        <w:t> </w:t>
      </w:r>
      <w:r w:rsidRPr="00C7557B">
        <w:rPr>
          <w:rFonts w:ascii="Arial" w:hAnsi="Arial" w:cs="Arial"/>
          <w:b/>
          <w:bCs/>
          <w:sz w:val="20"/>
          <w:szCs w:val="20"/>
          <w:u w:val="single"/>
          <w:lang w:val="es-CO"/>
        </w:rPr>
        <w:t>El conductor que transite por una vía sin prelación deberá detener completamente su vehículo al llegar a un</w:t>
      </w:r>
      <w:r w:rsidRPr="00C7557B">
        <w:rPr>
          <w:rFonts w:ascii="Arial" w:hAnsi="Arial" w:cs="Arial"/>
          <w:sz w:val="20"/>
          <w:szCs w:val="20"/>
          <w:lang w:val="es-CO"/>
        </w:rPr>
        <w:t xml:space="preserve"> </w:t>
      </w:r>
      <w:r w:rsidRPr="00C7557B">
        <w:rPr>
          <w:rFonts w:ascii="Arial" w:hAnsi="Arial" w:cs="Arial"/>
          <w:b/>
          <w:bCs/>
          <w:sz w:val="20"/>
          <w:szCs w:val="20"/>
          <w:u w:val="single"/>
          <w:lang w:val="es-CO"/>
        </w:rPr>
        <w:t>cruce y donde no haya semáforo tomará las precauciones debidas e iniciará la marcha cuando le corresponda.</w:t>
      </w:r>
    </w:p>
    <w:p w14:paraId="2CB6674D" w14:textId="77777777" w:rsidR="00DE243F" w:rsidRPr="00C7557B" w:rsidRDefault="00DE243F" w:rsidP="00DE243F">
      <w:pPr>
        <w:pStyle w:val="Textoindependiente"/>
        <w:tabs>
          <w:tab w:val="left" w:pos="2268"/>
        </w:tabs>
        <w:spacing w:line="276" w:lineRule="auto"/>
        <w:ind w:left="708"/>
        <w:jc w:val="both"/>
        <w:rPr>
          <w:rFonts w:ascii="Arial" w:hAnsi="Arial" w:cs="Arial"/>
          <w:b/>
          <w:bCs/>
          <w:sz w:val="20"/>
          <w:szCs w:val="20"/>
          <w:u w:val="single"/>
          <w:lang w:val="es-CO"/>
        </w:rPr>
      </w:pPr>
    </w:p>
    <w:p w14:paraId="6CA5BC60" w14:textId="77777777" w:rsidR="00DE243F" w:rsidRPr="00C7557B" w:rsidRDefault="00DE243F" w:rsidP="00DE243F">
      <w:pPr>
        <w:pStyle w:val="Textoindependiente"/>
        <w:tabs>
          <w:tab w:val="left" w:pos="2268"/>
        </w:tabs>
        <w:spacing w:line="276" w:lineRule="auto"/>
        <w:ind w:left="708"/>
        <w:jc w:val="both"/>
        <w:rPr>
          <w:rFonts w:ascii="Arial" w:hAnsi="Arial" w:cs="Arial"/>
          <w:sz w:val="20"/>
          <w:szCs w:val="20"/>
        </w:rPr>
      </w:pPr>
      <w:r w:rsidRPr="00C7557B">
        <w:rPr>
          <w:rFonts w:ascii="Arial" w:hAnsi="Arial" w:cs="Arial"/>
          <w:sz w:val="20"/>
          <w:szCs w:val="20"/>
          <w:lang w:val="es-CO"/>
        </w:rPr>
        <w:t>En ningún caso el conductor podrá detener su vehículo sobre la vía férrea, un paso peatonal o una intersección o un carril exclusivo, paralelo preferencial de alimentadores o compartidos con los peatonales, pertenecientes al STTMP. Todo conductor deberá permanecer a una distancia mínima de cinco (5) metros de la vía férrea.</w:t>
      </w:r>
      <w:r w:rsidRPr="00C7557B">
        <w:rPr>
          <w:rFonts w:ascii="Arial" w:hAnsi="Arial" w:cs="Arial"/>
          <w:sz w:val="20"/>
          <w:szCs w:val="20"/>
        </w:rPr>
        <w:t>”</w:t>
      </w:r>
    </w:p>
    <w:p w14:paraId="2D38B30D" w14:textId="77777777" w:rsidR="00DE243F" w:rsidRPr="008F5EEA" w:rsidRDefault="00DE243F" w:rsidP="00DE243F">
      <w:pPr>
        <w:pStyle w:val="Textoindependiente"/>
        <w:tabs>
          <w:tab w:val="left" w:pos="2268"/>
        </w:tabs>
        <w:spacing w:line="276" w:lineRule="auto"/>
        <w:ind w:left="708"/>
        <w:jc w:val="both"/>
        <w:rPr>
          <w:rFonts w:ascii="Arial" w:hAnsi="Arial" w:cs="Arial"/>
          <w:i/>
          <w:iCs/>
          <w:sz w:val="20"/>
          <w:szCs w:val="20"/>
          <w:lang w:val="es-CO"/>
        </w:rPr>
      </w:pPr>
    </w:p>
    <w:p w14:paraId="7339BD15" w14:textId="59C03250" w:rsidR="00DE243F" w:rsidRDefault="00DE243F" w:rsidP="00DE243F">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t xml:space="preserve">El </w:t>
      </w:r>
      <w:r w:rsidR="0093498F">
        <w:rPr>
          <w:rFonts w:ascii="Arial" w:hAnsi="Arial" w:cs="Arial"/>
          <w:sz w:val="22"/>
          <w:szCs w:val="22"/>
        </w:rPr>
        <w:t>hecho</w:t>
      </w:r>
      <w:r>
        <w:rPr>
          <w:rFonts w:ascii="Arial" w:hAnsi="Arial" w:cs="Arial"/>
          <w:sz w:val="22"/>
          <w:szCs w:val="22"/>
        </w:rPr>
        <w:t xml:space="preserve"> que motiva este medio de control sucedió en el cruce de la Carrera 15 con la Calle 18 de</w:t>
      </w:r>
      <w:r w:rsidR="00082583">
        <w:rPr>
          <w:rFonts w:ascii="Arial" w:hAnsi="Arial" w:cs="Arial"/>
          <w:sz w:val="22"/>
          <w:szCs w:val="22"/>
        </w:rPr>
        <w:t xml:space="preserve"> </w:t>
      </w:r>
      <w:r>
        <w:rPr>
          <w:rFonts w:ascii="Arial" w:hAnsi="Arial" w:cs="Arial"/>
          <w:sz w:val="22"/>
          <w:szCs w:val="22"/>
        </w:rPr>
        <w:t xml:space="preserve">Santiago de Cali. Según los hechos narrados en la demanda, el señor Eduardo </w:t>
      </w:r>
      <w:proofErr w:type="spellStart"/>
      <w:r>
        <w:rPr>
          <w:rFonts w:ascii="Arial" w:hAnsi="Arial" w:cs="Arial"/>
          <w:sz w:val="22"/>
          <w:szCs w:val="22"/>
        </w:rPr>
        <w:t>Edinson</w:t>
      </w:r>
      <w:proofErr w:type="spellEnd"/>
      <w:r>
        <w:rPr>
          <w:rFonts w:ascii="Arial" w:hAnsi="Arial" w:cs="Arial"/>
          <w:sz w:val="22"/>
          <w:szCs w:val="22"/>
        </w:rPr>
        <w:t xml:space="preserve"> </w:t>
      </w:r>
      <w:proofErr w:type="spellStart"/>
      <w:r>
        <w:rPr>
          <w:rFonts w:ascii="Arial" w:hAnsi="Arial" w:cs="Arial"/>
          <w:sz w:val="22"/>
          <w:szCs w:val="22"/>
        </w:rPr>
        <w:t>Bolivar</w:t>
      </w:r>
      <w:proofErr w:type="spellEnd"/>
      <w:r>
        <w:rPr>
          <w:rFonts w:ascii="Arial" w:hAnsi="Arial" w:cs="Arial"/>
          <w:sz w:val="22"/>
          <w:szCs w:val="22"/>
        </w:rPr>
        <w:t xml:space="preserve"> Quimbaya se encontraba circulando por la Calle 18 en el momento de la colisión. </w:t>
      </w:r>
    </w:p>
    <w:p w14:paraId="0917B3C9" w14:textId="77777777" w:rsidR="00DE243F" w:rsidRDefault="00DE243F" w:rsidP="00DE243F">
      <w:pPr>
        <w:pStyle w:val="Textoindependiente"/>
        <w:widowControl/>
        <w:tabs>
          <w:tab w:val="left" w:pos="2268"/>
        </w:tabs>
        <w:autoSpaceDE/>
        <w:autoSpaceDN/>
        <w:spacing w:line="360" w:lineRule="auto"/>
        <w:jc w:val="both"/>
        <w:rPr>
          <w:rFonts w:ascii="Arial" w:hAnsi="Arial" w:cs="Arial"/>
          <w:sz w:val="22"/>
          <w:szCs w:val="22"/>
        </w:rPr>
      </w:pPr>
    </w:p>
    <w:p w14:paraId="6D58E1E3" w14:textId="42296DE3" w:rsidR="00DE243F" w:rsidRDefault="00DE243F" w:rsidP="00DE243F">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t xml:space="preserve">En este sentido es importante recalcar que, de conformidad con lo establecido en el Código Nacional </w:t>
      </w:r>
      <w:r w:rsidRPr="00AD1F1D">
        <w:rPr>
          <w:rFonts w:ascii="Arial" w:hAnsi="Arial" w:cs="Arial"/>
          <w:sz w:val="22"/>
          <w:szCs w:val="22"/>
        </w:rPr>
        <w:t xml:space="preserve">de Tránsito, la Carrera 15 es una vía principal, que tiene prelación de circulación sobre las vías ordinarias, como la Calle 18, que tiene tránsito subordinado a las vías principales. </w:t>
      </w:r>
      <w:r>
        <w:rPr>
          <w:rFonts w:ascii="Arial" w:hAnsi="Arial" w:cs="Arial"/>
          <w:sz w:val="22"/>
          <w:szCs w:val="22"/>
        </w:rPr>
        <w:t>Lo anterior, es fácilmente comprobable, al verificar, que la Carrera 15 es una vía con dos calzadas, con un total de seis carriles, siendo dos de éstos, destinados al transporte público. Mientras que la Calle 18, cuenta con un solo carril, en un único sentido de circulación</w:t>
      </w:r>
      <w:r w:rsidR="007E328A">
        <w:rPr>
          <w:rFonts w:ascii="Arial" w:hAnsi="Arial" w:cs="Arial"/>
          <w:sz w:val="22"/>
          <w:szCs w:val="22"/>
        </w:rPr>
        <w:t>, como da cuenta</w:t>
      </w:r>
      <w:r w:rsidRPr="00C7557B">
        <w:rPr>
          <w:rFonts w:ascii="Arial" w:hAnsi="Arial" w:cs="Arial"/>
        </w:rPr>
        <w:t xml:space="preserve"> </w:t>
      </w:r>
      <w:r w:rsidRPr="00236495">
        <w:rPr>
          <w:rFonts w:ascii="Arial" w:hAnsi="Arial" w:cs="Arial"/>
        </w:rPr>
        <w:t>el Informe Policial de Accidentes de Tránsito No.</w:t>
      </w:r>
      <w:r w:rsidRPr="00236495">
        <w:rPr>
          <w:rFonts w:ascii="Arial" w:hAnsi="Arial" w:cs="Arial"/>
          <w:spacing w:val="-3"/>
        </w:rPr>
        <w:t xml:space="preserve"> </w:t>
      </w:r>
      <w:r w:rsidRPr="00C30923">
        <w:rPr>
          <w:rFonts w:ascii="Arial" w:hAnsi="Arial" w:cs="Arial"/>
          <w:spacing w:val="-3"/>
        </w:rPr>
        <w:t>A001110041</w:t>
      </w:r>
      <w:r>
        <w:rPr>
          <w:rFonts w:ascii="Arial" w:hAnsi="Arial" w:cs="Arial"/>
          <w:sz w:val="22"/>
          <w:szCs w:val="22"/>
        </w:rPr>
        <w:t xml:space="preserve"> aportado con la demanda:</w:t>
      </w:r>
    </w:p>
    <w:p w14:paraId="05DEA054" w14:textId="77777777" w:rsidR="00DE243F" w:rsidRDefault="00DE243F" w:rsidP="00DE243F">
      <w:pPr>
        <w:pStyle w:val="Textoindependiente"/>
        <w:widowControl/>
        <w:tabs>
          <w:tab w:val="left" w:pos="2268"/>
        </w:tabs>
        <w:autoSpaceDE/>
        <w:autoSpaceDN/>
        <w:spacing w:line="360" w:lineRule="auto"/>
        <w:jc w:val="both"/>
        <w:rPr>
          <w:rFonts w:ascii="Arial" w:hAnsi="Arial" w:cs="Arial"/>
          <w:sz w:val="22"/>
          <w:szCs w:val="22"/>
        </w:rPr>
      </w:pPr>
    </w:p>
    <w:p w14:paraId="48B9687E" w14:textId="77777777" w:rsidR="00DE243F" w:rsidRDefault="00DE243F" w:rsidP="00DE243F">
      <w:pPr>
        <w:pStyle w:val="Textoindependiente"/>
        <w:widowControl/>
        <w:tabs>
          <w:tab w:val="left" w:pos="2268"/>
        </w:tabs>
        <w:autoSpaceDE/>
        <w:autoSpaceDN/>
        <w:spacing w:line="360" w:lineRule="auto"/>
        <w:jc w:val="both"/>
        <w:rPr>
          <w:rFonts w:ascii="Arial" w:hAnsi="Arial" w:cs="Arial"/>
          <w:sz w:val="22"/>
          <w:szCs w:val="22"/>
        </w:rPr>
      </w:pPr>
      <w:r w:rsidRPr="00C7557B">
        <w:rPr>
          <w:rFonts w:ascii="Arial" w:hAnsi="Arial" w:cs="Arial"/>
          <w:noProof/>
          <w:sz w:val="22"/>
          <w:szCs w:val="22"/>
        </w:rPr>
        <w:drawing>
          <wp:inline distT="0" distB="0" distL="0" distR="0" wp14:anchorId="05160320" wp14:editId="3882A097">
            <wp:extent cx="6477000" cy="2312676"/>
            <wp:effectExtent l="0" t="0" r="0" b="0"/>
            <wp:docPr id="2021213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3748" name=""/>
                    <pic:cNvPicPr/>
                  </pic:nvPicPr>
                  <pic:blipFill>
                    <a:blip r:embed="rId9"/>
                    <a:stretch>
                      <a:fillRect/>
                    </a:stretch>
                  </pic:blipFill>
                  <pic:spPr>
                    <a:xfrm>
                      <a:off x="0" y="0"/>
                      <a:ext cx="6477000" cy="2312676"/>
                    </a:xfrm>
                    <a:prstGeom prst="rect">
                      <a:avLst/>
                    </a:prstGeom>
                  </pic:spPr>
                </pic:pic>
              </a:graphicData>
            </a:graphic>
          </wp:inline>
        </w:drawing>
      </w:r>
    </w:p>
    <w:p w14:paraId="0BEA8989" w14:textId="77777777" w:rsidR="00DE243F" w:rsidRDefault="00DE243F" w:rsidP="00DE243F">
      <w:pPr>
        <w:pStyle w:val="Textoindependiente"/>
        <w:widowControl/>
        <w:tabs>
          <w:tab w:val="left" w:pos="2268"/>
        </w:tabs>
        <w:autoSpaceDE/>
        <w:autoSpaceDN/>
        <w:spacing w:line="360" w:lineRule="auto"/>
        <w:jc w:val="both"/>
        <w:rPr>
          <w:rFonts w:ascii="Arial" w:hAnsi="Arial" w:cs="Arial"/>
          <w:sz w:val="22"/>
          <w:szCs w:val="22"/>
        </w:rPr>
      </w:pPr>
    </w:p>
    <w:p w14:paraId="3FAB057E" w14:textId="02FD369B" w:rsidR="00DE243F" w:rsidRDefault="00DE243F" w:rsidP="00DE243F">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lastRenderedPageBreak/>
        <w:t xml:space="preserve">Así mismo se evidencia en la </w:t>
      </w:r>
      <w:r w:rsidR="00E34E1A">
        <w:rPr>
          <w:rFonts w:ascii="Arial" w:hAnsi="Arial" w:cs="Arial"/>
          <w:sz w:val="22"/>
          <w:szCs w:val="22"/>
        </w:rPr>
        <w:t xml:space="preserve">siguiente </w:t>
      </w:r>
      <w:r>
        <w:rPr>
          <w:rFonts w:ascii="Arial" w:hAnsi="Arial" w:cs="Arial"/>
          <w:sz w:val="22"/>
          <w:szCs w:val="22"/>
        </w:rPr>
        <w:t xml:space="preserve">imagen satelital panorámica de Google </w:t>
      </w:r>
      <w:proofErr w:type="spellStart"/>
      <w:r>
        <w:rPr>
          <w:rFonts w:ascii="Arial" w:hAnsi="Arial" w:cs="Arial"/>
          <w:sz w:val="22"/>
          <w:szCs w:val="22"/>
        </w:rPr>
        <w:t>Maps</w:t>
      </w:r>
      <w:proofErr w:type="spellEnd"/>
      <w:r>
        <w:rPr>
          <w:rFonts w:ascii="Arial" w:hAnsi="Arial" w:cs="Arial"/>
          <w:sz w:val="22"/>
          <w:szCs w:val="22"/>
        </w:rPr>
        <w:t xml:space="preserve"> donde</w:t>
      </w:r>
      <w:r w:rsidRPr="005E716B">
        <w:rPr>
          <w:rFonts w:ascii="Arial" w:hAnsi="Arial" w:cs="Arial"/>
          <w:sz w:val="22"/>
          <w:szCs w:val="22"/>
        </w:rPr>
        <w:t xml:space="preserve"> aprecian las características del lugar del </w:t>
      </w:r>
      <w:r w:rsidR="003C1A39">
        <w:rPr>
          <w:rFonts w:ascii="Arial" w:hAnsi="Arial" w:cs="Arial"/>
          <w:sz w:val="22"/>
          <w:szCs w:val="22"/>
        </w:rPr>
        <w:t>hecho</w:t>
      </w:r>
      <w:r w:rsidRPr="005E716B">
        <w:rPr>
          <w:rFonts w:ascii="Arial" w:hAnsi="Arial" w:cs="Arial"/>
          <w:sz w:val="22"/>
          <w:szCs w:val="22"/>
        </w:rPr>
        <w:t xml:space="preserve"> el cual corresponde a la carrera 15 con calle 18 en la ciudad de Cali</w:t>
      </w:r>
      <w:r>
        <w:rPr>
          <w:rFonts w:ascii="Arial" w:hAnsi="Arial" w:cs="Arial"/>
          <w:sz w:val="22"/>
          <w:szCs w:val="22"/>
        </w:rPr>
        <w:t>:</w:t>
      </w:r>
    </w:p>
    <w:p w14:paraId="1EFE7982" w14:textId="77777777" w:rsidR="00DE243F" w:rsidRDefault="00DE243F" w:rsidP="00DE243F">
      <w:pPr>
        <w:pStyle w:val="Textoindependiente"/>
        <w:widowControl/>
        <w:tabs>
          <w:tab w:val="left" w:pos="2268"/>
        </w:tabs>
        <w:autoSpaceDE/>
        <w:autoSpaceDN/>
        <w:spacing w:line="360" w:lineRule="auto"/>
        <w:jc w:val="both"/>
        <w:rPr>
          <w:rFonts w:ascii="Arial" w:hAnsi="Arial" w:cs="Arial"/>
          <w:sz w:val="22"/>
          <w:szCs w:val="22"/>
        </w:rPr>
      </w:pPr>
      <w:r w:rsidRPr="005E716B">
        <w:rPr>
          <w:rFonts w:ascii="Arial" w:hAnsi="Arial" w:cs="Arial"/>
          <w:noProof/>
          <w:sz w:val="22"/>
          <w:szCs w:val="22"/>
        </w:rPr>
        <w:drawing>
          <wp:inline distT="0" distB="0" distL="0" distR="0" wp14:anchorId="0657A304" wp14:editId="2346D0B9">
            <wp:extent cx="6548120" cy="4006215"/>
            <wp:effectExtent l="0" t="0" r="5080" b="0"/>
            <wp:docPr id="302842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42006" name=""/>
                    <pic:cNvPicPr/>
                  </pic:nvPicPr>
                  <pic:blipFill>
                    <a:blip r:embed="rId10"/>
                    <a:stretch>
                      <a:fillRect/>
                    </a:stretch>
                  </pic:blipFill>
                  <pic:spPr>
                    <a:xfrm>
                      <a:off x="0" y="0"/>
                      <a:ext cx="6548120" cy="4006215"/>
                    </a:xfrm>
                    <a:prstGeom prst="rect">
                      <a:avLst/>
                    </a:prstGeom>
                  </pic:spPr>
                </pic:pic>
              </a:graphicData>
            </a:graphic>
          </wp:inline>
        </w:drawing>
      </w:r>
    </w:p>
    <w:p w14:paraId="238835B0" w14:textId="77777777" w:rsidR="00DE243F" w:rsidRDefault="00DE243F" w:rsidP="00DE243F">
      <w:pPr>
        <w:pStyle w:val="Textoindependiente"/>
        <w:widowControl/>
        <w:tabs>
          <w:tab w:val="left" w:pos="2268"/>
        </w:tabs>
        <w:autoSpaceDE/>
        <w:autoSpaceDN/>
        <w:spacing w:line="360" w:lineRule="auto"/>
        <w:jc w:val="both"/>
        <w:rPr>
          <w:rFonts w:ascii="Arial" w:hAnsi="Arial" w:cs="Arial"/>
          <w:sz w:val="22"/>
          <w:szCs w:val="22"/>
        </w:rPr>
      </w:pPr>
    </w:p>
    <w:p w14:paraId="3B806306" w14:textId="77777777" w:rsidR="00DE243F" w:rsidRDefault="00DE243F" w:rsidP="00DE243F">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t xml:space="preserve">En este sentido, le era exigible al señor Eduardo </w:t>
      </w:r>
      <w:proofErr w:type="spellStart"/>
      <w:r>
        <w:rPr>
          <w:rFonts w:ascii="Arial" w:hAnsi="Arial" w:cs="Arial"/>
          <w:sz w:val="22"/>
          <w:szCs w:val="22"/>
        </w:rPr>
        <w:t>Edinson</w:t>
      </w:r>
      <w:proofErr w:type="spellEnd"/>
      <w:r>
        <w:rPr>
          <w:rFonts w:ascii="Arial" w:hAnsi="Arial" w:cs="Arial"/>
          <w:sz w:val="22"/>
          <w:szCs w:val="22"/>
        </w:rPr>
        <w:t xml:space="preserve"> Bolívar Quimbaya guardar las medidas de precaución establecidas en la Ley 769 de 2002, en el sentido de detener su marcha y continuar únicamente en el momento en que no existiera ningún peligro al avanzar, teniendo en cuenta que el </w:t>
      </w:r>
      <w:r w:rsidRPr="004938C5">
        <w:rPr>
          <w:rFonts w:ascii="Arial" w:hAnsi="Arial" w:cs="Arial"/>
          <w:sz w:val="22"/>
          <w:szCs w:val="22"/>
        </w:rPr>
        <w:t xml:space="preserve">vehículo de transporte publico de placas VCQ 864 conducido por Carlos Alberto </w:t>
      </w:r>
      <w:proofErr w:type="spellStart"/>
      <w:r w:rsidRPr="004938C5">
        <w:rPr>
          <w:rFonts w:ascii="Arial" w:hAnsi="Arial" w:cs="Arial"/>
          <w:sz w:val="22"/>
          <w:szCs w:val="22"/>
        </w:rPr>
        <w:t>Rebellón</w:t>
      </w:r>
      <w:proofErr w:type="spellEnd"/>
      <w:r w:rsidRPr="004938C5">
        <w:rPr>
          <w:rFonts w:ascii="Arial" w:hAnsi="Arial" w:cs="Arial"/>
          <w:sz w:val="22"/>
          <w:szCs w:val="22"/>
        </w:rPr>
        <w:t xml:space="preserve"> Calderón</w:t>
      </w:r>
      <w:r>
        <w:rPr>
          <w:rFonts w:ascii="Arial" w:hAnsi="Arial" w:cs="Arial"/>
          <w:sz w:val="22"/>
          <w:szCs w:val="22"/>
        </w:rPr>
        <w:t xml:space="preserve"> contaba con prelación en la vía. </w:t>
      </w:r>
    </w:p>
    <w:p w14:paraId="4763BEF6" w14:textId="77777777" w:rsidR="00DE243F" w:rsidRDefault="00DE243F" w:rsidP="00DE243F">
      <w:pPr>
        <w:pStyle w:val="Textoindependiente"/>
        <w:widowControl/>
        <w:tabs>
          <w:tab w:val="left" w:pos="2268"/>
        </w:tabs>
        <w:autoSpaceDE/>
        <w:autoSpaceDN/>
        <w:spacing w:line="360" w:lineRule="auto"/>
        <w:jc w:val="both"/>
        <w:rPr>
          <w:rFonts w:ascii="Arial" w:hAnsi="Arial" w:cs="Arial"/>
          <w:bCs/>
          <w:sz w:val="22"/>
          <w:szCs w:val="22"/>
          <w:lang w:val="es-CO"/>
        </w:rPr>
      </w:pPr>
    </w:p>
    <w:p w14:paraId="58A1BEC7" w14:textId="77777777" w:rsidR="00DE243F" w:rsidRDefault="00DE243F" w:rsidP="00DE243F">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De ello e</w:t>
      </w:r>
      <w:r w:rsidRPr="00B71AA5">
        <w:rPr>
          <w:rFonts w:ascii="Arial" w:hAnsi="Arial" w:cs="Arial"/>
          <w:bCs/>
          <w:sz w:val="22"/>
          <w:szCs w:val="22"/>
          <w:lang w:val="es-CO"/>
        </w:rPr>
        <w:t>s posible colegir que el señor</w:t>
      </w:r>
      <w:r>
        <w:rPr>
          <w:rFonts w:ascii="Arial" w:hAnsi="Arial" w:cs="Arial"/>
          <w:bCs/>
          <w:sz w:val="22"/>
          <w:szCs w:val="22"/>
          <w:lang w:val="es-CO"/>
        </w:rPr>
        <w:t xml:space="preserve"> </w:t>
      </w:r>
      <w:r>
        <w:rPr>
          <w:rFonts w:ascii="Arial" w:hAnsi="Arial" w:cs="Arial"/>
          <w:sz w:val="22"/>
          <w:szCs w:val="22"/>
        </w:rPr>
        <w:t xml:space="preserve">Eduardo </w:t>
      </w:r>
      <w:proofErr w:type="spellStart"/>
      <w:r>
        <w:rPr>
          <w:rFonts w:ascii="Arial" w:hAnsi="Arial" w:cs="Arial"/>
          <w:sz w:val="22"/>
          <w:szCs w:val="22"/>
        </w:rPr>
        <w:t>Edinson</w:t>
      </w:r>
      <w:proofErr w:type="spellEnd"/>
      <w:r>
        <w:rPr>
          <w:rFonts w:ascii="Arial" w:hAnsi="Arial" w:cs="Arial"/>
          <w:sz w:val="22"/>
          <w:szCs w:val="22"/>
        </w:rPr>
        <w:t xml:space="preserve"> Bolívar Quimbaya</w:t>
      </w:r>
      <w:r w:rsidRPr="00B71AA5">
        <w:rPr>
          <w:rFonts w:ascii="Arial" w:hAnsi="Arial" w:cs="Arial"/>
          <w:bCs/>
          <w:sz w:val="22"/>
          <w:szCs w:val="22"/>
          <w:lang w:val="es-CO"/>
        </w:rPr>
        <w:t xml:space="preserve"> falló en el deber objetivo de cuidado porque no tuvo la prudencia requerida para transitar con las precauciones exigidas por el Código Nacional de Tránsito, exponiéndose a un riesgo mayúsculo. </w:t>
      </w:r>
    </w:p>
    <w:p w14:paraId="5020C936" w14:textId="77777777" w:rsidR="00DE243F" w:rsidRDefault="00DE243F" w:rsidP="00DE243F">
      <w:pPr>
        <w:spacing w:line="360" w:lineRule="auto"/>
        <w:jc w:val="both"/>
        <w:rPr>
          <w:rFonts w:ascii="Arial" w:hAnsi="Arial" w:cs="Arial"/>
        </w:rPr>
      </w:pPr>
    </w:p>
    <w:p w14:paraId="14D3EC32" w14:textId="77777777" w:rsidR="00DE243F" w:rsidRPr="00670393" w:rsidRDefault="00DE243F" w:rsidP="00DE243F">
      <w:pPr>
        <w:spacing w:line="360" w:lineRule="auto"/>
        <w:jc w:val="both"/>
        <w:rPr>
          <w:rFonts w:ascii="Arial" w:hAnsi="Arial" w:cs="Arial"/>
          <w:lang w:val="es-CO"/>
        </w:rPr>
      </w:pPr>
      <w:r w:rsidRPr="00670393">
        <w:rPr>
          <w:rFonts w:ascii="Arial" w:hAnsi="Arial" w:cs="Arial"/>
          <w:lang w:val="es-CO"/>
        </w:rPr>
        <w:t xml:space="preserve">Ello se explica porque el señor Eduardo </w:t>
      </w:r>
      <w:proofErr w:type="spellStart"/>
      <w:r w:rsidRPr="00670393">
        <w:rPr>
          <w:rFonts w:ascii="Arial" w:hAnsi="Arial" w:cs="Arial"/>
          <w:lang w:val="es-CO"/>
        </w:rPr>
        <w:t>Edinson</w:t>
      </w:r>
      <w:proofErr w:type="spellEnd"/>
      <w:r w:rsidRPr="00670393">
        <w:rPr>
          <w:rFonts w:ascii="Arial" w:hAnsi="Arial" w:cs="Arial"/>
          <w:lang w:val="es-CO"/>
        </w:rPr>
        <w:t xml:space="preserve"> Bolívar Quimbaya nunca ha obtenido licencia de conducción que lo habilite para conducir motocicletas, requisito mínimo exigido por el ordenamiento jurídico para garantizar que quienes circulan en las vías públicas cuentan con la formación y capacitación necesaria para hacerlo de manera segura. Esta circunstancia</w:t>
      </w:r>
      <w:r>
        <w:rPr>
          <w:rFonts w:ascii="Arial" w:hAnsi="Arial" w:cs="Arial"/>
          <w:lang w:val="es-CO"/>
        </w:rPr>
        <w:t xml:space="preserve"> </w:t>
      </w:r>
      <w:r w:rsidRPr="00670393">
        <w:rPr>
          <w:rFonts w:ascii="Arial" w:hAnsi="Arial" w:cs="Arial"/>
          <w:lang w:val="es-CO"/>
        </w:rPr>
        <w:t>pone en evidencia la falta de idoneidad del actor para conducir este tipo de vehículos, exponiendo no solo su propia integridad, sino la de los demás actores viales</w:t>
      </w:r>
      <w:r>
        <w:rPr>
          <w:rFonts w:ascii="Arial" w:hAnsi="Arial" w:cs="Arial"/>
          <w:lang w:val="es-CO"/>
        </w:rPr>
        <w:t>:</w:t>
      </w:r>
    </w:p>
    <w:p w14:paraId="2118E9E5" w14:textId="77777777" w:rsidR="00DE243F" w:rsidRDefault="00DE243F" w:rsidP="00DE243F">
      <w:pPr>
        <w:spacing w:line="360" w:lineRule="auto"/>
        <w:jc w:val="both"/>
        <w:rPr>
          <w:rFonts w:ascii="Arial" w:hAnsi="Arial" w:cs="Arial"/>
        </w:rPr>
      </w:pPr>
    </w:p>
    <w:p w14:paraId="53D1C4B7" w14:textId="77777777" w:rsidR="00DE243F" w:rsidRDefault="00DE243F" w:rsidP="00DE243F">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3328567F" wp14:editId="2D8B1796">
                <wp:simplePos x="0" y="0"/>
                <wp:positionH relativeFrom="column">
                  <wp:posOffset>58420</wp:posOffset>
                </wp:positionH>
                <wp:positionV relativeFrom="paragraph">
                  <wp:posOffset>409575</wp:posOffset>
                </wp:positionV>
                <wp:extent cx="6454140" cy="906780"/>
                <wp:effectExtent l="19050" t="19050" r="22860" b="26670"/>
                <wp:wrapNone/>
                <wp:docPr id="756718301" name="Rectángulo 4"/>
                <wp:cNvGraphicFramePr/>
                <a:graphic xmlns:a="http://schemas.openxmlformats.org/drawingml/2006/main">
                  <a:graphicData uri="http://schemas.microsoft.com/office/word/2010/wordprocessingShape">
                    <wps:wsp>
                      <wps:cNvSpPr/>
                      <wps:spPr>
                        <a:xfrm>
                          <a:off x="0" y="0"/>
                          <a:ext cx="6454140" cy="90678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A55A0" id="Rectángulo 4" o:spid="_x0000_s1026" style="position:absolute;margin-left:4.6pt;margin-top:32.25pt;width:508.2pt;height:71.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" filled="f" strokecolor="#e00" strokeweight="2.25pt"/>
            </w:pict>
          </mc:Fallback>
        </mc:AlternateContent>
      </w:r>
      <w:r w:rsidRPr="008C1235">
        <w:rPr>
          <w:rFonts w:ascii="Arial" w:hAnsi="Arial" w:cs="Arial"/>
          <w:noProof/>
        </w:rPr>
        <w:drawing>
          <wp:inline distT="0" distB="0" distL="0" distR="0" wp14:anchorId="4C1499FA" wp14:editId="4D63E668">
            <wp:extent cx="6548120" cy="1337310"/>
            <wp:effectExtent l="0" t="0" r="5080" b="0"/>
            <wp:docPr id="46479639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96390" name="Imagen 1" descr="Interfaz de usuario gráfica, Texto, Aplicación, Correo electrónico&#10;&#10;El contenido generado por IA puede ser incorrecto."/>
                    <pic:cNvPicPr/>
                  </pic:nvPicPr>
                  <pic:blipFill>
                    <a:blip r:embed="rId11"/>
                    <a:stretch>
                      <a:fillRect/>
                    </a:stretch>
                  </pic:blipFill>
                  <pic:spPr>
                    <a:xfrm>
                      <a:off x="0" y="0"/>
                      <a:ext cx="6548120" cy="1337310"/>
                    </a:xfrm>
                    <a:prstGeom prst="rect">
                      <a:avLst/>
                    </a:prstGeom>
                  </pic:spPr>
                </pic:pic>
              </a:graphicData>
            </a:graphic>
          </wp:inline>
        </w:drawing>
      </w:r>
    </w:p>
    <w:p w14:paraId="3174881C" w14:textId="77777777" w:rsidR="00DE243F" w:rsidRDefault="00DE243F" w:rsidP="00DE243F">
      <w:pPr>
        <w:spacing w:line="360" w:lineRule="auto"/>
        <w:jc w:val="both"/>
        <w:rPr>
          <w:rFonts w:ascii="Arial" w:hAnsi="Arial" w:cs="Arial"/>
        </w:rPr>
      </w:pPr>
    </w:p>
    <w:p w14:paraId="5E9655AA" w14:textId="77777777" w:rsidR="00DE243F" w:rsidRDefault="00DE243F" w:rsidP="00DE243F">
      <w:pPr>
        <w:spacing w:line="360" w:lineRule="auto"/>
        <w:jc w:val="both"/>
        <w:rPr>
          <w:rFonts w:ascii="Arial" w:hAnsi="Arial" w:cs="Arial"/>
          <w:lang w:val="es-CO"/>
        </w:rPr>
      </w:pPr>
      <w:r w:rsidRPr="00670393">
        <w:rPr>
          <w:rFonts w:ascii="Arial" w:hAnsi="Arial" w:cs="Arial"/>
          <w:lang w:val="es-CO"/>
        </w:rPr>
        <w:lastRenderedPageBreak/>
        <w:t>Aunado a lo anterior, se constató que el señor Bolívar Quimbaya registra múltiples comparendos por infracciones de tránsito, tal como lo reporta el Sistema Integrado de Información sobre Multas y Sanciones por Infracciones de Tránsito –SIMIT–,</w:t>
      </w:r>
      <w:r>
        <w:rPr>
          <w:rStyle w:val="Refdenotaalpie"/>
          <w:rFonts w:ascii="Arial" w:hAnsi="Arial" w:cs="Arial"/>
        </w:rPr>
        <w:footnoteReference w:id="6"/>
      </w:r>
      <w:r w:rsidRPr="00670393">
        <w:rPr>
          <w:rFonts w:ascii="Arial" w:hAnsi="Arial" w:cs="Arial"/>
          <w:lang w:val="es-CO"/>
        </w:rPr>
        <w:t xml:space="preserve"> lo que refleja un patrón reiterado de desconocimiento y falta de respeto por las normas que rigen la circulación vial</w:t>
      </w:r>
      <w:r>
        <w:rPr>
          <w:rFonts w:ascii="Arial" w:hAnsi="Arial" w:cs="Arial"/>
          <w:lang w:val="es-CO"/>
        </w:rPr>
        <w:t>, presentando cerca de 49 multas que ascienden a más de $55.000.000.</w:t>
      </w:r>
      <w:r w:rsidRPr="00670393">
        <w:rPr>
          <w:rFonts w:ascii="Arial" w:hAnsi="Arial" w:cs="Arial"/>
          <w:lang w:val="es-CO"/>
        </w:rPr>
        <w:t xml:space="preserve"> </w:t>
      </w:r>
    </w:p>
    <w:p w14:paraId="48613D23" w14:textId="77777777" w:rsidR="00DE243F" w:rsidRDefault="00DE243F" w:rsidP="00DE243F">
      <w:pPr>
        <w:spacing w:line="360" w:lineRule="auto"/>
        <w:jc w:val="both"/>
        <w:rPr>
          <w:rFonts w:ascii="Arial" w:hAnsi="Arial" w:cs="Arial"/>
          <w:lang w:val="es-CO"/>
        </w:rPr>
      </w:pPr>
    </w:p>
    <w:p w14:paraId="55735482" w14:textId="77777777" w:rsidR="00DE243F" w:rsidRPr="00670393" w:rsidRDefault="00DE243F" w:rsidP="00DE243F">
      <w:pPr>
        <w:spacing w:line="360" w:lineRule="auto"/>
        <w:jc w:val="both"/>
        <w:rPr>
          <w:rFonts w:ascii="Arial" w:hAnsi="Arial" w:cs="Arial"/>
          <w:lang w:val="es-CO"/>
        </w:rPr>
      </w:pPr>
      <w:r w:rsidRPr="00DC0ED2">
        <w:rPr>
          <w:rFonts w:ascii="Arial" w:hAnsi="Arial" w:cs="Arial"/>
          <w:noProof/>
        </w:rPr>
        <w:drawing>
          <wp:inline distT="0" distB="0" distL="0" distR="0" wp14:anchorId="0C8B14C7" wp14:editId="4EA8C679">
            <wp:extent cx="6548120" cy="2964815"/>
            <wp:effectExtent l="0" t="0" r="5080" b="6985"/>
            <wp:docPr id="1521183438" name="Imagen 1" descr="Una captura de pantalla de una red soci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83438" name="Imagen 1" descr="Una captura de pantalla de una red social&#10;&#10;El contenido generado por IA puede ser incorrecto."/>
                    <pic:cNvPicPr/>
                  </pic:nvPicPr>
                  <pic:blipFill>
                    <a:blip r:embed="rId12"/>
                    <a:stretch>
                      <a:fillRect/>
                    </a:stretch>
                  </pic:blipFill>
                  <pic:spPr>
                    <a:xfrm>
                      <a:off x="0" y="0"/>
                      <a:ext cx="6548120" cy="2964815"/>
                    </a:xfrm>
                    <a:prstGeom prst="rect">
                      <a:avLst/>
                    </a:prstGeom>
                  </pic:spPr>
                </pic:pic>
              </a:graphicData>
            </a:graphic>
          </wp:inline>
        </w:drawing>
      </w:r>
    </w:p>
    <w:p w14:paraId="447DF58A" w14:textId="77777777" w:rsidR="00DE243F" w:rsidRDefault="00DE243F" w:rsidP="00DE243F">
      <w:pPr>
        <w:spacing w:line="360" w:lineRule="auto"/>
        <w:jc w:val="both"/>
        <w:rPr>
          <w:rFonts w:ascii="Arial" w:hAnsi="Arial" w:cs="Arial"/>
        </w:rPr>
      </w:pPr>
    </w:p>
    <w:p w14:paraId="2F4181B5" w14:textId="77777777" w:rsidR="00DE243F" w:rsidRDefault="00DE243F" w:rsidP="00DE243F">
      <w:pPr>
        <w:tabs>
          <w:tab w:val="left" w:pos="1260"/>
        </w:tabs>
        <w:spacing w:line="360" w:lineRule="auto"/>
        <w:jc w:val="both"/>
        <w:rPr>
          <w:rFonts w:ascii="Arial" w:hAnsi="Arial" w:cs="Arial"/>
          <w:lang w:val="es-CO"/>
        </w:rPr>
      </w:pPr>
      <w:r>
        <w:rPr>
          <w:rFonts w:ascii="Arial" w:hAnsi="Arial" w:cs="Arial"/>
        </w:rPr>
        <w:t>Ello cobra relevancia al observar que e</w:t>
      </w:r>
      <w:proofErr w:type="spellStart"/>
      <w:r w:rsidRPr="00670393">
        <w:rPr>
          <w:rFonts w:ascii="Arial" w:hAnsi="Arial" w:cs="Arial"/>
          <w:lang w:val="es-CO"/>
        </w:rPr>
        <w:t>ntre</w:t>
      </w:r>
      <w:proofErr w:type="spellEnd"/>
      <w:r w:rsidRPr="00670393">
        <w:rPr>
          <w:rFonts w:ascii="Arial" w:hAnsi="Arial" w:cs="Arial"/>
          <w:lang w:val="es-CO"/>
        </w:rPr>
        <w:t xml:space="preserve"> las </w:t>
      </w:r>
      <w:r>
        <w:rPr>
          <w:rFonts w:ascii="Arial" w:hAnsi="Arial" w:cs="Arial"/>
          <w:lang w:val="es-CO"/>
        </w:rPr>
        <w:t>infracciones</w:t>
      </w:r>
      <w:r w:rsidRPr="00670393">
        <w:rPr>
          <w:rFonts w:ascii="Arial" w:hAnsi="Arial" w:cs="Arial"/>
          <w:lang w:val="es-CO"/>
        </w:rPr>
        <w:t xml:space="preserve"> más frecuentes </w:t>
      </w:r>
      <w:r>
        <w:rPr>
          <w:rFonts w:ascii="Arial" w:hAnsi="Arial" w:cs="Arial"/>
          <w:lang w:val="es-CO"/>
        </w:rPr>
        <w:t>por parte del señor Eduardo s</w:t>
      </w:r>
      <w:r w:rsidRPr="00670393">
        <w:rPr>
          <w:rFonts w:ascii="Arial" w:hAnsi="Arial" w:cs="Arial"/>
          <w:lang w:val="es-CO"/>
        </w:rPr>
        <w:t xml:space="preserve">e encuentran las relacionadas con </w:t>
      </w:r>
      <w:r w:rsidRPr="00670393">
        <w:rPr>
          <w:rFonts w:ascii="Arial" w:hAnsi="Arial" w:cs="Arial"/>
          <w:b/>
          <w:bCs/>
          <w:lang w:val="es-CO"/>
        </w:rPr>
        <w:t>no respetar las señales de tránsito, pasarse los semáforos en rojo y desatender las señales de “PARE”</w:t>
      </w:r>
      <w:r w:rsidRPr="00670393">
        <w:rPr>
          <w:rFonts w:ascii="Arial" w:hAnsi="Arial" w:cs="Arial"/>
          <w:lang w:val="es-CO"/>
        </w:rPr>
        <w:t>, precisamente como se evidenció en el presente caso</w:t>
      </w:r>
      <w:r>
        <w:rPr>
          <w:rFonts w:ascii="Arial" w:hAnsi="Arial" w:cs="Arial"/>
          <w:lang w:val="es-CO"/>
        </w:rPr>
        <w:t>:</w:t>
      </w:r>
    </w:p>
    <w:p w14:paraId="7F19B6AC" w14:textId="77777777" w:rsidR="00DE243F" w:rsidRDefault="00DE243F" w:rsidP="00DE243F">
      <w:pPr>
        <w:spacing w:line="360" w:lineRule="auto"/>
        <w:jc w:val="both"/>
        <w:rPr>
          <w:rFonts w:ascii="Arial" w:hAnsi="Arial" w:cs="Arial"/>
        </w:rPr>
      </w:pPr>
    </w:p>
    <w:p w14:paraId="1881CDFC" w14:textId="77777777" w:rsidR="00DE243F" w:rsidRDefault="00DE243F" w:rsidP="00DE243F">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3BD2E1EE" wp14:editId="2432365D">
                <wp:simplePos x="0" y="0"/>
                <wp:positionH relativeFrom="column">
                  <wp:posOffset>2020570</wp:posOffset>
                </wp:positionH>
                <wp:positionV relativeFrom="paragraph">
                  <wp:posOffset>400685</wp:posOffset>
                </wp:positionV>
                <wp:extent cx="2236470" cy="270510"/>
                <wp:effectExtent l="19050" t="19050" r="11430" b="15240"/>
                <wp:wrapNone/>
                <wp:docPr id="726850338" name="Rectángulo 4"/>
                <wp:cNvGraphicFramePr/>
                <a:graphic xmlns:a="http://schemas.openxmlformats.org/drawingml/2006/main">
                  <a:graphicData uri="http://schemas.microsoft.com/office/word/2010/wordprocessingShape">
                    <wps:wsp>
                      <wps:cNvSpPr/>
                      <wps:spPr>
                        <a:xfrm>
                          <a:off x="0" y="0"/>
                          <a:ext cx="2236470" cy="27051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A1BA6" id="Rectángulo 4" o:spid="_x0000_s1026" style="position:absolute;margin-left:159.1pt;margin-top:31.55pt;width:176.1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" filled="f" strokecolor="#e00" strokeweight="2.25pt"/>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14:anchorId="355C4B87" wp14:editId="30CA474C">
                <wp:simplePos x="0" y="0"/>
                <wp:positionH relativeFrom="page">
                  <wp:posOffset>1299210</wp:posOffset>
                </wp:positionH>
                <wp:positionV relativeFrom="paragraph">
                  <wp:posOffset>1276985</wp:posOffset>
                </wp:positionV>
                <wp:extent cx="5200650" cy="346710"/>
                <wp:effectExtent l="19050" t="19050" r="19050" b="15240"/>
                <wp:wrapNone/>
                <wp:docPr id="693240912" name="Rectángulo 4"/>
                <wp:cNvGraphicFramePr/>
                <a:graphic xmlns:a="http://schemas.openxmlformats.org/drawingml/2006/main">
                  <a:graphicData uri="http://schemas.microsoft.com/office/word/2010/wordprocessingShape">
                    <wps:wsp>
                      <wps:cNvSpPr/>
                      <wps:spPr>
                        <a:xfrm>
                          <a:off x="0" y="0"/>
                          <a:ext cx="5200650" cy="34671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2EFCE" id="Rectángulo 4" o:spid="_x0000_s1026" style="position:absolute;margin-left:102.3pt;margin-top:100.55pt;width:409.5pt;height:27.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" filled="f" strokecolor="#e00" strokeweight="2.25pt">
                <w10:wrap anchorx="page"/>
              </v:rect>
            </w:pict>
          </mc:Fallback>
        </mc:AlternateContent>
      </w:r>
      <w:r w:rsidRPr="00DC0ED2">
        <w:rPr>
          <w:rFonts w:ascii="Arial" w:hAnsi="Arial" w:cs="Arial"/>
          <w:noProof/>
        </w:rPr>
        <w:drawing>
          <wp:inline distT="0" distB="0" distL="0" distR="0" wp14:anchorId="5B1DEC80" wp14:editId="2606C5B1">
            <wp:extent cx="5301011" cy="3133725"/>
            <wp:effectExtent l="0" t="0" r="0" b="0"/>
            <wp:docPr id="94312037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20374" name="Imagen 1" descr="Interfaz de usuario gráfica, Aplicación&#10;&#10;El contenido generado por IA puede ser incorrecto."/>
                    <pic:cNvPicPr/>
                  </pic:nvPicPr>
                  <pic:blipFill>
                    <a:blip r:embed="rId13"/>
                    <a:stretch>
                      <a:fillRect/>
                    </a:stretch>
                  </pic:blipFill>
                  <pic:spPr>
                    <a:xfrm>
                      <a:off x="0" y="0"/>
                      <a:ext cx="5326684" cy="3148902"/>
                    </a:xfrm>
                    <a:prstGeom prst="rect">
                      <a:avLst/>
                    </a:prstGeom>
                  </pic:spPr>
                </pic:pic>
              </a:graphicData>
            </a:graphic>
          </wp:inline>
        </w:drawing>
      </w:r>
    </w:p>
    <w:p w14:paraId="46C80CCC" w14:textId="77777777" w:rsidR="00DE243F" w:rsidRDefault="00DE243F" w:rsidP="00DE243F">
      <w:pPr>
        <w:spacing w:line="360"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71552" behindDoc="0" locked="0" layoutInCell="1" allowOverlap="1" wp14:anchorId="6CDACCF2" wp14:editId="20F56237">
                <wp:simplePos x="0" y="0"/>
                <wp:positionH relativeFrom="page">
                  <wp:posOffset>1219200</wp:posOffset>
                </wp:positionH>
                <wp:positionV relativeFrom="paragraph">
                  <wp:posOffset>1228725</wp:posOffset>
                </wp:positionV>
                <wp:extent cx="5200650" cy="346710"/>
                <wp:effectExtent l="19050" t="19050" r="19050" b="15240"/>
                <wp:wrapNone/>
                <wp:docPr id="347712257" name="Rectángulo 4"/>
                <wp:cNvGraphicFramePr/>
                <a:graphic xmlns:a="http://schemas.openxmlformats.org/drawingml/2006/main">
                  <a:graphicData uri="http://schemas.microsoft.com/office/word/2010/wordprocessingShape">
                    <wps:wsp>
                      <wps:cNvSpPr/>
                      <wps:spPr>
                        <a:xfrm>
                          <a:off x="0" y="0"/>
                          <a:ext cx="5200650" cy="34671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9740E" id="Rectángulo 4" o:spid="_x0000_s1026" style="position:absolute;margin-left:96pt;margin-top:96.75pt;width:409.5pt;height:27.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" filled="f" strokecolor="#e00" strokeweight="2.25pt">
                <w10:wrap anchorx="page"/>
              </v:rect>
            </w:pict>
          </mc:Fallback>
        </mc:AlternateContent>
      </w:r>
      <w:r>
        <w:rPr>
          <w:rFonts w:ascii="Arial" w:hAnsi="Arial" w:cs="Arial"/>
          <w:noProof/>
        </w:rPr>
        <mc:AlternateContent>
          <mc:Choice Requires="wps">
            <w:drawing>
              <wp:anchor distT="0" distB="0" distL="114300" distR="114300" simplePos="0" relativeHeight="251670528" behindDoc="0" locked="0" layoutInCell="1" allowOverlap="1" wp14:anchorId="00C5AD07" wp14:editId="3A8B9F3D">
                <wp:simplePos x="0" y="0"/>
                <wp:positionH relativeFrom="column">
                  <wp:posOffset>1891030</wp:posOffset>
                </wp:positionH>
                <wp:positionV relativeFrom="paragraph">
                  <wp:posOffset>272415</wp:posOffset>
                </wp:positionV>
                <wp:extent cx="2388870" cy="278130"/>
                <wp:effectExtent l="19050" t="19050" r="11430" b="26670"/>
                <wp:wrapNone/>
                <wp:docPr id="936862091" name="Rectángulo 4"/>
                <wp:cNvGraphicFramePr/>
                <a:graphic xmlns:a="http://schemas.openxmlformats.org/drawingml/2006/main">
                  <a:graphicData uri="http://schemas.microsoft.com/office/word/2010/wordprocessingShape">
                    <wps:wsp>
                      <wps:cNvSpPr/>
                      <wps:spPr>
                        <a:xfrm>
                          <a:off x="0" y="0"/>
                          <a:ext cx="2388870" cy="27813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B4DF5" id="Rectángulo 4" o:spid="_x0000_s1026" style="position:absolute;margin-left:148.9pt;margin-top:21.45pt;width:188.1pt;height:2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" filled="f" strokecolor="#e00" strokeweight="2.25pt"/>
            </w:pict>
          </mc:Fallback>
        </mc:AlternateContent>
      </w:r>
      <w:r w:rsidRPr="00DC0ED2">
        <w:rPr>
          <w:rFonts w:ascii="Arial" w:hAnsi="Arial" w:cs="Arial"/>
          <w:noProof/>
        </w:rPr>
        <w:drawing>
          <wp:inline distT="0" distB="0" distL="0" distR="0" wp14:anchorId="1968BBC2" wp14:editId="61F7C330">
            <wp:extent cx="5470828" cy="3211830"/>
            <wp:effectExtent l="0" t="0" r="0" b="7620"/>
            <wp:docPr id="668426871"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26871" name="Imagen 1" descr="Interfaz de usuario gráfica, Aplicación, Teams&#10;&#10;El contenido generado por IA puede ser incorrecto."/>
                    <pic:cNvPicPr/>
                  </pic:nvPicPr>
                  <pic:blipFill>
                    <a:blip r:embed="rId14"/>
                    <a:stretch>
                      <a:fillRect/>
                    </a:stretch>
                  </pic:blipFill>
                  <pic:spPr>
                    <a:xfrm>
                      <a:off x="0" y="0"/>
                      <a:ext cx="5480409" cy="3217455"/>
                    </a:xfrm>
                    <a:prstGeom prst="rect">
                      <a:avLst/>
                    </a:prstGeom>
                  </pic:spPr>
                </pic:pic>
              </a:graphicData>
            </a:graphic>
          </wp:inline>
        </w:drawing>
      </w:r>
    </w:p>
    <w:p w14:paraId="039FB632" w14:textId="77777777" w:rsidR="00DE243F" w:rsidRDefault="00DE243F" w:rsidP="00DE243F">
      <w:pPr>
        <w:spacing w:line="360" w:lineRule="auto"/>
        <w:jc w:val="both"/>
        <w:rPr>
          <w:rFonts w:ascii="Arial" w:hAnsi="Arial" w:cs="Arial"/>
        </w:rPr>
      </w:pPr>
    </w:p>
    <w:p w14:paraId="7B03E994" w14:textId="77777777" w:rsidR="00DE243F" w:rsidRDefault="00DE243F" w:rsidP="00DE243F">
      <w:pPr>
        <w:spacing w:line="360" w:lineRule="auto"/>
        <w:jc w:val="both"/>
        <w:rPr>
          <w:rFonts w:ascii="Arial" w:hAnsi="Arial" w:cs="Arial"/>
          <w:lang w:val="es-CO"/>
        </w:rPr>
      </w:pPr>
      <w:r w:rsidRPr="00620919">
        <w:rPr>
          <w:rFonts w:ascii="Arial" w:hAnsi="Arial" w:cs="Arial"/>
          <w:lang w:val="es-CO"/>
        </w:rPr>
        <w:t xml:space="preserve">De ello es más que evidente la falta de aptitud del señor Eduardo </w:t>
      </w:r>
      <w:proofErr w:type="spellStart"/>
      <w:r w:rsidRPr="00620919">
        <w:rPr>
          <w:rFonts w:ascii="Arial" w:hAnsi="Arial" w:cs="Arial"/>
          <w:lang w:val="es-CO"/>
        </w:rPr>
        <w:t>Edinson</w:t>
      </w:r>
      <w:proofErr w:type="spellEnd"/>
      <w:r w:rsidRPr="00620919">
        <w:rPr>
          <w:rFonts w:ascii="Arial" w:hAnsi="Arial" w:cs="Arial"/>
          <w:lang w:val="es-CO"/>
        </w:rPr>
        <w:t xml:space="preserve"> Bolívar Quimbaya para la conducción de motocicletas, pues nunca ha obtenido licencia de conducción que lo habilitara para realizar dicha actividad, lo que de entrada desvirtúa su idoneidad para operar un vehículo de estas características. Aunado a ello, se encuentra demostrado su sistemático incumplimiento de las normas de tránsito, reflejado en la multiplicidad de comparendos registrados en el SIMIT, dentro de los cuales se destacan de manera reiterada las conductas de irrespetar señales de tránsito, pasarse los semáforos en rojo y desconocer las señales de “PARE”. Este patrón de infracciones pone de manifiesto no solo un peligro para sí mismo, sino también para los demás actores viale</w:t>
      </w:r>
      <w:r>
        <w:rPr>
          <w:rFonts w:ascii="Arial" w:hAnsi="Arial" w:cs="Arial"/>
          <w:lang w:val="es-CO"/>
        </w:rPr>
        <w:t>s.</w:t>
      </w:r>
    </w:p>
    <w:p w14:paraId="6024BB4A" w14:textId="77777777" w:rsidR="00DE243F" w:rsidRPr="00620919" w:rsidRDefault="00DE243F" w:rsidP="00DE243F">
      <w:pPr>
        <w:spacing w:line="360" w:lineRule="auto"/>
        <w:jc w:val="both"/>
        <w:rPr>
          <w:rFonts w:ascii="Arial" w:hAnsi="Arial" w:cs="Arial"/>
          <w:lang w:val="es-CO"/>
        </w:rPr>
      </w:pPr>
    </w:p>
    <w:p w14:paraId="7C31EEB4" w14:textId="1676D8C8" w:rsidR="00DE243F" w:rsidRDefault="00DE243F" w:rsidP="00DE243F">
      <w:pPr>
        <w:spacing w:line="360" w:lineRule="auto"/>
        <w:jc w:val="both"/>
        <w:rPr>
          <w:rFonts w:ascii="Arial" w:hAnsi="Arial" w:cs="Arial"/>
          <w:lang w:val="es-CO"/>
        </w:rPr>
      </w:pPr>
      <w:r w:rsidRPr="00620919">
        <w:rPr>
          <w:rFonts w:ascii="Arial" w:hAnsi="Arial" w:cs="Arial"/>
          <w:lang w:val="es-CO"/>
        </w:rPr>
        <w:t xml:space="preserve">En tal contexto entonces es procedente concluir que las lesiones que manifiesta haber sufrido el señor Eduardo </w:t>
      </w:r>
      <w:proofErr w:type="spellStart"/>
      <w:r w:rsidRPr="00620919">
        <w:rPr>
          <w:rFonts w:ascii="Arial" w:hAnsi="Arial" w:cs="Arial"/>
          <w:lang w:val="es-CO"/>
        </w:rPr>
        <w:t>Edinson</w:t>
      </w:r>
      <w:proofErr w:type="spellEnd"/>
      <w:r w:rsidRPr="00620919">
        <w:rPr>
          <w:rFonts w:ascii="Arial" w:hAnsi="Arial" w:cs="Arial"/>
          <w:lang w:val="es-CO"/>
        </w:rPr>
        <w:t xml:space="preserve"> Bolívar Quimbaya son el resultado de dejar al azar su seguridad y de no adoptar las precauciones necesarias a fin de evitar accidentes. Bajo esta premisa, es claro que la causa eficiente del daño no corresponde ni puede ser atribuida a la falla en el servicio alegada, sino exclusivamente a la falta de cumplimiento de deberes legales y a la ausencia de precaución en el deber objetivo de cuidado, pues de haberse adoptado las medidas de seguridad obligatorias en materia de tránsito </w:t>
      </w:r>
      <w:r w:rsidR="007E328A">
        <w:rPr>
          <w:rFonts w:ascii="Arial" w:hAnsi="Arial" w:cs="Arial"/>
          <w:lang w:val="es-CO"/>
        </w:rPr>
        <w:t>como lo es</w:t>
      </w:r>
      <w:r w:rsidR="007E328A" w:rsidRPr="00620919">
        <w:rPr>
          <w:rFonts w:ascii="Arial" w:hAnsi="Arial" w:cs="Arial"/>
          <w:lang w:val="es-CO"/>
        </w:rPr>
        <w:t xml:space="preserve"> respetar la prelación de vías</w:t>
      </w:r>
      <w:r w:rsidR="007E328A">
        <w:rPr>
          <w:rFonts w:ascii="Arial" w:hAnsi="Arial" w:cs="Arial"/>
          <w:lang w:val="es-CO"/>
        </w:rPr>
        <w:t>,</w:t>
      </w:r>
      <w:r w:rsidR="007E328A" w:rsidRPr="00620919">
        <w:rPr>
          <w:rFonts w:ascii="Arial" w:hAnsi="Arial" w:cs="Arial"/>
          <w:lang w:val="es-CO"/>
        </w:rPr>
        <w:t xml:space="preserve"> el hecho dañoso no se habría configurado.</w:t>
      </w:r>
    </w:p>
    <w:p w14:paraId="229F7404" w14:textId="77777777" w:rsidR="00DE243F" w:rsidRPr="00620919" w:rsidRDefault="00DE243F" w:rsidP="00DE243F">
      <w:pPr>
        <w:spacing w:line="360" w:lineRule="auto"/>
        <w:jc w:val="both"/>
        <w:rPr>
          <w:rFonts w:ascii="Arial" w:hAnsi="Arial" w:cs="Arial"/>
          <w:lang w:val="es-CO"/>
        </w:rPr>
      </w:pPr>
    </w:p>
    <w:p w14:paraId="5A328469" w14:textId="77777777" w:rsidR="00DE243F" w:rsidRPr="00620919" w:rsidRDefault="00DE243F" w:rsidP="00DE243F">
      <w:pPr>
        <w:spacing w:line="360" w:lineRule="auto"/>
        <w:jc w:val="both"/>
        <w:rPr>
          <w:rFonts w:ascii="Arial" w:hAnsi="Arial" w:cs="Arial"/>
          <w:lang w:val="es-CO"/>
        </w:rPr>
      </w:pPr>
      <w:r w:rsidRPr="00620919">
        <w:rPr>
          <w:rFonts w:ascii="Arial" w:hAnsi="Arial" w:cs="Arial"/>
          <w:lang w:val="es-CO"/>
        </w:rPr>
        <w:t xml:space="preserve">Lo anterior permite concluir que la causa determinante del accidente fue la actitud imprudente del señor Eduardo </w:t>
      </w:r>
      <w:proofErr w:type="spellStart"/>
      <w:r w:rsidRPr="00620919">
        <w:rPr>
          <w:rFonts w:ascii="Arial" w:hAnsi="Arial" w:cs="Arial"/>
          <w:lang w:val="es-CO"/>
        </w:rPr>
        <w:t>Edinson</w:t>
      </w:r>
      <w:proofErr w:type="spellEnd"/>
      <w:r w:rsidRPr="00620919">
        <w:rPr>
          <w:rFonts w:ascii="Arial" w:hAnsi="Arial" w:cs="Arial"/>
          <w:lang w:val="es-CO"/>
        </w:rPr>
        <w:t xml:space="preserve"> Bolívar Quimbaya, quien, pese a encontrarse realizando una actividad peligrosa no guardó la mínima prudencia y cuidado debido, transgrediendo de manera directa las normas de tránsito. Por tal motivo, se procede a colegir que el conductor de la motocicleta fue el único responsable de la ocurrencia del accidente de tránsito, por cuanto ejercía la actividad de conducción sin licencia, con un comportamiento reiterado como infractor de las normas viales y en franca trasgresión del deber objetivo de cuidado, configurándose de esta manera un hecho determinante de un tercero como causal que exime de toda responsabilidad al extremo pasivo.</w:t>
      </w:r>
    </w:p>
    <w:p w14:paraId="5F0E8A82" w14:textId="77777777" w:rsidR="00DE243F" w:rsidRDefault="00DE243F" w:rsidP="00DE243F">
      <w:pPr>
        <w:spacing w:line="360" w:lineRule="auto"/>
        <w:jc w:val="both"/>
        <w:rPr>
          <w:rFonts w:ascii="Arial" w:eastAsia="Arial" w:hAnsi="Arial" w:cs="Arial"/>
        </w:rPr>
      </w:pPr>
    </w:p>
    <w:p w14:paraId="4BE47950" w14:textId="77777777" w:rsidR="00DE243F" w:rsidRDefault="00DE243F" w:rsidP="00DE243F">
      <w:pPr>
        <w:spacing w:line="360" w:lineRule="auto"/>
        <w:jc w:val="both"/>
        <w:rPr>
          <w:rFonts w:ascii="Arial" w:eastAsia="Arial" w:hAnsi="Arial" w:cs="Arial"/>
        </w:rPr>
      </w:pPr>
      <w:r w:rsidRPr="00236495">
        <w:rPr>
          <w:rFonts w:ascii="Arial" w:eastAsia="Arial" w:hAnsi="Arial" w:cs="Arial"/>
        </w:rPr>
        <w:t>En este sentido, al acreditarse una culpa exclusiva de la víctima, no es posible conceder una declaratoria de la responsabilidad, por lo que, solicito al señor Juez declarar probada esta excepción.</w:t>
      </w:r>
    </w:p>
    <w:p w14:paraId="170ED4F8" w14:textId="77777777" w:rsidR="00DE243F" w:rsidRPr="00B71AA5" w:rsidRDefault="00DE243F" w:rsidP="00DE243F">
      <w:pPr>
        <w:pStyle w:val="Textoindependiente"/>
        <w:widowControl/>
        <w:tabs>
          <w:tab w:val="left" w:pos="2268"/>
        </w:tabs>
        <w:autoSpaceDE/>
        <w:autoSpaceDN/>
        <w:spacing w:line="360" w:lineRule="auto"/>
        <w:jc w:val="both"/>
        <w:rPr>
          <w:rFonts w:ascii="Arial" w:hAnsi="Arial" w:cs="Arial"/>
          <w:bCs/>
          <w:sz w:val="22"/>
          <w:szCs w:val="22"/>
          <w:lang w:val="es-CO"/>
        </w:rPr>
      </w:pPr>
    </w:p>
    <w:p w14:paraId="2F0CFEF1" w14:textId="77777777" w:rsidR="00DE243F" w:rsidRDefault="00DE243F" w:rsidP="00DE243F">
      <w:pPr>
        <w:pStyle w:val="Textoindependiente"/>
        <w:widowControl/>
        <w:tabs>
          <w:tab w:val="left" w:pos="2268"/>
        </w:tabs>
        <w:autoSpaceDE/>
        <w:autoSpaceDN/>
        <w:spacing w:line="360" w:lineRule="auto"/>
        <w:jc w:val="both"/>
        <w:rPr>
          <w:rFonts w:ascii="Arial" w:hAnsi="Arial" w:cs="Arial"/>
          <w:bCs/>
          <w:lang w:val="es-CO"/>
        </w:rPr>
      </w:pPr>
    </w:p>
    <w:p w14:paraId="209D3D04" w14:textId="77777777" w:rsidR="00DE243F" w:rsidRPr="00B71AA5" w:rsidRDefault="00DE243F" w:rsidP="00DE243F">
      <w:pPr>
        <w:pStyle w:val="Prrafodelista"/>
        <w:numPr>
          <w:ilvl w:val="0"/>
          <w:numId w:val="3"/>
        </w:numPr>
        <w:spacing w:line="360" w:lineRule="auto"/>
        <w:jc w:val="both"/>
        <w:rPr>
          <w:rFonts w:ascii="Arial" w:hAnsi="Arial" w:cs="Arial"/>
          <w:b/>
          <w:u w:val="single"/>
        </w:rPr>
      </w:pPr>
      <w:r w:rsidRPr="00B71AA5">
        <w:rPr>
          <w:rFonts w:ascii="Arial" w:hAnsi="Arial" w:cs="Arial"/>
          <w:b/>
          <w:u w:val="single"/>
        </w:rPr>
        <w:lastRenderedPageBreak/>
        <w:t xml:space="preserve">SUBSIDIARIA: REDUCCIÓN DE LA EVENTUAL INDEMNIZACIÓN COMO CONSECUENCIA DE LA INCIDENCIA DE LA CONDUCTA DEL SEÑOR </w:t>
      </w:r>
      <w:r>
        <w:rPr>
          <w:rFonts w:ascii="Arial" w:hAnsi="Arial" w:cs="Arial"/>
          <w:b/>
          <w:u w:val="single"/>
        </w:rPr>
        <w:t>EDUARDO EDINSON BOLIVAR QUIMBAYA / CONCURRENCIA DE CULPAS</w:t>
      </w:r>
    </w:p>
    <w:p w14:paraId="4B3A97A5" w14:textId="77777777" w:rsidR="00DE243F" w:rsidRPr="00236495" w:rsidRDefault="00DE243F" w:rsidP="00DE243F">
      <w:pPr>
        <w:spacing w:line="360" w:lineRule="auto"/>
        <w:jc w:val="both"/>
        <w:rPr>
          <w:rFonts w:ascii="Arial" w:hAnsi="Arial" w:cs="Arial"/>
          <w:i/>
          <w:iCs/>
        </w:rPr>
      </w:pPr>
      <w:r w:rsidRPr="00236495">
        <w:rPr>
          <w:rFonts w:ascii="Arial" w:hAnsi="Arial" w:cs="Arial"/>
        </w:rPr>
        <w:t xml:space="preserve">De manera subsidiaria, </w:t>
      </w:r>
      <w:r>
        <w:rPr>
          <w:rFonts w:ascii="Arial" w:hAnsi="Arial" w:cs="Arial"/>
        </w:rPr>
        <w:t xml:space="preserve">sin que implique aceptación de responsabilidad por parte de mi representada y </w:t>
      </w:r>
      <w:r w:rsidRPr="00236495">
        <w:rPr>
          <w:rFonts w:ascii="Arial" w:hAnsi="Arial" w:cs="Arial"/>
        </w:rPr>
        <w:t>considerando que sin lugar a duda la conducta de la víctima influyó en el resultado dañoso y, de no estimarse que esta fue la causa adecuada del mismo, se deberá analizar la concurrencia de culpas a luz de lo dispuesto por el artículo 2357 del Código Civil, que contempla: “</w:t>
      </w:r>
      <w:r w:rsidRPr="00236495">
        <w:rPr>
          <w:rFonts w:ascii="Arial" w:hAnsi="Arial" w:cs="Arial"/>
          <w:i/>
          <w:iCs/>
        </w:rPr>
        <w:t>La apreciación del daño está sujeta a reducción, si el que lo ha sufrido se expuso a él imprudentemente”.</w:t>
      </w:r>
    </w:p>
    <w:p w14:paraId="21D882F0" w14:textId="77777777" w:rsidR="00DE243F" w:rsidRPr="00236495" w:rsidRDefault="00DE243F" w:rsidP="00DE243F">
      <w:pPr>
        <w:spacing w:line="360" w:lineRule="auto"/>
        <w:jc w:val="both"/>
        <w:rPr>
          <w:rFonts w:ascii="Arial" w:hAnsi="Arial" w:cs="Arial"/>
          <w:i/>
          <w:iCs/>
        </w:rPr>
      </w:pPr>
    </w:p>
    <w:p w14:paraId="0A23FD8B" w14:textId="77777777" w:rsidR="00DE243F" w:rsidRPr="00236495" w:rsidRDefault="00DE243F" w:rsidP="00DE243F">
      <w:pPr>
        <w:spacing w:line="360" w:lineRule="auto"/>
        <w:jc w:val="both"/>
        <w:rPr>
          <w:rFonts w:ascii="Arial" w:hAnsi="Arial" w:cs="Arial"/>
        </w:rPr>
      </w:pPr>
      <w:r w:rsidRPr="00236495">
        <w:rPr>
          <w:rFonts w:ascii="Arial" w:hAnsi="Arial" w:cs="Arial"/>
        </w:rPr>
        <w:t>Sobre el particular, el Consejo de Estado ha dicho:</w:t>
      </w:r>
    </w:p>
    <w:p w14:paraId="21C2747F" w14:textId="77777777" w:rsidR="00DE243F" w:rsidRPr="00236495" w:rsidRDefault="00DE243F" w:rsidP="00DE243F">
      <w:pPr>
        <w:spacing w:line="360" w:lineRule="auto"/>
        <w:jc w:val="both"/>
        <w:rPr>
          <w:rFonts w:ascii="Arial" w:hAnsi="Arial" w:cs="Arial"/>
        </w:rPr>
      </w:pPr>
    </w:p>
    <w:p w14:paraId="3BFBEC0D" w14:textId="77777777" w:rsidR="00DE243F" w:rsidRPr="00357E74" w:rsidRDefault="00DE243F" w:rsidP="00DE243F">
      <w:pPr>
        <w:tabs>
          <w:tab w:val="left" w:pos="708"/>
          <w:tab w:val="left" w:pos="1416"/>
          <w:tab w:val="left" w:pos="2124"/>
          <w:tab w:val="left" w:pos="2832"/>
          <w:tab w:val="left" w:pos="5244"/>
        </w:tabs>
        <w:spacing w:after="240"/>
        <w:ind w:left="851" w:right="958"/>
        <w:jc w:val="both"/>
        <w:rPr>
          <w:rFonts w:ascii="Arial" w:hAnsi="Arial" w:cs="Arial"/>
          <w:bCs/>
          <w:sz w:val="20"/>
          <w:szCs w:val="20"/>
          <w:lang w:val="es-CO"/>
        </w:rPr>
      </w:pPr>
      <w:r w:rsidRPr="00357E74">
        <w:rPr>
          <w:rFonts w:ascii="Arial" w:hAnsi="Arial" w:cs="Arial"/>
          <w:sz w:val="20"/>
          <w:szCs w:val="20"/>
        </w:rPr>
        <w:t xml:space="preserve">“Sobre el tema de la </w:t>
      </w:r>
      <w:r w:rsidRPr="00357E74">
        <w:rPr>
          <w:rFonts w:ascii="Arial" w:hAnsi="Arial" w:cs="Arial"/>
          <w:bCs/>
          <w:sz w:val="20"/>
          <w:szCs w:val="20"/>
          <w:lang w:val="es-CO"/>
        </w:rPr>
        <w:t>concausa</w:t>
      </w:r>
      <w:r w:rsidRPr="00357E74">
        <w:rPr>
          <w:rFonts w:ascii="Arial" w:hAnsi="Arial" w:cs="Arial"/>
          <w:sz w:val="20"/>
          <w:szCs w:val="20"/>
        </w:rPr>
        <w:t xml:space="preserve">, esta Corporación ha sostenido que </w:t>
      </w:r>
      <w:r w:rsidRPr="00357E74">
        <w:rPr>
          <w:rFonts w:ascii="Arial" w:hAnsi="Arial" w:cs="Arial"/>
          <w:b/>
          <w:bCs/>
          <w:sz w:val="20"/>
          <w:szCs w:val="20"/>
        </w:rPr>
        <w:t xml:space="preserve">el comportamiento de la víctima habilita al juzgador para reducir el </w:t>
      </w:r>
      <w:proofErr w:type="spellStart"/>
      <w:r w:rsidRPr="00357E74">
        <w:rPr>
          <w:rFonts w:ascii="Arial" w:hAnsi="Arial" w:cs="Arial"/>
          <w:b/>
          <w:bCs/>
          <w:sz w:val="20"/>
          <w:szCs w:val="20"/>
        </w:rPr>
        <w:t>quántum</w:t>
      </w:r>
      <w:proofErr w:type="spellEnd"/>
      <w:r w:rsidRPr="00357E74">
        <w:rPr>
          <w:rFonts w:ascii="Arial" w:hAnsi="Arial" w:cs="Arial"/>
          <w:b/>
          <w:b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357E74">
        <w:rPr>
          <w:rFonts w:ascii="Arial" w:hAnsi="Arial" w:cs="Arial"/>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357E74">
        <w:rPr>
          <w:rFonts w:ascii="Arial" w:hAnsi="Arial" w:cs="Arial"/>
          <w:sz w:val="20"/>
          <w:szCs w:val="20"/>
        </w:rPr>
        <w:t>quántum</w:t>
      </w:r>
      <w:proofErr w:type="spellEnd"/>
      <w:r w:rsidRPr="00357E74">
        <w:rPr>
          <w:rFonts w:ascii="Arial" w:hAnsi="Arial" w:cs="Arial"/>
          <w:sz w:val="20"/>
          <w:szCs w:val="20"/>
        </w:rPr>
        <w:t xml:space="preserve"> indemnizatorio, a condición de que su comportamiento adquiera las notas características para configurar una </w:t>
      </w:r>
      <w:proofErr w:type="spellStart"/>
      <w:r w:rsidRPr="00357E74">
        <w:rPr>
          <w:rFonts w:ascii="Arial" w:hAnsi="Arial" w:cs="Arial"/>
          <w:sz w:val="20"/>
          <w:szCs w:val="20"/>
        </w:rPr>
        <w:t>co-causación</w:t>
      </w:r>
      <w:proofErr w:type="spellEnd"/>
      <w:r w:rsidRPr="00357E74">
        <w:rPr>
          <w:rFonts w:ascii="Arial" w:hAnsi="Arial" w:cs="Arial"/>
          <w:sz w:val="20"/>
          <w:szCs w:val="20"/>
        </w:rPr>
        <w:t xml:space="preserve"> del daño”</w:t>
      </w:r>
      <w:r w:rsidRPr="00357E74">
        <w:rPr>
          <w:rStyle w:val="Refdenotaalpie"/>
          <w:rFonts w:ascii="Arial" w:hAnsi="Arial" w:cs="Arial"/>
          <w:sz w:val="20"/>
          <w:szCs w:val="20"/>
        </w:rPr>
        <w:footnoteReference w:id="7"/>
      </w:r>
      <w:r w:rsidRPr="00357E74">
        <w:rPr>
          <w:rFonts w:ascii="Arial" w:hAnsi="Arial" w:cs="Arial"/>
          <w:sz w:val="20"/>
          <w:szCs w:val="20"/>
        </w:rPr>
        <w:t xml:space="preserve">. </w:t>
      </w:r>
      <w:r w:rsidRPr="00357E74">
        <w:rPr>
          <w:rFonts w:ascii="Arial" w:eastAsia="Arial" w:hAnsi="Arial" w:cs="Arial"/>
          <w:sz w:val="20"/>
          <w:szCs w:val="20"/>
        </w:rPr>
        <w:t>(Subrayado y negrillas fuera del texto original)</w:t>
      </w:r>
    </w:p>
    <w:p w14:paraId="4A9B863D" w14:textId="77777777" w:rsidR="00DE243F" w:rsidRPr="00236495" w:rsidRDefault="00DE243F" w:rsidP="00DE243F">
      <w:pPr>
        <w:spacing w:line="360" w:lineRule="auto"/>
        <w:ind w:left="709"/>
        <w:jc w:val="both"/>
        <w:rPr>
          <w:rFonts w:ascii="Arial" w:hAnsi="Arial" w:cs="Arial"/>
          <w:i/>
          <w:iCs/>
        </w:rPr>
      </w:pPr>
    </w:p>
    <w:p w14:paraId="4B79B1FE" w14:textId="77777777" w:rsidR="00DE243F" w:rsidRPr="00236495" w:rsidRDefault="00DE243F" w:rsidP="00DE243F">
      <w:pPr>
        <w:spacing w:line="360" w:lineRule="auto"/>
        <w:jc w:val="both"/>
        <w:rPr>
          <w:rFonts w:ascii="Arial" w:hAnsi="Arial" w:cs="Arial"/>
        </w:rPr>
      </w:pPr>
      <w:r w:rsidRPr="00236495">
        <w:rPr>
          <w:rFonts w:ascii="Arial" w:hAnsi="Arial" w:cs="Arial"/>
        </w:rPr>
        <w:t>En igual sentido dice el órgano de cierre de la jurisdicción contencioso administrativa, en sentencia que ya se citó anteriormente, que:</w:t>
      </w:r>
    </w:p>
    <w:p w14:paraId="16AE4354" w14:textId="77777777" w:rsidR="00DE243F" w:rsidRPr="00236495" w:rsidRDefault="00DE243F" w:rsidP="00DE243F">
      <w:pPr>
        <w:spacing w:line="360" w:lineRule="auto"/>
        <w:jc w:val="both"/>
        <w:rPr>
          <w:rFonts w:ascii="Arial" w:hAnsi="Arial" w:cs="Arial"/>
        </w:rPr>
      </w:pPr>
    </w:p>
    <w:p w14:paraId="3659B021" w14:textId="77777777" w:rsidR="00DE243F" w:rsidRPr="00357E74" w:rsidRDefault="00DE243F" w:rsidP="00DE243F">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357E74">
        <w:rPr>
          <w:rFonts w:ascii="Arial" w:eastAsia="Times New Roman" w:hAnsi="Arial" w:cs="Arial"/>
          <w:bCs/>
          <w:color w:val="000000"/>
          <w:sz w:val="20"/>
          <w:szCs w:val="20"/>
          <w:lang w:eastAsia="es-ES"/>
        </w:rPr>
        <w:t xml:space="preserve">(...) </w:t>
      </w:r>
      <w:r w:rsidRPr="00357E74">
        <w:rPr>
          <w:rFonts w:ascii="Arial" w:eastAsia="Times New Roman" w:hAnsi="Arial" w:cs="Arial"/>
          <w:b/>
          <w:color w:val="000000"/>
          <w:sz w:val="20"/>
          <w:szCs w:val="20"/>
          <w:u w:val="single"/>
          <w:lang w:eastAsia="es-ES"/>
        </w:rPr>
        <w:t xml:space="preserve">incluso, una participación parcial de la víctima en los hechos en modo alguno determina la producción del daño, sino que podría de manera eventual conducir a estructurar una concausa y, por lo tanto, a reconocer una proporcionalidad en la materialización del </w:t>
      </w:r>
      <w:r w:rsidRPr="00357E74">
        <w:rPr>
          <w:rFonts w:ascii="Arial" w:hAnsi="Arial" w:cs="Arial"/>
          <w:b/>
          <w:bCs/>
          <w:sz w:val="20"/>
          <w:szCs w:val="20"/>
          <w:u w:val="single"/>
        </w:rPr>
        <w:t>mismo</w:t>
      </w:r>
      <w:r w:rsidRPr="00357E74">
        <w:rPr>
          <w:rFonts w:ascii="Arial" w:eastAsia="Times New Roman" w:hAnsi="Arial" w:cs="Arial"/>
          <w:b/>
          <w:bCs/>
          <w:color w:val="000000"/>
          <w:sz w:val="20"/>
          <w:szCs w:val="20"/>
          <w:u w:val="single"/>
          <w:lang w:eastAsia="es-ES"/>
        </w:rPr>
        <w:t xml:space="preserve"> y en su</w:t>
      </w:r>
      <w:r w:rsidRPr="00357E74">
        <w:rPr>
          <w:rFonts w:ascii="Arial" w:eastAsia="Times New Roman" w:hAnsi="Arial" w:cs="Arial"/>
          <w:b/>
          <w:color w:val="000000"/>
          <w:sz w:val="20"/>
          <w:szCs w:val="20"/>
          <w:u w:val="single"/>
          <w:lang w:eastAsia="es-ES"/>
        </w:rPr>
        <w:t xml:space="preserve"> reparación</w:t>
      </w:r>
      <w:r w:rsidRPr="00357E74">
        <w:rPr>
          <w:rFonts w:ascii="Arial" w:eastAsia="Times New Roman" w:hAnsi="Arial" w:cs="Arial"/>
          <w:bCs/>
          <w:color w:val="000000"/>
          <w:sz w:val="20"/>
          <w:szCs w:val="20"/>
          <w:lang w:eastAsia="es-ES"/>
        </w:rPr>
        <w:t>.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Pr="00357E74">
        <w:rPr>
          <w:rStyle w:val="Refdenotaalpie"/>
          <w:rFonts w:ascii="Arial" w:eastAsia="Times New Roman" w:hAnsi="Arial" w:cs="Arial"/>
          <w:bCs/>
          <w:color w:val="000000"/>
          <w:sz w:val="20"/>
          <w:szCs w:val="20"/>
          <w:lang w:eastAsia="es-ES"/>
        </w:rPr>
        <w:footnoteReference w:id="8"/>
      </w:r>
      <w:r w:rsidRPr="00357E74">
        <w:rPr>
          <w:rFonts w:ascii="Arial" w:eastAsia="Times New Roman" w:hAnsi="Arial" w:cs="Arial"/>
          <w:bCs/>
          <w:color w:val="000000"/>
          <w:sz w:val="20"/>
          <w:szCs w:val="20"/>
          <w:lang w:eastAsia="es-ES"/>
        </w:rPr>
        <w:t xml:space="preserve">”. </w:t>
      </w:r>
      <w:r w:rsidRPr="00357E74">
        <w:rPr>
          <w:rFonts w:ascii="Arial" w:hAnsi="Arial" w:cs="Arial"/>
          <w:bCs/>
          <w:sz w:val="20"/>
          <w:szCs w:val="20"/>
          <w:lang w:val="es-CO"/>
        </w:rPr>
        <w:t>(Subrayado y negrillas fuera del texto original)</w:t>
      </w:r>
    </w:p>
    <w:p w14:paraId="29C6A7D3" w14:textId="767843A1" w:rsidR="00DE243F" w:rsidRDefault="00DE243F" w:rsidP="00DE243F">
      <w:pPr>
        <w:spacing w:line="360" w:lineRule="auto"/>
        <w:jc w:val="both"/>
        <w:rPr>
          <w:rFonts w:ascii="Arial" w:hAnsi="Arial" w:cs="Arial"/>
          <w:lang w:val="es-CO"/>
        </w:rPr>
      </w:pPr>
      <w:r w:rsidRPr="00236495">
        <w:rPr>
          <w:rFonts w:ascii="Arial" w:hAnsi="Arial" w:cs="Arial"/>
        </w:rPr>
        <w:t xml:space="preserve">Entonces, de los argumentos antes señalados se deriva la relevancia de la participación de la víctima en la </w:t>
      </w:r>
      <w:proofErr w:type="spellStart"/>
      <w:r w:rsidRPr="00236495">
        <w:rPr>
          <w:rFonts w:ascii="Arial" w:hAnsi="Arial" w:cs="Arial"/>
        </w:rPr>
        <w:t>causación</w:t>
      </w:r>
      <w:proofErr w:type="spellEnd"/>
      <w:r w:rsidRPr="00236495">
        <w:rPr>
          <w:rFonts w:ascii="Arial" w:hAnsi="Arial" w:cs="Arial"/>
        </w:rPr>
        <w:t xml:space="preserve"> del daño</w:t>
      </w:r>
      <w:r>
        <w:rPr>
          <w:rFonts w:ascii="Arial" w:hAnsi="Arial" w:cs="Arial"/>
        </w:rPr>
        <w:t xml:space="preserve"> debido </w:t>
      </w:r>
      <w:r w:rsidRPr="00620919">
        <w:rPr>
          <w:rFonts w:ascii="Arial" w:hAnsi="Arial" w:cs="Arial"/>
          <w:lang w:val="es-CO"/>
        </w:rPr>
        <w:t>a la falta de cumplimiento de deberes legales y a la ausencia de precaución en el deber objetivo de cuidado, pues de haberse adoptado las medidas de seguridad obligatorias en materia de tránsito —como portar licencia de conducción y respetar la prelación de vías</w:t>
      </w:r>
      <w:r w:rsidR="007E328A">
        <w:rPr>
          <w:rFonts w:ascii="Arial" w:hAnsi="Arial" w:cs="Arial"/>
          <w:lang w:val="es-CO"/>
        </w:rPr>
        <w:t xml:space="preserve"> como lo es</w:t>
      </w:r>
      <w:r w:rsidR="007E328A" w:rsidRPr="00620919">
        <w:rPr>
          <w:rFonts w:ascii="Arial" w:hAnsi="Arial" w:cs="Arial"/>
          <w:lang w:val="es-CO"/>
        </w:rPr>
        <w:t xml:space="preserve"> respetar la prelación de vías</w:t>
      </w:r>
      <w:r w:rsidR="007E328A">
        <w:rPr>
          <w:rFonts w:ascii="Arial" w:hAnsi="Arial" w:cs="Arial"/>
          <w:lang w:val="es-CO"/>
        </w:rPr>
        <w:t>,</w:t>
      </w:r>
      <w:r w:rsidR="007E328A" w:rsidRPr="00620919">
        <w:rPr>
          <w:rFonts w:ascii="Arial" w:hAnsi="Arial" w:cs="Arial"/>
          <w:lang w:val="es-CO"/>
        </w:rPr>
        <w:t xml:space="preserve"> el hecho dañoso no se habría configurado</w:t>
      </w:r>
      <w:r w:rsidR="00126ACC">
        <w:rPr>
          <w:rFonts w:ascii="Arial" w:hAnsi="Arial" w:cs="Arial"/>
          <w:lang w:val="es-CO"/>
        </w:rPr>
        <w:t xml:space="preserve">, por lo que su participación deberá considerarse en mayor al </w:t>
      </w:r>
      <w:r w:rsidR="00126ACC" w:rsidRPr="00593DF7">
        <w:rPr>
          <w:rFonts w:ascii="Arial" w:hAnsi="Arial" w:cs="Arial"/>
          <w:b/>
          <w:bCs/>
          <w:lang w:val="es-CO"/>
        </w:rPr>
        <w:t>90%.</w:t>
      </w:r>
    </w:p>
    <w:p w14:paraId="45210838" w14:textId="77777777" w:rsidR="00DE243F" w:rsidRPr="00236495" w:rsidRDefault="00DE243F" w:rsidP="00DE243F">
      <w:pPr>
        <w:spacing w:line="360" w:lineRule="auto"/>
        <w:jc w:val="both"/>
        <w:rPr>
          <w:rFonts w:ascii="Arial" w:hAnsi="Arial" w:cs="Arial"/>
        </w:rPr>
      </w:pPr>
      <w:r>
        <w:rPr>
          <w:rFonts w:ascii="Arial" w:hAnsi="Arial" w:cs="Arial"/>
        </w:rPr>
        <w:t xml:space="preserve"> </w:t>
      </w:r>
      <w:r w:rsidRPr="00236495">
        <w:rPr>
          <w:rFonts w:ascii="Arial" w:hAnsi="Arial" w:cs="Arial"/>
        </w:rPr>
        <w:t xml:space="preserve"> </w:t>
      </w:r>
    </w:p>
    <w:p w14:paraId="1F451986" w14:textId="77777777" w:rsidR="00DE243F" w:rsidRPr="00236495" w:rsidRDefault="00DE243F" w:rsidP="00DE243F">
      <w:pPr>
        <w:spacing w:line="360" w:lineRule="auto"/>
        <w:jc w:val="both"/>
        <w:rPr>
          <w:rFonts w:ascii="Arial" w:hAnsi="Arial" w:cs="Arial"/>
        </w:rPr>
      </w:pPr>
      <w:r w:rsidRPr="00236495">
        <w:rPr>
          <w:rFonts w:ascii="Arial" w:hAnsi="Arial" w:cs="Arial"/>
        </w:rPr>
        <w:t xml:space="preserve">En conclusión, sea o no la causa adecuada del daño, lo cierto es que la conducta de la víctima incidió directa y determinantemente en la causalidad de los hechos materia de debate, de manera que, de no eximir de responsabilidad a la entidad demandada, deberá ser objeto de valoración para que se reduzca la remota condena en contra de ella. </w:t>
      </w:r>
    </w:p>
    <w:p w14:paraId="38F0E09A" w14:textId="77777777" w:rsidR="00DE243F" w:rsidRPr="00236495" w:rsidRDefault="00DE243F" w:rsidP="00DE243F">
      <w:pPr>
        <w:spacing w:line="360" w:lineRule="auto"/>
        <w:jc w:val="both"/>
        <w:rPr>
          <w:rFonts w:ascii="Arial" w:eastAsia="Arial" w:hAnsi="Arial" w:cs="Arial"/>
        </w:rPr>
      </w:pPr>
    </w:p>
    <w:p w14:paraId="0BE55342" w14:textId="77777777" w:rsidR="00DE243F" w:rsidRPr="00B71AA5" w:rsidRDefault="00DE243F" w:rsidP="00DE243F">
      <w:pPr>
        <w:pStyle w:val="Textoindependiente"/>
        <w:widowControl/>
        <w:numPr>
          <w:ilvl w:val="0"/>
          <w:numId w:val="3"/>
        </w:numPr>
        <w:tabs>
          <w:tab w:val="left" w:pos="2268"/>
        </w:tabs>
        <w:autoSpaceDE/>
        <w:autoSpaceDN/>
        <w:spacing w:line="360" w:lineRule="auto"/>
        <w:jc w:val="both"/>
        <w:rPr>
          <w:rFonts w:ascii="Arial" w:hAnsi="Arial" w:cs="Arial"/>
          <w:b/>
          <w:sz w:val="22"/>
          <w:szCs w:val="22"/>
        </w:rPr>
      </w:pPr>
      <w:r w:rsidRPr="00B71AA5">
        <w:rPr>
          <w:rFonts w:ascii="Arial" w:hAnsi="Arial" w:cs="Arial"/>
          <w:b/>
          <w:sz w:val="22"/>
          <w:szCs w:val="22"/>
        </w:rPr>
        <w:t xml:space="preserve">INSUFICIENCIA PROBATORIA PARA ESTRUCTURAR LA IMPUTACIÓN COMO ELEMENTO DE RESPONSABILIDAD. </w:t>
      </w:r>
    </w:p>
    <w:p w14:paraId="77B7C03F" w14:textId="77777777" w:rsidR="00DE243F" w:rsidRPr="00B71AA5" w:rsidRDefault="00DE243F" w:rsidP="00DE243F">
      <w:pPr>
        <w:pStyle w:val="Textoindependiente"/>
        <w:widowControl/>
        <w:tabs>
          <w:tab w:val="left" w:pos="2268"/>
        </w:tabs>
        <w:autoSpaceDE/>
        <w:autoSpaceDN/>
        <w:spacing w:line="360" w:lineRule="auto"/>
        <w:jc w:val="both"/>
        <w:rPr>
          <w:rFonts w:ascii="Arial" w:hAnsi="Arial" w:cs="Arial"/>
          <w:b/>
          <w:sz w:val="22"/>
          <w:szCs w:val="22"/>
        </w:rPr>
      </w:pPr>
    </w:p>
    <w:p w14:paraId="5F5736B5" w14:textId="1D33A133" w:rsidR="00DE243F" w:rsidRPr="00B71AA5" w:rsidRDefault="00DE243F" w:rsidP="00DE243F">
      <w:pPr>
        <w:spacing w:line="360" w:lineRule="auto"/>
        <w:jc w:val="both"/>
        <w:rPr>
          <w:rFonts w:ascii="Arial" w:hAnsi="Arial" w:cs="Arial"/>
          <w:bCs/>
          <w:lang w:val="es-CO"/>
        </w:rPr>
      </w:pPr>
      <w:r w:rsidRPr="00B71AA5">
        <w:rPr>
          <w:rFonts w:ascii="Arial" w:hAnsi="Arial" w:cs="Arial"/>
          <w:bCs/>
          <w:lang w:val="es-CO"/>
        </w:rPr>
        <w:t>Encontrándonos dentro del régimen subjetivo de la responsabilidad, la parte demandante del proceso tiene en su cabeza la carga probatoria, de forma que, es aquel extremo procesal, el encargado de comprobar los supuestos de hecho y las consideraciones que se presentaron inicialmente con el escrito de la demanda. Sin embargo, se reitera que, no existe material probatorio que permita estructurar los elementos de la responsabilidad que se pretende atribuir a</w:t>
      </w:r>
      <w:r w:rsidR="00082583">
        <w:rPr>
          <w:rFonts w:ascii="Arial" w:hAnsi="Arial" w:cs="Arial"/>
          <w:bCs/>
          <w:lang w:val="es-CO"/>
        </w:rPr>
        <w:t xml:space="preserve"> la </w:t>
      </w:r>
      <w:r w:rsidR="00082583" w:rsidRPr="00082583">
        <w:rPr>
          <w:rFonts w:ascii="Arial" w:hAnsi="Arial" w:cs="Arial"/>
          <w:bCs/>
          <w:lang w:val="es-ES_tradnl"/>
        </w:rPr>
        <w:t>EMPRESA DE TRANSPORTE MASIVO E.T.M</w:t>
      </w:r>
      <w:r w:rsidR="00082583">
        <w:rPr>
          <w:rFonts w:ascii="Arial" w:hAnsi="Arial" w:cs="Arial"/>
          <w:bCs/>
          <w:lang w:val="es-ES_tradnl"/>
        </w:rPr>
        <w:t>.</w:t>
      </w:r>
    </w:p>
    <w:p w14:paraId="2FDAA77B" w14:textId="77777777" w:rsidR="00DE243F" w:rsidRPr="00B71AA5" w:rsidRDefault="00DE243F" w:rsidP="00DE243F">
      <w:pPr>
        <w:spacing w:line="360" w:lineRule="auto"/>
        <w:jc w:val="both"/>
        <w:rPr>
          <w:rFonts w:ascii="Arial" w:hAnsi="Arial" w:cs="Arial"/>
          <w:bCs/>
          <w:lang w:val="es-CO"/>
        </w:rPr>
      </w:pPr>
    </w:p>
    <w:p w14:paraId="7257D879" w14:textId="2189C4A4" w:rsidR="00DE243F" w:rsidRPr="00B71AA5" w:rsidRDefault="00DE243F" w:rsidP="00DE243F">
      <w:pPr>
        <w:spacing w:line="360" w:lineRule="auto"/>
        <w:jc w:val="both"/>
        <w:rPr>
          <w:rFonts w:ascii="Arial" w:hAnsi="Arial" w:cs="Arial"/>
          <w:bCs/>
          <w:lang w:val="es-CO"/>
        </w:rPr>
      </w:pPr>
      <w:r w:rsidRPr="00B71AA5">
        <w:rPr>
          <w:rFonts w:ascii="Arial" w:hAnsi="Arial" w:cs="Arial"/>
          <w:bCs/>
          <w:lang w:val="es-CO"/>
        </w:rPr>
        <w:t xml:space="preserve">Lo anterior, al no encontrarse en la demanda, pruebas que acrediten el nexo de causalidad entre alguna acción u omisión de </w:t>
      </w:r>
      <w:r w:rsidR="00082583">
        <w:rPr>
          <w:rFonts w:ascii="Arial" w:hAnsi="Arial" w:cs="Arial"/>
          <w:bCs/>
          <w:lang w:val="es-CO"/>
        </w:rPr>
        <w:t>la</w:t>
      </w:r>
      <w:r w:rsidR="00082583" w:rsidRPr="00082583">
        <w:rPr>
          <w:rFonts w:ascii="Arial" w:hAnsi="Arial" w:cs="Arial"/>
          <w:bCs/>
          <w:lang w:val="es-CO"/>
        </w:rPr>
        <w:t xml:space="preserve"> </w:t>
      </w:r>
      <w:r w:rsidR="00082583" w:rsidRPr="00082583">
        <w:rPr>
          <w:rFonts w:ascii="Arial" w:hAnsi="Arial" w:cs="Arial"/>
          <w:bCs/>
          <w:lang w:val="es-ES_tradnl"/>
        </w:rPr>
        <w:t>EMPRESA DE TRANSPORTE MASIVO E.T.M</w:t>
      </w:r>
      <w:r w:rsidRPr="00B71AA5">
        <w:rPr>
          <w:rFonts w:ascii="Arial" w:hAnsi="Arial" w:cs="Arial"/>
          <w:bCs/>
          <w:lang w:val="es-CO"/>
        </w:rPr>
        <w:t xml:space="preserve"> y el daño que se pretende indemnizar, en este </w:t>
      </w:r>
      <w:r>
        <w:rPr>
          <w:rFonts w:ascii="Arial" w:hAnsi="Arial" w:cs="Arial"/>
          <w:bCs/>
          <w:lang w:val="es-CO"/>
        </w:rPr>
        <w:t xml:space="preserve">caso, las lesiones padecidas por el señor </w:t>
      </w:r>
      <w:r>
        <w:rPr>
          <w:rFonts w:ascii="Arial" w:hAnsi="Arial" w:cs="Arial"/>
        </w:rPr>
        <w:t xml:space="preserve">Eduardo </w:t>
      </w:r>
      <w:proofErr w:type="spellStart"/>
      <w:r>
        <w:rPr>
          <w:rFonts w:ascii="Arial" w:hAnsi="Arial" w:cs="Arial"/>
        </w:rPr>
        <w:t>Edinson</w:t>
      </w:r>
      <w:proofErr w:type="spellEnd"/>
      <w:r>
        <w:rPr>
          <w:rFonts w:ascii="Arial" w:hAnsi="Arial" w:cs="Arial"/>
        </w:rPr>
        <w:t xml:space="preserve"> Bolívar Quimbaya.</w:t>
      </w:r>
    </w:p>
    <w:p w14:paraId="2F187C0A" w14:textId="77777777" w:rsidR="00DE243F" w:rsidRPr="00B71AA5" w:rsidRDefault="00DE243F" w:rsidP="00DE243F">
      <w:pPr>
        <w:spacing w:line="276" w:lineRule="auto"/>
        <w:jc w:val="both"/>
        <w:rPr>
          <w:rFonts w:ascii="Arial" w:hAnsi="Arial" w:cs="Arial"/>
          <w:bCs/>
          <w:lang w:val="es-CO"/>
        </w:rPr>
      </w:pPr>
    </w:p>
    <w:p w14:paraId="595B5CA1" w14:textId="7BE88877" w:rsidR="00DE243F" w:rsidRDefault="00DE243F" w:rsidP="00DE243F">
      <w:pPr>
        <w:spacing w:line="360" w:lineRule="auto"/>
        <w:jc w:val="both"/>
        <w:rPr>
          <w:rFonts w:ascii="Arial" w:hAnsi="Arial" w:cs="Arial"/>
          <w:bCs/>
          <w:lang w:val="es-CO"/>
        </w:rPr>
      </w:pPr>
      <w:r w:rsidRPr="00B71AA5">
        <w:rPr>
          <w:rFonts w:ascii="Arial" w:hAnsi="Arial" w:cs="Arial"/>
          <w:bCs/>
          <w:lang w:val="es-CO"/>
        </w:rPr>
        <w:t>Con el material probatorio aportado con el escrito de demanda, no es posible atribuir la responsabilidad del daño a la entidad demandada</w:t>
      </w:r>
      <w:r w:rsidR="00B564F3">
        <w:rPr>
          <w:rFonts w:ascii="Arial" w:hAnsi="Arial" w:cs="Arial"/>
          <w:bCs/>
          <w:lang w:val="es-CO"/>
        </w:rPr>
        <w:t xml:space="preserve">, </w:t>
      </w:r>
      <w:r w:rsidRPr="00B71AA5">
        <w:rPr>
          <w:rFonts w:ascii="Arial" w:hAnsi="Arial" w:cs="Arial"/>
          <w:bCs/>
          <w:lang w:val="es-CO"/>
        </w:rPr>
        <w:t xml:space="preserve">como quiera que aún no se tiene probada la imputación como elemento de la responsabilidad, toda vez que se constituyó la culpa exclusiva de la víctima como causal de exclusión de la responsabilidad que se pretende endilgar contra </w:t>
      </w:r>
      <w:r w:rsidR="00082583">
        <w:rPr>
          <w:rFonts w:ascii="Arial" w:hAnsi="Arial" w:cs="Arial"/>
          <w:bCs/>
          <w:lang w:val="es-CO"/>
        </w:rPr>
        <w:t xml:space="preserve">la </w:t>
      </w:r>
      <w:r w:rsidR="00082583" w:rsidRPr="00082583">
        <w:rPr>
          <w:rFonts w:ascii="Arial" w:hAnsi="Arial" w:cs="Arial"/>
          <w:bCs/>
          <w:lang w:val="es-ES_tradnl"/>
        </w:rPr>
        <w:t>EMPRESA DE TRANSPORTE MASIVO E.T.M</w:t>
      </w:r>
      <w:r w:rsidRPr="00082583">
        <w:rPr>
          <w:rFonts w:ascii="Arial" w:hAnsi="Arial" w:cs="Arial"/>
          <w:bCs/>
          <w:lang w:val="es-CO"/>
        </w:rPr>
        <w:t xml:space="preserve">. </w:t>
      </w:r>
    </w:p>
    <w:p w14:paraId="20FD73E4" w14:textId="77777777" w:rsidR="00DE243F" w:rsidRDefault="00DE243F" w:rsidP="00DE243F">
      <w:pPr>
        <w:spacing w:line="360" w:lineRule="auto"/>
        <w:jc w:val="both"/>
        <w:rPr>
          <w:rFonts w:ascii="Arial" w:hAnsi="Arial" w:cs="Arial"/>
          <w:bCs/>
          <w:lang w:val="es-CO"/>
        </w:rPr>
      </w:pPr>
    </w:p>
    <w:p w14:paraId="3653BEC8" w14:textId="50DD5B9E" w:rsidR="00DE243F" w:rsidRDefault="00DE243F" w:rsidP="00687878">
      <w:pPr>
        <w:spacing w:line="360" w:lineRule="auto"/>
        <w:jc w:val="both"/>
        <w:rPr>
          <w:rFonts w:ascii="Arial" w:hAnsi="Arial" w:cs="Arial"/>
          <w:lang w:val="es-CO"/>
        </w:rPr>
      </w:pPr>
      <w:r>
        <w:rPr>
          <w:rFonts w:ascii="Arial" w:hAnsi="Arial" w:cs="Arial"/>
          <w:bCs/>
          <w:lang w:val="es-CO"/>
        </w:rPr>
        <w:t>Respecto a la causa eficiente del accidente de tránsito, únicamente se aporta por parte de la demandante el IPAT No. A001110041, en el q</w:t>
      </w:r>
      <w:r w:rsidR="00687878">
        <w:rPr>
          <w:rFonts w:ascii="Arial" w:hAnsi="Arial" w:cs="Arial"/>
          <w:bCs/>
          <w:lang w:val="es-CO"/>
        </w:rPr>
        <w:t xml:space="preserve">ue se </w:t>
      </w:r>
      <w:r w:rsidR="00687878" w:rsidRPr="00687878">
        <w:rPr>
          <w:rFonts w:ascii="Arial" w:hAnsi="Arial" w:cs="Arial"/>
          <w:bCs/>
          <w:lang w:val="es-CO"/>
        </w:rPr>
        <w:t xml:space="preserve">evidencia </w:t>
      </w:r>
      <w:r>
        <w:rPr>
          <w:rFonts w:ascii="Arial" w:hAnsi="Arial" w:cs="Arial"/>
          <w:bCs/>
          <w:lang w:val="es-CO"/>
        </w:rPr>
        <w:t xml:space="preserve">que </w:t>
      </w:r>
      <w:r w:rsidR="00687878" w:rsidRPr="00687878">
        <w:rPr>
          <w:rFonts w:ascii="Arial" w:hAnsi="Arial" w:cs="Arial"/>
          <w:lang w:val="es-CO"/>
        </w:rPr>
        <w:t>la culpa exclusiva de la víctima y que fue su actuar irresponsable e imprudente la que ocasionó el hecho</w:t>
      </w:r>
      <w:r w:rsidR="00687878">
        <w:rPr>
          <w:rFonts w:ascii="Arial" w:hAnsi="Arial" w:cs="Arial"/>
          <w:lang w:val="es-CO"/>
        </w:rPr>
        <w:t xml:space="preserve"> pues se pasó el semáforo en rojo y</w:t>
      </w:r>
      <w:r>
        <w:rPr>
          <w:rFonts w:ascii="Arial" w:hAnsi="Arial" w:cs="Arial"/>
          <w:bCs/>
          <w:lang w:val="es-CO"/>
        </w:rPr>
        <w:t xml:space="preserve"> omitió las precauciones exigidas por el Código de Tránsito en las situaciones de intersecciones en las que no hay semáforo, así como el orden de prelación de las vías y la </w:t>
      </w:r>
      <w:r w:rsidRPr="00620919">
        <w:rPr>
          <w:rFonts w:ascii="Arial" w:hAnsi="Arial" w:cs="Arial"/>
          <w:lang w:val="es-CO"/>
        </w:rPr>
        <w:t xml:space="preserve">evidente la falta de aptitud del señor Eduardo </w:t>
      </w:r>
      <w:proofErr w:type="spellStart"/>
      <w:r w:rsidRPr="00620919">
        <w:rPr>
          <w:rFonts w:ascii="Arial" w:hAnsi="Arial" w:cs="Arial"/>
          <w:lang w:val="es-CO"/>
        </w:rPr>
        <w:t>Edinson</w:t>
      </w:r>
      <w:proofErr w:type="spellEnd"/>
      <w:r w:rsidRPr="00620919">
        <w:rPr>
          <w:rFonts w:ascii="Arial" w:hAnsi="Arial" w:cs="Arial"/>
          <w:lang w:val="es-CO"/>
        </w:rPr>
        <w:t xml:space="preserve"> Bolívar Quimbaya para la conducción de motocicletas, pues nunca ha obtenido licencia de conducción que lo habilitara para realizar dicha actividad, lo que de entrada desvirtúa su idoneidad para operar un vehículo de estas características.</w:t>
      </w:r>
    </w:p>
    <w:p w14:paraId="6AF0052F" w14:textId="77777777" w:rsidR="003A1F1E" w:rsidRPr="002F6404" w:rsidRDefault="003A1F1E" w:rsidP="003A1F1E">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F</w:t>
      </w:r>
      <w:r w:rsidRPr="002F6404">
        <w:rPr>
          <w:rFonts w:ascii="Arial" w:hAnsi="Arial" w:cs="Arial"/>
        </w:rPr>
        <w:t>rente al valor probatorio del Informe Policial de Accidentes de Tránsito, la postura jurisprudencial del Tribunal Administrativo del Valle ha sido pacífica, al indicar que este no acredita por sí solo la causa de un accidente, tal como se observa a continuación:</w:t>
      </w:r>
    </w:p>
    <w:p w14:paraId="1503BE75" w14:textId="77777777" w:rsidR="003A1F1E" w:rsidRPr="002F6404" w:rsidRDefault="003A1F1E" w:rsidP="003A1F1E">
      <w:pPr>
        <w:tabs>
          <w:tab w:val="left" w:pos="708"/>
          <w:tab w:val="left" w:pos="1416"/>
          <w:tab w:val="left" w:pos="2124"/>
          <w:tab w:val="left" w:pos="2832"/>
          <w:tab w:val="left" w:pos="5244"/>
        </w:tabs>
        <w:spacing w:line="360" w:lineRule="auto"/>
        <w:jc w:val="both"/>
        <w:rPr>
          <w:rFonts w:ascii="Arial" w:hAnsi="Arial" w:cs="Arial"/>
        </w:rPr>
      </w:pPr>
    </w:p>
    <w:p w14:paraId="4BAE5503" w14:textId="77777777" w:rsidR="003A1F1E" w:rsidRPr="002F6404" w:rsidRDefault="003A1F1E" w:rsidP="003A1F1E">
      <w:pPr>
        <w:tabs>
          <w:tab w:val="left" w:pos="708"/>
          <w:tab w:val="left" w:pos="1416"/>
          <w:tab w:val="left" w:pos="2124"/>
          <w:tab w:val="left" w:pos="2832"/>
          <w:tab w:val="left" w:pos="5244"/>
        </w:tabs>
        <w:ind w:left="851" w:right="958"/>
        <w:jc w:val="both"/>
        <w:rPr>
          <w:rFonts w:ascii="Arial" w:hAnsi="Arial" w:cs="Arial"/>
          <w:sz w:val="20"/>
          <w:szCs w:val="20"/>
        </w:rPr>
      </w:pPr>
      <w:r w:rsidRPr="002F6404">
        <w:rPr>
          <w:rFonts w:ascii="Arial" w:hAnsi="Arial" w:cs="Arial"/>
          <w:sz w:val="20"/>
          <w:szCs w:val="20"/>
        </w:rPr>
        <w:t xml:space="preserve">“Así entonces, </w:t>
      </w:r>
      <w:r w:rsidRPr="002F6404">
        <w:rPr>
          <w:rFonts w:ascii="Arial" w:hAnsi="Arial" w:cs="Arial"/>
          <w:b/>
          <w:bCs/>
          <w:sz w:val="20"/>
          <w:szCs w:val="20"/>
          <w:u w:val="single"/>
        </w:rPr>
        <w:t>el informe policial de accidente de tránsito y su aclaración por sí solos no permiten determinar que el hueco en la vía haya sido la causa eficiente y única del daño;</w:t>
      </w:r>
      <w:r w:rsidRPr="002F6404">
        <w:rPr>
          <w:rFonts w:ascii="Arial" w:hAnsi="Arial" w:cs="Arial"/>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w:t>
      </w:r>
      <w:proofErr w:type="spellStart"/>
      <w:r w:rsidRPr="002F6404">
        <w:rPr>
          <w:rFonts w:ascii="Arial" w:hAnsi="Arial" w:cs="Arial"/>
          <w:sz w:val="20"/>
          <w:szCs w:val="20"/>
        </w:rPr>
        <w:t>causación</w:t>
      </w:r>
      <w:proofErr w:type="spellEnd"/>
      <w:r w:rsidRPr="002F6404">
        <w:rPr>
          <w:rFonts w:ascii="Arial" w:hAnsi="Arial" w:cs="Arial"/>
          <w:sz w:val="20"/>
          <w:szCs w:val="20"/>
        </w:rPr>
        <w:t xml:space="preserve"> del daño y de algunos perjuicios a los demandantes pero no el nexo causal”.</w:t>
      </w:r>
      <w:r w:rsidRPr="002F6404">
        <w:rPr>
          <w:rFonts w:ascii="Arial" w:hAnsi="Arial" w:cs="Arial"/>
          <w:sz w:val="20"/>
          <w:szCs w:val="20"/>
          <w:vertAlign w:val="superscript"/>
        </w:rPr>
        <w:footnoteReference w:id="9"/>
      </w:r>
      <w:r w:rsidRPr="002F6404">
        <w:rPr>
          <w:rFonts w:ascii="Arial" w:hAnsi="Arial" w:cs="Arial"/>
          <w:sz w:val="20"/>
          <w:szCs w:val="20"/>
        </w:rPr>
        <w:t xml:space="preserve"> (Negrilla y subrayado fuera del texto).</w:t>
      </w:r>
    </w:p>
    <w:p w14:paraId="7A002B01" w14:textId="77777777" w:rsidR="003A1F1E" w:rsidRPr="002F6404" w:rsidRDefault="003A1F1E" w:rsidP="003A1F1E">
      <w:pPr>
        <w:tabs>
          <w:tab w:val="left" w:pos="708"/>
          <w:tab w:val="left" w:pos="1416"/>
          <w:tab w:val="left" w:pos="2124"/>
          <w:tab w:val="left" w:pos="2832"/>
          <w:tab w:val="left" w:pos="5244"/>
        </w:tabs>
        <w:ind w:left="851" w:right="958"/>
        <w:jc w:val="both"/>
        <w:rPr>
          <w:rFonts w:ascii="Arial" w:hAnsi="Arial" w:cs="Arial"/>
          <w:sz w:val="20"/>
          <w:szCs w:val="20"/>
        </w:rPr>
      </w:pPr>
    </w:p>
    <w:p w14:paraId="737EBA2C" w14:textId="77777777" w:rsidR="003A1F1E" w:rsidRPr="002F6404" w:rsidRDefault="003A1F1E" w:rsidP="003A1F1E">
      <w:pPr>
        <w:tabs>
          <w:tab w:val="left" w:pos="708"/>
          <w:tab w:val="left" w:pos="1416"/>
          <w:tab w:val="left" w:pos="2124"/>
          <w:tab w:val="left" w:pos="2832"/>
          <w:tab w:val="left" w:pos="5244"/>
        </w:tabs>
        <w:ind w:left="851" w:right="958"/>
        <w:jc w:val="both"/>
        <w:rPr>
          <w:rFonts w:ascii="Arial" w:hAnsi="Arial" w:cs="Arial"/>
          <w:sz w:val="20"/>
          <w:szCs w:val="20"/>
        </w:rPr>
      </w:pPr>
      <w:r w:rsidRPr="002F6404">
        <w:rPr>
          <w:rFonts w:ascii="Arial" w:hAnsi="Arial" w:cs="Arial"/>
          <w:sz w:val="20"/>
          <w:szCs w:val="20"/>
        </w:rPr>
        <w:t xml:space="preserve">“En este punto conveniente es precisar, </w:t>
      </w:r>
      <w:r w:rsidRPr="002F6404">
        <w:rPr>
          <w:rFonts w:ascii="Arial" w:hAnsi="Arial" w:cs="Arial"/>
          <w:b/>
          <w:b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2F6404">
        <w:rPr>
          <w:rFonts w:ascii="Arial" w:hAnsi="Arial" w:cs="Arial"/>
          <w:sz w:val="20"/>
          <w:szCs w:val="20"/>
        </w:rPr>
        <w:t>, para ello se necesitaba de otras pruebas como las testimoniales, empero, los testimonios en este asunto solo rindieron declaración sobre las relaciones afectivas de la víctima con los demás demandantes”</w:t>
      </w:r>
      <w:r w:rsidRPr="002F6404">
        <w:rPr>
          <w:rFonts w:ascii="Arial" w:hAnsi="Arial" w:cs="Arial"/>
          <w:sz w:val="20"/>
          <w:szCs w:val="20"/>
          <w:vertAlign w:val="superscript"/>
        </w:rPr>
        <w:t>.</w:t>
      </w:r>
      <w:r w:rsidRPr="002F6404">
        <w:rPr>
          <w:rFonts w:ascii="Arial" w:hAnsi="Arial" w:cs="Arial"/>
          <w:sz w:val="20"/>
          <w:szCs w:val="20"/>
          <w:vertAlign w:val="superscript"/>
        </w:rPr>
        <w:footnoteReference w:id="10"/>
      </w:r>
      <w:r w:rsidRPr="002F6404">
        <w:rPr>
          <w:rFonts w:ascii="Arial" w:hAnsi="Arial" w:cs="Arial"/>
          <w:sz w:val="20"/>
          <w:szCs w:val="20"/>
        </w:rPr>
        <w:t xml:space="preserve"> (Negrilla y subrayado fuera del texto). </w:t>
      </w:r>
    </w:p>
    <w:p w14:paraId="5FB93114" w14:textId="77777777" w:rsidR="003A1F1E" w:rsidRPr="002F6404" w:rsidRDefault="003A1F1E" w:rsidP="003A1F1E">
      <w:pPr>
        <w:tabs>
          <w:tab w:val="left" w:pos="708"/>
          <w:tab w:val="left" w:pos="1416"/>
          <w:tab w:val="left" w:pos="2124"/>
          <w:tab w:val="left" w:pos="2832"/>
          <w:tab w:val="left" w:pos="5244"/>
        </w:tabs>
        <w:ind w:right="958"/>
        <w:jc w:val="both"/>
        <w:rPr>
          <w:rFonts w:ascii="Arial" w:hAnsi="Arial" w:cs="Arial"/>
          <w:sz w:val="20"/>
          <w:szCs w:val="20"/>
        </w:rPr>
      </w:pPr>
    </w:p>
    <w:p w14:paraId="5E9CB949" w14:textId="77777777" w:rsidR="003A1F1E" w:rsidRPr="002F6404" w:rsidRDefault="003A1F1E" w:rsidP="003A1F1E">
      <w:pPr>
        <w:tabs>
          <w:tab w:val="left" w:pos="708"/>
          <w:tab w:val="left" w:pos="1416"/>
          <w:tab w:val="left" w:pos="2124"/>
          <w:tab w:val="left" w:pos="2832"/>
          <w:tab w:val="left" w:pos="5244"/>
        </w:tabs>
        <w:ind w:left="851" w:right="958"/>
        <w:jc w:val="both"/>
        <w:rPr>
          <w:rFonts w:ascii="Arial" w:hAnsi="Arial" w:cs="Arial"/>
          <w:sz w:val="20"/>
          <w:szCs w:val="20"/>
          <w:vertAlign w:val="superscript"/>
        </w:rPr>
      </w:pPr>
      <w:r w:rsidRPr="002F6404">
        <w:rPr>
          <w:rFonts w:ascii="Arial" w:hAnsi="Arial" w:cs="Arial"/>
          <w:sz w:val="20"/>
          <w:szCs w:val="20"/>
        </w:rPr>
        <w:t xml:space="preserve">“Con lo anterior, logra la Sala colegir que efectivamente la señora Laura Marcela Moreno </w:t>
      </w:r>
      <w:proofErr w:type="spellStart"/>
      <w:r w:rsidRPr="002F6404">
        <w:rPr>
          <w:rFonts w:ascii="Arial" w:hAnsi="Arial" w:cs="Arial"/>
          <w:sz w:val="20"/>
          <w:szCs w:val="20"/>
        </w:rPr>
        <w:t>Abelardi</w:t>
      </w:r>
      <w:proofErr w:type="spellEnd"/>
      <w:r w:rsidRPr="002F6404">
        <w:rPr>
          <w:rFonts w:ascii="Arial" w:hAnsi="Arial" w:cs="Arial"/>
          <w:sz w:val="20"/>
          <w:szCs w:val="20"/>
        </w:rPr>
        <w:t xml:space="preserve">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w:t>
      </w:r>
      <w:r w:rsidRPr="002F6404">
        <w:rPr>
          <w:rFonts w:ascii="Arial" w:hAnsi="Arial" w:cs="Arial"/>
          <w:sz w:val="20"/>
          <w:szCs w:val="20"/>
        </w:rPr>
        <w:lastRenderedPageBreak/>
        <w:t xml:space="preserve">atendió la eventualidad, se dejó constancia de la existencia de huecos en la vía que transitaba la víctima, </w:t>
      </w:r>
      <w:r w:rsidRPr="002F6404">
        <w:rPr>
          <w:rFonts w:ascii="Arial" w:hAnsi="Arial" w:cs="Arial"/>
          <w:b/>
          <w:b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2F6404">
        <w:rPr>
          <w:rFonts w:ascii="Arial" w:hAnsi="Arial" w:cs="Arial"/>
          <w:b/>
          <w:bCs/>
          <w:sz w:val="20"/>
          <w:szCs w:val="20"/>
          <w:u w:val="single"/>
          <w:vertAlign w:val="superscript"/>
        </w:rPr>
        <w:t>.”</w:t>
      </w:r>
      <w:r w:rsidRPr="002F6404">
        <w:rPr>
          <w:rFonts w:ascii="Arial" w:hAnsi="Arial" w:cs="Arial"/>
          <w:sz w:val="20"/>
          <w:szCs w:val="20"/>
          <w:vertAlign w:val="superscript"/>
        </w:rPr>
        <w:footnoteReference w:id="11"/>
      </w:r>
    </w:p>
    <w:p w14:paraId="3D7D0A60" w14:textId="77777777" w:rsidR="003A1F1E" w:rsidRPr="002F6404" w:rsidRDefault="003A1F1E" w:rsidP="003A1F1E">
      <w:pPr>
        <w:tabs>
          <w:tab w:val="left" w:pos="708"/>
          <w:tab w:val="left" w:pos="1416"/>
          <w:tab w:val="left" w:pos="2124"/>
          <w:tab w:val="left" w:pos="2832"/>
          <w:tab w:val="left" w:pos="5244"/>
        </w:tabs>
        <w:ind w:left="851" w:right="958"/>
        <w:jc w:val="both"/>
        <w:rPr>
          <w:rFonts w:ascii="Arial" w:hAnsi="Arial" w:cs="Arial"/>
          <w:sz w:val="20"/>
          <w:szCs w:val="20"/>
        </w:rPr>
      </w:pPr>
    </w:p>
    <w:p w14:paraId="0103CB16" w14:textId="77777777" w:rsidR="003A1F1E" w:rsidRPr="002F6404" w:rsidRDefault="003A1F1E" w:rsidP="003A1F1E">
      <w:pPr>
        <w:tabs>
          <w:tab w:val="left" w:pos="708"/>
          <w:tab w:val="left" w:pos="1416"/>
          <w:tab w:val="left" w:pos="2124"/>
          <w:tab w:val="left" w:pos="2832"/>
          <w:tab w:val="left" w:pos="5244"/>
        </w:tabs>
        <w:ind w:left="851" w:right="958"/>
        <w:jc w:val="both"/>
        <w:rPr>
          <w:rFonts w:ascii="Arial" w:hAnsi="Arial" w:cs="Arial"/>
          <w:sz w:val="20"/>
          <w:szCs w:val="20"/>
        </w:rPr>
      </w:pPr>
      <w:r w:rsidRPr="002F6404">
        <w:rPr>
          <w:rFonts w:ascii="Arial" w:hAnsi="Arial" w:cs="Arial"/>
          <w:sz w:val="20"/>
          <w:szCs w:val="20"/>
        </w:rPr>
        <w:t xml:space="preserve">“En este orden de ideas, se concluye que el informe policial de accidente de tránsito es un documento que: i) es susceptible de valoración judicial, </w:t>
      </w:r>
      <w:proofErr w:type="spellStart"/>
      <w:r w:rsidRPr="002F6404">
        <w:rPr>
          <w:rFonts w:ascii="Arial" w:hAnsi="Arial" w:cs="Arial"/>
          <w:sz w:val="20"/>
          <w:szCs w:val="20"/>
        </w:rPr>
        <w:t>ii</w:t>
      </w:r>
      <w:proofErr w:type="spellEnd"/>
      <w:r w:rsidRPr="002F6404">
        <w:rPr>
          <w:rFonts w:ascii="Arial" w:hAnsi="Arial" w:cs="Arial"/>
          <w:sz w:val="20"/>
          <w:szCs w:val="20"/>
        </w:rPr>
        <w:t xml:space="preserve">) no constituye prueba pericial, sino documental cuya autenticidad se presume, pero admite prueba en contrario, </w:t>
      </w:r>
      <w:proofErr w:type="spellStart"/>
      <w:r w:rsidRPr="002F6404">
        <w:rPr>
          <w:rFonts w:ascii="Arial" w:hAnsi="Arial" w:cs="Arial"/>
          <w:b/>
          <w:bCs/>
          <w:sz w:val="20"/>
          <w:szCs w:val="20"/>
          <w:u w:val="single"/>
        </w:rPr>
        <w:t>iii</w:t>
      </w:r>
      <w:proofErr w:type="spellEnd"/>
      <w:r w:rsidRPr="002F6404">
        <w:rPr>
          <w:rFonts w:ascii="Arial" w:hAnsi="Arial" w:cs="Arial"/>
          <w:b/>
          <w:bCs/>
          <w:sz w:val="20"/>
          <w:szCs w:val="20"/>
          <w:u w:val="single"/>
        </w:rPr>
        <w:t>) no constituye prueba única y unívoca del accidente sino descriptiva de las condiciones halladas in situ, por lo cual su valoración debe ser conjunta con las demás pruebas y bajo las reglas de la sana crítica</w:t>
      </w:r>
      <w:r w:rsidRPr="002F6404">
        <w:rPr>
          <w:rFonts w:ascii="Arial" w:hAnsi="Arial" w:cs="Arial"/>
          <w:sz w:val="20"/>
          <w:szCs w:val="20"/>
        </w:rPr>
        <w:t>.”</w:t>
      </w:r>
      <w:r w:rsidRPr="002F6404">
        <w:rPr>
          <w:rFonts w:ascii="Arial" w:hAnsi="Arial" w:cs="Arial"/>
          <w:sz w:val="20"/>
          <w:szCs w:val="20"/>
          <w:vertAlign w:val="superscript"/>
        </w:rPr>
        <w:footnoteReference w:id="12"/>
      </w:r>
      <w:r w:rsidRPr="002F6404">
        <w:rPr>
          <w:rFonts w:ascii="Arial" w:hAnsi="Arial" w:cs="Arial"/>
          <w:sz w:val="20"/>
          <w:szCs w:val="20"/>
        </w:rPr>
        <w:t xml:space="preserve"> Negrilla y subrayado fuera del texto)</w:t>
      </w:r>
    </w:p>
    <w:p w14:paraId="0992C60A" w14:textId="77777777" w:rsidR="003A1F1E" w:rsidRPr="002F6404" w:rsidRDefault="003A1F1E" w:rsidP="003A1F1E">
      <w:pPr>
        <w:tabs>
          <w:tab w:val="left" w:pos="708"/>
          <w:tab w:val="left" w:pos="1416"/>
          <w:tab w:val="left" w:pos="2124"/>
          <w:tab w:val="left" w:pos="2832"/>
          <w:tab w:val="left" w:pos="5244"/>
        </w:tabs>
        <w:spacing w:line="360" w:lineRule="auto"/>
        <w:jc w:val="both"/>
        <w:rPr>
          <w:rFonts w:ascii="Arial" w:hAnsi="Arial" w:cs="Arial"/>
        </w:rPr>
      </w:pPr>
    </w:p>
    <w:p w14:paraId="5EC42634" w14:textId="77777777" w:rsidR="003A1F1E" w:rsidRPr="002F6404" w:rsidRDefault="003A1F1E" w:rsidP="003A1F1E">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Lo anterior cobra sentido al considerar que las circunstancias ahí plasmadas tienen el carácter de una hipótesis estimada por el agente que diligencia el Informe, quien por regla general no presencia directamente el accidente,</w:t>
      </w:r>
      <w:r>
        <w:rPr>
          <w:rFonts w:ascii="Arial" w:hAnsi="Arial" w:cs="Arial"/>
        </w:rPr>
        <w:t xml:space="preserve"> como ocurre en el presente caso,</w:t>
      </w:r>
      <w:r w:rsidRPr="002F6404">
        <w:rPr>
          <w:rFonts w:ascii="Arial" w:hAnsi="Arial" w:cs="Arial"/>
        </w:rPr>
        <w:t xml:space="preserve"> y por ende dicho Informe no puede ser considerado de manera aislada, como ha precisado el H. el Consejo de Estado, Sala de lo Contencioso Administrativo, Sección Tercera, en sentencia del 12 de abril de 2024:</w:t>
      </w:r>
    </w:p>
    <w:p w14:paraId="25FA838E" w14:textId="77777777" w:rsidR="003A1F1E" w:rsidRPr="002F6404" w:rsidRDefault="003A1F1E" w:rsidP="003A1F1E">
      <w:pPr>
        <w:tabs>
          <w:tab w:val="left" w:pos="708"/>
          <w:tab w:val="left" w:pos="1416"/>
          <w:tab w:val="left" w:pos="2124"/>
          <w:tab w:val="left" w:pos="2832"/>
          <w:tab w:val="left" w:pos="5244"/>
        </w:tabs>
        <w:spacing w:line="360" w:lineRule="auto"/>
        <w:jc w:val="both"/>
        <w:rPr>
          <w:rFonts w:ascii="Arial" w:hAnsi="Arial" w:cs="Arial"/>
        </w:rPr>
      </w:pPr>
    </w:p>
    <w:p w14:paraId="1695948A" w14:textId="77777777" w:rsidR="003A1F1E" w:rsidRPr="002F6404" w:rsidRDefault="003A1F1E" w:rsidP="003A1F1E">
      <w:pPr>
        <w:tabs>
          <w:tab w:val="left" w:pos="708"/>
          <w:tab w:val="left" w:pos="1416"/>
          <w:tab w:val="left" w:pos="2124"/>
          <w:tab w:val="left" w:pos="2832"/>
          <w:tab w:val="left" w:pos="5244"/>
        </w:tabs>
        <w:ind w:left="851" w:right="958"/>
        <w:jc w:val="both"/>
        <w:rPr>
          <w:rFonts w:ascii="Arial" w:hAnsi="Arial" w:cs="Arial"/>
        </w:rPr>
      </w:pPr>
      <w:r w:rsidRPr="002F6404">
        <w:rPr>
          <w:rFonts w:ascii="Arial" w:hAnsi="Arial" w:cs="Arial"/>
          <w:sz w:val="20"/>
          <w:szCs w:val="20"/>
        </w:rPr>
        <w:t xml:space="preserve">“Es importante precisar que </w:t>
      </w:r>
      <w:r w:rsidRPr="002F6404">
        <w:rPr>
          <w:rFonts w:ascii="Arial" w:hAnsi="Arial" w:cs="Arial"/>
          <w:b/>
          <w:bCs/>
          <w:sz w:val="20"/>
          <w:szCs w:val="20"/>
          <w:u w:val="single"/>
        </w:rPr>
        <w:t xml:space="preserve">las hipótesis que se consignan en los correspondientes informes del accidente de tránsito aluden a una </w:t>
      </w:r>
      <w:r w:rsidRPr="002F6404">
        <w:rPr>
          <w:rStyle w:val="PrrafodelistaCar"/>
          <w:rFonts w:ascii="Arial" w:hAnsi="Arial" w:cs="Arial"/>
          <w:b/>
          <w:bCs/>
          <w:sz w:val="20"/>
          <w:szCs w:val="20"/>
          <w:u w:val="single"/>
        </w:rPr>
        <w:t>posible</w:t>
      </w:r>
      <w:r w:rsidRPr="002F6404">
        <w:rPr>
          <w:rFonts w:ascii="Arial" w:hAnsi="Arial" w:cs="Arial"/>
          <w:b/>
          <w:bCs/>
          <w:sz w:val="20"/>
          <w:szCs w:val="20"/>
          <w:u w:val="single"/>
        </w:rPr>
        <w:t xml:space="preserv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2F6404">
        <w:rPr>
          <w:rFonts w:ascii="Arial" w:hAnsi="Arial" w:cs="Arial"/>
          <w:sz w:val="20"/>
          <w:szCs w:val="20"/>
        </w:rPr>
        <w:t>”</w:t>
      </w:r>
      <w:r w:rsidRPr="002F6404">
        <w:rPr>
          <w:rFonts w:ascii="Arial" w:hAnsi="Arial" w:cs="Arial"/>
          <w:sz w:val="20"/>
          <w:szCs w:val="20"/>
        </w:rPr>
        <w:footnoteReference w:id="13"/>
      </w:r>
      <w:r w:rsidRPr="002F6404">
        <w:rPr>
          <w:rFonts w:ascii="Arial" w:hAnsi="Arial" w:cs="Arial"/>
          <w:sz w:val="20"/>
          <w:szCs w:val="20"/>
        </w:rPr>
        <w:t xml:space="preserve"> (Negrilla y subrayado fuera del texto).</w:t>
      </w:r>
    </w:p>
    <w:p w14:paraId="03701D38" w14:textId="77777777" w:rsidR="003A1F1E" w:rsidRPr="00236495" w:rsidRDefault="003A1F1E" w:rsidP="003A1F1E">
      <w:pPr>
        <w:spacing w:line="360" w:lineRule="auto"/>
        <w:jc w:val="both"/>
        <w:rPr>
          <w:rFonts w:ascii="Arial" w:eastAsia="Arial" w:hAnsi="Arial" w:cs="Arial"/>
        </w:rPr>
      </w:pPr>
    </w:p>
    <w:p w14:paraId="7F1DB1D3" w14:textId="77777777" w:rsidR="003A1F1E" w:rsidRPr="00236495" w:rsidRDefault="003A1F1E" w:rsidP="003A1F1E">
      <w:pPr>
        <w:spacing w:line="360" w:lineRule="auto"/>
        <w:jc w:val="both"/>
        <w:rPr>
          <w:rFonts w:ascii="Arial" w:eastAsia="Arial" w:hAnsi="Arial" w:cs="Arial"/>
        </w:rPr>
      </w:pPr>
      <w:r w:rsidRPr="00236495">
        <w:rPr>
          <w:rFonts w:ascii="Arial" w:eastAsia="Arial" w:hAnsi="Arial" w:cs="Arial"/>
        </w:rPr>
        <w:t>Por lo argüido anteriormente, ni la hipótesis ni el contenido del informe, puede entenderse como plena prueba de la causa eficiente del hecho, ya que no representan el momento preciso de la ocurrencia del accidente ni las condiciones particulares que se pudieron dar para ello.</w:t>
      </w:r>
    </w:p>
    <w:p w14:paraId="45CAC709" w14:textId="77777777" w:rsidR="00DE243F" w:rsidRPr="00B71AA5" w:rsidRDefault="00DE243F" w:rsidP="00DE243F">
      <w:pPr>
        <w:spacing w:line="276" w:lineRule="auto"/>
        <w:jc w:val="both"/>
        <w:rPr>
          <w:rFonts w:ascii="Arial" w:hAnsi="Arial" w:cs="Arial"/>
          <w:bCs/>
          <w:lang w:val="es-CO"/>
        </w:rPr>
      </w:pPr>
    </w:p>
    <w:p w14:paraId="0F428FF2" w14:textId="46C49B5A" w:rsidR="00DE243F" w:rsidRDefault="00DE243F" w:rsidP="00DE243F">
      <w:pPr>
        <w:spacing w:line="360" w:lineRule="auto"/>
        <w:jc w:val="both"/>
        <w:rPr>
          <w:rFonts w:ascii="Arial" w:hAnsi="Arial" w:cs="Arial"/>
          <w:bCs/>
          <w:lang w:val="es-CO"/>
        </w:rPr>
      </w:pPr>
      <w:r w:rsidRPr="00B71AA5">
        <w:rPr>
          <w:rFonts w:ascii="Arial" w:hAnsi="Arial" w:cs="Arial"/>
          <w:bCs/>
          <w:lang w:val="es-CO"/>
        </w:rPr>
        <w:t>En este sentido, mientras no se tiene acreditada la imputación en contra de</w:t>
      </w:r>
      <w:r w:rsidR="00082583">
        <w:rPr>
          <w:rFonts w:ascii="Arial" w:hAnsi="Arial" w:cs="Arial"/>
          <w:bCs/>
          <w:lang w:val="es-CO"/>
        </w:rPr>
        <w:t xml:space="preserve"> la </w:t>
      </w:r>
      <w:r w:rsidR="00082583" w:rsidRPr="00082583">
        <w:rPr>
          <w:rFonts w:ascii="Arial" w:hAnsi="Arial" w:cs="Arial"/>
          <w:bCs/>
          <w:lang w:val="es-ES_tradnl"/>
        </w:rPr>
        <w:t>EMPRESA DE TRANSPORTE MASIVO E.T.M</w:t>
      </w:r>
      <w:r w:rsidRPr="00B71AA5">
        <w:rPr>
          <w:rFonts w:ascii="Arial" w:hAnsi="Arial" w:cs="Arial"/>
          <w:bCs/>
          <w:lang w:val="es-CO"/>
        </w:rPr>
        <w:t xml:space="preserve">, al no obrar prueba alguna que demuestre que la causa eficiente del </w:t>
      </w:r>
      <w:r>
        <w:rPr>
          <w:rFonts w:ascii="Arial" w:hAnsi="Arial" w:cs="Arial"/>
          <w:bCs/>
          <w:lang w:val="es-CO"/>
        </w:rPr>
        <w:t xml:space="preserve">accidente de tránsito </w:t>
      </w:r>
      <w:r w:rsidRPr="00B71AA5">
        <w:rPr>
          <w:rFonts w:ascii="Arial" w:hAnsi="Arial" w:cs="Arial"/>
          <w:bCs/>
          <w:lang w:val="es-CO"/>
        </w:rPr>
        <w:t xml:space="preserve">fue alguna omisión o acción de la entidad demandada; </w:t>
      </w:r>
      <w:r>
        <w:rPr>
          <w:rFonts w:ascii="Arial" w:hAnsi="Arial" w:cs="Arial"/>
          <w:bCs/>
          <w:lang w:val="es-CO"/>
        </w:rPr>
        <w:t xml:space="preserve">y por el contrario, </w:t>
      </w:r>
      <w:r w:rsidRPr="00B71AA5">
        <w:rPr>
          <w:rFonts w:ascii="Arial" w:hAnsi="Arial" w:cs="Arial"/>
          <w:bCs/>
          <w:lang w:val="es-CO"/>
        </w:rPr>
        <w:t>sí obra en el expediente material probatorio suficiente que encamina la causa efectiva del daño hacia la culpa exclusiva de la víctima</w:t>
      </w:r>
      <w:r>
        <w:rPr>
          <w:rFonts w:ascii="Arial" w:hAnsi="Arial" w:cs="Arial"/>
          <w:bCs/>
          <w:lang w:val="es-CO"/>
        </w:rPr>
        <w:t xml:space="preserve"> por las circunstancias anotadas, configurándose una causa extraña que excluye la responsabilidad de las entidades demandadas. </w:t>
      </w:r>
    </w:p>
    <w:p w14:paraId="0798EB11" w14:textId="77777777" w:rsidR="00DE243F" w:rsidRDefault="00DE243F" w:rsidP="00DE243F">
      <w:pPr>
        <w:spacing w:line="360" w:lineRule="auto"/>
        <w:jc w:val="both"/>
        <w:rPr>
          <w:rFonts w:ascii="Arial" w:hAnsi="Arial" w:cs="Arial"/>
          <w:bCs/>
          <w:lang w:val="es-CO"/>
        </w:rPr>
      </w:pPr>
    </w:p>
    <w:p w14:paraId="107EAED7" w14:textId="77777777" w:rsidR="00DE243F" w:rsidRPr="00FF12FE" w:rsidRDefault="00DE243F" w:rsidP="00DE243F">
      <w:pPr>
        <w:pStyle w:val="Prrafodelista"/>
        <w:ind w:left="708"/>
        <w:jc w:val="both"/>
        <w:rPr>
          <w:rFonts w:ascii="Arial" w:hAnsi="Arial" w:cs="Arial"/>
          <w:b/>
          <w:i/>
          <w:iCs/>
          <w:sz w:val="20"/>
          <w:szCs w:val="20"/>
          <w:u w:val="single"/>
        </w:rPr>
      </w:pPr>
      <w:r>
        <w:rPr>
          <w:rFonts w:ascii="Arial" w:hAnsi="Arial" w:cs="Arial"/>
          <w:bCs/>
          <w:sz w:val="20"/>
          <w:szCs w:val="20"/>
        </w:rPr>
        <w:t xml:space="preserve">La causa extraña excluyente de responsabilidad requiere de presupuestos estructurales para su configuración, los cuales se concretan en su imprevisibilidad, irresistibilidad, exclusividad y exterioridad en relación con la entidad a quien se pretende imputar el daño; esto es, </w:t>
      </w:r>
      <w:r>
        <w:rPr>
          <w:rFonts w:ascii="Arial" w:hAnsi="Arial" w:cs="Arial"/>
          <w:b/>
          <w:sz w:val="20"/>
          <w:szCs w:val="20"/>
          <w:u w:val="single"/>
        </w:rPr>
        <w:t>para que una causa extraña pueda exonerar completamente de responsabilidad al ente demandado, es necesario que jurídicamente se le pueda calificar como la fuente exclusiva del daño desde la teoría de la causalidad adecuada; en otras palabras, que haya sido determinante para su producción</w:t>
      </w:r>
      <w:r>
        <w:rPr>
          <w:rFonts w:ascii="Arial" w:hAnsi="Arial" w:cs="Arial"/>
          <w:b/>
          <w:i/>
          <w:iCs/>
          <w:sz w:val="20"/>
          <w:szCs w:val="20"/>
          <w:u w:val="single"/>
        </w:rPr>
        <w:t>.</w:t>
      </w:r>
      <w:r>
        <w:rPr>
          <w:rStyle w:val="Refdenotaalpie"/>
          <w:rFonts w:ascii="Arial" w:hAnsi="Arial" w:cs="Arial"/>
          <w:b/>
          <w:i/>
          <w:iCs/>
          <w:sz w:val="20"/>
          <w:szCs w:val="20"/>
          <w:u w:val="single"/>
        </w:rPr>
        <w:footnoteReference w:id="14"/>
      </w:r>
    </w:p>
    <w:p w14:paraId="67062267" w14:textId="20686974" w:rsidR="00DE243F" w:rsidRDefault="00DE243F" w:rsidP="00DE243F">
      <w:pPr>
        <w:spacing w:line="360" w:lineRule="auto"/>
        <w:jc w:val="both"/>
        <w:rPr>
          <w:rFonts w:ascii="Arial" w:hAnsi="Arial" w:cs="Arial"/>
          <w:bCs/>
          <w:lang w:val="es-CO"/>
        </w:rPr>
      </w:pPr>
      <w:r w:rsidRPr="00B71AA5">
        <w:rPr>
          <w:rFonts w:ascii="Arial" w:hAnsi="Arial" w:cs="Arial"/>
          <w:bCs/>
          <w:lang w:val="es-CO"/>
        </w:rPr>
        <w:t xml:space="preserve">Así, no habiéndose acreditado el nexo causal entre alguna presunta violación de contenido obligacional por parte </w:t>
      </w:r>
      <w:r w:rsidR="00082583">
        <w:rPr>
          <w:rFonts w:ascii="Arial" w:hAnsi="Arial" w:cs="Arial"/>
          <w:bCs/>
          <w:lang w:val="es-CO"/>
        </w:rPr>
        <w:t xml:space="preserve">de </w:t>
      </w:r>
      <w:r w:rsidR="00082583" w:rsidRPr="00082583">
        <w:rPr>
          <w:rFonts w:ascii="Arial" w:hAnsi="Arial" w:cs="Arial"/>
          <w:bCs/>
          <w:lang w:val="es-CO"/>
        </w:rPr>
        <w:t xml:space="preserve">la </w:t>
      </w:r>
      <w:r w:rsidR="00082583" w:rsidRPr="00082583">
        <w:rPr>
          <w:rFonts w:ascii="Arial" w:hAnsi="Arial" w:cs="Arial"/>
          <w:bCs/>
          <w:lang w:val="es-ES_tradnl"/>
        </w:rPr>
        <w:t>EMPRESA DE TRANSPORTE MASIVO E.T.M</w:t>
      </w:r>
      <w:r w:rsidRPr="00B71AA5">
        <w:rPr>
          <w:rFonts w:ascii="Arial" w:hAnsi="Arial" w:cs="Arial"/>
          <w:bCs/>
          <w:lang w:val="es-CO"/>
        </w:rPr>
        <w:t xml:space="preserve"> y el daño que se reclama, no es posible determinar ningún tipo de responsabilidad en contra de la entidad demandada; mucho menos cuando, en sentido contrario, sí existen pruebas que permitan deducir que la causa efectiva del daño, recae en la </w:t>
      </w:r>
      <w:r w:rsidRPr="00B71AA5">
        <w:rPr>
          <w:rFonts w:ascii="Arial" w:hAnsi="Arial" w:cs="Arial"/>
          <w:bCs/>
          <w:lang w:val="es-CO"/>
        </w:rPr>
        <w:lastRenderedPageBreak/>
        <w:t>conducta de</w:t>
      </w:r>
      <w:r>
        <w:rPr>
          <w:rFonts w:ascii="Arial" w:hAnsi="Arial" w:cs="Arial"/>
          <w:bCs/>
          <w:lang w:val="es-CO"/>
        </w:rPr>
        <w:t xml:space="preserve"> quien se presenta como demandante en el proceso</w:t>
      </w:r>
      <w:r w:rsidRPr="00B71AA5">
        <w:rPr>
          <w:rFonts w:ascii="Arial" w:hAnsi="Arial" w:cs="Arial"/>
          <w:bCs/>
          <w:lang w:val="es-CO"/>
        </w:rPr>
        <w:t xml:space="preserve">, por lo que se configura </w:t>
      </w:r>
      <w:r>
        <w:rPr>
          <w:rFonts w:ascii="Arial" w:hAnsi="Arial" w:cs="Arial"/>
          <w:bCs/>
          <w:lang w:val="es-CO"/>
        </w:rPr>
        <w:t xml:space="preserve">la </w:t>
      </w:r>
      <w:r w:rsidRPr="00B71AA5">
        <w:rPr>
          <w:rFonts w:ascii="Arial" w:hAnsi="Arial" w:cs="Arial"/>
          <w:bCs/>
          <w:lang w:val="es-CO"/>
        </w:rPr>
        <w:t>culpa exclusiva de la víctima como una causal de exoneración de responsabilidad.</w:t>
      </w:r>
      <w:r w:rsidRPr="00184F0C">
        <w:rPr>
          <w:rFonts w:ascii="Arial" w:hAnsi="Arial" w:cs="Arial"/>
          <w:bCs/>
          <w:lang w:val="es-CO"/>
        </w:rPr>
        <w:t xml:space="preserve"> </w:t>
      </w:r>
    </w:p>
    <w:p w14:paraId="7162C160" w14:textId="77777777" w:rsidR="00DE243F" w:rsidRPr="00487764" w:rsidRDefault="00DE243F" w:rsidP="00DE243F">
      <w:pPr>
        <w:spacing w:line="360" w:lineRule="auto"/>
        <w:jc w:val="both"/>
        <w:rPr>
          <w:rFonts w:ascii="Arial" w:hAnsi="Arial" w:cs="Arial"/>
          <w:b/>
          <w:u w:val="single"/>
        </w:rPr>
      </w:pPr>
    </w:p>
    <w:p w14:paraId="74A178A8" w14:textId="77777777" w:rsidR="00DE243F" w:rsidRPr="00D11CB5" w:rsidRDefault="00DE243F" w:rsidP="00DE243F">
      <w:pPr>
        <w:pStyle w:val="Prrafodelista"/>
        <w:numPr>
          <w:ilvl w:val="0"/>
          <w:numId w:val="3"/>
        </w:numPr>
        <w:spacing w:line="360" w:lineRule="auto"/>
        <w:jc w:val="both"/>
        <w:rPr>
          <w:rFonts w:ascii="Arial" w:hAnsi="Arial" w:cs="Arial"/>
          <w:b/>
        </w:rPr>
      </w:pPr>
      <w:r w:rsidRPr="00D11CB5">
        <w:rPr>
          <w:rFonts w:ascii="Arial" w:eastAsia="Arial" w:hAnsi="Arial" w:cs="Arial"/>
          <w:b/>
          <w:bCs/>
        </w:rPr>
        <w:t xml:space="preserve">FALTA DE ACREDITACIÓN PROBATORIA DE LOS PERJUICIOS Y EXAGERADA TASACIÓN DE </w:t>
      </w:r>
      <w:r>
        <w:rPr>
          <w:rFonts w:ascii="Arial" w:eastAsia="Arial" w:hAnsi="Arial" w:cs="Arial"/>
          <w:b/>
          <w:bCs/>
        </w:rPr>
        <w:t>LOS MISMOS</w:t>
      </w:r>
    </w:p>
    <w:p w14:paraId="71ECBBE0" w14:textId="77777777" w:rsidR="00C2502C" w:rsidRDefault="00C2502C" w:rsidP="00C2502C">
      <w:pPr>
        <w:spacing w:line="360" w:lineRule="auto"/>
        <w:jc w:val="both"/>
        <w:rPr>
          <w:rFonts w:ascii="Arial" w:eastAsia="Arial" w:hAnsi="Arial" w:cs="Arial"/>
        </w:rPr>
      </w:pPr>
      <w:r w:rsidRPr="00522E94">
        <w:rPr>
          <w:rFonts w:ascii="Arial" w:eastAsia="Arial" w:hAnsi="Arial" w:cs="Arial"/>
        </w:rPr>
        <w:t>La parte demandante no demostró la existencia de los perjuicios materiales e inmateriales que solicita, pues (i) no aportó el dictamen de pérdida de capacidad laboral expedido por la Junta de Calificación de Invalidez que permita determinar la existencia del daño físico y su gravedad</w:t>
      </w:r>
      <w:r>
        <w:rPr>
          <w:rFonts w:ascii="Arial" w:eastAsia="Arial" w:hAnsi="Arial" w:cs="Arial"/>
        </w:rPr>
        <w:t>,</w:t>
      </w:r>
      <w:r w:rsidRPr="00522E94">
        <w:rPr>
          <w:rFonts w:ascii="Arial" w:eastAsia="Arial" w:hAnsi="Arial" w:cs="Arial"/>
        </w:rPr>
        <w:t xml:space="preserve"> (</w:t>
      </w:r>
      <w:proofErr w:type="spellStart"/>
      <w:r w:rsidRPr="00522E94">
        <w:rPr>
          <w:rFonts w:ascii="Arial" w:eastAsia="Arial" w:hAnsi="Arial" w:cs="Arial"/>
        </w:rPr>
        <w:t>ii</w:t>
      </w:r>
      <w:proofErr w:type="spellEnd"/>
      <w:r w:rsidRPr="00522E94">
        <w:rPr>
          <w:rFonts w:ascii="Arial" w:eastAsia="Arial" w:hAnsi="Arial" w:cs="Arial"/>
        </w:rPr>
        <w:t>) no aportó ningún tipo de material probatorio que permita establecer que la víctima ejercía una actividad económica al momento de los hechos y que dejó de percibir ingresos desde ese momento y la causa de estos</w:t>
      </w:r>
      <w:r>
        <w:rPr>
          <w:rFonts w:ascii="Arial" w:eastAsia="Arial" w:hAnsi="Arial" w:cs="Arial"/>
        </w:rPr>
        <w:t xml:space="preserve"> y </w:t>
      </w:r>
      <w:proofErr w:type="spellStart"/>
      <w:r>
        <w:rPr>
          <w:rFonts w:ascii="Arial" w:eastAsia="Arial" w:hAnsi="Arial" w:cs="Arial"/>
        </w:rPr>
        <w:t>iii</w:t>
      </w:r>
      <w:proofErr w:type="spellEnd"/>
      <w:r>
        <w:rPr>
          <w:rFonts w:ascii="Arial" w:eastAsia="Arial" w:hAnsi="Arial" w:cs="Arial"/>
        </w:rPr>
        <w:t xml:space="preserve">) no acredita la </w:t>
      </w:r>
      <w:proofErr w:type="spellStart"/>
      <w:r>
        <w:rPr>
          <w:rFonts w:ascii="Arial" w:eastAsia="Arial" w:hAnsi="Arial" w:cs="Arial"/>
        </w:rPr>
        <w:t>causación</w:t>
      </w:r>
      <w:proofErr w:type="spellEnd"/>
      <w:r>
        <w:rPr>
          <w:rFonts w:ascii="Arial" w:eastAsia="Arial" w:hAnsi="Arial" w:cs="Arial"/>
        </w:rPr>
        <w:t xml:space="preserve"> y cuantía de los perjuicios patrimoniales y extrapatrimoniales solicitados.</w:t>
      </w:r>
    </w:p>
    <w:p w14:paraId="21F06FA5" w14:textId="77777777" w:rsidR="00C2502C" w:rsidRPr="00522E94" w:rsidRDefault="00C2502C" w:rsidP="00C2502C">
      <w:pPr>
        <w:spacing w:line="360" w:lineRule="auto"/>
        <w:jc w:val="both"/>
        <w:rPr>
          <w:rFonts w:ascii="Arial" w:eastAsia="Arial" w:hAnsi="Arial" w:cs="Arial"/>
        </w:rPr>
      </w:pPr>
    </w:p>
    <w:p w14:paraId="1FF7DCBE" w14:textId="77777777" w:rsidR="00C2502C" w:rsidRPr="00952586" w:rsidRDefault="00C2502C" w:rsidP="00C2502C">
      <w:pPr>
        <w:pStyle w:val="Prrafodelista"/>
        <w:numPr>
          <w:ilvl w:val="0"/>
          <w:numId w:val="13"/>
        </w:numPr>
        <w:spacing w:after="240" w:line="360" w:lineRule="auto"/>
        <w:jc w:val="both"/>
        <w:rPr>
          <w:rFonts w:ascii="Arial" w:hAnsi="Arial" w:cs="Arial"/>
          <w:b/>
          <w:bCs/>
        </w:rPr>
      </w:pPr>
      <w:r w:rsidRPr="00952586">
        <w:rPr>
          <w:rFonts w:ascii="Arial" w:hAnsi="Arial" w:cs="Arial"/>
          <w:b/>
          <w:bCs/>
        </w:rPr>
        <w:t>Frente a los perjuicios morales</w:t>
      </w:r>
    </w:p>
    <w:p w14:paraId="02DC29A9" w14:textId="77777777" w:rsidR="00C2502C" w:rsidRDefault="00C2502C" w:rsidP="00C2502C">
      <w:pPr>
        <w:spacing w:line="360" w:lineRule="auto"/>
        <w:jc w:val="both"/>
        <w:rPr>
          <w:rFonts w:ascii="Arial" w:eastAsia="Arial" w:hAnsi="Arial" w:cs="Arial"/>
        </w:rPr>
      </w:pPr>
      <w:r>
        <w:rPr>
          <w:rFonts w:ascii="Arial" w:hAnsi="Arial" w:cs="Arial"/>
        </w:rPr>
        <w:t>La</w:t>
      </w:r>
      <w:r w:rsidRPr="002F6404">
        <w:rPr>
          <w:rFonts w:ascii="Arial" w:hAnsi="Arial" w:cs="Arial"/>
        </w:rPr>
        <w:t xml:space="preserve"> parte actora solicitó a título de indemnización por los perjuicios morales la suma de </w:t>
      </w:r>
      <w:r>
        <w:rPr>
          <w:rFonts w:ascii="Arial" w:hAnsi="Arial" w:cs="Arial"/>
        </w:rPr>
        <w:t>100</w:t>
      </w:r>
      <w:r w:rsidRPr="002F6404">
        <w:rPr>
          <w:rFonts w:ascii="Arial" w:hAnsi="Arial" w:cs="Arial"/>
        </w:rPr>
        <w:t xml:space="preserve"> SMLMV</w:t>
      </w:r>
      <w:r>
        <w:rPr>
          <w:rFonts w:ascii="Arial" w:hAnsi="Arial" w:cs="Arial"/>
        </w:rPr>
        <w:t>. Sin embargo,</w:t>
      </w:r>
      <w:r w:rsidRPr="006968DF">
        <w:rPr>
          <w:rFonts w:ascii="Arial" w:hAnsi="Arial" w:cs="Arial"/>
        </w:rPr>
        <w:t xml:space="preserve"> los perjuicios morales solicitados por la parte demandante resultan exorbitantes, de acuerdo con los lineamientos jurisprudenciales fijados por el Consejo de Estado, para la tasación de los perjuicios morales en caso de lesiones.</w:t>
      </w:r>
      <w:r>
        <w:rPr>
          <w:rFonts w:ascii="Arial" w:hAnsi="Arial" w:cs="Arial"/>
        </w:rPr>
        <w:t xml:space="preserve"> </w:t>
      </w:r>
      <w:r>
        <w:rPr>
          <w:rFonts w:ascii="Arial" w:eastAsia="Arial" w:hAnsi="Arial" w:cs="Arial"/>
        </w:rPr>
        <w:t xml:space="preserve">Esto pues, </w:t>
      </w:r>
      <w:r w:rsidRPr="00236495">
        <w:rPr>
          <w:rFonts w:ascii="Arial" w:eastAsia="Arial" w:hAnsi="Arial" w:cs="Arial"/>
        </w:rPr>
        <w:t>ha dicho el órgano de cierre que para la reparación del daño moral en casos en los que se alega una lesión antijurídica producto de una acción u omisión de un agente del estado, puntualmente hablando de daños como lesiones físicas ocasionadas con ocasión de responsabilidad administrativa, los valores procedentes son los siguientes:</w:t>
      </w:r>
    </w:p>
    <w:p w14:paraId="5336FA8E" w14:textId="77777777" w:rsidR="00C2502C" w:rsidRPr="00236495" w:rsidRDefault="00C2502C" w:rsidP="00C2502C">
      <w:pPr>
        <w:spacing w:line="360" w:lineRule="auto"/>
        <w:jc w:val="both"/>
        <w:rPr>
          <w:rFonts w:ascii="Arial" w:eastAsia="Arial" w:hAnsi="Arial" w:cs="Arial"/>
        </w:rPr>
      </w:pPr>
    </w:p>
    <w:p w14:paraId="7F370256" w14:textId="77777777" w:rsidR="00C2502C" w:rsidRPr="00236495" w:rsidRDefault="00C2502C" w:rsidP="00C2502C">
      <w:pPr>
        <w:spacing w:after="240" w:line="360" w:lineRule="auto"/>
        <w:jc w:val="center"/>
        <w:rPr>
          <w:rFonts w:ascii="Arial" w:eastAsia="Arial" w:hAnsi="Arial" w:cs="Arial"/>
        </w:rPr>
      </w:pPr>
      <w:r w:rsidRPr="00236495">
        <w:rPr>
          <w:rFonts w:ascii="Arial" w:eastAsia="Arial" w:hAnsi="Arial" w:cs="Arial"/>
          <w:noProof/>
          <w:lang w:val="es-CO" w:eastAsia="es-CO"/>
        </w:rPr>
        <w:drawing>
          <wp:inline distT="0" distB="0" distL="0" distR="0" wp14:anchorId="0DA851C4" wp14:editId="0D558F6B">
            <wp:extent cx="5823284" cy="1963406"/>
            <wp:effectExtent l="0" t="0" r="6350" b="0"/>
            <wp:docPr id="56860923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15"/>
                    <a:stretch>
                      <a:fillRect/>
                    </a:stretch>
                  </pic:blipFill>
                  <pic:spPr>
                    <a:xfrm>
                      <a:off x="0" y="0"/>
                      <a:ext cx="5850831" cy="1972694"/>
                    </a:xfrm>
                    <a:prstGeom prst="rect">
                      <a:avLst/>
                    </a:prstGeom>
                  </pic:spPr>
                </pic:pic>
              </a:graphicData>
            </a:graphic>
          </wp:inline>
        </w:drawing>
      </w:r>
    </w:p>
    <w:p w14:paraId="7C618B89" w14:textId="77777777" w:rsidR="00C2502C" w:rsidRDefault="00C2502C" w:rsidP="00C2502C">
      <w:pPr>
        <w:spacing w:line="360" w:lineRule="auto"/>
        <w:jc w:val="both"/>
        <w:rPr>
          <w:rFonts w:ascii="Arial" w:hAnsi="Arial" w:cs="Arial"/>
          <w:lang w:val="es-CO"/>
        </w:rPr>
      </w:pPr>
      <w:r w:rsidRPr="00C93F25">
        <w:rPr>
          <w:rFonts w:ascii="Arial" w:hAnsi="Arial" w:cs="Arial"/>
          <w:lang w:val="es-CO"/>
        </w:rPr>
        <w:t xml:space="preserve">En el presente caso, la parte actora está solicitando como indemnización por concepto de perjuicios morales el tope máximo legal, sin que haya acreditado dentro del proceso la gravedad de las lesiones presentadas. </w:t>
      </w:r>
      <w:r>
        <w:rPr>
          <w:rFonts w:ascii="Arial" w:hAnsi="Arial" w:cs="Arial"/>
          <w:lang w:val="es-CO"/>
        </w:rPr>
        <w:t xml:space="preserve"> </w:t>
      </w:r>
      <w:r w:rsidRPr="00C93F25">
        <w:rPr>
          <w:rFonts w:ascii="Arial" w:hAnsi="Arial" w:cs="Arial"/>
          <w:lang w:val="es-CO"/>
        </w:rPr>
        <w:t>En efecto, no se allegó un Dictamen de Pérdida de Capacidad Laboral emitido por la Junta de Calificación ni otro medio de prueba idóneo que permita establecer el porcentaje de afectación derivado del accidente ocurrido el 30 de diciembre de 2019,</w:t>
      </w:r>
      <w:r>
        <w:rPr>
          <w:rFonts w:ascii="Arial" w:hAnsi="Arial" w:cs="Arial"/>
          <w:lang w:val="es-CO"/>
        </w:rPr>
        <w:t xml:space="preserve"> pues,</w:t>
      </w:r>
      <w:r w:rsidRPr="00C93F25">
        <w:rPr>
          <w:rFonts w:ascii="Arial" w:hAnsi="Arial" w:cs="Arial"/>
          <w:lang w:val="es-CO"/>
        </w:rPr>
        <w:t xml:space="preserve"> debe resaltarse que el demandante ya padecía una condición de paraplejia, circunstancia expresamente reconocida en la propia demanda, de manera que no puede pretenderse indemnización por perjuicios morales desligados de la patología de incapacidad preexistente.</w:t>
      </w:r>
    </w:p>
    <w:p w14:paraId="4532EEFF" w14:textId="77777777" w:rsidR="00C2502C" w:rsidRDefault="00C2502C" w:rsidP="00C2502C">
      <w:pPr>
        <w:spacing w:line="360" w:lineRule="auto"/>
        <w:jc w:val="center"/>
      </w:pPr>
      <w:r>
        <w:rPr>
          <w:noProof/>
        </w:rPr>
        <mc:AlternateContent>
          <mc:Choice Requires="wps">
            <w:drawing>
              <wp:anchor distT="0" distB="0" distL="114300" distR="114300" simplePos="0" relativeHeight="251677696" behindDoc="0" locked="0" layoutInCell="1" allowOverlap="1" wp14:anchorId="266BACBA" wp14:editId="0BCE1F89">
                <wp:simplePos x="0" y="0"/>
                <wp:positionH relativeFrom="column">
                  <wp:posOffset>1906270</wp:posOffset>
                </wp:positionH>
                <wp:positionV relativeFrom="paragraph">
                  <wp:posOffset>434974</wp:posOffset>
                </wp:positionV>
                <wp:extent cx="2076450" cy="146685"/>
                <wp:effectExtent l="19050" t="19050" r="19050" b="24765"/>
                <wp:wrapNone/>
                <wp:docPr id="1425778665" name="Rectángulo 8"/>
                <wp:cNvGraphicFramePr/>
                <a:graphic xmlns:a="http://schemas.openxmlformats.org/drawingml/2006/main">
                  <a:graphicData uri="http://schemas.microsoft.com/office/word/2010/wordprocessingShape">
                    <wps:wsp>
                      <wps:cNvSpPr/>
                      <wps:spPr>
                        <a:xfrm>
                          <a:off x="0" y="0"/>
                          <a:ext cx="2076450" cy="14668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F0392" id="Rectángulo 8" o:spid="_x0000_s1026" style="position:absolute;margin-left:150.1pt;margin-top:34.25pt;width:163.5pt;height:1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" filled="f" strokecolor="#e00" strokeweight="2.25pt"/>
            </w:pict>
          </mc:Fallback>
        </mc:AlternateContent>
      </w:r>
      <w:r w:rsidRPr="007E7D09">
        <w:rPr>
          <w:noProof/>
        </w:rPr>
        <w:drawing>
          <wp:inline distT="0" distB="0" distL="0" distR="0" wp14:anchorId="7D9C7493" wp14:editId="7631393D">
            <wp:extent cx="4191000" cy="585244"/>
            <wp:effectExtent l="0" t="0" r="0" b="5715"/>
            <wp:docPr id="38281780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17803" name="Imagen 1" descr="Texto&#10;&#10;El contenido generado por IA puede ser incorrecto."/>
                    <pic:cNvPicPr/>
                  </pic:nvPicPr>
                  <pic:blipFill>
                    <a:blip r:embed="rId16"/>
                    <a:stretch>
                      <a:fillRect/>
                    </a:stretch>
                  </pic:blipFill>
                  <pic:spPr>
                    <a:xfrm>
                      <a:off x="0" y="0"/>
                      <a:ext cx="4220145" cy="589314"/>
                    </a:xfrm>
                    <a:prstGeom prst="rect">
                      <a:avLst/>
                    </a:prstGeom>
                  </pic:spPr>
                </pic:pic>
              </a:graphicData>
            </a:graphic>
          </wp:inline>
        </w:drawing>
      </w:r>
    </w:p>
    <w:p w14:paraId="4E077996" w14:textId="77777777" w:rsidR="00C2502C" w:rsidRDefault="00C2502C" w:rsidP="00C2502C">
      <w:pPr>
        <w:spacing w:line="360" w:lineRule="auto"/>
      </w:pPr>
    </w:p>
    <w:p w14:paraId="0FD05E3D" w14:textId="77777777" w:rsidR="00C2502C" w:rsidRDefault="00C2502C" w:rsidP="00C2502C">
      <w:pPr>
        <w:spacing w:line="360" w:lineRule="auto"/>
        <w:jc w:val="both"/>
      </w:pPr>
    </w:p>
    <w:p w14:paraId="47BC0F78" w14:textId="77777777" w:rsidR="00C2502C" w:rsidRDefault="00C2502C" w:rsidP="00C2502C">
      <w:pPr>
        <w:spacing w:line="360" w:lineRule="auto"/>
        <w:jc w:val="both"/>
        <w:rPr>
          <w:rFonts w:ascii="Arial" w:hAnsi="Arial" w:cs="Arial"/>
          <w:lang w:val="es-CO"/>
        </w:rPr>
      </w:pPr>
      <w:r w:rsidRPr="00C93F25">
        <w:rPr>
          <w:rFonts w:ascii="Arial" w:hAnsi="Arial" w:cs="Arial"/>
          <w:lang w:val="es-CO"/>
        </w:rPr>
        <w:lastRenderedPageBreak/>
        <w:t>Por lo anterior, resulta improcedente la pretensión en los términos formulados, en tanto carece de sustento probatorio y desconoce la jurisprudencia reiterada del Consejo de Estado</w:t>
      </w:r>
      <w:r>
        <w:rPr>
          <w:rFonts w:ascii="Arial" w:hAnsi="Arial" w:cs="Arial"/>
          <w:lang w:val="es-CO"/>
        </w:rPr>
        <w:t>.</w:t>
      </w:r>
    </w:p>
    <w:p w14:paraId="14AA491C" w14:textId="77777777" w:rsidR="00C2502C" w:rsidRDefault="00C2502C" w:rsidP="00C2502C">
      <w:pPr>
        <w:spacing w:line="360" w:lineRule="auto"/>
        <w:jc w:val="both"/>
      </w:pPr>
    </w:p>
    <w:p w14:paraId="63C37AD5" w14:textId="77777777" w:rsidR="00C2502C" w:rsidRDefault="00C2502C" w:rsidP="00C2502C">
      <w:pPr>
        <w:spacing w:line="360" w:lineRule="auto"/>
        <w:jc w:val="both"/>
        <w:rPr>
          <w:rFonts w:ascii="Arial" w:hAnsi="Arial" w:cs="Arial"/>
        </w:rPr>
      </w:pPr>
      <w:r>
        <w:t xml:space="preserve">En ese sentido, </w:t>
      </w:r>
      <w:r w:rsidRPr="00236495">
        <w:rPr>
          <w:rFonts w:ascii="Arial" w:eastAsia="Arial" w:hAnsi="Arial" w:cs="Arial"/>
        </w:rPr>
        <w:t>al momento de esta contestación, la pérdida de capacidad laboral demostrada por la parte actora es cero (0), por lo que no podría ubicarse el directamente afectado</w:t>
      </w:r>
      <w:r>
        <w:rPr>
          <w:rFonts w:ascii="Arial" w:eastAsia="Arial" w:hAnsi="Arial" w:cs="Arial"/>
        </w:rPr>
        <w:t xml:space="preserve"> e</w:t>
      </w:r>
      <w:r w:rsidRPr="00236495">
        <w:rPr>
          <w:rFonts w:ascii="Arial" w:eastAsia="Arial" w:hAnsi="Arial" w:cs="Arial"/>
        </w:rPr>
        <w:t xml:space="preserve">n ninguno de los rangos establecidos por el órgano de cierre de lo contencioso administrativo, motivo por el cual, los valores pretendidos resultan claramente exagerados y consecuencialmente improcedentes.   </w:t>
      </w:r>
    </w:p>
    <w:p w14:paraId="5D4C180A" w14:textId="77777777" w:rsidR="00C2502C" w:rsidRPr="00236495" w:rsidRDefault="00C2502C" w:rsidP="00C2502C">
      <w:pPr>
        <w:spacing w:line="360" w:lineRule="auto"/>
        <w:jc w:val="both"/>
        <w:rPr>
          <w:rFonts w:ascii="Arial" w:eastAsia="Arial" w:hAnsi="Arial" w:cs="Arial"/>
        </w:rPr>
      </w:pPr>
    </w:p>
    <w:p w14:paraId="4B432F98" w14:textId="77777777" w:rsidR="00C2502C" w:rsidRPr="00236495" w:rsidRDefault="00C2502C" w:rsidP="00C2502C">
      <w:pPr>
        <w:spacing w:line="360" w:lineRule="auto"/>
        <w:jc w:val="both"/>
        <w:rPr>
          <w:rFonts w:ascii="Arial" w:eastAsia="Arial" w:hAnsi="Arial" w:cs="Arial"/>
        </w:rPr>
      </w:pPr>
      <w:r w:rsidRPr="00236495">
        <w:rPr>
          <w:rFonts w:ascii="Arial" w:eastAsia="Arial" w:hAnsi="Arial" w:cs="Arial"/>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Tomas Ramón Fernández Rodríguez</w:t>
      </w:r>
      <w:r w:rsidRPr="00236495">
        <w:rPr>
          <w:rStyle w:val="Refdenotaalpie"/>
          <w:rFonts w:ascii="Arial" w:eastAsia="Arial" w:hAnsi="Arial" w:cs="Arial"/>
        </w:rPr>
        <w:footnoteReference w:id="15"/>
      </w:r>
      <w:r w:rsidRPr="00236495">
        <w:rPr>
          <w:rFonts w:ascii="Arial" w:eastAsia="Arial" w:hAnsi="Arial" w:cs="Arial"/>
        </w:rPr>
        <w:t>:</w:t>
      </w:r>
    </w:p>
    <w:p w14:paraId="6B85ACA3" w14:textId="77777777" w:rsidR="00C2502C" w:rsidRPr="00236495" w:rsidRDefault="00C2502C" w:rsidP="00C2502C">
      <w:pPr>
        <w:spacing w:line="360" w:lineRule="auto"/>
        <w:jc w:val="both"/>
        <w:rPr>
          <w:rFonts w:ascii="Arial" w:eastAsia="Arial" w:hAnsi="Arial" w:cs="Arial"/>
        </w:rPr>
      </w:pPr>
    </w:p>
    <w:p w14:paraId="023CE1EE" w14:textId="77777777" w:rsidR="00C2502C" w:rsidRPr="00045264" w:rsidRDefault="00C2502C" w:rsidP="00C2502C">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sidRPr="00045264">
        <w:rPr>
          <w:rFonts w:ascii="Arial" w:eastAsia="Arial" w:hAnsi="Arial" w:cs="Arial"/>
          <w:sz w:val="20"/>
          <w:szCs w:val="20"/>
        </w:rPr>
        <w:t xml:space="preserve">La lesión a la que se refiere la cláusula constitucional y legal es otra cosa, sin embargo. Para que </w:t>
      </w:r>
      <w:r w:rsidRPr="00045264">
        <w:rPr>
          <w:rFonts w:ascii="Arial" w:eastAsia="Times New Roman" w:hAnsi="Arial" w:cs="Arial"/>
          <w:bCs/>
          <w:color w:val="000000"/>
          <w:sz w:val="20"/>
          <w:szCs w:val="20"/>
          <w:lang w:eastAsia="es-ES"/>
        </w:rPr>
        <w:t>exista</w:t>
      </w:r>
      <w:r w:rsidRPr="00045264">
        <w:rPr>
          <w:rFonts w:ascii="Arial" w:eastAsia="Arial" w:hAnsi="Arial" w:cs="Arial"/>
          <w:sz w:val="20"/>
          <w:szCs w:val="20"/>
        </w:rPr>
        <w:t xml:space="preserve"> lesión en sentido propio no basta que perjuicio exista un perjuicio material, una pérdida patrimonial; </w:t>
      </w:r>
      <w:r w:rsidRPr="00045264">
        <w:rPr>
          <w:rFonts w:ascii="Arial" w:eastAsia="Arial" w:hAnsi="Arial" w:cs="Arial"/>
          <w:b/>
          <w:bCs/>
          <w:sz w:val="20"/>
          <w:szCs w:val="20"/>
          <w:u w:val="single"/>
        </w:rPr>
        <w:t>es absolutamente necesario que ese perjuicio patrimonial sea antijurídico, antijuridicidad en la que está el fundamento, como ya notamos, del surgimiento de la obligación reparatoria</w:t>
      </w:r>
      <w:r w:rsidRPr="00045264">
        <w:rPr>
          <w:rFonts w:ascii="Arial" w:eastAsia="Arial" w:hAnsi="Arial" w:cs="Arial"/>
          <w:sz w:val="20"/>
          <w:szCs w:val="20"/>
        </w:rPr>
        <w:t>. (Subrayado y negrillas fuera del texto original)</w:t>
      </w:r>
    </w:p>
    <w:p w14:paraId="74B40C8C" w14:textId="77777777" w:rsidR="00C2502C" w:rsidRPr="00236495" w:rsidRDefault="00C2502C" w:rsidP="00C2502C">
      <w:pPr>
        <w:spacing w:line="360" w:lineRule="auto"/>
        <w:jc w:val="both"/>
        <w:rPr>
          <w:rFonts w:ascii="Arial" w:eastAsia="Arial" w:hAnsi="Arial" w:cs="Arial"/>
        </w:rPr>
      </w:pPr>
    </w:p>
    <w:p w14:paraId="3A5253B1" w14:textId="77777777" w:rsidR="00C2502C" w:rsidRPr="00236495" w:rsidRDefault="00C2502C" w:rsidP="00C2502C">
      <w:pPr>
        <w:spacing w:line="360" w:lineRule="auto"/>
        <w:jc w:val="both"/>
        <w:rPr>
          <w:rFonts w:ascii="Arial" w:eastAsia="Arial" w:hAnsi="Arial" w:cs="Arial"/>
        </w:rPr>
      </w:pPr>
      <w:r w:rsidRPr="00236495">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03618F63" w14:textId="77777777" w:rsidR="00C2502C" w:rsidRPr="00236495" w:rsidRDefault="00C2502C" w:rsidP="00C2502C">
      <w:pPr>
        <w:spacing w:line="360" w:lineRule="auto"/>
        <w:jc w:val="both"/>
        <w:rPr>
          <w:rFonts w:ascii="Arial" w:eastAsia="Arial" w:hAnsi="Arial" w:cs="Arial"/>
        </w:rPr>
      </w:pPr>
    </w:p>
    <w:p w14:paraId="50C67386" w14:textId="77777777" w:rsidR="00C2502C" w:rsidRDefault="00C2502C" w:rsidP="00C2502C">
      <w:pPr>
        <w:spacing w:line="360" w:lineRule="auto"/>
        <w:jc w:val="both"/>
        <w:rPr>
          <w:rFonts w:ascii="Arial" w:eastAsia="Arial" w:hAnsi="Arial" w:cs="Arial"/>
        </w:rPr>
      </w:pPr>
      <w:r w:rsidRPr="00236495">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exclusivamente a lo efectivamente demostrado en el proceso.</w:t>
      </w:r>
    </w:p>
    <w:p w14:paraId="684ABC1C" w14:textId="77777777" w:rsidR="00C2502C" w:rsidRPr="00924449" w:rsidRDefault="00C2502C" w:rsidP="00C2502C">
      <w:pPr>
        <w:spacing w:line="360" w:lineRule="auto"/>
        <w:jc w:val="both"/>
        <w:rPr>
          <w:rFonts w:ascii="Arial" w:eastAsia="Arial" w:hAnsi="Arial" w:cs="Arial"/>
        </w:rPr>
      </w:pPr>
    </w:p>
    <w:p w14:paraId="161F759C" w14:textId="77777777" w:rsidR="00C2502C" w:rsidRPr="00045264" w:rsidRDefault="00C2502C" w:rsidP="00C2502C">
      <w:pPr>
        <w:pStyle w:val="Textoindependiente"/>
        <w:numPr>
          <w:ilvl w:val="0"/>
          <w:numId w:val="13"/>
        </w:numPr>
        <w:spacing w:before="86" w:after="240" w:line="360" w:lineRule="auto"/>
        <w:ind w:right="216"/>
        <w:jc w:val="both"/>
        <w:rPr>
          <w:rFonts w:ascii="Arial" w:eastAsia="Arial" w:hAnsi="Arial" w:cs="Arial"/>
          <w:sz w:val="22"/>
          <w:szCs w:val="22"/>
        </w:rPr>
      </w:pPr>
      <w:r w:rsidRPr="00045264">
        <w:rPr>
          <w:rFonts w:ascii="Arial" w:eastAsia="Arial" w:hAnsi="Arial" w:cs="Arial"/>
          <w:b/>
          <w:bCs/>
          <w:sz w:val="22"/>
          <w:szCs w:val="22"/>
        </w:rPr>
        <w:t>Frente al daño a la salud</w:t>
      </w:r>
    </w:p>
    <w:p w14:paraId="4FEFA9AD" w14:textId="77777777" w:rsidR="00C2502C" w:rsidRDefault="00C2502C" w:rsidP="00C2502C">
      <w:pPr>
        <w:spacing w:line="360" w:lineRule="auto"/>
        <w:jc w:val="both"/>
        <w:rPr>
          <w:rFonts w:ascii="Arial" w:hAnsi="Arial" w:cs="Arial"/>
          <w:lang w:val="es-CO"/>
        </w:rPr>
      </w:pPr>
      <w:r w:rsidRPr="00045264">
        <w:rPr>
          <w:rFonts w:ascii="Arial" w:eastAsia="Arial" w:hAnsi="Arial" w:cs="Arial"/>
        </w:rPr>
        <w:t>L</w:t>
      </w:r>
      <w:r w:rsidRPr="00A21D91">
        <w:rPr>
          <w:rFonts w:ascii="Arial" w:eastAsia="Arial" w:hAnsi="Arial" w:cs="Arial"/>
        </w:rPr>
        <w:t xml:space="preserve">a parte actora solicita a título de indemnización por el perjuicio del daño a la salud a la víctima directa la suma de </w:t>
      </w:r>
      <w:r w:rsidRPr="00045264">
        <w:rPr>
          <w:rFonts w:ascii="Arial" w:eastAsia="Arial" w:hAnsi="Arial" w:cs="Arial"/>
        </w:rPr>
        <w:t>100</w:t>
      </w:r>
      <w:r w:rsidRPr="00A21D91">
        <w:rPr>
          <w:rFonts w:ascii="Arial" w:eastAsia="Arial" w:hAnsi="Arial" w:cs="Arial"/>
        </w:rPr>
        <w:t xml:space="preserve"> SMMLV, sin aportar ningún elemento objetivo que permita su tasación, por lo que termina siendo meras especulaciones y expectativas sin sustento probatorio. </w:t>
      </w:r>
      <w:r>
        <w:rPr>
          <w:rFonts w:ascii="Arial" w:eastAsia="Arial" w:hAnsi="Arial" w:cs="Arial"/>
        </w:rPr>
        <w:t xml:space="preserve">Máxime cuando, </w:t>
      </w:r>
      <w:r w:rsidRPr="00C93F25">
        <w:rPr>
          <w:rFonts w:ascii="Arial" w:hAnsi="Arial" w:cs="Arial"/>
          <w:lang w:val="es-CO"/>
        </w:rPr>
        <w:t>no se allegó un Dictamen de Pérdida de Capacidad Laboral emitido por la Junta de Calificación ni otro medio de prueba idóneo que permita establecer el porcentaje de afectación derivado del accidente ocurrido el 30 de diciembre de 2019,</w:t>
      </w:r>
      <w:r>
        <w:rPr>
          <w:rFonts w:ascii="Arial" w:hAnsi="Arial" w:cs="Arial"/>
          <w:lang w:val="es-CO"/>
        </w:rPr>
        <w:t xml:space="preserve"> pues,</w:t>
      </w:r>
      <w:r w:rsidRPr="00C93F25">
        <w:rPr>
          <w:rFonts w:ascii="Arial" w:hAnsi="Arial" w:cs="Arial"/>
          <w:lang w:val="es-CO"/>
        </w:rPr>
        <w:t xml:space="preserve"> debe resaltarse que el demandante ya padecía una condición de paraplejia, circunstancia expresamente reconocida en la propia demanda, de manera que no puede pretenderse indemnización por perjuicios morales desligados de la patología de incapacidad preexistente.</w:t>
      </w:r>
    </w:p>
    <w:p w14:paraId="384D410B" w14:textId="77777777" w:rsidR="00C2502C" w:rsidRDefault="00C2502C" w:rsidP="00C2502C">
      <w:pPr>
        <w:spacing w:line="360" w:lineRule="auto"/>
        <w:jc w:val="center"/>
      </w:pPr>
      <w:r>
        <w:rPr>
          <w:noProof/>
        </w:rPr>
        <mc:AlternateContent>
          <mc:Choice Requires="wps">
            <w:drawing>
              <wp:anchor distT="0" distB="0" distL="114300" distR="114300" simplePos="0" relativeHeight="251678720" behindDoc="0" locked="0" layoutInCell="1" allowOverlap="1" wp14:anchorId="596DD384" wp14:editId="6558609E">
                <wp:simplePos x="0" y="0"/>
                <wp:positionH relativeFrom="column">
                  <wp:posOffset>1906270</wp:posOffset>
                </wp:positionH>
                <wp:positionV relativeFrom="paragraph">
                  <wp:posOffset>434974</wp:posOffset>
                </wp:positionV>
                <wp:extent cx="2076450" cy="146685"/>
                <wp:effectExtent l="19050" t="19050" r="19050" b="24765"/>
                <wp:wrapNone/>
                <wp:docPr id="116071627" name="Rectángulo 8"/>
                <wp:cNvGraphicFramePr/>
                <a:graphic xmlns:a="http://schemas.openxmlformats.org/drawingml/2006/main">
                  <a:graphicData uri="http://schemas.microsoft.com/office/word/2010/wordprocessingShape">
                    <wps:wsp>
                      <wps:cNvSpPr/>
                      <wps:spPr>
                        <a:xfrm>
                          <a:off x="0" y="0"/>
                          <a:ext cx="2076450" cy="14668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CDAB2" id="Rectángulo 8" o:spid="_x0000_s1026" style="position:absolute;margin-left:150.1pt;margin-top:34.25pt;width:163.5pt;height: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" filled="f" strokecolor="#e00" strokeweight="2.25pt"/>
            </w:pict>
          </mc:Fallback>
        </mc:AlternateContent>
      </w:r>
      <w:r w:rsidRPr="007E7D09">
        <w:rPr>
          <w:noProof/>
        </w:rPr>
        <w:drawing>
          <wp:inline distT="0" distB="0" distL="0" distR="0" wp14:anchorId="0A7F7C4C" wp14:editId="57D01C7E">
            <wp:extent cx="4191000" cy="585244"/>
            <wp:effectExtent l="0" t="0" r="0" b="5715"/>
            <wp:docPr id="45464539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17803" name="Imagen 1" descr="Texto&#10;&#10;El contenido generado por IA puede ser incorrecto."/>
                    <pic:cNvPicPr/>
                  </pic:nvPicPr>
                  <pic:blipFill>
                    <a:blip r:embed="rId16"/>
                    <a:stretch>
                      <a:fillRect/>
                    </a:stretch>
                  </pic:blipFill>
                  <pic:spPr>
                    <a:xfrm>
                      <a:off x="0" y="0"/>
                      <a:ext cx="4220145" cy="589314"/>
                    </a:xfrm>
                    <a:prstGeom prst="rect">
                      <a:avLst/>
                    </a:prstGeom>
                  </pic:spPr>
                </pic:pic>
              </a:graphicData>
            </a:graphic>
          </wp:inline>
        </w:drawing>
      </w:r>
    </w:p>
    <w:p w14:paraId="06C50BC1" w14:textId="77777777" w:rsidR="00C2502C" w:rsidRDefault="00C2502C" w:rsidP="00C2502C">
      <w:pPr>
        <w:spacing w:line="360" w:lineRule="auto"/>
      </w:pPr>
    </w:p>
    <w:p w14:paraId="5060ACE6" w14:textId="77777777" w:rsidR="00C2502C" w:rsidRDefault="00C2502C" w:rsidP="00C2502C">
      <w:pPr>
        <w:spacing w:after="240" w:line="360" w:lineRule="auto"/>
        <w:jc w:val="both"/>
        <w:rPr>
          <w:rFonts w:ascii="Arial" w:eastAsia="Arial" w:hAnsi="Arial" w:cs="Arial"/>
        </w:rPr>
      </w:pPr>
      <w:r w:rsidRPr="00A21D91">
        <w:rPr>
          <w:rFonts w:ascii="Arial" w:eastAsia="Arial" w:hAnsi="Arial" w:cs="Arial"/>
        </w:rPr>
        <w:t>Frente al daño a la salud, el Consejo de Estado en Sentencia del 3 de abril de 2020, radicación 05001-23-</w:t>
      </w:r>
      <w:r w:rsidRPr="00A21D91">
        <w:rPr>
          <w:rFonts w:ascii="Arial" w:eastAsia="Arial" w:hAnsi="Arial" w:cs="Arial"/>
        </w:rPr>
        <w:lastRenderedPageBreak/>
        <w:t xml:space="preserve">31-000-2011-00421-01 (49426), explicó que existen dos componentes del perjuicio derivado del daño a la salud, estos son: i) un componente objetivo (la gravedad de la lesión padecida) que se establece con el porcentaje de invalidez decretado y </w:t>
      </w:r>
      <w:proofErr w:type="spellStart"/>
      <w:r w:rsidRPr="00A21D91">
        <w:rPr>
          <w:rFonts w:ascii="Arial" w:eastAsia="Arial" w:hAnsi="Arial" w:cs="Arial"/>
        </w:rPr>
        <w:t>ii</w:t>
      </w:r>
      <w:proofErr w:type="spellEnd"/>
      <w:r w:rsidRPr="00A21D91">
        <w:rPr>
          <w:rFonts w:ascii="Arial" w:eastAsia="Arial" w:hAnsi="Arial" w:cs="Arial"/>
        </w:rPr>
        <w:t xml:space="preserve">) uno subjetivo (la naturaleza de la lesión padecida) que permite incrementar, según la regla de excepción, el valor reconocido en el componente objetivo. </w:t>
      </w:r>
    </w:p>
    <w:p w14:paraId="27D5DFD4" w14:textId="77777777" w:rsidR="00C2502C" w:rsidRDefault="00C2502C" w:rsidP="00C2502C">
      <w:pPr>
        <w:spacing w:line="360" w:lineRule="auto"/>
        <w:jc w:val="both"/>
        <w:rPr>
          <w:rFonts w:ascii="Arial" w:hAnsi="Arial" w:cs="Arial"/>
        </w:rPr>
      </w:pPr>
      <w:r w:rsidRPr="00236495">
        <w:rPr>
          <w:rFonts w:ascii="Arial" w:hAnsi="Arial" w:cs="Arial"/>
        </w:rPr>
        <w:t>Como vemos, el daño a la salud también se reconoce dependiendo de la gravedad o levedad de la lesión</w:t>
      </w:r>
      <w:r>
        <w:rPr>
          <w:rFonts w:ascii="Arial" w:hAnsi="Arial" w:cs="Arial"/>
        </w:rPr>
        <w:t>, sin embargo, p</w:t>
      </w:r>
      <w:r w:rsidRPr="00A21D91">
        <w:rPr>
          <w:rFonts w:ascii="Arial" w:eastAsia="Arial" w:hAnsi="Arial" w:cs="Arial"/>
        </w:rPr>
        <w:t>ara el caso concreto,</w:t>
      </w:r>
      <w:r w:rsidRPr="00045264">
        <w:rPr>
          <w:rFonts w:ascii="Arial" w:eastAsia="Arial" w:hAnsi="Arial" w:cs="Arial"/>
        </w:rPr>
        <w:t xml:space="preserve"> no está acreditado la gravedad del daño sufrido </w:t>
      </w:r>
      <w:r>
        <w:rPr>
          <w:rFonts w:ascii="Arial" w:eastAsia="Arial" w:hAnsi="Arial" w:cs="Arial"/>
        </w:rPr>
        <w:t xml:space="preserve">el señor Eduardo </w:t>
      </w:r>
      <w:proofErr w:type="spellStart"/>
      <w:r>
        <w:rPr>
          <w:rFonts w:ascii="Arial" w:eastAsia="Arial" w:hAnsi="Arial" w:cs="Arial"/>
        </w:rPr>
        <w:t>Edinson</w:t>
      </w:r>
      <w:proofErr w:type="spellEnd"/>
      <w:r>
        <w:rPr>
          <w:rFonts w:ascii="Arial" w:eastAsia="Arial" w:hAnsi="Arial" w:cs="Arial"/>
        </w:rPr>
        <w:t xml:space="preserve"> Bolívar Quimbaya,</w:t>
      </w:r>
      <w:r w:rsidRPr="00045264">
        <w:rPr>
          <w:rFonts w:ascii="Arial" w:eastAsia="Arial" w:hAnsi="Arial" w:cs="Arial"/>
        </w:rPr>
        <w:t xml:space="preserve"> puesto que no se allegó ningún dictamen de pérdida de capacidad laboral que permitiera determinarlo </w:t>
      </w:r>
      <w:r>
        <w:rPr>
          <w:rFonts w:ascii="Arial" w:eastAsia="Arial" w:hAnsi="Arial" w:cs="Arial"/>
        </w:rPr>
        <w:t xml:space="preserve">u otro medio de prueba idóneo </w:t>
      </w:r>
      <w:r w:rsidRPr="00045264">
        <w:rPr>
          <w:rFonts w:ascii="Arial" w:eastAsia="Arial" w:hAnsi="Arial" w:cs="Arial"/>
        </w:rPr>
        <w:t xml:space="preserve">de conformidad con la jurisprudencia del Consejo de Estado, por lo que, cualquier declaración o tasación resultaría totalmente subjetiva, </w:t>
      </w:r>
      <w:r w:rsidRPr="00A21D91">
        <w:rPr>
          <w:rFonts w:ascii="Arial" w:eastAsia="Arial" w:hAnsi="Arial" w:cs="Arial"/>
          <w:lang w:val="es-CO"/>
        </w:rPr>
        <w:t>lo que hace improcedente el reconocimiento solicitado en la demanda</w:t>
      </w:r>
      <w:r w:rsidRPr="00236495">
        <w:rPr>
          <w:rFonts w:ascii="Arial" w:hAnsi="Arial" w:cs="Arial"/>
        </w:rPr>
        <w:t xml:space="preserve">. </w:t>
      </w:r>
    </w:p>
    <w:p w14:paraId="52F88D8C" w14:textId="77777777" w:rsidR="00C2502C" w:rsidRDefault="00C2502C" w:rsidP="00C2502C">
      <w:pPr>
        <w:spacing w:line="360" w:lineRule="auto"/>
        <w:jc w:val="both"/>
        <w:rPr>
          <w:rFonts w:ascii="Arial" w:hAnsi="Arial" w:cs="Arial"/>
        </w:rPr>
      </w:pPr>
    </w:p>
    <w:p w14:paraId="245B2348" w14:textId="77777777" w:rsidR="00C2502C" w:rsidRDefault="00C2502C" w:rsidP="00C2502C">
      <w:pPr>
        <w:spacing w:line="360" w:lineRule="auto"/>
        <w:jc w:val="both"/>
        <w:rPr>
          <w:rFonts w:ascii="Arial" w:hAnsi="Arial" w:cs="Arial"/>
        </w:rPr>
      </w:pPr>
      <w:r>
        <w:rPr>
          <w:rFonts w:ascii="Arial" w:eastAsia="Arial" w:hAnsi="Arial" w:cs="Arial"/>
        </w:rPr>
        <w:t>Adicionalmente</w:t>
      </w:r>
      <w:r w:rsidRPr="00236495">
        <w:rPr>
          <w:rFonts w:ascii="Arial" w:eastAsia="Arial" w:hAnsi="Arial" w:cs="Arial"/>
        </w:rPr>
        <w:t>, no se puede perder de vista que el daño o lesión a reparar al que se hace referencia, no es un daño cualquiera, debe tratarse indefectiblemente de un daño antijurídico para que proceda la correspondiente indemnización,</w:t>
      </w:r>
      <w:r>
        <w:rPr>
          <w:rFonts w:ascii="Arial" w:eastAsia="Arial" w:hAnsi="Arial" w:cs="Arial"/>
        </w:rPr>
        <w:t xml:space="preserve"> y, c</w:t>
      </w:r>
      <w:r w:rsidRPr="00236495">
        <w:rPr>
          <w:rFonts w:ascii="Arial" w:eastAsia="Arial" w:hAnsi="Arial" w:cs="Arial"/>
        </w:rPr>
        <w:t>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57653874" w14:textId="77777777" w:rsidR="00C2502C" w:rsidRDefault="00C2502C" w:rsidP="00C2502C">
      <w:pPr>
        <w:spacing w:line="360" w:lineRule="auto"/>
        <w:jc w:val="both"/>
        <w:rPr>
          <w:rFonts w:ascii="Arial" w:hAnsi="Arial" w:cs="Arial"/>
        </w:rPr>
      </w:pPr>
    </w:p>
    <w:p w14:paraId="613395ED" w14:textId="77777777" w:rsidR="00C2502C" w:rsidRDefault="00C2502C" w:rsidP="00C2502C">
      <w:pPr>
        <w:spacing w:after="240" w:line="360" w:lineRule="auto"/>
        <w:jc w:val="both"/>
        <w:rPr>
          <w:rFonts w:ascii="Arial" w:eastAsia="Arial" w:hAnsi="Arial" w:cs="Arial"/>
        </w:rPr>
      </w:pPr>
      <w:r w:rsidRPr="00045264">
        <w:rPr>
          <w:rFonts w:ascii="Arial" w:eastAsia="Arial" w:hAnsi="Arial" w:cs="Arial"/>
        </w:rPr>
        <w:t>No obstante, si en el remoto e improbable caso, el despacho considera que sí existen los elementos para determinar la procedencia de la indemnización, esta sólo podrá ser reconocida a la víctima y deberá obedecer a los topes establecidos por la jurisprudencia del Consejo de Estado, y en atención única y exclusiva a lo efectivamente demostrado en el proceso.</w:t>
      </w:r>
    </w:p>
    <w:p w14:paraId="130B927F" w14:textId="77777777" w:rsidR="00C2502C" w:rsidRPr="003665DC" w:rsidRDefault="00C2502C" w:rsidP="00C2502C">
      <w:pPr>
        <w:pStyle w:val="Prrafodelista"/>
        <w:numPr>
          <w:ilvl w:val="0"/>
          <w:numId w:val="13"/>
        </w:numPr>
        <w:spacing w:line="360" w:lineRule="auto"/>
        <w:jc w:val="both"/>
        <w:rPr>
          <w:rFonts w:ascii="Arial" w:eastAsia="Times New Roman" w:hAnsi="Arial" w:cs="Arial"/>
          <w:bCs/>
          <w:color w:val="000000"/>
          <w:lang w:eastAsia="es-ES"/>
        </w:rPr>
      </w:pPr>
      <w:r>
        <w:rPr>
          <w:rFonts w:ascii="Arial" w:eastAsia="Times New Roman" w:hAnsi="Arial" w:cs="Arial"/>
          <w:b/>
          <w:bCs/>
          <w:color w:val="000000"/>
          <w:lang w:eastAsia="es-ES"/>
        </w:rPr>
        <w:t xml:space="preserve">Frente al “daño psicológico” </w:t>
      </w:r>
    </w:p>
    <w:p w14:paraId="3DFFCD1B" w14:textId="77777777" w:rsidR="00C2502C" w:rsidRPr="003665DC" w:rsidRDefault="00C2502C" w:rsidP="00C2502C">
      <w:pPr>
        <w:spacing w:after="240" w:line="360" w:lineRule="auto"/>
        <w:jc w:val="both"/>
        <w:rPr>
          <w:rFonts w:ascii="Arial" w:eastAsia="Times New Roman" w:hAnsi="Arial" w:cs="Arial"/>
          <w:bCs/>
          <w:color w:val="000000"/>
          <w:lang w:eastAsia="es-ES"/>
        </w:rPr>
      </w:pPr>
      <w:r w:rsidRPr="00BE2822">
        <w:rPr>
          <w:rFonts w:ascii="Arial" w:eastAsia="Times New Roman" w:hAnsi="Arial" w:cs="Arial"/>
          <w:noProof/>
          <w:color w:val="000000"/>
          <w:lang w:eastAsia="es-ES"/>
        </w:rPr>
        <w:drawing>
          <wp:anchor distT="0" distB="0" distL="114300" distR="114300" simplePos="0" relativeHeight="251675648" behindDoc="1" locked="0" layoutInCell="1" allowOverlap="1" wp14:anchorId="65E1E00B" wp14:editId="255CF0C5">
            <wp:simplePos x="0" y="0"/>
            <wp:positionH relativeFrom="margin">
              <wp:posOffset>1038437</wp:posOffset>
            </wp:positionH>
            <wp:positionV relativeFrom="paragraph">
              <wp:posOffset>1704975</wp:posOffset>
            </wp:positionV>
            <wp:extent cx="4070985" cy="1892935"/>
            <wp:effectExtent l="0" t="0" r="5715" b="0"/>
            <wp:wrapTopAndBottom/>
            <wp:docPr id="189380111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50132" name="Imagen 1" descr="Tabla&#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4070985" cy="1892935"/>
                    </a:xfrm>
                    <a:prstGeom prst="rect">
                      <a:avLst/>
                    </a:prstGeom>
                  </pic:spPr>
                </pic:pic>
              </a:graphicData>
            </a:graphic>
            <wp14:sizeRelH relativeFrom="margin">
              <wp14:pctWidth>0</wp14:pctWidth>
            </wp14:sizeRelH>
            <wp14:sizeRelV relativeFrom="margin">
              <wp14:pctHeight>0</wp14:pctHeight>
            </wp14:sizeRelV>
          </wp:anchor>
        </w:drawing>
      </w:r>
      <w:r w:rsidRPr="003665DC">
        <w:rPr>
          <w:rFonts w:ascii="Arial" w:eastAsia="Arial" w:hAnsi="Arial" w:cs="Arial"/>
        </w:rPr>
        <w:t xml:space="preserve">La parte actora solicita a título de indemnización por </w:t>
      </w:r>
      <w:r>
        <w:rPr>
          <w:rFonts w:ascii="Arial" w:eastAsia="Arial" w:hAnsi="Arial" w:cs="Arial"/>
        </w:rPr>
        <w:t>“</w:t>
      </w:r>
      <w:r w:rsidRPr="003665DC">
        <w:rPr>
          <w:rFonts w:ascii="Arial" w:eastAsia="Arial" w:hAnsi="Arial" w:cs="Arial"/>
          <w:i/>
          <w:iCs/>
        </w:rPr>
        <w:t>daño psicológico”</w:t>
      </w:r>
      <w:r w:rsidRPr="003665DC">
        <w:rPr>
          <w:rFonts w:ascii="Arial" w:eastAsia="Arial" w:hAnsi="Arial" w:cs="Arial"/>
        </w:rPr>
        <w:t xml:space="preserve"> la suma de 100 SMMLV, </w:t>
      </w:r>
      <w:r>
        <w:rPr>
          <w:rFonts w:ascii="Arial" w:eastAsia="Arial" w:hAnsi="Arial" w:cs="Arial"/>
        </w:rPr>
        <w:t xml:space="preserve">el cual </w:t>
      </w:r>
      <w:r w:rsidRPr="003665DC">
        <w:rPr>
          <w:rFonts w:ascii="Arial" w:eastAsia="Times New Roman" w:hAnsi="Arial" w:cs="Arial"/>
          <w:color w:val="000000"/>
          <w:lang w:eastAsia="es-ES"/>
        </w:rPr>
        <w:t xml:space="preserve">no se encuentra dentro de la tipología indemnizatoria que para efectos de reparación ha establecido el Consejo de Estado. </w:t>
      </w:r>
      <w:r w:rsidRPr="003665DC">
        <w:rPr>
          <w:rFonts w:ascii="Arial" w:eastAsia="Times New Roman" w:hAnsi="Arial" w:cs="Arial"/>
          <w:bCs/>
          <w:color w:val="000000"/>
          <w:lang w:eastAsia="es-ES"/>
        </w:rPr>
        <w:t xml:space="preserve">Bajo este entendido, e incluso bajo el hipotético caso de que lo solicitado por la parte actora en este punto sea una indemnización por daño a la salud. El máximo órgano jurisdiccional ha establecido baremos claros respecto a los topes indemnizatorios para este rubro; los cuales se resumen en el siguiente cuadro: </w:t>
      </w:r>
    </w:p>
    <w:p w14:paraId="196C5CC7" w14:textId="77777777" w:rsidR="00C2502C" w:rsidRDefault="00C2502C" w:rsidP="00C2502C">
      <w:pPr>
        <w:spacing w:line="360" w:lineRule="auto"/>
        <w:jc w:val="both"/>
        <w:rPr>
          <w:rFonts w:ascii="Arial" w:eastAsia="Times New Roman" w:hAnsi="Arial" w:cs="Arial"/>
          <w:bCs/>
          <w:color w:val="000000"/>
          <w:lang w:eastAsia="es-ES"/>
        </w:rPr>
      </w:pPr>
    </w:p>
    <w:p w14:paraId="6D2FFB35" w14:textId="77777777" w:rsidR="00C2502C" w:rsidRDefault="00C2502C" w:rsidP="00C2502C">
      <w:pPr>
        <w:spacing w:line="360" w:lineRule="auto"/>
        <w:jc w:val="both"/>
        <w:rPr>
          <w:rFonts w:ascii="Arial" w:eastAsia="Times New Roman" w:hAnsi="Arial" w:cs="Arial"/>
          <w:bCs/>
          <w:color w:val="000000"/>
          <w:lang w:eastAsia="es-ES"/>
        </w:rPr>
      </w:pPr>
    </w:p>
    <w:p w14:paraId="64C513F1" w14:textId="77777777" w:rsidR="00C2502C" w:rsidRDefault="00C2502C" w:rsidP="00C2502C">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 esta manera, la pretensión resultaría improcedente, pues no se acreditó cuál es la gravedad de las lesiones padecidas por el señor Eduardo </w:t>
      </w:r>
      <w:proofErr w:type="spellStart"/>
      <w:r>
        <w:rPr>
          <w:rFonts w:ascii="Arial" w:eastAsia="Times New Roman" w:hAnsi="Arial" w:cs="Arial"/>
          <w:color w:val="000000"/>
          <w:lang w:eastAsia="es-ES"/>
        </w:rPr>
        <w:t>Edinson</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Bolivar</w:t>
      </w:r>
      <w:proofErr w:type="spellEnd"/>
      <w:r>
        <w:rPr>
          <w:rFonts w:ascii="Arial" w:eastAsia="Times New Roman" w:hAnsi="Arial" w:cs="Arial"/>
          <w:color w:val="000000"/>
          <w:lang w:eastAsia="es-ES"/>
        </w:rPr>
        <w:t xml:space="preserve"> Quimbaya, </w:t>
      </w:r>
      <w:r w:rsidRPr="005F1BE3">
        <w:rPr>
          <w:rFonts w:ascii="Arial" w:eastAsia="Arial" w:hAnsi="Arial" w:cs="Arial"/>
        </w:rPr>
        <w:t xml:space="preserve">puesto que no se allegó ningún dictamen de pérdida de capacidad laboral </w:t>
      </w:r>
      <w:r>
        <w:rPr>
          <w:rFonts w:ascii="Arial" w:eastAsia="Arial" w:hAnsi="Arial" w:cs="Arial"/>
        </w:rPr>
        <w:t xml:space="preserve">o medio de prueba </w:t>
      </w:r>
      <w:r w:rsidRPr="005F1BE3">
        <w:rPr>
          <w:rFonts w:ascii="Arial" w:eastAsia="Arial" w:hAnsi="Arial" w:cs="Arial"/>
        </w:rPr>
        <w:t xml:space="preserve">que permitiera determinarlo de conformidad </w:t>
      </w:r>
      <w:r w:rsidRPr="005F1BE3">
        <w:rPr>
          <w:rFonts w:ascii="Arial" w:eastAsia="Arial" w:hAnsi="Arial" w:cs="Arial"/>
        </w:rPr>
        <w:lastRenderedPageBreak/>
        <w:t>con la jurisprudencia del Consejo de Estado, por lo que, cualquier declaración o tasación resultaría totalmente subjetiva.</w:t>
      </w:r>
      <w:r>
        <w:rPr>
          <w:rFonts w:ascii="Arial" w:eastAsia="Times New Roman" w:hAnsi="Arial" w:cs="Arial"/>
          <w:color w:val="000000"/>
          <w:lang w:eastAsia="es-ES"/>
        </w:rPr>
        <w:t xml:space="preserve"> y en todo caso, no puede haber más de una indemnización por el mismo rubro. </w:t>
      </w:r>
    </w:p>
    <w:p w14:paraId="779AEFC5" w14:textId="77777777" w:rsidR="00C2502C" w:rsidRDefault="00C2502C" w:rsidP="00C2502C">
      <w:pPr>
        <w:spacing w:line="360" w:lineRule="auto"/>
        <w:jc w:val="both"/>
        <w:rPr>
          <w:rFonts w:ascii="Arial" w:eastAsia="Times New Roman" w:hAnsi="Arial" w:cs="Arial"/>
          <w:color w:val="000000"/>
          <w:lang w:eastAsia="es-ES"/>
        </w:rPr>
      </w:pPr>
    </w:p>
    <w:p w14:paraId="0DED5600" w14:textId="77777777" w:rsidR="00C2502C" w:rsidRPr="004938C5" w:rsidRDefault="00C2502C" w:rsidP="00C2502C">
      <w:pPr>
        <w:pStyle w:val="Prrafodelista"/>
        <w:numPr>
          <w:ilvl w:val="0"/>
          <w:numId w:val="13"/>
        </w:numPr>
        <w:spacing w:line="360" w:lineRule="auto"/>
        <w:jc w:val="both"/>
        <w:rPr>
          <w:rFonts w:ascii="Arial" w:eastAsia="Times New Roman" w:hAnsi="Arial" w:cs="Arial"/>
          <w:b/>
          <w:bCs/>
          <w:color w:val="000000"/>
          <w:lang w:eastAsia="es-ES"/>
        </w:rPr>
      </w:pPr>
      <w:r w:rsidRPr="004938C5">
        <w:rPr>
          <w:rFonts w:ascii="Arial" w:eastAsia="Times New Roman" w:hAnsi="Arial" w:cs="Arial"/>
          <w:b/>
          <w:bCs/>
          <w:color w:val="000000"/>
          <w:lang w:eastAsia="es-ES"/>
        </w:rPr>
        <w:t xml:space="preserve">Frente a </w:t>
      </w:r>
      <w:r>
        <w:rPr>
          <w:rFonts w:ascii="Arial" w:eastAsia="Times New Roman" w:hAnsi="Arial" w:cs="Arial"/>
          <w:b/>
          <w:bCs/>
          <w:color w:val="000000"/>
          <w:lang w:eastAsia="es-ES"/>
        </w:rPr>
        <w:t>l</w:t>
      </w:r>
      <w:r w:rsidRPr="004938C5">
        <w:rPr>
          <w:rFonts w:ascii="Arial" w:eastAsia="Times New Roman" w:hAnsi="Arial" w:cs="Arial"/>
          <w:b/>
          <w:bCs/>
          <w:color w:val="000000"/>
          <w:lang w:eastAsia="es-ES"/>
        </w:rPr>
        <w:t>a alteración grave de las condiciones de existencia:</w:t>
      </w:r>
    </w:p>
    <w:p w14:paraId="6508F42C" w14:textId="77777777" w:rsidR="00C2502C" w:rsidRPr="003665DC" w:rsidRDefault="00C2502C" w:rsidP="00C2502C">
      <w:pPr>
        <w:spacing w:after="240" w:line="360" w:lineRule="auto"/>
        <w:jc w:val="both"/>
        <w:rPr>
          <w:rFonts w:ascii="Arial" w:eastAsia="Times New Roman" w:hAnsi="Arial" w:cs="Arial"/>
          <w:bCs/>
          <w:color w:val="000000"/>
          <w:lang w:eastAsia="es-ES"/>
        </w:rPr>
      </w:pPr>
      <w:r w:rsidRPr="00BE2822">
        <w:rPr>
          <w:rFonts w:ascii="Arial" w:eastAsia="Times New Roman" w:hAnsi="Arial" w:cs="Arial"/>
          <w:noProof/>
          <w:color w:val="000000"/>
          <w:lang w:eastAsia="es-ES"/>
        </w:rPr>
        <w:drawing>
          <wp:anchor distT="0" distB="0" distL="114300" distR="114300" simplePos="0" relativeHeight="251676672" behindDoc="1" locked="0" layoutInCell="1" allowOverlap="1" wp14:anchorId="798D892F" wp14:editId="45D4C530">
            <wp:simplePos x="0" y="0"/>
            <wp:positionH relativeFrom="margin">
              <wp:posOffset>1038437</wp:posOffset>
            </wp:positionH>
            <wp:positionV relativeFrom="paragraph">
              <wp:posOffset>1704975</wp:posOffset>
            </wp:positionV>
            <wp:extent cx="4070985" cy="1892935"/>
            <wp:effectExtent l="0" t="0" r="5715" b="0"/>
            <wp:wrapTopAndBottom/>
            <wp:docPr id="128137698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50132" name="Imagen 1" descr="Tabla&#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4070985" cy="1892935"/>
                    </a:xfrm>
                    <a:prstGeom prst="rect">
                      <a:avLst/>
                    </a:prstGeom>
                  </pic:spPr>
                </pic:pic>
              </a:graphicData>
            </a:graphic>
            <wp14:sizeRelH relativeFrom="margin">
              <wp14:pctWidth>0</wp14:pctWidth>
            </wp14:sizeRelH>
            <wp14:sizeRelV relativeFrom="margin">
              <wp14:pctHeight>0</wp14:pctHeight>
            </wp14:sizeRelV>
          </wp:anchor>
        </w:drawing>
      </w:r>
      <w:r w:rsidRPr="003665DC">
        <w:rPr>
          <w:rFonts w:ascii="Arial" w:eastAsia="Arial" w:hAnsi="Arial" w:cs="Arial"/>
        </w:rPr>
        <w:t xml:space="preserve">La parte actora solicita a título de indemnización por </w:t>
      </w:r>
      <w:r>
        <w:rPr>
          <w:rFonts w:ascii="Arial" w:eastAsia="Arial" w:hAnsi="Arial" w:cs="Arial"/>
        </w:rPr>
        <w:t xml:space="preserve">este supuesto perjuicio </w:t>
      </w:r>
      <w:r w:rsidRPr="003665DC">
        <w:rPr>
          <w:rFonts w:ascii="Arial" w:eastAsia="Arial" w:hAnsi="Arial" w:cs="Arial"/>
        </w:rPr>
        <w:t xml:space="preserve">la suma de 100 SMMLV, </w:t>
      </w:r>
      <w:r>
        <w:rPr>
          <w:rFonts w:ascii="Arial" w:eastAsia="Arial" w:hAnsi="Arial" w:cs="Arial"/>
        </w:rPr>
        <w:t xml:space="preserve">el cual </w:t>
      </w:r>
      <w:r w:rsidRPr="003665DC">
        <w:rPr>
          <w:rFonts w:ascii="Arial" w:eastAsia="Times New Roman" w:hAnsi="Arial" w:cs="Arial"/>
          <w:color w:val="000000"/>
          <w:lang w:eastAsia="es-ES"/>
        </w:rPr>
        <w:t xml:space="preserve">no se encuentra dentro de la tipología indemnizatoria que para efectos de reparación ha establecido el Consejo de Estado. </w:t>
      </w:r>
      <w:r w:rsidRPr="003665DC">
        <w:rPr>
          <w:rFonts w:ascii="Arial" w:eastAsia="Times New Roman" w:hAnsi="Arial" w:cs="Arial"/>
          <w:bCs/>
          <w:color w:val="000000"/>
          <w:lang w:eastAsia="es-ES"/>
        </w:rPr>
        <w:t xml:space="preserve">Bajo este entendido, e incluso bajo el hipotético caso de que lo solicitado por la parte actora en este punto sea una indemnización por daño a la salud. El máximo órgano jurisdiccional ha establecido baremos claros respecto a los topes indemnizatorios para este rubro; los cuales se resumen en el siguiente cuadro: </w:t>
      </w:r>
    </w:p>
    <w:p w14:paraId="238C2257" w14:textId="77777777" w:rsidR="00C2502C" w:rsidRDefault="00C2502C" w:rsidP="00C2502C">
      <w:pPr>
        <w:spacing w:line="360" w:lineRule="auto"/>
        <w:jc w:val="both"/>
        <w:rPr>
          <w:rFonts w:ascii="Arial" w:eastAsia="Times New Roman" w:hAnsi="Arial" w:cs="Arial"/>
          <w:bCs/>
          <w:color w:val="000000"/>
          <w:lang w:eastAsia="es-ES"/>
        </w:rPr>
      </w:pPr>
    </w:p>
    <w:p w14:paraId="520E1BBA" w14:textId="77777777" w:rsidR="00C2502C" w:rsidRDefault="00C2502C" w:rsidP="00C2502C">
      <w:pPr>
        <w:spacing w:line="360" w:lineRule="auto"/>
        <w:jc w:val="both"/>
        <w:rPr>
          <w:rFonts w:ascii="Arial" w:eastAsia="Times New Roman" w:hAnsi="Arial" w:cs="Arial"/>
          <w:bCs/>
          <w:color w:val="000000"/>
          <w:lang w:eastAsia="es-ES"/>
        </w:rPr>
      </w:pPr>
    </w:p>
    <w:p w14:paraId="024A8A49" w14:textId="77777777" w:rsidR="00C2502C" w:rsidRDefault="00C2502C" w:rsidP="00C2502C">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 esta manera, la pretensión resultaría improcedente, pues no se acreditó cuál es la gravedad de las lesiones padecidas por el señor Eduardo </w:t>
      </w:r>
      <w:proofErr w:type="spellStart"/>
      <w:r>
        <w:rPr>
          <w:rFonts w:ascii="Arial" w:eastAsia="Times New Roman" w:hAnsi="Arial" w:cs="Arial"/>
          <w:color w:val="000000"/>
          <w:lang w:eastAsia="es-ES"/>
        </w:rPr>
        <w:t>Edinson</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Bolivar</w:t>
      </w:r>
      <w:proofErr w:type="spellEnd"/>
      <w:r>
        <w:rPr>
          <w:rFonts w:ascii="Arial" w:eastAsia="Times New Roman" w:hAnsi="Arial" w:cs="Arial"/>
          <w:color w:val="000000"/>
          <w:lang w:eastAsia="es-ES"/>
        </w:rPr>
        <w:t xml:space="preserve"> Quimbaya, </w:t>
      </w:r>
      <w:r w:rsidRPr="005F1BE3">
        <w:rPr>
          <w:rFonts w:ascii="Arial" w:eastAsia="Arial" w:hAnsi="Arial" w:cs="Arial"/>
        </w:rPr>
        <w:t xml:space="preserve">puesto que no se allegó ningún dictamen de pérdida de capacidad laboral </w:t>
      </w:r>
      <w:r>
        <w:rPr>
          <w:rFonts w:ascii="Arial" w:eastAsia="Arial" w:hAnsi="Arial" w:cs="Arial"/>
        </w:rPr>
        <w:t xml:space="preserve">o medio de prueba </w:t>
      </w:r>
      <w:r w:rsidRPr="005F1BE3">
        <w:rPr>
          <w:rFonts w:ascii="Arial" w:eastAsia="Arial" w:hAnsi="Arial" w:cs="Arial"/>
        </w:rPr>
        <w:t>que permitiera determinarlo de conformidad con la jurisprudencia del Consejo de Estado, por lo que, cualquier declaración o tasación resultaría totalmente subjetiva.</w:t>
      </w:r>
      <w:r>
        <w:rPr>
          <w:rFonts w:ascii="Arial" w:eastAsia="Times New Roman" w:hAnsi="Arial" w:cs="Arial"/>
          <w:color w:val="000000"/>
          <w:lang w:eastAsia="es-ES"/>
        </w:rPr>
        <w:t xml:space="preserve"> y en todo caso, no puede haber más de una indemnización por el mismo rubro. </w:t>
      </w:r>
    </w:p>
    <w:p w14:paraId="00A7D296" w14:textId="77777777" w:rsidR="00C2502C" w:rsidRDefault="00C2502C" w:rsidP="00C2502C">
      <w:pPr>
        <w:spacing w:after="240" w:line="360" w:lineRule="auto"/>
        <w:jc w:val="both"/>
        <w:rPr>
          <w:rFonts w:ascii="Arial" w:eastAsia="Arial" w:hAnsi="Arial" w:cs="Arial"/>
          <w:b/>
          <w:bCs/>
        </w:rPr>
      </w:pPr>
    </w:p>
    <w:p w14:paraId="41468396" w14:textId="77777777" w:rsidR="00C2502C" w:rsidRPr="00D11CB5" w:rsidRDefault="00C2502C" w:rsidP="00C2502C">
      <w:pPr>
        <w:pStyle w:val="Prrafodelista"/>
        <w:numPr>
          <w:ilvl w:val="0"/>
          <w:numId w:val="13"/>
        </w:numPr>
        <w:spacing w:after="240" w:line="360" w:lineRule="auto"/>
        <w:jc w:val="both"/>
        <w:rPr>
          <w:rFonts w:ascii="Arial" w:eastAsia="Arial" w:hAnsi="Arial" w:cs="Arial"/>
          <w:b/>
          <w:bCs/>
        </w:rPr>
      </w:pPr>
      <w:r w:rsidRPr="00522E94">
        <w:rPr>
          <w:rFonts w:ascii="Arial" w:eastAsia="Arial" w:hAnsi="Arial" w:cs="Arial"/>
          <w:b/>
          <w:bCs/>
        </w:rPr>
        <w:t>Frente al Lucro Cesante Consolidado y Futuro</w:t>
      </w:r>
    </w:p>
    <w:p w14:paraId="4932D9B8" w14:textId="77777777" w:rsidR="00C2502C" w:rsidRPr="00D11CB5" w:rsidRDefault="00C2502C" w:rsidP="00C2502C">
      <w:pPr>
        <w:spacing w:line="360" w:lineRule="auto"/>
        <w:jc w:val="both"/>
        <w:rPr>
          <w:rFonts w:ascii="Arial" w:eastAsia="Arial" w:hAnsi="Arial" w:cs="Arial"/>
        </w:rPr>
      </w:pPr>
      <w:r w:rsidRPr="00A21D91">
        <w:rPr>
          <w:rFonts w:ascii="Arial" w:eastAsia="Arial" w:hAnsi="Arial" w:cs="Arial"/>
        </w:rPr>
        <w:t xml:space="preserve">Respecto de las sumas y criterios que se exponen en el capítulo sobre lucro cesante, salta a la vista que sus resultados carecen de una liquidación objetiva, pues podemos ver que se usan como criterios base de liquidación, aspectos hipotéticos o desacertados como </w:t>
      </w:r>
      <w:r w:rsidRPr="00236495">
        <w:rPr>
          <w:rFonts w:ascii="Arial" w:eastAsia="Arial" w:hAnsi="Arial" w:cs="Arial"/>
        </w:rPr>
        <w:t>el ingreso mensual sobre el cual calcular la pérdida, pues se observa que la demanda sugiere que el valor que se relaciona se dejó de percibir desde el momento de</w:t>
      </w:r>
      <w:r>
        <w:rPr>
          <w:rFonts w:ascii="Arial" w:eastAsia="Arial" w:hAnsi="Arial" w:cs="Arial"/>
        </w:rPr>
        <w:t>l accidente</w:t>
      </w:r>
      <w:r w:rsidRPr="00236495">
        <w:rPr>
          <w:rFonts w:ascii="Arial" w:eastAsia="Arial" w:hAnsi="Arial" w:cs="Arial"/>
        </w:rPr>
        <w:t xml:space="preserve">, cuando no existe prueba alguna de que el demandante perdiera dicho ingreso a causa de los hechos, </w:t>
      </w:r>
      <w:r>
        <w:rPr>
          <w:rFonts w:ascii="Arial" w:eastAsia="Arial" w:hAnsi="Arial" w:cs="Arial"/>
        </w:rPr>
        <w:t xml:space="preserve">pues </w:t>
      </w:r>
      <w:r>
        <w:t xml:space="preserve">no demostró que el señor Eduardo </w:t>
      </w:r>
      <w:proofErr w:type="spellStart"/>
      <w:r>
        <w:t>Edinson</w:t>
      </w:r>
      <w:proofErr w:type="spellEnd"/>
      <w:r>
        <w:t xml:space="preserve"> Bolívar Quimbaya</w:t>
      </w:r>
      <w:r>
        <w:rPr>
          <w:spacing w:val="-11"/>
        </w:rPr>
        <w:t xml:space="preserve"> </w:t>
      </w:r>
      <w:r>
        <w:t>para</w:t>
      </w:r>
      <w:r>
        <w:rPr>
          <w:spacing w:val="-11"/>
        </w:rPr>
        <w:t xml:space="preserve"> </w:t>
      </w:r>
      <w:r>
        <w:t>la</w:t>
      </w:r>
      <w:r>
        <w:rPr>
          <w:spacing w:val="-11"/>
        </w:rPr>
        <w:t xml:space="preserve"> </w:t>
      </w:r>
      <w:r>
        <w:t>época</w:t>
      </w:r>
      <w:r>
        <w:rPr>
          <w:spacing w:val="-14"/>
        </w:rPr>
        <w:t xml:space="preserve"> </w:t>
      </w:r>
      <w:r>
        <w:t>del</w:t>
      </w:r>
      <w:r>
        <w:rPr>
          <w:spacing w:val="-12"/>
        </w:rPr>
        <w:t xml:space="preserve"> </w:t>
      </w:r>
      <w:r>
        <w:t>accidente</w:t>
      </w:r>
      <w:r>
        <w:rPr>
          <w:spacing w:val="-11"/>
        </w:rPr>
        <w:t xml:space="preserve"> </w:t>
      </w:r>
      <w:r>
        <w:t>ejerciera</w:t>
      </w:r>
      <w:r>
        <w:rPr>
          <w:spacing w:val="-11"/>
        </w:rPr>
        <w:t xml:space="preserve"> </w:t>
      </w:r>
      <w:r>
        <w:t>una</w:t>
      </w:r>
      <w:r>
        <w:rPr>
          <w:spacing w:val="-11"/>
        </w:rPr>
        <w:t xml:space="preserve"> </w:t>
      </w:r>
      <w:r>
        <w:t>actividad</w:t>
      </w:r>
      <w:r>
        <w:rPr>
          <w:spacing w:val="-11"/>
        </w:rPr>
        <w:t xml:space="preserve"> </w:t>
      </w:r>
      <w:r>
        <w:t>productiva, ya que</w:t>
      </w:r>
      <w:r>
        <w:rPr>
          <w:spacing w:val="-11"/>
        </w:rPr>
        <w:t xml:space="preserve"> </w:t>
      </w:r>
      <w:r>
        <w:t>no</w:t>
      </w:r>
      <w:r>
        <w:rPr>
          <w:spacing w:val="-14"/>
        </w:rPr>
        <w:t xml:space="preserve"> </w:t>
      </w:r>
      <w:r>
        <w:t>allegó ningún elemento de convicción que permitiera establecer la existencia de una relación laboral, de prestación de servicios, de forma independiente</w:t>
      </w:r>
      <w:r>
        <w:rPr>
          <w:spacing w:val="-1"/>
        </w:rPr>
        <w:t xml:space="preserve"> </w:t>
      </w:r>
      <w:r>
        <w:t xml:space="preserve">o que acreditará el valor de sus ingresos. </w:t>
      </w:r>
    </w:p>
    <w:p w14:paraId="3ED73279" w14:textId="77777777" w:rsidR="00C2502C" w:rsidRDefault="00C2502C" w:rsidP="00C2502C">
      <w:pPr>
        <w:spacing w:line="360" w:lineRule="auto"/>
        <w:jc w:val="both"/>
      </w:pPr>
    </w:p>
    <w:p w14:paraId="60B8227F" w14:textId="77777777" w:rsidR="00C2502C" w:rsidRDefault="00C2502C" w:rsidP="00C2502C">
      <w:pPr>
        <w:spacing w:line="360" w:lineRule="auto"/>
        <w:jc w:val="both"/>
        <w:rPr>
          <w:rFonts w:ascii="Arial" w:eastAsia="Arial" w:hAnsi="Arial" w:cs="Arial"/>
          <w:b/>
          <w:bCs/>
          <w:i/>
          <w:iCs/>
          <w:u w:val="single"/>
        </w:rPr>
      </w:pPr>
      <w:r>
        <w:rPr>
          <w:rFonts w:ascii="Arial" w:eastAsia="Arial" w:hAnsi="Arial" w:cs="Arial"/>
        </w:rPr>
        <w:t>Es menester precisar que el</w:t>
      </w:r>
      <w:r w:rsidRPr="00236495">
        <w:rPr>
          <w:rFonts w:ascii="Arial" w:eastAsia="Arial" w:hAnsi="Arial" w:cs="Arial"/>
        </w:rPr>
        <w:t xml:space="preserve"> Consejo de Estado en sentencia de unificación reciente del 10 de julio de 2019</w:t>
      </w:r>
      <w:r>
        <w:rPr>
          <w:rFonts w:ascii="Arial" w:eastAsia="Arial" w:hAnsi="Arial" w:cs="Arial"/>
        </w:rPr>
        <w:t>,</w:t>
      </w:r>
      <w:r w:rsidRPr="005C4F31">
        <w:rPr>
          <w:rStyle w:val="Refdenotaalpie"/>
          <w:rFonts w:ascii="Arial" w:eastAsia="Arial" w:hAnsi="Arial" w:cs="Arial"/>
          <w:b/>
          <w:bCs/>
        </w:rPr>
        <w:footnoteReference w:id="16"/>
      </w:r>
      <w:r w:rsidRPr="00236495">
        <w:rPr>
          <w:rFonts w:ascii="Arial" w:eastAsia="Arial" w:hAnsi="Arial" w:cs="Arial"/>
          <w:b/>
          <w:bCs/>
          <w:i/>
          <w:iCs/>
        </w:rPr>
        <w:t xml:space="preserve"> </w:t>
      </w:r>
      <w:r w:rsidRPr="00236495">
        <w:rPr>
          <w:rFonts w:ascii="Arial" w:eastAsia="Arial" w:hAnsi="Arial" w:cs="Arial"/>
        </w:rPr>
        <w:t xml:space="preserve"> limitó todas las posibles discusiones que se pudieran derivar de este perjuicio y eliminó la presunción de que toda persona en edad productiva devenga al menos un salario mínimo, en cuanto </w:t>
      </w:r>
      <w:r w:rsidRPr="00236495">
        <w:rPr>
          <w:rFonts w:ascii="Arial" w:eastAsia="Arial" w:hAnsi="Arial" w:cs="Arial"/>
        </w:rPr>
        <w:lastRenderedPageBreak/>
        <w:t>contrariaba con uno de los elementos, esto es, la certeza exigida para conceder dicha indemnización, de manera que estableció que el lucro cesante solo sería reconocido cuando obren las pruebas suficientes que lo acrediten</w:t>
      </w:r>
      <w:r>
        <w:rPr>
          <w:rFonts w:ascii="Arial" w:eastAsia="Arial" w:hAnsi="Arial" w:cs="Arial"/>
        </w:rPr>
        <w:t>.</w:t>
      </w:r>
    </w:p>
    <w:p w14:paraId="13105A7A" w14:textId="77777777" w:rsidR="00C2502C" w:rsidRPr="00D11CB5" w:rsidRDefault="00C2502C" w:rsidP="00C2502C">
      <w:pPr>
        <w:spacing w:line="360" w:lineRule="auto"/>
        <w:jc w:val="both"/>
        <w:rPr>
          <w:rFonts w:ascii="Arial" w:eastAsia="Arial" w:hAnsi="Arial" w:cs="Arial"/>
          <w:b/>
          <w:bCs/>
          <w:i/>
          <w:iCs/>
          <w:u w:val="single"/>
        </w:rPr>
      </w:pPr>
    </w:p>
    <w:p w14:paraId="756BA2DB" w14:textId="77777777" w:rsidR="00C2502C" w:rsidRDefault="00C2502C" w:rsidP="00C2502C">
      <w:pPr>
        <w:spacing w:line="360" w:lineRule="auto"/>
        <w:jc w:val="both"/>
        <w:rPr>
          <w:rFonts w:ascii="Arial" w:eastAsia="Arial" w:hAnsi="Arial" w:cs="Arial"/>
        </w:rPr>
      </w:pPr>
      <w:r w:rsidRPr="00236495">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un derecho patrimonial reflejado en la ganancia o ingreso </w:t>
      </w:r>
      <w:r w:rsidRPr="005C4F31">
        <w:rPr>
          <w:rFonts w:ascii="Arial" w:eastAsia="Arial" w:hAnsi="Arial" w:cs="Arial"/>
          <w:b/>
          <w:bCs/>
          <w:u w:val="single"/>
        </w:rPr>
        <w:t>que se ha dejado de percibir</w:t>
      </w:r>
      <w:r w:rsidRPr="00236495">
        <w:rPr>
          <w:rFonts w:ascii="Arial" w:eastAsia="Arial" w:hAnsi="Arial" w:cs="Arial"/>
        </w:rPr>
        <w:t xml:space="preserve"> a causa del daño padecido</w:t>
      </w:r>
      <w:r>
        <w:rPr>
          <w:rFonts w:ascii="Arial" w:eastAsia="Arial" w:hAnsi="Arial" w:cs="Arial"/>
        </w:rPr>
        <w:t xml:space="preserve">; </w:t>
      </w:r>
      <w:r w:rsidRPr="00236495">
        <w:rPr>
          <w:rFonts w:ascii="Arial" w:eastAsia="Arial" w:hAnsi="Arial" w:cs="Arial"/>
        </w:rPr>
        <w:t>pues sin que todo ello en conjunto esté determinado, no es posible atribuir ninguna clase de procedencia de indemnización de este tipo, pues como bien lo explica el Consejo de Estado</w:t>
      </w:r>
      <w:r w:rsidRPr="00236495">
        <w:rPr>
          <w:rStyle w:val="Refdenotaalpie"/>
          <w:rFonts w:ascii="Arial" w:eastAsia="Arial" w:hAnsi="Arial" w:cs="Arial"/>
        </w:rPr>
        <w:footnoteReference w:id="17"/>
      </w:r>
      <w:r w:rsidRPr="00236495">
        <w:rPr>
          <w:rFonts w:ascii="Arial" w:eastAsia="Arial" w:hAnsi="Arial" w:cs="Arial"/>
        </w:rPr>
        <w:t xml:space="preserve"> “</w:t>
      </w:r>
      <w:r w:rsidRPr="00236495">
        <w:rPr>
          <w:rFonts w:ascii="Arial" w:eastAsia="Arial" w:hAnsi="Arial" w:cs="Arial"/>
          <w:i/>
          <w:iCs/>
        </w:rPr>
        <w:t xml:space="preserve">el lucro cesante hace referencia a la ganancia </w:t>
      </w:r>
      <w:r w:rsidRPr="00236495">
        <w:rPr>
          <w:rFonts w:ascii="Arial" w:eastAsia="Arial" w:hAnsi="Arial" w:cs="Arial"/>
          <w:b/>
          <w:bCs/>
          <w:i/>
          <w:iCs/>
          <w:u w:val="single"/>
        </w:rPr>
        <w:t>que deja de percibirse</w:t>
      </w:r>
      <w:r w:rsidRPr="00236495">
        <w:rPr>
          <w:rFonts w:ascii="Arial" w:eastAsia="Arial" w:hAnsi="Arial" w:cs="Arial"/>
          <w:i/>
          <w:iCs/>
        </w:rPr>
        <w:t>, o la expectativa cierta económica de beneficio o provecho que no se realizó como consecuencia del daño</w:t>
      </w:r>
      <w:r w:rsidRPr="00236495">
        <w:rPr>
          <w:rFonts w:ascii="Arial" w:eastAsia="Arial" w:hAnsi="Arial" w:cs="Arial"/>
        </w:rPr>
        <w:t>”. (Subrayado y negrillas fuera del texto original)</w:t>
      </w:r>
      <w:r>
        <w:rPr>
          <w:rFonts w:ascii="Arial" w:eastAsia="Arial" w:hAnsi="Arial" w:cs="Arial"/>
        </w:rPr>
        <w:t>.</w:t>
      </w:r>
    </w:p>
    <w:p w14:paraId="3D538FAA" w14:textId="77777777" w:rsidR="00C2502C" w:rsidRDefault="00C2502C" w:rsidP="00C2502C">
      <w:pPr>
        <w:spacing w:line="360" w:lineRule="auto"/>
        <w:jc w:val="both"/>
        <w:rPr>
          <w:rFonts w:ascii="Arial" w:eastAsia="Arial" w:hAnsi="Arial" w:cs="Arial"/>
        </w:rPr>
      </w:pPr>
    </w:p>
    <w:p w14:paraId="49BB3A02" w14:textId="77777777" w:rsidR="00C2502C" w:rsidRPr="00236495" w:rsidRDefault="00C2502C" w:rsidP="00C2502C">
      <w:pPr>
        <w:spacing w:line="360" w:lineRule="auto"/>
        <w:jc w:val="both"/>
        <w:rPr>
          <w:rFonts w:ascii="Arial" w:eastAsia="Arial" w:hAnsi="Arial" w:cs="Arial"/>
        </w:rPr>
      </w:pPr>
      <w:r w:rsidRPr="00236495">
        <w:rPr>
          <w:rFonts w:ascii="Arial" w:eastAsia="Arial" w:hAnsi="Arial" w:cs="Arial"/>
        </w:rPr>
        <w:t xml:space="preserve">En consecuencia, el lucro cesante no puede constituirse sobre conceptos hipotéticos o simples conjeturas que no están justificadas en posibilidades ciertas y objetivas y mucho menos en datos equívocos. De manera que resulta como deber indispensable de la parte demandante, acreditar el ingreso que la víctima </w:t>
      </w:r>
      <w:r w:rsidRPr="00236495">
        <w:rPr>
          <w:rFonts w:ascii="Arial" w:eastAsia="Arial" w:hAnsi="Arial" w:cs="Arial"/>
          <w:u w:val="single"/>
        </w:rPr>
        <w:t>dejó de percibir</w:t>
      </w:r>
      <w:r w:rsidRPr="00236495">
        <w:rPr>
          <w:rFonts w:ascii="Arial" w:eastAsia="Arial" w:hAnsi="Arial" w:cs="Arial"/>
        </w:rPr>
        <w:t xml:space="preserve"> al momento de la ocurrencia del daño, pero todo esto basado en medios de convicción ciertos y no meramente especulativos. </w:t>
      </w:r>
    </w:p>
    <w:p w14:paraId="2EAD42FB" w14:textId="77777777" w:rsidR="00C2502C" w:rsidRPr="00236495" w:rsidRDefault="00C2502C" w:rsidP="00C2502C">
      <w:pPr>
        <w:spacing w:line="360" w:lineRule="auto"/>
        <w:jc w:val="both"/>
        <w:rPr>
          <w:rFonts w:ascii="Arial" w:eastAsia="Arial" w:hAnsi="Arial" w:cs="Arial"/>
          <w:b/>
          <w:bCs/>
          <w:u w:val="single"/>
        </w:rPr>
      </w:pPr>
    </w:p>
    <w:p w14:paraId="47EF725F" w14:textId="77777777" w:rsidR="00C2502C" w:rsidRPr="00236495" w:rsidRDefault="00C2502C" w:rsidP="00C2502C">
      <w:pPr>
        <w:spacing w:line="360" w:lineRule="auto"/>
        <w:jc w:val="both"/>
        <w:rPr>
          <w:rFonts w:ascii="Arial" w:eastAsia="Arial" w:hAnsi="Arial" w:cs="Arial"/>
        </w:rPr>
      </w:pPr>
      <w:r w:rsidRPr="00236495">
        <w:rPr>
          <w:rFonts w:ascii="Arial" w:eastAsia="Arial" w:hAnsi="Arial" w:cs="Arial"/>
        </w:rPr>
        <w:t xml:space="preserve">En definitiva, resulta claro que no es posible reconocer ningún perjuicio a título de lucro cesante (consolidado o futuro), en cuanto la parte demandante sustentó sus pretensiones en datos erróneos y meras suposiciones, pero no allegó ningún medio probatorio que permitiera demostrar que el presunto afectado dejó de percibir una remuneración como consecuencia del hecho que se alega, </w:t>
      </w:r>
      <w:r>
        <w:rPr>
          <w:rFonts w:ascii="Arial" w:eastAsia="Arial" w:hAnsi="Arial" w:cs="Arial"/>
        </w:rPr>
        <w:t>sin que haya acreditado la relación laboral que alega ni que haya dejado de percibir ingresos a causa del accidente,</w:t>
      </w:r>
      <w:r w:rsidRPr="00236495">
        <w:rPr>
          <w:rFonts w:ascii="Arial" w:eastAsia="Arial" w:hAnsi="Arial" w:cs="Arial"/>
        </w:rPr>
        <w:t xml:space="preserve"> por lo que cualquier indemnización de este perjuicio, en el caso puntual, resultaría insostenible y exagerada. </w:t>
      </w:r>
    </w:p>
    <w:p w14:paraId="48038286" w14:textId="77777777" w:rsidR="00C2502C" w:rsidRDefault="00C2502C" w:rsidP="00C2502C">
      <w:pPr>
        <w:tabs>
          <w:tab w:val="left" w:pos="708"/>
          <w:tab w:val="left" w:pos="1416"/>
          <w:tab w:val="left" w:pos="2124"/>
          <w:tab w:val="left" w:pos="2832"/>
          <w:tab w:val="left" w:pos="5244"/>
        </w:tabs>
        <w:spacing w:line="360" w:lineRule="auto"/>
        <w:jc w:val="both"/>
      </w:pPr>
    </w:p>
    <w:p w14:paraId="49B32A9E" w14:textId="77777777" w:rsidR="00C2502C" w:rsidRPr="00D11CB5" w:rsidRDefault="00C2502C" w:rsidP="00C2502C">
      <w:pPr>
        <w:pStyle w:val="Textoindependiente"/>
        <w:numPr>
          <w:ilvl w:val="0"/>
          <w:numId w:val="13"/>
        </w:numPr>
        <w:spacing w:before="86" w:after="240" w:line="360" w:lineRule="auto"/>
        <w:ind w:right="216"/>
        <w:jc w:val="both"/>
        <w:rPr>
          <w:rFonts w:ascii="Arial" w:eastAsia="Arial" w:hAnsi="Arial" w:cs="Arial"/>
        </w:rPr>
      </w:pPr>
      <w:r>
        <w:rPr>
          <w:rFonts w:ascii="Arial" w:eastAsia="Arial" w:hAnsi="Arial" w:cs="Arial"/>
          <w:b/>
          <w:bCs/>
          <w:sz w:val="22"/>
          <w:szCs w:val="22"/>
        </w:rPr>
        <w:t>Frente al daño emergente:</w:t>
      </w:r>
    </w:p>
    <w:p w14:paraId="7976C45D" w14:textId="77777777" w:rsidR="00C2502C" w:rsidRDefault="00C2502C" w:rsidP="00C2502C">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Las erogaciones que pretenden fundamentar esta pretensión, no se encuentran plenamente acreditadas. Respecto a los DIEZ MILLONES DE PESOS M/CTE ($10.000.000), por concepto de honorarios de abogado para representación en proceso penal, no se acredita que efectivamente el demandante hubiera afectado su patrimonio por este concepto. Además, se solicita en favor del abogado penalista JOSE EDGAR OTALORA URREA, que ni siquiera aparece vinculado como uno de los demandantes del proceso, por lo que no cuenta con legitimación por pasiva en el presente asunto. </w:t>
      </w:r>
    </w:p>
    <w:p w14:paraId="5C58233D" w14:textId="77777777" w:rsidR="00C2502C" w:rsidRDefault="00C2502C" w:rsidP="00C2502C">
      <w:pPr>
        <w:spacing w:line="360" w:lineRule="auto"/>
        <w:jc w:val="both"/>
        <w:rPr>
          <w:rFonts w:ascii="Arial" w:eastAsia="Times New Roman" w:hAnsi="Arial" w:cs="Arial"/>
          <w:color w:val="000000"/>
          <w:lang w:eastAsia="es-ES"/>
        </w:rPr>
      </w:pPr>
    </w:p>
    <w:p w14:paraId="3C4CB3F3" w14:textId="77777777" w:rsidR="00C2502C" w:rsidRDefault="00C2502C" w:rsidP="00C2502C">
      <w:pPr>
        <w:spacing w:line="360" w:lineRule="auto"/>
        <w:jc w:val="both"/>
        <w:rPr>
          <w:rFonts w:ascii="Arial" w:hAnsi="Arial" w:cs="Arial"/>
        </w:rPr>
      </w:pPr>
      <w:r>
        <w:rPr>
          <w:rFonts w:ascii="Arial" w:eastAsia="Arial" w:hAnsi="Arial" w:cs="Arial"/>
        </w:rPr>
        <w:t xml:space="preserve">Al respecto cabe recordar que de conformidad </w:t>
      </w:r>
      <w:r w:rsidRPr="00AE3B1B">
        <w:rPr>
          <w:rFonts w:ascii="Arial" w:hAnsi="Arial" w:cs="Arial"/>
        </w:rPr>
        <w:t>con lo dispuesto en el artículo 167 del Código General del Proceso, aplicable por remisión de los artículos 211 y 306 de la ley 1437 de 2011, las partes deben probar el supuesto de hecho de las normas que consagran el efecto jurídico que ellas persiguen</w:t>
      </w:r>
      <w:r>
        <w:rPr>
          <w:rFonts w:ascii="Arial" w:hAnsi="Arial" w:cs="Arial"/>
        </w:rPr>
        <w:t xml:space="preserve">. </w:t>
      </w:r>
    </w:p>
    <w:p w14:paraId="65A0547B" w14:textId="77777777" w:rsidR="00C2502C" w:rsidRDefault="00C2502C" w:rsidP="00C2502C">
      <w:pPr>
        <w:spacing w:line="360" w:lineRule="auto"/>
        <w:jc w:val="both"/>
        <w:rPr>
          <w:rFonts w:ascii="Arial" w:hAnsi="Arial" w:cs="Arial"/>
        </w:rPr>
      </w:pPr>
    </w:p>
    <w:p w14:paraId="52D5DF67" w14:textId="77777777" w:rsidR="00C2502C" w:rsidRPr="00D53E70" w:rsidRDefault="00C2502C" w:rsidP="00C2502C">
      <w:pPr>
        <w:spacing w:line="360" w:lineRule="auto"/>
        <w:jc w:val="both"/>
        <w:rPr>
          <w:rFonts w:ascii="Arial" w:eastAsia="Arial" w:hAnsi="Arial" w:cs="Arial"/>
        </w:rPr>
      </w:pPr>
      <w:r>
        <w:rPr>
          <w:rFonts w:ascii="Arial" w:hAnsi="Arial" w:cs="Arial"/>
        </w:rPr>
        <w:t xml:space="preserve">En particular, </w:t>
      </w:r>
      <w:r w:rsidRPr="00D53E70">
        <w:rPr>
          <w:rFonts w:ascii="Arial" w:eastAsia="Arial" w:hAnsi="Arial" w:cs="Arial"/>
        </w:rPr>
        <w:t>para el reconocimiento de honorarios pagados a profesionales del derecho</w:t>
      </w:r>
      <w:r>
        <w:rPr>
          <w:rFonts w:ascii="Arial" w:eastAsia="Arial" w:hAnsi="Arial" w:cs="Arial"/>
        </w:rPr>
        <w:t>, el H. Consejo de Estado ha precisado que no basta con solicitar su reconocimiento, sino que debe aportar factura o su documento equivalente para su acreditación:</w:t>
      </w:r>
    </w:p>
    <w:p w14:paraId="71E861C2" w14:textId="77777777" w:rsidR="00C2502C" w:rsidRPr="00D53E70" w:rsidRDefault="00C2502C" w:rsidP="00C2502C">
      <w:pPr>
        <w:spacing w:line="360" w:lineRule="auto"/>
        <w:jc w:val="both"/>
        <w:rPr>
          <w:rFonts w:ascii="Arial" w:eastAsia="Arial" w:hAnsi="Arial" w:cs="Arial"/>
        </w:rPr>
      </w:pPr>
    </w:p>
    <w:p w14:paraId="7AFB4C87" w14:textId="77777777" w:rsidR="00C2502C" w:rsidRPr="00D53E70" w:rsidRDefault="00C2502C" w:rsidP="00C2502C">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Pr>
          <w:rFonts w:ascii="Arial" w:eastAsia="Arial" w:hAnsi="Arial" w:cs="Arial"/>
          <w:sz w:val="20"/>
          <w:szCs w:val="20"/>
        </w:rPr>
        <w:t>“</w:t>
      </w:r>
      <w:r w:rsidRPr="00D53E70">
        <w:rPr>
          <w:rFonts w:ascii="Arial" w:eastAsia="Arial" w:hAnsi="Arial" w:cs="Arial"/>
          <w:sz w:val="20"/>
          <w:szCs w:val="20"/>
        </w:rPr>
        <w:t xml:space="preserve">[L]a Sala Plena de la Sección Tercera, mediante sentencia de 18 de julio de 2019, al unificar su jurisprudencia en orden a definir criterios en torno al reconocimiento y a la liquidación del perjuicio </w:t>
      </w:r>
      <w:r w:rsidRPr="00D53E70">
        <w:rPr>
          <w:rFonts w:ascii="Arial" w:eastAsia="Arial" w:hAnsi="Arial" w:cs="Arial"/>
          <w:sz w:val="20"/>
          <w:szCs w:val="20"/>
        </w:rPr>
        <w:lastRenderedPageBreak/>
        <w:t>material, señaló que, </w:t>
      </w:r>
      <w:r w:rsidRPr="00D53E70">
        <w:rPr>
          <w:rFonts w:ascii="Arial" w:eastAsia="Arial" w:hAnsi="Arial" w:cs="Arial"/>
          <w:b/>
          <w:bCs/>
          <w:sz w:val="20"/>
          <w:szCs w:val="20"/>
          <w:u w:val="single"/>
        </w:rPr>
        <w:t>tratándose de honorarios profesionales prestados por abogados, la factura o su documento equivalente es la prueba idónea para demostrar el pago</w:t>
      </w:r>
      <w:r w:rsidRPr="00D53E70">
        <w:rPr>
          <w:rFonts w:ascii="Arial" w:eastAsia="Arial" w:hAnsi="Arial" w:cs="Arial"/>
          <w:sz w:val="20"/>
          <w:szCs w:val="20"/>
        </w:rPr>
        <w:t>. […] Así las cosas, se reitera que el artículo 177 del C.P.C. establecía que “[i]</w:t>
      </w:r>
      <w:proofErr w:type="spellStart"/>
      <w:r w:rsidRPr="00D53E70">
        <w:rPr>
          <w:rFonts w:ascii="Arial" w:eastAsia="Arial" w:hAnsi="Arial" w:cs="Arial"/>
          <w:sz w:val="20"/>
          <w:szCs w:val="20"/>
        </w:rPr>
        <w:t>ncumbe</w:t>
      </w:r>
      <w:proofErr w:type="spellEnd"/>
      <w:r w:rsidRPr="00D53E70">
        <w:rPr>
          <w:rFonts w:ascii="Arial" w:eastAsia="Arial" w:hAnsi="Arial" w:cs="Arial"/>
          <w:sz w:val="20"/>
          <w:szCs w:val="20"/>
        </w:rPr>
        <w:t xml:space="preserve"> a las partes probar el supuesto de hecho de las normas que consagran el efecto jurídico que ellas persiguen”, por manera que era una carga procesal de la parte actora demostrar el daño que le habría causado la entidad demandada y como no cumplió con dicha carga, la consecuencia de su falencia no puede ser otra que la negación de las súplicas de la demanda</w:t>
      </w:r>
      <w:r>
        <w:rPr>
          <w:rFonts w:ascii="Arial" w:eastAsia="Arial" w:hAnsi="Arial" w:cs="Arial"/>
          <w:sz w:val="20"/>
          <w:szCs w:val="20"/>
        </w:rPr>
        <w:t>”.</w:t>
      </w:r>
      <w:r w:rsidRPr="00D53E70">
        <w:rPr>
          <w:rFonts w:ascii="Arial" w:eastAsia="Arial" w:hAnsi="Arial" w:cs="Arial"/>
          <w:sz w:val="20"/>
          <w:szCs w:val="20"/>
          <w:vertAlign w:val="superscript"/>
        </w:rPr>
        <w:footnoteReference w:id="18"/>
      </w:r>
    </w:p>
    <w:p w14:paraId="15B3DD64" w14:textId="77777777" w:rsidR="00C2502C" w:rsidRDefault="00C2502C" w:rsidP="00C2502C">
      <w:pPr>
        <w:spacing w:line="360" w:lineRule="auto"/>
        <w:jc w:val="both"/>
        <w:rPr>
          <w:rFonts w:ascii="Arial" w:hAnsi="Arial" w:cs="Arial"/>
        </w:rPr>
      </w:pPr>
      <w:r>
        <w:rPr>
          <w:rFonts w:ascii="Arial" w:hAnsi="Arial" w:cs="Arial"/>
          <w:bCs/>
        </w:rPr>
        <w:t>Por otra parte, respecto al pago</w:t>
      </w:r>
      <w:r w:rsidRPr="003665DC">
        <w:rPr>
          <w:rFonts w:ascii="Arial" w:hAnsi="Arial" w:cs="Arial"/>
          <w:bCs/>
        </w:rPr>
        <w:t xml:space="preserve"> de </w:t>
      </w:r>
      <w:r>
        <w:rPr>
          <w:rFonts w:ascii="Arial" w:hAnsi="Arial" w:cs="Arial"/>
          <w:bCs/>
        </w:rPr>
        <w:t xml:space="preserve">presuntos </w:t>
      </w:r>
      <w:r w:rsidRPr="003665DC">
        <w:rPr>
          <w:rFonts w:ascii="Arial" w:hAnsi="Arial" w:cs="Arial"/>
          <w:bCs/>
        </w:rPr>
        <w:t xml:space="preserve">daños ocasionados al rodante en el que se movilizaba </w:t>
      </w:r>
      <w:r>
        <w:rPr>
          <w:rFonts w:ascii="Arial" w:hAnsi="Arial" w:cs="Arial"/>
          <w:bCs/>
        </w:rPr>
        <w:t xml:space="preserve">Eduardo </w:t>
      </w:r>
      <w:proofErr w:type="spellStart"/>
      <w:r>
        <w:rPr>
          <w:rFonts w:ascii="Arial" w:hAnsi="Arial" w:cs="Arial"/>
          <w:bCs/>
        </w:rPr>
        <w:t>Edinson</w:t>
      </w:r>
      <w:proofErr w:type="spellEnd"/>
      <w:r w:rsidRPr="003665DC">
        <w:rPr>
          <w:rFonts w:ascii="Arial" w:hAnsi="Arial" w:cs="Arial"/>
          <w:bCs/>
        </w:rPr>
        <w:t xml:space="preserve"> el día del accidente, cuyos gastos en total, luego del pago de grúas y parqueadero, más reparación de daños, ascendió a la suma de Un Millón quinientos mil pesos ($1’500.000)</w:t>
      </w:r>
      <w:r>
        <w:rPr>
          <w:rFonts w:ascii="Arial" w:hAnsi="Arial" w:cs="Arial"/>
          <w:bCs/>
        </w:rPr>
        <w:t xml:space="preserve">, </w:t>
      </w:r>
      <w:r w:rsidRPr="00236495">
        <w:rPr>
          <w:rFonts w:ascii="Arial" w:hAnsi="Arial" w:cs="Arial"/>
        </w:rPr>
        <w:t>en el expediente no se visualiza ningún medio de prueba que permita acreditar lo referido en este hecho</w:t>
      </w:r>
      <w:r>
        <w:rPr>
          <w:rFonts w:ascii="Arial" w:hAnsi="Arial" w:cs="Arial"/>
        </w:rPr>
        <w:t>,</w:t>
      </w:r>
      <w:r w:rsidRPr="00236495">
        <w:rPr>
          <w:rFonts w:ascii="Arial" w:hAnsi="Arial" w:cs="Arial"/>
        </w:rPr>
        <w:t xml:space="preserve"> pues</w:t>
      </w:r>
      <w:r>
        <w:rPr>
          <w:rFonts w:ascii="Arial" w:hAnsi="Arial" w:cs="Arial"/>
        </w:rPr>
        <w:t xml:space="preserve"> los</w:t>
      </w:r>
      <w:r w:rsidRPr="002D73E0">
        <w:rPr>
          <w:rFonts w:ascii="Arial" w:hAnsi="Arial" w:cs="Arial"/>
        </w:rPr>
        <w:t xml:space="preserve"> documentos aportados </w:t>
      </w:r>
      <w:r>
        <w:rPr>
          <w:rFonts w:ascii="Arial" w:hAnsi="Arial" w:cs="Arial"/>
        </w:rPr>
        <w:t xml:space="preserve">como facturas </w:t>
      </w:r>
      <w:r w:rsidRPr="002D73E0">
        <w:rPr>
          <w:rFonts w:ascii="Arial" w:hAnsi="Arial" w:cs="Arial"/>
        </w:rPr>
        <w:t>no cumplen con los requisitos del artículo 617 del Estatuto Tributario, el cual establece los elementos fundamentales para la validez de una factura</w:t>
      </w:r>
      <w:r>
        <w:rPr>
          <w:rFonts w:ascii="Arial" w:hAnsi="Arial" w:cs="Arial"/>
        </w:rPr>
        <w:t>.</w:t>
      </w:r>
    </w:p>
    <w:p w14:paraId="30411308" w14:textId="77777777" w:rsidR="00C2502C" w:rsidRPr="002D73E0" w:rsidRDefault="00C2502C" w:rsidP="00C2502C">
      <w:pPr>
        <w:spacing w:line="360" w:lineRule="auto"/>
        <w:jc w:val="both"/>
        <w:rPr>
          <w:rFonts w:ascii="Arial" w:hAnsi="Arial" w:cs="Arial"/>
        </w:rPr>
      </w:pPr>
    </w:p>
    <w:p w14:paraId="4B83DB3E" w14:textId="77777777" w:rsidR="00C2502C" w:rsidRPr="008D40A8" w:rsidRDefault="00C2502C" w:rsidP="00C2502C">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Pr>
          <w:rFonts w:ascii="Arial" w:eastAsia="Arial" w:hAnsi="Arial" w:cs="Arial"/>
          <w:b/>
          <w:bCs/>
          <w:sz w:val="20"/>
          <w:szCs w:val="20"/>
        </w:rPr>
        <w:t>“</w:t>
      </w:r>
      <w:r w:rsidRPr="008D40A8">
        <w:rPr>
          <w:rFonts w:ascii="Arial" w:eastAsia="Arial" w:hAnsi="Arial" w:cs="Arial"/>
          <w:b/>
          <w:bCs/>
          <w:sz w:val="20"/>
          <w:szCs w:val="20"/>
        </w:rPr>
        <w:t>ARTICULO 617. REQUISITOS DE LA FACTURA DE VENTA.</w:t>
      </w:r>
      <w:r w:rsidRPr="008D40A8">
        <w:rPr>
          <w:rFonts w:ascii="Arial" w:eastAsia="Arial" w:hAnsi="Arial" w:cs="Arial"/>
          <w:sz w:val="20"/>
          <w:szCs w:val="20"/>
        </w:rPr>
        <w:t> Para efectos tributarios, la expedición de factura a que se refiere el artículo </w:t>
      </w:r>
      <w:hyperlink r:id="rId18" w:anchor="615" w:history="1">
        <w:r w:rsidRPr="008D40A8">
          <w:rPr>
            <w:rFonts w:eastAsia="Arial"/>
          </w:rPr>
          <w:t>615</w:t>
        </w:r>
      </w:hyperlink>
      <w:r w:rsidRPr="008D40A8">
        <w:rPr>
          <w:rFonts w:ascii="Arial" w:eastAsia="Arial" w:hAnsi="Arial" w:cs="Arial"/>
          <w:sz w:val="20"/>
          <w:szCs w:val="20"/>
        </w:rPr>
        <w:t> consiste en entregar el original de la misma, con el lleno de los siguientes requisitos:</w:t>
      </w:r>
    </w:p>
    <w:p w14:paraId="1C7EC25A" w14:textId="77777777" w:rsidR="00C2502C" w:rsidRPr="008D40A8" w:rsidRDefault="00C2502C" w:rsidP="00C2502C">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a. Estar denominada expresamente como factura de venta.</w:t>
      </w:r>
    </w:p>
    <w:p w14:paraId="45F2AE97" w14:textId="77777777" w:rsidR="00C2502C" w:rsidRPr="008D40A8" w:rsidRDefault="00C2502C" w:rsidP="00C2502C">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b. Apellidos y nombre o razón y NIT del vendedor o de quien presta el servicio.</w:t>
      </w:r>
    </w:p>
    <w:p w14:paraId="0A20C408" w14:textId="77777777" w:rsidR="00C2502C" w:rsidRPr="008D40A8" w:rsidRDefault="00C2502C" w:rsidP="00C2502C">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c. Apellidos y nombre o razón social y NIT del adquirente de los bienes o servicios, junto con la discriminación del IVA pagado.</w:t>
      </w:r>
    </w:p>
    <w:p w14:paraId="260D0CF9" w14:textId="77777777" w:rsidR="00C2502C" w:rsidRPr="008D40A8" w:rsidRDefault="00C2502C" w:rsidP="00C2502C">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d. Llevar un número que corresponda a un sistema de numeración consecutiva de facturas de venta.</w:t>
      </w:r>
    </w:p>
    <w:p w14:paraId="5DB76A6C" w14:textId="77777777" w:rsidR="00C2502C" w:rsidRPr="008D40A8" w:rsidRDefault="00C2502C" w:rsidP="00C2502C">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e. Fecha de su expedición.</w:t>
      </w:r>
    </w:p>
    <w:p w14:paraId="607A9364" w14:textId="77777777" w:rsidR="00C2502C" w:rsidRPr="008D40A8" w:rsidRDefault="00C2502C" w:rsidP="00C2502C">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f. Descripción específica o genérica de los artículos vendidos o servicios prestados.</w:t>
      </w:r>
    </w:p>
    <w:p w14:paraId="59753B38" w14:textId="77777777" w:rsidR="00C2502C" w:rsidRPr="008D40A8" w:rsidRDefault="00C2502C" w:rsidP="00C2502C">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g. Valor total de la operación.</w:t>
      </w:r>
    </w:p>
    <w:p w14:paraId="016DAFA9" w14:textId="77777777" w:rsidR="00C2502C" w:rsidRPr="008D40A8" w:rsidRDefault="00C2502C" w:rsidP="00C2502C">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h. El nombre o razón social y el NIT del impresor de la factura.</w:t>
      </w:r>
    </w:p>
    <w:p w14:paraId="67F8917A" w14:textId="77777777" w:rsidR="00C2502C" w:rsidRPr="008D40A8" w:rsidRDefault="00C2502C" w:rsidP="00C2502C">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sidRPr="008D40A8">
        <w:rPr>
          <w:rFonts w:ascii="Arial" w:eastAsia="Arial" w:hAnsi="Arial" w:cs="Arial"/>
          <w:sz w:val="20"/>
          <w:szCs w:val="20"/>
        </w:rPr>
        <w:t>i. Indicar la calidad de retenedor del impuesto sobre las ventas.</w:t>
      </w:r>
      <w:r>
        <w:rPr>
          <w:rFonts w:ascii="Arial" w:eastAsia="Arial" w:hAnsi="Arial" w:cs="Arial"/>
          <w:sz w:val="20"/>
          <w:szCs w:val="20"/>
        </w:rPr>
        <w:t>”</w:t>
      </w:r>
    </w:p>
    <w:p w14:paraId="45F1E02B" w14:textId="77777777" w:rsidR="00C2502C" w:rsidRDefault="00C2502C" w:rsidP="00C2502C">
      <w:pPr>
        <w:spacing w:line="360" w:lineRule="auto"/>
        <w:jc w:val="both"/>
        <w:rPr>
          <w:rFonts w:ascii="Arial" w:eastAsia="Calibri" w:hAnsi="Arial" w:cs="Arial"/>
        </w:rPr>
      </w:pPr>
    </w:p>
    <w:p w14:paraId="6B31B7AC" w14:textId="77777777" w:rsidR="00C2502C" w:rsidRDefault="00C2502C" w:rsidP="00C2502C">
      <w:pPr>
        <w:spacing w:line="360" w:lineRule="auto"/>
        <w:jc w:val="both"/>
        <w:rPr>
          <w:rFonts w:ascii="Arial" w:eastAsia="Calibri" w:hAnsi="Arial" w:cs="Arial"/>
        </w:rPr>
      </w:pPr>
      <w:r>
        <w:rPr>
          <w:rFonts w:ascii="Arial" w:eastAsia="Calibri" w:hAnsi="Arial" w:cs="Arial"/>
        </w:rPr>
        <w:t xml:space="preserve">En este orden de ideas, los siguientes documentos no cumplen con alguno de los requisitos que trata el artículo 617 del Estatuto Tributario: </w:t>
      </w:r>
    </w:p>
    <w:p w14:paraId="6D602A75" w14:textId="77777777" w:rsidR="00C2502C" w:rsidRDefault="00C2502C" w:rsidP="00C2502C">
      <w:pPr>
        <w:spacing w:line="360" w:lineRule="auto"/>
        <w:jc w:val="both"/>
        <w:rPr>
          <w:rFonts w:ascii="Arial" w:eastAsia="Calibri" w:hAnsi="Arial" w:cs="Arial"/>
        </w:rPr>
      </w:pPr>
    </w:p>
    <w:tbl>
      <w:tblPr>
        <w:tblStyle w:val="Tablaconcuadrcula"/>
        <w:tblW w:w="0" w:type="auto"/>
        <w:jc w:val="center"/>
        <w:tblLook w:val="04A0" w:firstRow="1" w:lastRow="0" w:firstColumn="1" w:lastColumn="0" w:noHBand="0" w:noVBand="1"/>
      </w:tblPr>
      <w:tblGrid>
        <w:gridCol w:w="704"/>
        <w:gridCol w:w="5710"/>
        <w:gridCol w:w="3208"/>
      </w:tblGrid>
      <w:tr w:rsidR="00C2502C" w:rsidRPr="001E6849" w14:paraId="1F25AD18" w14:textId="77777777" w:rsidTr="00E67061">
        <w:trPr>
          <w:jc w:val="center"/>
        </w:trPr>
        <w:tc>
          <w:tcPr>
            <w:tcW w:w="704" w:type="dxa"/>
          </w:tcPr>
          <w:p w14:paraId="1D49B6C7" w14:textId="77777777" w:rsidR="00C2502C" w:rsidRPr="001E6849" w:rsidRDefault="00C2502C" w:rsidP="00E67061">
            <w:pPr>
              <w:spacing w:line="360" w:lineRule="auto"/>
              <w:jc w:val="center"/>
              <w:rPr>
                <w:rFonts w:ascii="Arial" w:eastAsia="Calibri" w:hAnsi="Arial" w:cs="Arial"/>
                <w:b/>
                <w:bCs/>
                <w:u w:val="single"/>
              </w:rPr>
            </w:pPr>
            <w:r w:rsidRPr="001E6849">
              <w:rPr>
                <w:rFonts w:ascii="Arial" w:eastAsia="Calibri" w:hAnsi="Arial" w:cs="Arial"/>
                <w:b/>
                <w:bCs/>
                <w:u w:val="single"/>
              </w:rPr>
              <w:t>No.</w:t>
            </w:r>
          </w:p>
        </w:tc>
        <w:tc>
          <w:tcPr>
            <w:tcW w:w="5710" w:type="dxa"/>
          </w:tcPr>
          <w:p w14:paraId="2FF5B5E7" w14:textId="77777777" w:rsidR="00C2502C" w:rsidRPr="001E6849" w:rsidRDefault="00C2502C" w:rsidP="00E67061">
            <w:pPr>
              <w:spacing w:line="360" w:lineRule="auto"/>
              <w:jc w:val="center"/>
              <w:rPr>
                <w:rFonts w:ascii="Arial" w:eastAsia="Calibri" w:hAnsi="Arial" w:cs="Arial"/>
                <w:b/>
                <w:bCs/>
                <w:u w:val="single"/>
              </w:rPr>
            </w:pPr>
            <w:r w:rsidRPr="001E6849">
              <w:rPr>
                <w:rFonts w:ascii="Arial" w:eastAsia="Calibri" w:hAnsi="Arial" w:cs="Arial"/>
                <w:b/>
                <w:bCs/>
                <w:u w:val="single"/>
              </w:rPr>
              <w:t>Documentos</w:t>
            </w:r>
          </w:p>
        </w:tc>
        <w:tc>
          <w:tcPr>
            <w:tcW w:w="3208" w:type="dxa"/>
          </w:tcPr>
          <w:p w14:paraId="00502EF2" w14:textId="77777777" w:rsidR="00C2502C" w:rsidRPr="001E6849" w:rsidRDefault="00C2502C" w:rsidP="00E67061">
            <w:pPr>
              <w:spacing w:line="360" w:lineRule="auto"/>
              <w:jc w:val="center"/>
              <w:rPr>
                <w:rFonts w:ascii="Arial" w:eastAsia="Calibri" w:hAnsi="Arial" w:cs="Arial"/>
                <w:b/>
                <w:bCs/>
                <w:u w:val="single"/>
              </w:rPr>
            </w:pPr>
            <w:r w:rsidRPr="001E6849">
              <w:rPr>
                <w:rFonts w:ascii="Arial" w:eastAsia="Calibri" w:hAnsi="Arial" w:cs="Arial"/>
                <w:b/>
                <w:bCs/>
                <w:u w:val="single"/>
              </w:rPr>
              <w:t>Observación</w:t>
            </w:r>
          </w:p>
        </w:tc>
      </w:tr>
      <w:tr w:rsidR="00C2502C" w:rsidRPr="001E6849" w14:paraId="0FA626E0" w14:textId="77777777" w:rsidTr="00E67061">
        <w:trPr>
          <w:jc w:val="center"/>
        </w:trPr>
        <w:tc>
          <w:tcPr>
            <w:tcW w:w="704" w:type="dxa"/>
          </w:tcPr>
          <w:p w14:paraId="036E2786" w14:textId="77777777" w:rsidR="00C2502C" w:rsidRPr="001E6849" w:rsidRDefault="00C2502C" w:rsidP="00E67061">
            <w:pPr>
              <w:spacing w:line="360" w:lineRule="auto"/>
              <w:jc w:val="center"/>
              <w:rPr>
                <w:rFonts w:ascii="Arial" w:eastAsia="Calibri" w:hAnsi="Arial" w:cs="Arial"/>
              </w:rPr>
            </w:pPr>
            <w:r>
              <w:rPr>
                <w:rFonts w:ascii="Arial" w:eastAsia="Calibri" w:hAnsi="Arial" w:cs="Arial"/>
              </w:rPr>
              <w:t>1</w:t>
            </w:r>
          </w:p>
        </w:tc>
        <w:tc>
          <w:tcPr>
            <w:tcW w:w="5710" w:type="dxa"/>
          </w:tcPr>
          <w:p w14:paraId="33EEEB37" w14:textId="77777777" w:rsidR="00C2502C" w:rsidRPr="001E6849" w:rsidRDefault="00C2502C" w:rsidP="00E67061">
            <w:pPr>
              <w:spacing w:line="360" w:lineRule="auto"/>
              <w:jc w:val="center"/>
              <w:rPr>
                <w:rFonts w:ascii="Arial" w:eastAsia="Calibri" w:hAnsi="Arial" w:cs="Arial"/>
              </w:rPr>
            </w:pPr>
            <w:r w:rsidRPr="008D40A8">
              <w:rPr>
                <w:rFonts w:ascii="Arial" w:eastAsia="Calibri" w:hAnsi="Arial" w:cs="Arial"/>
                <w:noProof/>
              </w:rPr>
              <w:drawing>
                <wp:inline distT="0" distB="0" distL="0" distR="0" wp14:anchorId="0E9D98AF" wp14:editId="4EF727AC">
                  <wp:extent cx="2040467" cy="3208336"/>
                  <wp:effectExtent l="0" t="0" r="0" b="0"/>
                  <wp:docPr id="839744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15417" name=""/>
                          <pic:cNvPicPr/>
                        </pic:nvPicPr>
                        <pic:blipFill>
                          <a:blip r:embed="rId19"/>
                          <a:stretch>
                            <a:fillRect/>
                          </a:stretch>
                        </pic:blipFill>
                        <pic:spPr>
                          <a:xfrm>
                            <a:off x="0" y="0"/>
                            <a:ext cx="2047616" cy="3219576"/>
                          </a:xfrm>
                          <a:prstGeom prst="rect">
                            <a:avLst/>
                          </a:prstGeom>
                        </pic:spPr>
                      </pic:pic>
                    </a:graphicData>
                  </a:graphic>
                </wp:inline>
              </w:drawing>
            </w:r>
          </w:p>
        </w:tc>
        <w:tc>
          <w:tcPr>
            <w:tcW w:w="3208" w:type="dxa"/>
          </w:tcPr>
          <w:p w14:paraId="6FC264E9" w14:textId="77777777" w:rsidR="00C2502C" w:rsidRPr="001E6849" w:rsidRDefault="00C2502C" w:rsidP="00E67061">
            <w:pPr>
              <w:spacing w:line="360" w:lineRule="auto"/>
              <w:jc w:val="center"/>
              <w:rPr>
                <w:rFonts w:ascii="Arial" w:eastAsia="Calibri" w:hAnsi="Arial" w:cs="Arial"/>
              </w:rPr>
            </w:pPr>
            <w:r>
              <w:rPr>
                <w:rFonts w:ascii="Arial" w:eastAsia="Calibri" w:hAnsi="Arial" w:cs="Arial"/>
              </w:rPr>
              <w:t xml:space="preserve">El documento no cumple con los requisitos </w:t>
            </w:r>
            <w:proofErr w:type="spellStart"/>
            <w:r>
              <w:rPr>
                <w:rFonts w:ascii="Arial" w:eastAsia="Calibri" w:hAnsi="Arial" w:cs="Arial"/>
              </w:rPr>
              <w:t>b,c</w:t>
            </w:r>
            <w:proofErr w:type="spellEnd"/>
            <w:r>
              <w:rPr>
                <w:rFonts w:ascii="Arial" w:eastAsia="Calibri" w:hAnsi="Arial" w:cs="Arial"/>
              </w:rPr>
              <w:t xml:space="preserve">, f, h, i. </w:t>
            </w:r>
          </w:p>
        </w:tc>
      </w:tr>
      <w:tr w:rsidR="00C2502C" w:rsidRPr="001E6849" w14:paraId="243BC6BA" w14:textId="77777777" w:rsidTr="00E67061">
        <w:trPr>
          <w:jc w:val="center"/>
        </w:trPr>
        <w:tc>
          <w:tcPr>
            <w:tcW w:w="704" w:type="dxa"/>
          </w:tcPr>
          <w:p w14:paraId="742E05F6" w14:textId="77777777" w:rsidR="00C2502C" w:rsidRPr="001E6849" w:rsidRDefault="00C2502C" w:rsidP="00E67061">
            <w:pPr>
              <w:spacing w:line="360" w:lineRule="auto"/>
              <w:jc w:val="center"/>
              <w:rPr>
                <w:rFonts w:ascii="Arial" w:eastAsia="Calibri" w:hAnsi="Arial" w:cs="Arial"/>
              </w:rPr>
            </w:pPr>
            <w:r>
              <w:rPr>
                <w:rFonts w:ascii="Arial" w:eastAsia="Calibri" w:hAnsi="Arial" w:cs="Arial"/>
              </w:rPr>
              <w:lastRenderedPageBreak/>
              <w:t>2</w:t>
            </w:r>
          </w:p>
        </w:tc>
        <w:tc>
          <w:tcPr>
            <w:tcW w:w="5710" w:type="dxa"/>
          </w:tcPr>
          <w:p w14:paraId="24A79D1D" w14:textId="77777777" w:rsidR="00C2502C" w:rsidRPr="001E6849" w:rsidRDefault="00C2502C" w:rsidP="00E67061">
            <w:pPr>
              <w:spacing w:line="360" w:lineRule="auto"/>
              <w:jc w:val="center"/>
              <w:rPr>
                <w:rFonts w:ascii="Arial" w:eastAsia="Calibri" w:hAnsi="Arial" w:cs="Arial"/>
              </w:rPr>
            </w:pPr>
            <w:r w:rsidRPr="008D40A8">
              <w:rPr>
                <w:rFonts w:ascii="Arial" w:eastAsia="Calibri" w:hAnsi="Arial" w:cs="Arial"/>
                <w:noProof/>
              </w:rPr>
              <w:drawing>
                <wp:inline distT="0" distB="0" distL="0" distR="0" wp14:anchorId="7AB9D0DD" wp14:editId="458EB741">
                  <wp:extent cx="2404533" cy="3123922"/>
                  <wp:effectExtent l="0" t="0" r="0" b="635"/>
                  <wp:docPr id="6814968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26814" name=""/>
                          <pic:cNvPicPr/>
                        </pic:nvPicPr>
                        <pic:blipFill>
                          <a:blip r:embed="rId20"/>
                          <a:stretch>
                            <a:fillRect/>
                          </a:stretch>
                        </pic:blipFill>
                        <pic:spPr>
                          <a:xfrm>
                            <a:off x="0" y="0"/>
                            <a:ext cx="2412150" cy="3133818"/>
                          </a:xfrm>
                          <a:prstGeom prst="rect">
                            <a:avLst/>
                          </a:prstGeom>
                        </pic:spPr>
                      </pic:pic>
                    </a:graphicData>
                  </a:graphic>
                </wp:inline>
              </w:drawing>
            </w:r>
          </w:p>
        </w:tc>
        <w:tc>
          <w:tcPr>
            <w:tcW w:w="3208" w:type="dxa"/>
          </w:tcPr>
          <w:p w14:paraId="4D4326FE" w14:textId="77777777" w:rsidR="00C2502C" w:rsidRPr="001E6849" w:rsidRDefault="00C2502C" w:rsidP="00E67061">
            <w:pPr>
              <w:spacing w:line="360" w:lineRule="auto"/>
              <w:jc w:val="center"/>
              <w:rPr>
                <w:rFonts w:ascii="Arial" w:eastAsia="Calibri" w:hAnsi="Arial" w:cs="Arial"/>
              </w:rPr>
            </w:pPr>
            <w:r>
              <w:rPr>
                <w:rFonts w:ascii="Arial" w:eastAsia="Calibri" w:hAnsi="Arial" w:cs="Arial"/>
              </w:rPr>
              <w:t>El documento no cumple con los requisitos a, b, c, h, i.</w:t>
            </w:r>
          </w:p>
        </w:tc>
      </w:tr>
      <w:tr w:rsidR="00C2502C" w:rsidRPr="001E6849" w14:paraId="12CD5655" w14:textId="77777777" w:rsidTr="00E67061">
        <w:trPr>
          <w:jc w:val="center"/>
        </w:trPr>
        <w:tc>
          <w:tcPr>
            <w:tcW w:w="704" w:type="dxa"/>
          </w:tcPr>
          <w:p w14:paraId="244388FE" w14:textId="77777777" w:rsidR="00C2502C" w:rsidRDefault="00C2502C" w:rsidP="00E67061">
            <w:pPr>
              <w:spacing w:line="360" w:lineRule="auto"/>
              <w:jc w:val="center"/>
              <w:rPr>
                <w:rFonts w:ascii="Arial" w:eastAsia="Calibri" w:hAnsi="Arial" w:cs="Arial"/>
              </w:rPr>
            </w:pPr>
            <w:r>
              <w:rPr>
                <w:rFonts w:ascii="Arial" w:eastAsia="Calibri" w:hAnsi="Arial" w:cs="Arial"/>
              </w:rPr>
              <w:t>3</w:t>
            </w:r>
          </w:p>
        </w:tc>
        <w:tc>
          <w:tcPr>
            <w:tcW w:w="5710" w:type="dxa"/>
          </w:tcPr>
          <w:p w14:paraId="4DEB2D52" w14:textId="77777777" w:rsidR="00C2502C" w:rsidRPr="005D4655" w:rsidRDefault="00C2502C" w:rsidP="00E67061">
            <w:pPr>
              <w:spacing w:line="360" w:lineRule="auto"/>
              <w:jc w:val="center"/>
              <w:rPr>
                <w:rFonts w:ascii="Arial" w:eastAsia="Calibri" w:hAnsi="Arial" w:cs="Arial"/>
              </w:rPr>
            </w:pPr>
            <w:r w:rsidRPr="008D40A8">
              <w:rPr>
                <w:rFonts w:ascii="Arial" w:eastAsia="Calibri" w:hAnsi="Arial" w:cs="Arial"/>
                <w:noProof/>
              </w:rPr>
              <w:drawing>
                <wp:inline distT="0" distB="0" distL="0" distR="0" wp14:anchorId="0F1913F4" wp14:editId="501F3B3A">
                  <wp:extent cx="1698276" cy="4191000"/>
                  <wp:effectExtent l="0" t="0" r="0" b="0"/>
                  <wp:docPr id="5216365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33403" name=""/>
                          <pic:cNvPicPr/>
                        </pic:nvPicPr>
                        <pic:blipFill>
                          <a:blip r:embed="rId21"/>
                          <a:stretch>
                            <a:fillRect/>
                          </a:stretch>
                        </pic:blipFill>
                        <pic:spPr>
                          <a:xfrm>
                            <a:off x="0" y="0"/>
                            <a:ext cx="1703586" cy="4204104"/>
                          </a:xfrm>
                          <a:prstGeom prst="rect">
                            <a:avLst/>
                          </a:prstGeom>
                        </pic:spPr>
                      </pic:pic>
                    </a:graphicData>
                  </a:graphic>
                </wp:inline>
              </w:drawing>
            </w:r>
          </w:p>
        </w:tc>
        <w:tc>
          <w:tcPr>
            <w:tcW w:w="3208" w:type="dxa"/>
          </w:tcPr>
          <w:p w14:paraId="523693B5" w14:textId="77777777" w:rsidR="00C2502C" w:rsidRDefault="00C2502C" w:rsidP="00E67061">
            <w:pPr>
              <w:spacing w:line="360" w:lineRule="auto"/>
              <w:jc w:val="center"/>
              <w:rPr>
                <w:rFonts w:ascii="Arial" w:eastAsia="Calibri" w:hAnsi="Arial" w:cs="Arial"/>
              </w:rPr>
            </w:pPr>
            <w:r>
              <w:rPr>
                <w:rFonts w:ascii="Arial" w:eastAsia="Calibri" w:hAnsi="Arial" w:cs="Arial"/>
              </w:rPr>
              <w:t>El documento no cumple con los requisitos a, b, c, h, i.</w:t>
            </w:r>
          </w:p>
        </w:tc>
      </w:tr>
      <w:tr w:rsidR="00C2502C" w:rsidRPr="001E6849" w14:paraId="2ECA113E" w14:textId="77777777" w:rsidTr="00E67061">
        <w:trPr>
          <w:jc w:val="center"/>
        </w:trPr>
        <w:tc>
          <w:tcPr>
            <w:tcW w:w="704" w:type="dxa"/>
          </w:tcPr>
          <w:p w14:paraId="6A75AA9B" w14:textId="77777777" w:rsidR="00C2502C" w:rsidRDefault="00C2502C" w:rsidP="00E67061">
            <w:pPr>
              <w:spacing w:line="360" w:lineRule="auto"/>
              <w:jc w:val="center"/>
              <w:rPr>
                <w:rFonts w:ascii="Arial" w:eastAsia="Calibri" w:hAnsi="Arial" w:cs="Arial"/>
              </w:rPr>
            </w:pPr>
            <w:r>
              <w:rPr>
                <w:rFonts w:ascii="Arial" w:eastAsia="Calibri" w:hAnsi="Arial" w:cs="Arial"/>
              </w:rPr>
              <w:lastRenderedPageBreak/>
              <w:t>4</w:t>
            </w:r>
          </w:p>
        </w:tc>
        <w:tc>
          <w:tcPr>
            <w:tcW w:w="5710" w:type="dxa"/>
          </w:tcPr>
          <w:p w14:paraId="3F1EF132" w14:textId="77777777" w:rsidR="00C2502C" w:rsidRPr="005D4655" w:rsidRDefault="00C2502C" w:rsidP="00E67061">
            <w:pPr>
              <w:spacing w:line="360" w:lineRule="auto"/>
              <w:jc w:val="center"/>
              <w:rPr>
                <w:rFonts w:ascii="Arial" w:eastAsia="Calibri" w:hAnsi="Arial" w:cs="Arial"/>
              </w:rPr>
            </w:pPr>
            <w:r w:rsidRPr="008D40A8">
              <w:rPr>
                <w:rFonts w:ascii="Arial" w:eastAsia="Calibri" w:hAnsi="Arial" w:cs="Arial"/>
                <w:noProof/>
              </w:rPr>
              <w:drawing>
                <wp:inline distT="0" distB="0" distL="0" distR="0" wp14:anchorId="592FF3C4" wp14:editId="1FA77BEC">
                  <wp:extent cx="3174345" cy="4042410"/>
                  <wp:effectExtent l="0" t="0" r="7620" b="0"/>
                  <wp:docPr id="1634166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67988" name=""/>
                          <pic:cNvPicPr/>
                        </pic:nvPicPr>
                        <pic:blipFill>
                          <a:blip r:embed="rId22"/>
                          <a:stretch>
                            <a:fillRect/>
                          </a:stretch>
                        </pic:blipFill>
                        <pic:spPr>
                          <a:xfrm>
                            <a:off x="0" y="0"/>
                            <a:ext cx="3185414" cy="4056506"/>
                          </a:xfrm>
                          <a:prstGeom prst="rect">
                            <a:avLst/>
                          </a:prstGeom>
                        </pic:spPr>
                      </pic:pic>
                    </a:graphicData>
                  </a:graphic>
                </wp:inline>
              </w:drawing>
            </w:r>
          </w:p>
        </w:tc>
        <w:tc>
          <w:tcPr>
            <w:tcW w:w="3208" w:type="dxa"/>
          </w:tcPr>
          <w:p w14:paraId="2117F2CB" w14:textId="77777777" w:rsidR="00C2502C" w:rsidRDefault="00C2502C" w:rsidP="00E67061">
            <w:pPr>
              <w:spacing w:line="360" w:lineRule="auto"/>
              <w:jc w:val="center"/>
              <w:rPr>
                <w:rFonts w:ascii="Arial" w:eastAsia="Calibri" w:hAnsi="Arial" w:cs="Arial"/>
              </w:rPr>
            </w:pPr>
            <w:r>
              <w:rPr>
                <w:rFonts w:ascii="Arial" w:eastAsia="Calibri" w:hAnsi="Arial" w:cs="Arial"/>
              </w:rPr>
              <w:t>El documento no cumple con los requisitos a, b, c, h, i.</w:t>
            </w:r>
          </w:p>
        </w:tc>
      </w:tr>
    </w:tbl>
    <w:p w14:paraId="1904338B" w14:textId="77777777" w:rsidR="00C2502C" w:rsidRPr="001E6849" w:rsidRDefault="00C2502C" w:rsidP="00C2502C">
      <w:pPr>
        <w:spacing w:line="360" w:lineRule="auto"/>
        <w:jc w:val="both"/>
        <w:rPr>
          <w:rFonts w:ascii="Arial" w:eastAsia="Calibri" w:hAnsi="Arial" w:cs="Arial"/>
        </w:rPr>
      </w:pPr>
    </w:p>
    <w:p w14:paraId="513A21EE" w14:textId="77777777" w:rsidR="00C2502C" w:rsidRDefault="00C2502C" w:rsidP="00C2502C">
      <w:pPr>
        <w:spacing w:line="360" w:lineRule="auto"/>
        <w:jc w:val="both"/>
        <w:rPr>
          <w:rFonts w:ascii="Arial" w:eastAsia="Calibri" w:hAnsi="Arial" w:cs="Arial"/>
        </w:rPr>
      </w:pPr>
      <w:r>
        <w:rPr>
          <w:rFonts w:ascii="Arial" w:eastAsia="Calibri" w:hAnsi="Arial" w:cs="Arial"/>
        </w:rPr>
        <w:t xml:space="preserve">En virtud de lo anterior, en el remoto caso que el despacho considere reconocer el daño emergente, solicito respetuosamente tener en cuenta las anteriores observaciones con la finalidad de que los documentos sean excluidos y el valor reconocido sea menor al solicitado por la parte actora. </w:t>
      </w:r>
    </w:p>
    <w:p w14:paraId="3E347769" w14:textId="77777777" w:rsidR="00C2502C" w:rsidRDefault="00C2502C" w:rsidP="00C2502C">
      <w:pPr>
        <w:spacing w:line="312" w:lineRule="auto"/>
        <w:jc w:val="both"/>
        <w:rPr>
          <w:rFonts w:ascii="Arial" w:eastAsia="Arial" w:hAnsi="Arial" w:cs="Arial"/>
        </w:rPr>
      </w:pPr>
    </w:p>
    <w:p w14:paraId="7DD5C9B6" w14:textId="77777777" w:rsidR="00C2502C" w:rsidRDefault="00C2502C" w:rsidP="00C2502C">
      <w:pPr>
        <w:spacing w:line="312" w:lineRule="auto"/>
        <w:jc w:val="both"/>
        <w:rPr>
          <w:rFonts w:ascii="Arial" w:eastAsia="Arial" w:hAnsi="Arial" w:cs="Arial"/>
        </w:rPr>
      </w:pPr>
      <w:r>
        <w:rPr>
          <w:rFonts w:ascii="Arial" w:eastAsia="Arial" w:hAnsi="Arial" w:cs="Arial"/>
        </w:rPr>
        <w:t>En ese sentido, al no acreditar de manera alguna los egresos irrogados mediante las pruebas conducentes y pertinentes para el caso, no cabe otra alternativa que negar lo pretendido.</w:t>
      </w:r>
    </w:p>
    <w:p w14:paraId="5771191B" w14:textId="77777777" w:rsidR="00C2502C" w:rsidRDefault="00C2502C" w:rsidP="00DE243F">
      <w:pPr>
        <w:spacing w:line="360" w:lineRule="auto"/>
        <w:jc w:val="both"/>
        <w:rPr>
          <w:rFonts w:ascii="Arial" w:eastAsia="Arial" w:hAnsi="Arial" w:cs="Arial"/>
        </w:rPr>
      </w:pPr>
    </w:p>
    <w:p w14:paraId="3F947056" w14:textId="77777777" w:rsidR="00DE243F" w:rsidRPr="00F25A17" w:rsidRDefault="00DE243F" w:rsidP="00DE243F">
      <w:pPr>
        <w:pStyle w:val="Prrafodelista"/>
        <w:numPr>
          <w:ilvl w:val="0"/>
          <w:numId w:val="3"/>
        </w:numPr>
        <w:spacing w:line="360" w:lineRule="auto"/>
        <w:jc w:val="both"/>
        <w:rPr>
          <w:rFonts w:ascii="Arial" w:hAnsi="Arial" w:cs="Arial"/>
          <w:b/>
        </w:rPr>
      </w:pPr>
      <w:r w:rsidRPr="00F25A17">
        <w:rPr>
          <w:rFonts w:ascii="Arial" w:hAnsi="Arial" w:cs="Arial"/>
          <w:b/>
        </w:rPr>
        <w:t>EXCEPCIONES PLANTEADAS POR QUIEN FORMULÓ EL LLAMAMIENTO EN GARANTÍA A MI REPRESENTADA</w:t>
      </w:r>
      <w:r w:rsidRPr="00F25A17">
        <w:rPr>
          <w:rFonts w:ascii="Arial" w:hAnsi="Arial" w:cs="Arial"/>
        </w:rPr>
        <w:t>.</w:t>
      </w:r>
    </w:p>
    <w:p w14:paraId="3CA675C6" w14:textId="77777777" w:rsidR="00DE243F" w:rsidRPr="00D0592A" w:rsidRDefault="00DE243F" w:rsidP="00DE243F">
      <w:pPr>
        <w:pStyle w:val="Prrafodelista"/>
        <w:spacing w:after="0" w:line="360" w:lineRule="auto"/>
        <w:ind w:left="0"/>
        <w:rPr>
          <w:rFonts w:ascii="Arial" w:hAnsi="Arial" w:cs="Arial"/>
          <w:b/>
        </w:rPr>
      </w:pPr>
    </w:p>
    <w:p w14:paraId="5901014C" w14:textId="13DFA995" w:rsidR="00DE243F" w:rsidRDefault="00DE243F" w:rsidP="00DE243F">
      <w:pPr>
        <w:spacing w:line="360" w:lineRule="auto"/>
        <w:jc w:val="both"/>
        <w:rPr>
          <w:rFonts w:ascii="Arial" w:hAnsi="Arial" w:cs="Arial"/>
        </w:rPr>
      </w:pPr>
      <w:r w:rsidRPr="00D0592A">
        <w:rPr>
          <w:rFonts w:ascii="Arial" w:hAnsi="Arial" w:cs="Arial"/>
        </w:rPr>
        <w:t>Coadyuvo las excepciones propuestas por</w:t>
      </w:r>
      <w:r>
        <w:rPr>
          <w:rFonts w:ascii="Arial" w:hAnsi="Arial" w:cs="Arial"/>
        </w:rPr>
        <w:t xml:space="preserve"> </w:t>
      </w:r>
      <w:r w:rsidR="00082583">
        <w:rPr>
          <w:rFonts w:ascii="Arial" w:hAnsi="Arial" w:cs="Arial"/>
        </w:rPr>
        <w:t xml:space="preserve">la </w:t>
      </w:r>
      <w:r w:rsidR="00082583" w:rsidRPr="00082583">
        <w:rPr>
          <w:rFonts w:ascii="Arial" w:hAnsi="Arial" w:cs="Arial"/>
          <w:b/>
          <w:lang w:val="es-ES_tradnl"/>
        </w:rPr>
        <w:t xml:space="preserve">EMPRESA DE TRANSPORTE MASIVO E.T.M </w:t>
      </w:r>
      <w:r w:rsidR="00082583" w:rsidRPr="00082583">
        <w:rPr>
          <w:rFonts w:ascii="Arial" w:hAnsi="Arial" w:cs="Arial"/>
          <w:bCs/>
          <w:lang w:val="es-ES_tradnl"/>
        </w:rPr>
        <w:t>solo</w:t>
      </w:r>
      <w:r>
        <w:rPr>
          <w:rFonts w:ascii="Arial" w:hAnsi="Arial" w:cs="Arial"/>
        </w:rPr>
        <w:t xml:space="preserve"> en cuanto las mismas no perjudiquen los intereses de mí representada, ni comprometan su responsabilidad. </w:t>
      </w:r>
    </w:p>
    <w:p w14:paraId="169BAEAF" w14:textId="77777777" w:rsidR="00DE243F" w:rsidRDefault="00DE243F" w:rsidP="00DE243F">
      <w:pPr>
        <w:spacing w:line="360" w:lineRule="auto"/>
        <w:jc w:val="both"/>
        <w:rPr>
          <w:rFonts w:ascii="Arial" w:hAnsi="Arial" w:cs="Arial"/>
        </w:rPr>
      </w:pPr>
    </w:p>
    <w:p w14:paraId="1B6B577B" w14:textId="1BE80B9C" w:rsidR="00C2502C" w:rsidRPr="00C2502C" w:rsidRDefault="00DE243F" w:rsidP="00DE243F">
      <w:pPr>
        <w:pStyle w:val="Prrafodelista"/>
        <w:numPr>
          <w:ilvl w:val="0"/>
          <w:numId w:val="3"/>
        </w:numPr>
        <w:spacing w:line="360" w:lineRule="auto"/>
        <w:ind w:right="46"/>
        <w:jc w:val="both"/>
        <w:rPr>
          <w:rFonts w:ascii="Arial" w:eastAsia="Times New Roman" w:hAnsi="Arial" w:cs="Arial"/>
          <w:iCs/>
          <w:color w:val="000000" w:themeColor="text1"/>
          <w:lang w:eastAsia="es-ES"/>
        </w:rPr>
      </w:pPr>
      <w:r w:rsidRPr="00C2502C">
        <w:rPr>
          <w:rFonts w:ascii="Arial" w:eastAsia="Times New Roman" w:hAnsi="Arial" w:cs="Arial"/>
          <w:b/>
          <w:lang w:eastAsia="es-ES"/>
        </w:rPr>
        <w:t xml:space="preserve">GENÉRICA O INNOMINADA. </w:t>
      </w:r>
    </w:p>
    <w:p w14:paraId="0007DA9C" w14:textId="77777777" w:rsidR="00C2502C" w:rsidRDefault="00C2502C" w:rsidP="00C2502C">
      <w:pPr>
        <w:spacing w:line="360" w:lineRule="auto"/>
        <w:contextualSpacing/>
        <w:jc w:val="both"/>
        <w:rPr>
          <w:rFonts w:ascii="Arial" w:eastAsia="Times New Roman" w:hAnsi="Arial" w:cs="Arial"/>
          <w:iCs/>
          <w:color w:val="000000" w:themeColor="text1"/>
          <w:lang w:val="es-CO" w:eastAsia="es-ES"/>
        </w:rPr>
      </w:pPr>
      <w:r w:rsidRPr="00D0592A">
        <w:rPr>
          <w:rFonts w:ascii="Arial" w:eastAsia="Times New Roman" w:hAnsi="Arial" w:cs="Arial"/>
          <w:iCs/>
          <w:color w:val="000000" w:themeColor="text1"/>
          <w:lang w:eastAsia="es-ES"/>
        </w:rPr>
        <w:t xml:space="preserve">Solicito al señor </w:t>
      </w:r>
      <w:r>
        <w:rPr>
          <w:rFonts w:ascii="Arial" w:eastAsia="Times New Roman" w:hAnsi="Arial" w:cs="Arial"/>
          <w:iCs/>
          <w:color w:val="000000" w:themeColor="text1"/>
          <w:lang w:eastAsia="es-ES"/>
        </w:rPr>
        <w:t>j</w:t>
      </w:r>
      <w:r w:rsidRPr="00D0592A">
        <w:rPr>
          <w:rFonts w:ascii="Arial" w:eastAsia="Times New Roman" w:hAnsi="Arial" w:cs="Arial"/>
          <w:iCs/>
          <w:color w:val="000000" w:themeColor="text1"/>
          <w:lang w:eastAsia="es-ES"/>
        </w:rPr>
        <w:t xml:space="preserve">uez decretar cualquier otra excepción </w:t>
      </w:r>
      <w:r w:rsidRPr="00C93F25">
        <w:rPr>
          <w:rFonts w:ascii="Arial" w:eastAsia="Times New Roman" w:hAnsi="Arial" w:cs="Arial"/>
          <w:iCs/>
          <w:color w:val="000000" w:themeColor="text1"/>
          <w:lang w:val="es-CO" w:eastAsia="es-ES"/>
        </w:rPr>
        <w:t>que resulte probada en el curso del proceso, que se encuentre originada en la Ley o en el contrato por el cual se convocó a mi representada, incluida la de la prescripción del contrato de seguro. Lo anterior, conforme a lo estipulado en el inciso segundo del artículo 187 del Código de Procedimiento Administrativo y de lo Contencioso Administrativo que establece: “</w:t>
      </w:r>
    </w:p>
    <w:p w14:paraId="485A4CBE" w14:textId="77777777" w:rsidR="00C2502C" w:rsidRPr="00C93F25" w:rsidRDefault="00C2502C" w:rsidP="00C2502C">
      <w:pPr>
        <w:spacing w:line="360" w:lineRule="auto"/>
        <w:contextualSpacing/>
        <w:jc w:val="both"/>
        <w:rPr>
          <w:rFonts w:ascii="Arial" w:eastAsia="Times New Roman" w:hAnsi="Arial" w:cs="Arial"/>
          <w:iCs/>
          <w:color w:val="000000" w:themeColor="text1"/>
          <w:lang w:val="es-CO" w:eastAsia="es-ES"/>
        </w:rPr>
      </w:pPr>
    </w:p>
    <w:p w14:paraId="4B3EE619" w14:textId="77777777" w:rsidR="00C2502C" w:rsidRDefault="00C2502C" w:rsidP="00C2502C">
      <w:pPr>
        <w:tabs>
          <w:tab w:val="left" w:pos="708"/>
          <w:tab w:val="left" w:pos="1416"/>
          <w:tab w:val="left" w:pos="2124"/>
          <w:tab w:val="left" w:pos="2832"/>
          <w:tab w:val="left" w:pos="5244"/>
        </w:tabs>
        <w:ind w:left="851" w:right="958"/>
        <w:jc w:val="both"/>
        <w:rPr>
          <w:rFonts w:ascii="Arial" w:eastAsia="Times New Roman" w:hAnsi="Arial" w:cs="Arial"/>
          <w:iCs/>
          <w:color w:val="000000" w:themeColor="text1"/>
          <w:lang w:val="es-CO" w:eastAsia="es-ES"/>
        </w:rPr>
      </w:pPr>
      <w:r w:rsidRPr="00C93F25">
        <w:rPr>
          <w:rFonts w:ascii="Arial" w:eastAsia="Times New Roman" w:hAnsi="Arial" w:cs="Arial"/>
          <w:iCs/>
          <w:color w:val="000000" w:themeColor="text1"/>
          <w:lang w:val="es-CO" w:eastAsia="es-ES"/>
        </w:rPr>
        <w:t xml:space="preserve">“(…) En la sentencia se decidirá sobre las excepciones propuestas y </w:t>
      </w:r>
      <w:r w:rsidRPr="00C93F25">
        <w:rPr>
          <w:rFonts w:ascii="Arial" w:eastAsia="Times New Roman" w:hAnsi="Arial" w:cs="Arial"/>
          <w:b/>
          <w:bCs/>
          <w:iCs/>
          <w:color w:val="000000" w:themeColor="text1"/>
          <w:u w:val="single"/>
          <w:lang w:val="es-CO" w:eastAsia="es-ES"/>
        </w:rPr>
        <w:t>sobre cualquiera otra que el fallador encuentre probada</w:t>
      </w:r>
      <w:r w:rsidRPr="00C93F25">
        <w:rPr>
          <w:rFonts w:ascii="Arial" w:eastAsia="Times New Roman" w:hAnsi="Arial" w:cs="Arial"/>
          <w:iCs/>
          <w:color w:val="000000" w:themeColor="text1"/>
          <w:lang w:val="es-CO" w:eastAsia="es-ES"/>
        </w:rPr>
        <w:t xml:space="preserve">. El silencio del </w:t>
      </w:r>
      <w:r w:rsidRPr="00C93F25">
        <w:rPr>
          <w:rFonts w:ascii="Arial" w:eastAsia="Arial" w:hAnsi="Arial" w:cs="Arial"/>
          <w:sz w:val="20"/>
          <w:szCs w:val="20"/>
        </w:rPr>
        <w:t>inferior</w:t>
      </w:r>
      <w:r w:rsidRPr="00C93F25">
        <w:rPr>
          <w:rFonts w:ascii="Arial" w:eastAsia="Times New Roman" w:hAnsi="Arial" w:cs="Arial"/>
          <w:iCs/>
          <w:color w:val="000000" w:themeColor="text1"/>
          <w:lang w:val="es-CO" w:eastAsia="es-ES"/>
        </w:rPr>
        <w:t xml:space="preserve"> no impedirá que el superior estudie y decida todas la excepciones de fondo, propuestas o no, sin perjuicio de la no </w:t>
      </w:r>
      <w:proofErr w:type="spellStart"/>
      <w:r w:rsidRPr="00C93F25">
        <w:rPr>
          <w:rFonts w:ascii="Arial" w:eastAsia="Times New Roman" w:hAnsi="Arial" w:cs="Arial"/>
          <w:iCs/>
          <w:color w:val="000000" w:themeColor="text1"/>
          <w:lang w:val="es-CO" w:eastAsia="es-ES"/>
        </w:rPr>
        <w:t>reformatio</w:t>
      </w:r>
      <w:proofErr w:type="spellEnd"/>
      <w:r w:rsidRPr="00C93F25">
        <w:rPr>
          <w:rFonts w:ascii="Arial" w:eastAsia="Times New Roman" w:hAnsi="Arial" w:cs="Arial"/>
          <w:iCs/>
          <w:color w:val="000000" w:themeColor="text1"/>
          <w:lang w:val="es-CO" w:eastAsia="es-ES"/>
        </w:rPr>
        <w:t xml:space="preserve"> in </w:t>
      </w:r>
      <w:proofErr w:type="spellStart"/>
      <w:r w:rsidRPr="00C93F25">
        <w:rPr>
          <w:rFonts w:ascii="Arial" w:eastAsia="Times New Roman" w:hAnsi="Arial" w:cs="Arial"/>
          <w:iCs/>
          <w:color w:val="000000" w:themeColor="text1"/>
          <w:lang w:val="es-CO" w:eastAsia="es-ES"/>
        </w:rPr>
        <w:t>pejus</w:t>
      </w:r>
      <w:proofErr w:type="spellEnd"/>
      <w:r w:rsidRPr="00C93F25">
        <w:rPr>
          <w:rFonts w:ascii="Arial" w:eastAsia="Times New Roman" w:hAnsi="Arial" w:cs="Arial"/>
          <w:iCs/>
          <w:color w:val="000000" w:themeColor="text1"/>
          <w:lang w:val="es-CO" w:eastAsia="es-ES"/>
        </w:rPr>
        <w:t>.” (subrayado y negritas propias).</w:t>
      </w:r>
    </w:p>
    <w:p w14:paraId="470E22BA" w14:textId="77777777" w:rsidR="00C2502C" w:rsidRPr="00C93F25" w:rsidRDefault="00C2502C" w:rsidP="00C2502C">
      <w:pPr>
        <w:spacing w:line="360" w:lineRule="auto"/>
        <w:ind w:right="192"/>
        <w:contextualSpacing/>
        <w:jc w:val="both"/>
        <w:rPr>
          <w:rFonts w:ascii="Arial" w:eastAsia="Times New Roman" w:hAnsi="Arial" w:cs="Arial"/>
          <w:iCs/>
          <w:color w:val="000000" w:themeColor="text1"/>
          <w:lang w:val="es-CO" w:eastAsia="es-ES"/>
        </w:rPr>
      </w:pPr>
    </w:p>
    <w:p w14:paraId="045704A7" w14:textId="77777777" w:rsidR="00C2502C" w:rsidRDefault="00C2502C" w:rsidP="00C2502C">
      <w:pPr>
        <w:spacing w:line="360" w:lineRule="auto"/>
        <w:ind w:right="192"/>
        <w:contextualSpacing/>
        <w:jc w:val="both"/>
        <w:rPr>
          <w:rFonts w:ascii="Arial" w:eastAsia="Times New Roman" w:hAnsi="Arial" w:cs="Arial"/>
          <w:iCs/>
          <w:color w:val="000000" w:themeColor="text1"/>
          <w:lang w:val="es-CO" w:eastAsia="es-ES"/>
        </w:rPr>
      </w:pPr>
      <w:r w:rsidRPr="00C93F25">
        <w:rPr>
          <w:rFonts w:ascii="Arial" w:eastAsia="Times New Roman" w:hAnsi="Arial" w:cs="Arial"/>
          <w:iCs/>
          <w:color w:val="000000" w:themeColor="text1"/>
          <w:lang w:val="es-CO" w:eastAsia="es-ES"/>
        </w:rPr>
        <w:t xml:space="preserve">En ese sentido, cualquier hecho que dentro del proceso constituya una excepción deberá reconocerse de manera oficiosa en la sentencia que defina el mérito. </w:t>
      </w:r>
    </w:p>
    <w:p w14:paraId="195A2E4C" w14:textId="77777777" w:rsidR="00C2502C" w:rsidRDefault="00C2502C" w:rsidP="00C2502C">
      <w:pPr>
        <w:spacing w:line="360" w:lineRule="auto"/>
        <w:ind w:right="192"/>
        <w:contextualSpacing/>
        <w:jc w:val="both"/>
        <w:rPr>
          <w:rFonts w:ascii="Arial" w:eastAsia="Times New Roman" w:hAnsi="Arial" w:cs="Arial"/>
          <w:iCs/>
          <w:color w:val="000000" w:themeColor="text1"/>
          <w:lang w:val="es-CO" w:eastAsia="es-ES"/>
        </w:rPr>
      </w:pPr>
    </w:p>
    <w:p w14:paraId="127906BF" w14:textId="706407F3" w:rsidR="00DE243F" w:rsidRPr="00C2502C" w:rsidRDefault="00C2502C" w:rsidP="00C2502C">
      <w:pPr>
        <w:spacing w:line="360" w:lineRule="auto"/>
        <w:ind w:right="192"/>
        <w:contextualSpacing/>
        <w:jc w:val="both"/>
        <w:rPr>
          <w:rFonts w:ascii="Arial" w:eastAsia="Times New Roman" w:hAnsi="Arial" w:cs="Arial"/>
          <w:iCs/>
          <w:color w:val="000000" w:themeColor="text1"/>
          <w:lang w:val="es-CO" w:eastAsia="es-ES"/>
        </w:rPr>
      </w:pPr>
      <w:r w:rsidRPr="00C93F25">
        <w:rPr>
          <w:rFonts w:ascii="Arial" w:eastAsia="Times New Roman" w:hAnsi="Arial" w:cs="Arial"/>
          <w:iCs/>
          <w:color w:val="000000" w:themeColor="text1"/>
          <w:lang w:val="es-CO" w:eastAsia="es-ES"/>
        </w:rPr>
        <w:lastRenderedPageBreak/>
        <w:t>Por todo lo anterior solicito respetuosamente declarar probada esta excepción</w:t>
      </w:r>
    </w:p>
    <w:p w14:paraId="65CA8BE3" w14:textId="77777777" w:rsidR="00C2502C" w:rsidRPr="00D0592A" w:rsidRDefault="00C2502C" w:rsidP="00DE243F">
      <w:pPr>
        <w:spacing w:line="360" w:lineRule="auto"/>
        <w:ind w:right="46"/>
        <w:jc w:val="both"/>
        <w:rPr>
          <w:rFonts w:ascii="Arial" w:eastAsia="Times New Roman" w:hAnsi="Arial" w:cs="Arial"/>
          <w:b/>
          <w:lang w:eastAsia="es-ES"/>
        </w:rPr>
      </w:pPr>
    </w:p>
    <w:p w14:paraId="55ECF765" w14:textId="43D668F9" w:rsidR="009C47AC" w:rsidRPr="009C47AC" w:rsidRDefault="009C47AC" w:rsidP="009C47AC">
      <w:pPr>
        <w:spacing w:line="360" w:lineRule="auto"/>
        <w:jc w:val="center"/>
        <w:rPr>
          <w:rFonts w:ascii="Arial" w:eastAsia="Arial Unicode MS" w:hAnsi="Arial" w:cs="Arial"/>
          <w:b/>
          <w:color w:val="000000" w:themeColor="text1"/>
          <w:kern w:val="3"/>
          <w:u w:val="single"/>
          <w:lang w:eastAsia="zh-CN" w:bidi="hi-IN"/>
        </w:rPr>
      </w:pPr>
      <w:r w:rsidRPr="009C47AC">
        <w:rPr>
          <w:rFonts w:ascii="Arial" w:eastAsia="Arial Unicode MS" w:hAnsi="Arial" w:cs="Arial"/>
          <w:b/>
          <w:color w:val="000000" w:themeColor="text1"/>
          <w:kern w:val="3"/>
          <w:u w:val="single"/>
          <w:lang w:eastAsia="zh-CN" w:bidi="hi-IN"/>
        </w:rPr>
        <w:t xml:space="preserve">CAPITULO IV. </w:t>
      </w:r>
      <w:r w:rsidRPr="00D0592A">
        <w:rPr>
          <w:rFonts w:ascii="Arial" w:eastAsia="Arial Unicode MS" w:hAnsi="Arial" w:cs="Arial"/>
          <w:b/>
          <w:color w:val="000000" w:themeColor="text1"/>
          <w:kern w:val="3"/>
          <w:u w:val="single"/>
          <w:lang w:eastAsia="zh-CN" w:bidi="hi-IN"/>
        </w:rPr>
        <w:t>CONTESTACIÓN AL LLAMAMIENTO EN GARANTÍA FORMULADO PO</w:t>
      </w:r>
      <w:r>
        <w:rPr>
          <w:rFonts w:ascii="Arial" w:eastAsia="Arial Unicode MS" w:hAnsi="Arial" w:cs="Arial"/>
          <w:b/>
          <w:color w:val="000000" w:themeColor="text1"/>
          <w:kern w:val="3"/>
          <w:u w:val="single"/>
          <w:lang w:eastAsia="zh-CN" w:bidi="hi-IN"/>
        </w:rPr>
        <w:t>R</w:t>
      </w:r>
      <w:r w:rsidRPr="00D0592A">
        <w:rPr>
          <w:rFonts w:ascii="Arial" w:eastAsia="Arial Unicode MS" w:hAnsi="Arial" w:cs="Arial"/>
          <w:b/>
          <w:color w:val="000000" w:themeColor="text1"/>
          <w:kern w:val="3"/>
          <w:u w:val="single"/>
          <w:lang w:eastAsia="zh-CN" w:bidi="hi-IN"/>
        </w:rPr>
        <w:t xml:space="preserve"> </w:t>
      </w:r>
      <w:r>
        <w:rPr>
          <w:rFonts w:ascii="Arial" w:eastAsia="Arial Unicode MS" w:hAnsi="Arial" w:cs="Arial"/>
          <w:b/>
          <w:color w:val="000000" w:themeColor="text1"/>
          <w:kern w:val="3"/>
          <w:u w:val="single"/>
          <w:lang w:eastAsia="zh-CN" w:bidi="hi-IN"/>
        </w:rPr>
        <w:t>LA E</w:t>
      </w:r>
      <w:r w:rsidRPr="009C47AC">
        <w:rPr>
          <w:rFonts w:ascii="Arial" w:eastAsia="Arial Unicode MS" w:hAnsi="Arial" w:cs="Arial"/>
          <w:b/>
          <w:color w:val="000000" w:themeColor="text1"/>
          <w:kern w:val="3"/>
          <w:u w:val="single"/>
          <w:lang w:eastAsia="zh-CN" w:bidi="hi-IN"/>
        </w:rPr>
        <w:t>MPRE</w:t>
      </w:r>
      <w:r>
        <w:rPr>
          <w:rFonts w:ascii="Arial" w:eastAsia="Arial Unicode MS" w:hAnsi="Arial" w:cs="Arial"/>
          <w:b/>
          <w:color w:val="000000" w:themeColor="text1"/>
          <w:kern w:val="3"/>
          <w:u w:val="single"/>
          <w:lang w:eastAsia="zh-CN" w:bidi="hi-IN"/>
        </w:rPr>
        <w:t>E</w:t>
      </w:r>
      <w:r w:rsidRPr="009C47AC">
        <w:rPr>
          <w:rFonts w:ascii="Arial" w:eastAsia="Arial Unicode MS" w:hAnsi="Arial" w:cs="Arial"/>
          <w:b/>
          <w:color w:val="000000" w:themeColor="text1"/>
          <w:kern w:val="3"/>
          <w:u w:val="single"/>
          <w:lang w:eastAsia="zh-CN" w:bidi="hi-IN"/>
        </w:rPr>
        <w:t xml:space="preserve">SA DE TRANSPORTE MASIVO E.T.M </w:t>
      </w:r>
    </w:p>
    <w:p w14:paraId="7EDBBBB9" w14:textId="77777777" w:rsidR="009C47AC" w:rsidRPr="00D0592A" w:rsidRDefault="009C47AC" w:rsidP="009C47AC">
      <w:pPr>
        <w:spacing w:line="360" w:lineRule="auto"/>
        <w:jc w:val="both"/>
        <w:rPr>
          <w:rFonts w:ascii="Arial" w:eastAsia="Arial Unicode MS" w:hAnsi="Arial" w:cs="Arial"/>
          <w:b/>
          <w:color w:val="000000" w:themeColor="text1"/>
          <w:kern w:val="3"/>
          <w:u w:val="single"/>
          <w:lang w:eastAsia="zh-CN" w:bidi="hi-IN"/>
        </w:rPr>
      </w:pPr>
    </w:p>
    <w:p w14:paraId="4EBDA6D6" w14:textId="77777777" w:rsidR="009C47AC" w:rsidRPr="00660165" w:rsidRDefault="009C47AC" w:rsidP="009C47AC">
      <w:pPr>
        <w:pStyle w:val="Prrafodelista"/>
        <w:numPr>
          <w:ilvl w:val="0"/>
          <w:numId w:val="4"/>
        </w:numPr>
        <w:spacing w:after="0" w:line="360" w:lineRule="auto"/>
        <w:ind w:left="567" w:hanging="283"/>
        <w:jc w:val="both"/>
        <w:rPr>
          <w:rFonts w:ascii="Arial" w:eastAsia="Calibri" w:hAnsi="Arial" w:cs="Arial"/>
          <w:b/>
          <w:bCs/>
          <w:u w:val="single"/>
        </w:rPr>
      </w:pPr>
      <w:r w:rsidRPr="00660165">
        <w:rPr>
          <w:rFonts w:ascii="Arial" w:hAnsi="Arial" w:cs="Arial"/>
          <w:b/>
          <w:bCs/>
          <w:iCs/>
          <w:u w:val="single"/>
        </w:rPr>
        <w:t xml:space="preserve">FRENTE A LOS HECHOS DEL LLAMAMIENTO EN GARANTÍA </w:t>
      </w:r>
    </w:p>
    <w:p w14:paraId="5CB638AE" w14:textId="77777777" w:rsidR="009C47AC" w:rsidRDefault="009C47AC" w:rsidP="009C47AC">
      <w:pPr>
        <w:adjustRightInd w:val="0"/>
        <w:spacing w:line="360" w:lineRule="auto"/>
        <w:jc w:val="both"/>
        <w:rPr>
          <w:rFonts w:ascii="Arial" w:hAnsi="Arial" w:cs="Arial"/>
          <w:iCs/>
        </w:rPr>
      </w:pPr>
    </w:p>
    <w:p w14:paraId="55A95C5A" w14:textId="2548EFDC" w:rsidR="009C47AC" w:rsidRDefault="009C47AC" w:rsidP="009C47AC">
      <w:pPr>
        <w:adjustRightInd w:val="0"/>
        <w:spacing w:line="360" w:lineRule="auto"/>
        <w:jc w:val="both"/>
        <w:rPr>
          <w:rFonts w:ascii="Arial" w:hAnsi="Arial" w:cs="Arial"/>
          <w:iCs/>
          <w:lang w:val="es-CO"/>
        </w:rPr>
      </w:pPr>
      <w:r>
        <w:rPr>
          <w:rFonts w:ascii="Arial" w:hAnsi="Arial" w:cs="Arial"/>
          <w:iCs/>
        </w:rPr>
        <w:t xml:space="preserve">Los hechos del llamamiento en garantía se refieren a los hechos de la demanda, por lo que no es necesario pronunciarse nuevamente sobre los mismos. No obstante, sí se debe recalcar lo siguiente, </w:t>
      </w:r>
      <w:r>
        <w:rPr>
          <w:rFonts w:ascii="Arial" w:hAnsi="Arial" w:cs="Arial"/>
          <w:iCs/>
          <w:lang w:val="es-CO"/>
        </w:rPr>
        <w:t>s</w:t>
      </w:r>
      <w:r w:rsidRPr="00835B26">
        <w:rPr>
          <w:rFonts w:ascii="Arial" w:hAnsi="Arial" w:cs="Arial"/>
          <w:iCs/>
          <w:lang w:val="es-CO"/>
        </w:rPr>
        <w:t>i bien existi</w:t>
      </w:r>
      <w:r>
        <w:rPr>
          <w:rFonts w:ascii="Arial" w:hAnsi="Arial" w:cs="Arial"/>
          <w:iCs/>
          <w:lang w:val="es-CO"/>
        </w:rPr>
        <w:t>eron</w:t>
      </w:r>
      <w:r w:rsidRPr="00835B26">
        <w:rPr>
          <w:rFonts w:ascii="Arial" w:hAnsi="Arial" w:cs="Arial"/>
          <w:iCs/>
          <w:lang w:val="es-CO"/>
        </w:rPr>
        <w:t xml:space="preserve"> </w:t>
      </w:r>
      <w:r>
        <w:rPr>
          <w:rFonts w:ascii="Arial" w:hAnsi="Arial" w:cs="Arial"/>
          <w:iCs/>
          <w:lang w:val="es-CO"/>
        </w:rPr>
        <w:t>dos</w:t>
      </w:r>
      <w:r w:rsidRPr="00835B26">
        <w:rPr>
          <w:rFonts w:ascii="Arial" w:hAnsi="Arial" w:cs="Arial"/>
          <w:iCs/>
          <w:lang w:val="es-CO"/>
        </w:rPr>
        <w:t xml:space="preserve"> contrato</w:t>
      </w:r>
      <w:r>
        <w:rPr>
          <w:rFonts w:ascii="Arial" w:hAnsi="Arial" w:cs="Arial"/>
          <w:iCs/>
          <w:lang w:val="es-CO"/>
        </w:rPr>
        <w:t>s</w:t>
      </w:r>
      <w:r w:rsidRPr="00835B26">
        <w:rPr>
          <w:rFonts w:ascii="Arial" w:hAnsi="Arial" w:cs="Arial"/>
          <w:iCs/>
          <w:lang w:val="es-CO"/>
        </w:rPr>
        <w:t xml:space="preserve"> de seguro entre </w:t>
      </w:r>
      <w:r>
        <w:rPr>
          <w:rFonts w:ascii="Arial" w:hAnsi="Arial" w:cs="Arial"/>
          <w:iCs/>
          <w:lang w:val="es-CO"/>
        </w:rPr>
        <w:t xml:space="preserve">la </w:t>
      </w:r>
      <w:r w:rsidRPr="009C47AC">
        <w:rPr>
          <w:rFonts w:ascii="Arial" w:eastAsia="Times New Roman" w:hAnsi="Arial" w:cs="Arial"/>
          <w:bCs/>
          <w:color w:val="000000" w:themeColor="text1"/>
          <w:lang w:val="es-ES_tradnl" w:eastAsia="es-ES"/>
        </w:rPr>
        <w:t xml:space="preserve">EMPRESA DE TRANSPORTE MASIVO E.T.M </w:t>
      </w:r>
      <w:r w:rsidRPr="00835B26">
        <w:rPr>
          <w:rFonts w:ascii="Arial" w:hAnsi="Arial" w:cs="Arial"/>
          <w:iCs/>
          <w:lang w:val="es-CO"/>
        </w:rPr>
        <w:t xml:space="preserve">con </w:t>
      </w:r>
      <w:r>
        <w:rPr>
          <w:rFonts w:ascii="Arial" w:hAnsi="Arial" w:cs="Arial"/>
          <w:iCs/>
          <w:lang w:val="es-CO"/>
        </w:rPr>
        <w:t xml:space="preserve">MAPFRE SEGUROS GENERALES DE COLOMBIA S.A que se identifican con los siguientes datos: </w:t>
      </w:r>
    </w:p>
    <w:p w14:paraId="5D48CD2C" w14:textId="77777777" w:rsidR="009C47AC" w:rsidRDefault="009C47AC" w:rsidP="009C47AC">
      <w:pPr>
        <w:adjustRightInd w:val="0"/>
        <w:spacing w:line="360" w:lineRule="auto"/>
        <w:jc w:val="both"/>
        <w:rPr>
          <w:rFonts w:ascii="Arial" w:hAnsi="Arial" w:cs="Arial"/>
          <w:iCs/>
          <w:lang w:val="es-CO"/>
        </w:rPr>
      </w:pPr>
    </w:p>
    <w:p w14:paraId="4CF40114" w14:textId="029DF373" w:rsidR="009C47AC" w:rsidRPr="00DA2416" w:rsidRDefault="009C47AC" w:rsidP="009C47AC">
      <w:pPr>
        <w:pStyle w:val="Prrafodelista"/>
        <w:numPr>
          <w:ilvl w:val="0"/>
          <w:numId w:val="10"/>
        </w:numPr>
        <w:adjustRightInd w:val="0"/>
        <w:spacing w:line="360" w:lineRule="auto"/>
        <w:jc w:val="both"/>
        <w:rPr>
          <w:rFonts w:ascii="Arial" w:hAnsi="Arial" w:cs="Arial"/>
          <w:iCs/>
        </w:rPr>
      </w:pPr>
      <w:bookmarkStart w:id="2" w:name="_Hlk171671830"/>
      <w:r>
        <w:rPr>
          <w:rFonts w:ascii="Arial" w:hAnsi="Arial" w:cs="Arial"/>
          <w:iCs/>
        </w:rPr>
        <w:t xml:space="preserve">Póliza de Responsabilidad Civil Extracontractual No. </w:t>
      </w:r>
      <w:r w:rsidRPr="00DA2416">
        <w:rPr>
          <w:rFonts w:ascii="Arial" w:hAnsi="Arial" w:cs="Arial"/>
          <w:iCs/>
          <w:lang w:val="es-ES"/>
        </w:rPr>
        <w:t>1507217000004</w:t>
      </w:r>
      <w:r>
        <w:rPr>
          <w:rFonts w:ascii="Arial" w:hAnsi="Arial" w:cs="Arial"/>
          <w:iCs/>
          <w:lang w:val="es-ES"/>
        </w:rPr>
        <w:t>; cuya vigencia corrió desde el 3 de enero de 2019 hasta el 3 de enero de 2020</w:t>
      </w:r>
      <w:bookmarkEnd w:id="2"/>
      <w:r w:rsidR="002C5BB6">
        <w:rPr>
          <w:rFonts w:ascii="Arial" w:hAnsi="Arial" w:cs="Arial"/>
          <w:iCs/>
          <w:lang w:val="es-ES"/>
        </w:rPr>
        <w:t xml:space="preserve">, la cual </w:t>
      </w:r>
      <w:r w:rsidR="002C5BB6" w:rsidRPr="002C5BB6">
        <w:rPr>
          <w:rFonts w:ascii="Arial" w:hAnsi="Arial" w:cs="Arial"/>
          <w:iCs/>
          <w:lang w:val="es-ES"/>
        </w:rPr>
        <w:t xml:space="preserve">opera en exceso de la primaria de automóviles con la que se cuente, es decir </w:t>
      </w:r>
      <w:r w:rsidR="000C54D4" w:rsidRPr="000C54D4">
        <w:rPr>
          <w:rFonts w:ascii="Arial" w:hAnsi="Arial" w:cs="Arial"/>
          <w:iCs/>
          <w:lang w:val="es-ES"/>
        </w:rPr>
        <w:t xml:space="preserve"> que su cobertura solo opera una vez se haya agotado en su totalidad la póliza primaria de automóviles que ampare el riesgo.</w:t>
      </w:r>
    </w:p>
    <w:p w14:paraId="47DA2BEA" w14:textId="77777777" w:rsidR="009C47AC" w:rsidRPr="00DA2416" w:rsidRDefault="009C47AC" w:rsidP="009C47AC">
      <w:pPr>
        <w:pStyle w:val="Prrafodelista"/>
        <w:numPr>
          <w:ilvl w:val="0"/>
          <w:numId w:val="10"/>
        </w:numPr>
        <w:adjustRightInd w:val="0"/>
        <w:spacing w:line="360" w:lineRule="auto"/>
        <w:jc w:val="both"/>
        <w:rPr>
          <w:rFonts w:ascii="Arial" w:hAnsi="Arial" w:cs="Arial"/>
          <w:iCs/>
        </w:rPr>
      </w:pPr>
      <w:bookmarkStart w:id="3" w:name="_Hlk171673820"/>
      <w:r>
        <w:rPr>
          <w:rFonts w:ascii="Arial" w:hAnsi="Arial" w:cs="Arial"/>
          <w:iCs/>
          <w:lang w:val="es-ES"/>
        </w:rPr>
        <w:t xml:space="preserve">Póliza de Automóviles Servicio Público No. </w:t>
      </w:r>
      <w:r w:rsidRPr="00DA2416">
        <w:rPr>
          <w:rFonts w:ascii="Arial" w:hAnsi="Arial" w:cs="Arial"/>
          <w:iCs/>
          <w:lang w:val="es-ES"/>
        </w:rPr>
        <w:t>1507119000102</w:t>
      </w:r>
      <w:bookmarkEnd w:id="3"/>
      <w:r>
        <w:rPr>
          <w:rFonts w:ascii="Arial" w:hAnsi="Arial" w:cs="Arial"/>
          <w:iCs/>
          <w:lang w:val="es-ES"/>
        </w:rPr>
        <w:t xml:space="preserve">; cuya vigencia corrió desde el 4 de enero de 2019 hasta el 3 de enero de 2020. </w:t>
      </w:r>
    </w:p>
    <w:p w14:paraId="17D38D12" w14:textId="77777777" w:rsidR="009C47AC" w:rsidRPr="00DA2416" w:rsidRDefault="009C47AC" w:rsidP="009C47AC">
      <w:pPr>
        <w:adjustRightInd w:val="0"/>
        <w:spacing w:line="360" w:lineRule="auto"/>
        <w:jc w:val="both"/>
        <w:rPr>
          <w:rFonts w:ascii="Arial" w:hAnsi="Arial" w:cs="Arial"/>
          <w:iCs/>
        </w:rPr>
      </w:pPr>
      <w:r>
        <w:rPr>
          <w:rFonts w:ascii="Arial" w:hAnsi="Arial" w:cs="Arial"/>
          <w:iCs/>
          <w:lang w:val="es-CO"/>
        </w:rPr>
        <w:t>E</w:t>
      </w:r>
      <w:r w:rsidRPr="00835B26">
        <w:rPr>
          <w:rFonts w:ascii="Arial" w:hAnsi="Arial" w:cs="Arial"/>
          <w:iCs/>
          <w:lang w:val="es-CO"/>
        </w:rPr>
        <w:t>st</w:t>
      </w:r>
      <w:r>
        <w:rPr>
          <w:rFonts w:ascii="Arial" w:hAnsi="Arial" w:cs="Arial"/>
          <w:iCs/>
          <w:lang w:val="es-CO"/>
        </w:rPr>
        <w:t>os</w:t>
      </w:r>
      <w:r w:rsidRPr="00835B26">
        <w:rPr>
          <w:rFonts w:ascii="Arial" w:hAnsi="Arial" w:cs="Arial"/>
          <w:iCs/>
          <w:lang w:val="es-CO"/>
        </w:rPr>
        <w:t xml:space="preserve"> por sí solo</w:t>
      </w:r>
      <w:r>
        <w:rPr>
          <w:rFonts w:ascii="Arial" w:hAnsi="Arial" w:cs="Arial"/>
          <w:iCs/>
          <w:lang w:val="es-CO"/>
        </w:rPr>
        <w:t>s</w:t>
      </w:r>
      <w:r w:rsidRPr="00835B26">
        <w:rPr>
          <w:rFonts w:ascii="Arial" w:hAnsi="Arial" w:cs="Arial"/>
          <w:iCs/>
          <w:lang w:val="es-CO"/>
        </w:rPr>
        <w:t xml:space="preserve"> no ofrece cobertura automátic</w:t>
      </w:r>
      <w:r>
        <w:rPr>
          <w:rFonts w:ascii="Arial" w:hAnsi="Arial" w:cs="Arial"/>
          <w:iCs/>
          <w:lang w:val="es-CO"/>
        </w:rPr>
        <w:t>a.</w:t>
      </w:r>
      <w:r w:rsidRPr="00835B26">
        <w:rPr>
          <w:rFonts w:ascii="Arial" w:hAnsi="Arial" w:cs="Arial"/>
          <w:iCs/>
          <w:lang w:val="es-CO"/>
        </w:rPr>
        <w:t xml:space="preserve"> </w:t>
      </w:r>
      <w:r>
        <w:rPr>
          <w:rFonts w:ascii="Arial" w:hAnsi="Arial" w:cs="Arial"/>
          <w:iCs/>
          <w:lang w:val="es-CO"/>
        </w:rPr>
        <w:t>S</w:t>
      </w:r>
      <w:r w:rsidRPr="00835B26">
        <w:rPr>
          <w:rFonts w:ascii="Arial" w:hAnsi="Arial" w:cs="Arial"/>
          <w:iCs/>
          <w:lang w:val="es-CO"/>
        </w:rPr>
        <w:t xml:space="preserve">e deben cumplir con las condiciones particulares y generales de la póliza. </w:t>
      </w:r>
      <w:r>
        <w:rPr>
          <w:rFonts w:ascii="Arial" w:hAnsi="Arial" w:cs="Arial"/>
          <w:iCs/>
          <w:lang w:val="es-CO"/>
        </w:rPr>
        <w:t>Además de tener en cuenta</w:t>
      </w:r>
      <w:r w:rsidRPr="00835B26">
        <w:rPr>
          <w:rFonts w:ascii="Arial" w:hAnsi="Arial" w:cs="Arial"/>
          <w:iCs/>
          <w:lang w:val="es-CO"/>
        </w:rPr>
        <w:t xml:space="preserve"> que el contrato de seguro puede verse afectado por fenómenos como la ineficacia del llamamiento, materialización de exclusiones o de la prescripción de las acciones ordinarias o extraordinarias del contrato de seguro. </w:t>
      </w:r>
      <w:r w:rsidRPr="00AB45A1">
        <w:rPr>
          <w:rFonts w:ascii="Arial" w:hAnsi="Arial" w:cs="Arial"/>
          <w:iCs/>
          <w:lang w:val="es-CO"/>
        </w:rPr>
        <w:t xml:space="preserve"> </w:t>
      </w:r>
    </w:p>
    <w:p w14:paraId="29D7B5F2" w14:textId="77777777" w:rsidR="009C47AC" w:rsidRPr="0083139B" w:rsidRDefault="009C47AC" w:rsidP="009C47AC">
      <w:pPr>
        <w:adjustRightInd w:val="0"/>
        <w:spacing w:line="360" w:lineRule="auto"/>
        <w:jc w:val="both"/>
        <w:rPr>
          <w:rFonts w:ascii="Arial" w:hAnsi="Arial" w:cs="Arial"/>
          <w:iCs/>
          <w:lang w:val="es-CO"/>
        </w:rPr>
      </w:pPr>
    </w:p>
    <w:p w14:paraId="536BC68D" w14:textId="77777777" w:rsidR="009C47AC" w:rsidRPr="00D0592A" w:rsidRDefault="009C47AC" w:rsidP="009C47AC">
      <w:pPr>
        <w:pStyle w:val="Sinespaciado"/>
        <w:numPr>
          <w:ilvl w:val="0"/>
          <w:numId w:val="5"/>
        </w:numPr>
        <w:tabs>
          <w:tab w:val="left" w:pos="7797"/>
          <w:tab w:val="left" w:pos="7938"/>
        </w:tabs>
        <w:spacing w:line="360" w:lineRule="auto"/>
        <w:ind w:left="567" w:right="0" w:hanging="284"/>
        <w:jc w:val="center"/>
        <w:rPr>
          <w:rFonts w:ascii="Arial" w:hAnsi="Arial" w:cs="Arial"/>
          <w:b/>
          <w:color w:val="auto"/>
          <w:u w:val="single"/>
        </w:rPr>
      </w:pPr>
      <w:r w:rsidRPr="00D0592A">
        <w:rPr>
          <w:rFonts w:ascii="Arial" w:hAnsi="Arial" w:cs="Arial"/>
          <w:b/>
          <w:color w:val="auto"/>
          <w:u w:val="single"/>
        </w:rPr>
        <w:t>FRENTE A LAS PRETENSIO</w:t>
      </w:r>
      <w:r>
        <w:rPr>
          <w:rFonts w:ascii="Arial" w:hAnsi="Arial" w:cs="Arial"/>
          <w:b/>
          <w:color w:val="auto"/>
          <w:u w:val="single"/>
        </w:rPr>
        <w:t>NES DEL LLAMAMIENTO EN GARANTÍA</w:t>
      </w:r>
    </w:p>
    <w:p w14:paraId="68ACED8E" w14:textId="77777777" w:rsidR="009C47AC" w:rsidRPr="00D0592A" w:rsidRDefault="009C47AC" w:rsidP="009C47AC">
      <w:pPr>
        <w:pStyle w:val="Sinespaciado"/>
        <w:tabs>
          <w:tab w:val="left" w:pos="7797"/>
          <w:tab w:val="left" w:pos="7938"/>
        </w:tabs>
        <w:spacing w:line="360" w:lineRule="auto"/>
        <w:ind w:right="0"/>
        <w:rPr>
          <w:rFonts w:ascii="Arial" w:eastAsia="Arial" w:hAnsi="Arial" w:cs="Arial"/>
          <w:color w:val="auto"/>
        </w:rPr>
      </w:pPr>
    </w:p>
    <w:p w14:paraId="4D2254B9" w14:textId="70C47622" w:rsidR="009C47AC" w:rsidRDefault="009C47AC" w:rsidP="009C47AC">
      <w:pPr>
        <w:spacing w:line="360" w:lineRule="auto"/>
        <w:jc w:val="both"/>
        <w:rPr>
          <w:rFonts w:ascii="Arial" w:eastAsia="Arial" w:hAnsi="Arial" w:cs="Arial"/>
          <w:lang w:val="es-CO"/>
        </w:rPr>
      </w:pPr>
      <w:r w:rsidRPr="00D0592A">
        <w:rPr>
          <w:rFonts w:ascii="Arial" w:eastAsia="Arial" w:hAnsi="Arial" w:cs="Arial"/>
          <w:lang w:val="es-CO"/>
        </w:rPr>
        <w:t>M</w:t>
      </w:r>
      <w:r>
        <w:rPr>
          <w:rFonts w:ascii="Arial" w:eastAsia="Arial" w:hAnsi="Arial" w:cs="Arial"/>
          <w:lang w:val="es-CO"/>
        </w:rPr>
        <w:t xml:space="preserve">e opongo a la prosperidad de las pretensiones formuladas en el escrito </w:t>
      </w:r>
      <w:r w:rsidRPr="00D0592A">
        <w:rPr>
          <w:rFonts w:ascii="Arial" w:eastAsia="Arial" w:hAnsi="Arial" w:cs="Arial"/>
          <w:lang w:val="es-CO"/>
        </w:rPr>
        <w:t>del llamamiento en garantía puesto que</w:t>
      </w:r>
      <w:r>
        <w:rPr>
          <w:rFonts w:ascii="Arial" w:eastAsia="Arial" w:hAnsi="Arial" w:cs="Arial"/>
          <w:lang w:val="es-CO"/>
        </w:rPr>
        <w:t>,</w:t>
      </w:r>
      <w:r w:rsidRPr="00D0592A">
        <w:rPr>
          <w:rFonts w:ascii="Arial" w:eastAsia="Arial" w:hAnsi="Arial" w:cs="Arial"/>
          <w:lang w:val="es-CO"/>
        </w:rPr>
        <w:t xml:space="preserve"> si bien el</w:t>
      </w:r>
      <w:r>
        <w:rPr>
          <w:rFonts w:ascii="Arial" w:eastAsia="Arial" w:hAnsi="Arial" w:cs="Arial"/>
          <w:lang w:val="es-CO"/>
        </w:rPr>
        <w:t xml:space="preserve"> mismo ya fue admitido, lo cierto es que la Póliza de Responsabilidad Civil Extracontractual No. </w:t>
      </w:r>
      <w:bookmarkStart w:id="4" w:name="_Hlk171671683"/>
      <w:r w:rsidRPr="00DA2416">
        <w:rPr>
          <w:rFonts w:ascii="Arial" w:hAnsi="Arial" w:cs="Arial"/>
          <w:iCs/>
        </w:rPr>
        <w:t>1507217000004</w:t>
      </w:r>
      <w:bookmarkEnd w:id="4"/>
      <w:r w:rsidR="000C54D4">
        <w:rPr>
          <w:rFonts w:ascii="Arial" w:hAnsi="Arial" w:cs="Arial"/>
          <w:iCs/>
        </w:rPr>
        <w:t xml:space="preserve">, la cual </w:t>
      </w:r>
      <w:r w:rsidR="000C54D4" w:rsidRPr="000C54D4">
        <w:rPr>
          <w:rFonts w:ascii="Arial" w:hAnsi="Arial" w:cs="Arial"/>
          <w:iCs/>
        </w:rPr>
        <w:t>opera en exceso de la primaria</w:t>
      </w:r>
      <w:r>
        <w:rPr>
          <w:rFonts w:ascii="Arial" w:hAnsi="Arial" w:cs="Arial"/>
          <w:iCs/>
        </w:rPr>
        <w:t xml:space="preserve"> y la Póliza de Automóviles Servicio Público No. </w:t>
      </w:r>
      <w:r w:rsidRPr="00DA2416">
        <w:rPr>
          <w:rFonts w:ascii="Arial" w:hAnsi="Arial" w:cs="Arial"/>
          <w:iCs/>
        </w:rPr>
        <w:t>1507119000102</w:t>
      </w:r>
      <w:r>
        <w:rPr>
          <w:rFonts w:ascii="Arial" w:hAnsi="Arial" w:cs="Arial"/>
          <w:iCs/>
        </w:rPr>
        <w:t xml:space="preserve"> </w:t>
      </w:r>
      <w:r>
        <w:rPr>
          <w:rFonts w:ascii="Arial" w:eastAsia="Arial" w:hAnsi="Arial" w:cs="Arial"/>
          <w:lang w:val="es-CO"/>
        </w:rPr>
        <w:t xml:space="preserve">no podrán afectarse en el presente caso, toda vez que, no se ha realizado el riesgo asegurado en la misma. Además, tal como está demostrado en el plenario, a nuestro asegurado </w:t>
      </w:r>
      <w:r w:rsidRPr="0025440D">
        <w:rPr>
          <w:rFonts w:ascii="Arial" w:eastAsia="Arial" w:hAnsi="Arial" w:cs="Arial"/>
          <w:b/>
          <w:lang w:val="es-CO"/>
        </w:rPr>
        <w:t>(</w:t>
      </w:r>
      <w:r>
        <w:rPr>
          <w:rFonts w:ascii="Arial" w:eastAsia="Arial" w:hAnsi="Arial" w:cs="Arial"/>
          <w:b/>
          <w:lang w:val="es-CO"/>
        </w:rPr>
        <w:t>EMPRESA DE TRANSPORTE MASIVO E.T.M S.A. EN REORGANIZACIÓN</w:t>
      </w:r>
      <w:r w:rsidRPr="0025440D">
        <w:rPr>
          <w:rFonts w:ascii="Arial" w:eastAsia="Arial" w:hAnsi="Arial" w:cs="Arial"/>
          <w:b/>
          <w:lang w:val="es-CO"/>
        </w:rPr>
        <w:t>)</w:t>
      </w:r>
      <w:r>
        <w:rPr>
          <w:rFonts w:ascii="Arial" w:eastAsia="Arial" w:hAnsi="Arial" w:cs="Arial"/>
          <w:b/>
          <w:lang w:val="es-CO"/>
        </w:rPr>
        <w:t xml:space="preserve"> </w:t>
      </w:r>
      <w:r>
        <w:rPr>
          <w:rFonts w:ascii="Arial" w:eastAsia="Arial" w:hAnsi="Arial" w:cs="Arial"/>
          <w:lang w:val="es-CO"/>
        </w:rPr>
        <w:t>no es posible achacarle la responsabilidad del daño que se pretende indemnizar con esta acción de reparación directa, por cuanto, el demandante no logró probar la imputación como elemento constitutivo de la responsabilidad y se acreditó la culpa exclusiva y determinante de la víctima.</w:t>
      </w:r>
      <w:r w:rsidRPr="00D0592A">
        <w:rPr>
          <w:rFonts w:ascii="Arial" w:eastAsia="Arial" w:hAnsi="Arial" w:cs="Arial"/>
          <w:lang w:val="es-CO"/>
        </w:rPr>
        <w:t xml:space="preserve"> </w:t>
      </w:r>
    </w:p>
    <w:p w14:paraId="1776E8CA" w14:textId="77777777" w:rsidR="0095227D" w:rsidRDefault="0095227D" w:rsidP="009C47AC">
      <w:pPr>
        <w:spacing w:line="360" w:lineRule="auto"/>
        <w:jc w:val="both"/>
        <w:rPr>
          <w:rFonts w:ascii="Arial" w:eastAsia="Arial" w:hAnsi="Arial" w:cs="Arial"/>
          <w:lang w:val="es-CO"/>
        </w:rPr>
      </w:pPr>
    </w:p>
    <w:p w14:paraId="7B1CF774" w14:textId="77777777" w:rsidR="0095227D" w:rsidRPr="00D21B53" w:rsidRDefault="0095227D" w:rsidP="009C47AC">
      <w:pPr>
        <w:spacing w:line="360" w:lineRule="auto"/>
        <w:jc w:val="both"/>
        <w:rPr>
          <w:rFonts w:ascii="Arial" w:eastAsia="Arial" w:hAnsi="Arial" w:cs="Arial"/>
          <w:lang w:val="es-CO"/>
        </w:rPr>
      </w:pPr>
    </w:p>
    <w:p w14:paraId="15B51515" w14:textId="77777777" w:rsidR="009C47AC" w:rsidRPr="00D0592A" w:rsidRDefault="009C47AC" w:rsidP="009C47AC">
      <w:pPr>
        <w:pStyle w:val="Sinespaciado"/>
        <w:numPr>
          <w:ilvl w:val="0"/>
          <w:numId w:val="5"/>
        </w:numPr>
        <w:tabs>
          <w:tab w:val="left" w:pos="7797"/>
          <w:tab w:val="left" w:pos="7938"/>
        </w:tabs>
        <w:spacing w:line="360" w:lineRule="auto"/>
        <w:ind w:left="567" w:right="0" w:hanging="283"/>
        <w:jc w:val="center"/>
        <w:rPr>
          <w:rFonts w:ascii="Arial" w:hAnsi="Arial" w:cs="Arial"/>
          <w:b/>
          <w:color w:val="auto"/>
          <w:u w:val="single"/>
        </w:rPr>
      </w:pPr>
      <w:r w:rsidRPr="00D0592A">
        <w:rPr>
          <w:rFonts w:ascii="Arial" w:hAnsi="Arial" w:cs="Arial"/>
          <w:b/>
          <w:color w:val="auto"/>
          <w:u w:val="single"/>
        </w:rPr>
        <w:t>EXCEPCIONES FRENTE AL LLAMAMIENTO EN GARANTÍA</w:t>
      </w:r>
    </w:p>
    <w:p w14:paraId="5EF67EE6" w14:textId="77777777" w:rsidR="009C47AC" w:rsidRDefault="009C47AC" w:rsidP="009C47AC">
      <w:pPr>
        <w:tabs>
          <w:tab w:val="left" w:pos="142"/>
        </w:tabs>
        <w:spacing w:line="360" w:lineRule="auto"/>
        <w:jc w:val="both"/>
        <w:rPr>
          <w:rFonts w:ascii="Arial" w:hAnsi="Arial" w:cs="Arial"/>
        </w:rPr>
      </w:pPr>
    </w:p>
    <w:p w14:paraId="0638B708" w14:textId="77777777" w:rsidR="00D91433" w:rsidRPr="003776EB" w:rsidRDefault="00D91433" w:rsidP="009C47AC">
      <w:pPr>
        <w:tabs>
          <w:tab w:val="left" w:pos="142"/>
        </w:tabs>
        <w:spacing w:line="360" w:lineRule="auto"/>
        <w:jc w:val="both"/>
        <w:rPr>
          <w:rFonts w:ascii="Arial" w:hAnsi="Arial" w:cs="Arial"/>
        </w:rPr>
      </w:pPr>
    </w:p>
    <w:p w14:paraId="316F2734" w14:textId="77777777" w:rsidR="009C47AC" w:rsidRPr="00BA6236" w:rsidRDefault="009C47AC" w:rsidP="009C47AC">
      <w:pPr>
        <w:pStyle w:val="Prrafodelista"/>
        <w:numPr>
          <w:ilvl w:val="3"/>
          <w:numId w:val="5"/>
        </w:numPr>
        <w:tabs>
          <w:tab w:val="left" w:pos="142"/>
        </w:tabs>
        <w:spacing w:line="360" w:lineRule="auto"/>
        <w:jc w:val="both"/>
        <w:rPr>
          <w:rFonts w:ascii="Arial" w:hAnsi="Arial" w:cs="Arial"/>
        </w:rPr>
      </w:pPr>
      <w:r w:rsidRPr="00BA6236">
        <w:rPr>
          <w:rFonts w:ascii="Arial" w:hAnsi="Arial" w:cs="Arial"/>
          <w:b/>
        </w:rPr>
        <w:t xml:space="preserve">INEXISTENCIA DE OBLIGACIÓN INDEMNIZATORIA POR LA NO REALIZACIÓN DEL RIESGO ASEGURADO EN </w:t>
      </w:r>
      <w:r w:rsidRPr="00BA6236">
        <w:rPr>
          <w:rFonts w:ascii="Arial" w:hAnsi="Arial" w:cs="Arial"/>
          <w:b/>
          <w:iCs/>
          <w:lang w:val="es-ES"/>
        </w:rPr>
        <w:t xml:space="preserve">LA PÓLIZA DE RESPONSABILIDAD CIVIL EXTRACONTRACTUAL </w:t>
      </w:r>
      <w:r w:rsidRPr="00BA6236">
        <w:rPr>
          <w:rFonts w:ascii="Arial" w:hAnsi="Arial" w:cs="Arial"/>
          <w:b/>
          <w:bCs/>
          <w:iCs/>
          <w:lang w:val="es-ES"/>
        </w:rPr>
        <w:t xml:space="preserve">No. 1507217000004 Y LA PÓLIZA DE AUTOMÓVILES SERVICIO PÚBLICO No. </w:t>
      </w:r>
      <w:r w:rsidRPr="00BA6236">
        <w:rPr>
          <w:rFonts w:ascii="Arial" w:hAnsi="Arial" w:cs="Arial"/>
          <w:b/>
          <w:bCs/>
        </w:rPr>
        <w:t>1507119000102</w:t>
      </w:r>
    </w:p>
    <w:p w14:paraId="103FD414" w14:textId="1B6EA8B3" w:rsidR="009C47AC" w:rsidRDefault="009C47AC" w:rsidP="009C47AC">
      <w:pPr>
        <w:spacing w:line="360" w:lineRule="auto"/>
        <w:jc w:val="both"/>
        <w:rPr>
          <w:rFonts w:ascii="Arial" w:hAnsi="Arial" w:cs="Arial"/>
          <w:bCs/>
          <w:lang w:val="es-CO"/>
        </w:rPr>
      </w:pPr>
      <w:r w:rsidRPr="00BE5761">
        <w:rPr>
          <w:rFonts w:ascii="Arial" w:hAnsi="Arial" w:cs="Arial"/>
          <w:bCs/>
          <w:lang w:val="es-CO"/>
        </w:rPr>
        <w:t xml:space="preserve">Respecto al llamamiento en garantía se debe destacar como primera medida, que la responsabilidad de </w:t>
      </w:r>
      <w:r w:rsidRPr="00BE5761">
        <w:rPr>
          <w:rFonts w:ascii="Arial" w:hAnsi="Arial" w:cs="Arial"/>
          <w:bCs/>
          <w:lang w:val="es-CO"/>
        </w:rPr>
        <w:lastRenderedPageBreak/>
        <w:t>mi prohijada solo puede verse comprometida ante el cumplimiento de la condición pactada, de la que pende el surgimiento de la obligación condicional, esto es la realización del riesgo asegurado</w:t>
      </w:r>
      <w:r w:rsidR="000C54D4">
        <w:rPr>
          <w:rFonts w:ascii="Arial" w:hAnsi="Arial" w:cs="Arial"/>
          <w:bCs/>
          <w:lang w:val="es-CO"/>
        </w:rPr>
        <w:t xml:space="preserve">, circunstancia que no se encuadra en el asunto pues </w:t>
      </w:r>
      <w:r w:rsidR="000C54D4">
        <w:rPr>
          <w:rFonts w:ascii="Arial" w:eastAsia="Times New Roman" w:hAnsi="Arial" w:cs="Arial"/>
          <w:lang w:val="es-CO" w:eastAsia="es-ES"/>
        </w:rPr>
        <w:t xml:space="preserve">se encuentra acreditado que los hechos </w:t>
      </w:r>
      <w:r w:rsidR="000C54D4">
        <w:rPr>
          <w:rFonts w:ascii="Arial" w:hAnsi="Arial" w:cs="Arial"/>
          <w:iCs/>
        </w:rPr>
        <w:t>se originaron debido a</w:t>
      </w:r>
      <w:r w:rsidR="000C54D4" w:rsidRPr="00C93F25">
        <w:rPr>
          <w:rFonts w:ascii="Arial" w:hAnsi="Arial" w:cs="Arial"/>
          <w:iCs/>
        </w:rPr>
        <w:t xml:space="preserve"> la </w:t>
      </w:r>
      <w:r w:rsidR="000C54D4">
        <w:rPr>
          <w:rFonts w:ascii="Arial" w:hAnsi="Arial" w:cs="Arial"/>
          <w:iCs/>
        </w:rPr>
        <w:t>culpa</w:t>
      </w:r>
      <w:r w:rsidR="000C54D4" w:rsidRPr="00C93F25">
        <w:rPr>
          <w:rFonts w:ascii="Arial" w:hAnsi="Arial" w:cs="Arial"/>
          <w:iCs/>
        </w:rPr>
        <w:t xml:space="preserve"> de la víctima </w:t>
      </w:r>
      <w:r w:rsidR="000C54D4">
        <w:rPr>
          <w:rFonts w:ascii="Arial" w:hAnsi="Arial" w:cs="Arial"/>
          <w:lang w:val="es-CO"/>
        </w:rPr>
        <w:t xml:space="preserve">Eduardo </w:t>
      </w:r>
      <w:proofErr w:type="spellStart"/>
      <w:r w:rsidR="000C54D4">
        <w:rPr>
          <w:rFonts w:ascii="Arial" w:hAnsi="Arial" w:cs="Arial"/>
          <w:lang w:val="es-CO"/>
        </w:rPr>
        <w:t>Edinson</w:t>
      </w:r>
      <w:proofErr w:type="spellEnd"/>
      <w:r w:rsidR="000C54D4">
        <w:rPr>
          <w:rFonts w:ascii="Arial" w:hAnsi="Arial" w:cs="Arial"/>
          <w:lang w:val="es-CO"/>
        </w:rPr>
        <w:t xml:space="preserve"> </w:t>
      </w:r>
      <w:proofErr w:type="spellStart"/>
      <w:r w:rsidR="000C54D4">
        <w:rPr>
          <w:rFonts w:ascii="Arial" w:hAnsi="Arial" w:cs="Arial"/>
          <w:lang w:val="es-CO"/>
        </w:rPr>
        <w:t>Bolivar</w:t>
      </w:r>
      <w:proofErr w:type="spellEnd"/>
      <w:r w:rsidR="000C54D4">
        <w:rPr>
          <w:rFonts w:ascii="Arial" w:hAnsi="Arial" w:cs="Arial"/>
          <w:lang w:val="es-CO"/>
        </w:rPr>
        <w:t xml:space="preserve"> Quimbaya quien </w:t>
      </w:r>
      <w:r w:rsidR="000C54D4" w:rsidRPr="00083E2F">
        <w:rPr>
          <w:rFonts w:ascii="Arial" w:hAnsi="Arial" w:cs="Arial"/>
          <w:lang w:val="es-CO"/>
        </w:rPr>
        <w:t>conducía sin licencia, no respetó la señal de tránsito al pasar un semáforo en rojo y</w:t>
      </w:r>
      <w:r w:rsidR="000C54D4">
        <w:rPr>
          <w:rFonts w:ascii="Arial" w:hAnsi="Arial" w:cs="Arial"/>
          <w:lang w:val="es-CO"/>
        </w:rPr>
        <w:t xml:space="preserve"> desconoció las </w:t>
      </w:r>
      <w:r w:rsidR="000C54D4">
        <w:rPr>
          <w:rFonts w:ascii="Arial" w:hAnsi="Arial" w:cs="Arial"/>
          <w:bCs/>
          <w:lang w:val="es-CO"/>
        </w:rPr>
        <w:t>precauciones exigidas por el Código de Tránsito relacionadas con la prelación de las vías.</w:t>
      </w:r>
    </w:p>
    <w:p w14:paraId="7BB7C31A" w14:textId="77777777" w:rsidR="009C47AC" w:rsidRDefault="009C47AC" w:rsidP="009C47AC">
      <w:pPr>
        <w:spacing w:line="360" w:lineRule="auto"/>
        <w:jc w:val="both"/>
        <w:rPr>
          <w:rFonts w:ascii="Arial" w:hAnsi="Arial" w:cs="Arial"/>
          <w:bCs/>
          <w:lang w:val="es-CO"/>
        </w:rPr>
      </w:pPr>
    </w:p>
    <w:p w14:paraId="6028FEBE" w14:textId="77777777" w:rsidR="009C47AC" w:rsidRPr="00BE5761" w:rsidRDefault="009C47AC" w:rsidP="009C47AC">
      <w:pPr>
        <w:spacing w:line="360" w:lineRule="auto"/>
        <w:jc w:val="both"/>
        <w:rPr>
          <w:rFonts w:ascii="Arial" w:hAnsi="Arial" w:cs="Arial"/>
          <w:bCs/>
          <w:lang w:val="es-CO"/>
        </w:rPr>
      </w:pPr>
      <w:r w:rsidRPr="00BE5761">
        <w:rPr>
          <w:rFonts w:ascii="Arial" w:hAnsi="Arial" w:cs="Arial"/>
          <w:bCs/>
          <w:lang w:val="es-CO"/>
        </w:rPr>
        <w:t>Sobre la relevancia del objeto asegurado en el contrato de seguro, la Corte Suprema de Justicia – Sala Civil, Sentencia del 2 de mayo de 2000. Ref. Expediente: 6291. M.P: Jorge Santos Ballesteros; indicó lo siguiente:</w:t>
      </w:r>
    </w:p>
    <w:p w14:paraId="1FC1969E" w14:textId="77777777" w:rsidR="009C47AC" w:rsidRPr="00BE5761" w:rsidRDefault="009C47AC" w:rsidP="009C47AC">
      <w:pPr>
        <w:spacing w:line="276" w:lineRule="auto"/>
        <w:jc w:val="both"/>
        <w:rPr>
          <w:rFonts w:ascii="Arial" w:hAnsi="Arial" w:cs="Arial"/>
          <w:bCs/>
          <w:lang w:val="es-CO"/>
        </w:rPr>
      </w:pPr>
    </w:p>
    <w:p w14:paraId="60BBEBD6" w14:textId="77777777" w:rsidR="009C47AC" w:rsidRPr="00B400A8" w:rsidRDefault="009C47AC" w:rsidP="009C47AC">
      <w:pPr>
        <w:spacing w:line="276" w:lineRule="auto"/>
        <w:ind w:left="708" w:right="701"/>
        <w:jc w:val="both"/>
        <w:rPr>
          <w:rFonts w:ascii="Arial" w:hAnsi="Arial" w:cs="Arial"/>
          <w:bCs/>
          <w:i/>
          <w:iCs/>
          <w:sz w:val="20"/>
          <w:szCs w:val="20"/>
          <w:lang w:val="es-CO"/>
        </w:rPr>
      </w:pPr>
      <w:r w:rsidRPr="00B400A8">
        <w:rPr>
          <w:rFonts w:ascii="Arial" w:hAnsi="Arial" w:cs="Arial"/>
          <w:bCs/>
          <w:sz w:val="20"/>
          <w:szCs w:val="20"/>
          <w:lang w:val="es-CO"/>
        </w:rPr>
        <w:t xml:space="preserve">Son la columna vertebral de la relación </w:t>
      </w:r>
      <w:proofErr w:type="spellStart"/>
      <w:r w:rsidRPr="00B400A8">
        <w:rPr>
          <w:rFonts w:ascii="Arial" w:hAnsi="Arial" w:cs="Arial"/>
          <w:bCs/>
          <w:sz w:val="20"/>
          <w:szCs w:val="20"/>
          <w:lang w:val="es-CO"/>
        </w:rPr>
        <w:t>asegurativa</w:t>
      </w:r>
      <w:proofErr w:type="spellEnd"/>
      <w:r w:rsidRPr="00B400A8">
        <w:rPr>
          <w:rFonts w:ascii="Arial" w:hAnsi="Arial" w:cs="Arial"/>
          <w:bCs/>
          <w:sz w:val="20"/>
          <w:szCs w:val="20"/>
          <w:lang w:val="es-CO"/>
        </w:rPr>
        <w:t xml:space="preserve"> y junto con las condiciones o cláusulas particulares del contrato de seguros conforman el contenido de este negocio jurídico, o sea el conjunto de disposiciones que integran y regulan la relación. Esas cláusulas generales, como su propio nombre lo indica, están llamadas a aplicarse a todos los contratos de un mismo tipo otorgados por el mismo asegurador o aún por los aseguradores del mismo mercado y están destinadas a delimitar de una parte la extensión del riesgo asumido por el asegurador de tal modo que guarde la debida equivalencia con la tarifa aplicable al respectivo seguro, definir la oportunidad y modo de ejercicio de los derechos y observancia de las obligaciones o cargas que de él dimanan</w:t>
      </w:r>
      <w:r w:rsidRPr="00B400A8">
        <w:rPr>
          <w:rFonts w:ascii="Arial" w:hAnsi="Arial" w:cs="Arial"/>
          <w:bCs/>
          <w:i/>
          <w:iCs/>
          <w:sz w:val="20"/>
          <w:szCs w:val="20"/>
          <w:lang w:val="es-CO"/>
        </w:rPr>
        <w:t>.</w:t>
      </w:r>
    </w:p>
    <w:p w14:paraId="245352AD" w14:textId="77777777" w:rsidR="009C47AC" w:rsidRPr="00D0592A" w:rsidRDefault="009C47AC" w:rsidP="009C47AC">
      <w:pPr>
        <w:spacing w:line="360" w:lineRule="auto"/>
        <w:jc w:val="both"/>
        <w:rPr>
          <w:rFonts w:ascii="Arial" w:hAnsi="Arial" w:cs="Arial"/>
        </w:rPr>
      </w:pPr>
    </w:p>
    <w:p w14:paraId="2B9779D6" w14:textId="77777777" w:rsidR="009C47AC" w:rsidRPr="00BE5761" w:rsidRDefault="009C47AC" w:rsidP="009C47AC">
      <w:pPr>
        <w:spacing w:line="360" w:lineRule="auto"/>
        <w:jc w:val="both"/>
        <w:rPr>
          <w:rFonts w:ascii="Arial" w:hAnsi="Arial" w:cs="Arial"/>
          <w:bCs/>
          <w:lang w:val="es-CO"/>
        </w:rPr>
      </w:pPr>
      <w:r w:rsidRPr="00BE5761">
        <w:rPr>
          <w:rFonts w:ascii="Arial" w:hAnsi="Arial" w:cs="Arial"/>
          <w:bCs/>
          <w:lang w:val="es-CO"/>
        </w:rPr>
        <w:t>Por lo tanto, se trata de una manifestación que enmarca las condiciones que regulan las obligaciones del asegurador, por lo que el juzgador debe ceñirse a lo expresamente enunciado en el condicionado del contrato de seguro. Vale la pena recordar al respecto, que el contrato de seguro contiene una obligación condicional a cargo del asegurador, (la de indemnizar), una vez ha ocurrido el riesgo que se ha asegurado (Arts. 1045, 1536 y 1054 del Código de Comercio). Por ello, el nacimiento de la indemnización pende, exclusivamente, de la realización del siniestro contractualmente asegurado, por lo cual, no cualquier acto o hecho tiene la propiedad de ser un acto asegurado, sino únicamente tienen esta característica aquellos actos y hechos que son expresamente pactados en la póliza del contrato de seguro.</w:t>
      </w:r>
    </w:p>
    <w:p w14:paraId="6D29C90D" w14:textId="77777777" w:rsidR="009C47AC" w:rsidRDefault="009C47AC" w:rsidP="009C47AC">
      <w:pPr>
        <w:spacing w:line="360" w:lineRule="auto"/>
        <w:jc w:val="both"/>
        <w:rPr>
          <w:rFonts w:ascii="Arial" w:hAnsi="Arial" w:cs="Arial"/>
        </w:rPr>
      </w:pPr>
    </w:p>
    <w:p w14:paraId="7712EE68" w14:textId="77777777" w:rsidR="009C47AC" w:rsidRPr="00D0592A" w:rsidRDefault="009C47AC" w:rsidP="009C47AC">
      <w:pPr>
        <w:spacing w:line="360" w:lineRule="auto"/>
        <w:jc w:val="both"/>
        <w:rPr>
          <w:rFonts w:ascii="Arial" w:hAnsi="Arial" w:cs="Arial"/>
        </w:rPr>
      </w:pPr>
      <w:r w:rsidRPr="00D0592A">
        <w:rPr>
          <w:rFonts w:ascii="Arial" w:hAnsi="Arial" w:cs="Arial"/>
        </w:rPr>
        <w:t>Esto significa que la responsabilidad del asegurador se podría predicar solo cuando el suceso esté concebido en el ámbito de la cobertura del contrato, según su texto literal y por supuesto la obligación indemnizatoria o de reembolso a cargo de mi representada, en esta hipótesis, ha de sujetarse a lo convenido en la póliza y está limitada contractualmente a la suma asegurada sin perjuicio del deducible que es la porción que de cualquier siniestro le corresponde asumir a la en</w:t>
      </w:r>
      <w:r>
        <w:rPr>
          <w:rFonts w:ascii="Arial" w:hAnsi="Arial" w:cs="Arial"/>
        </w:rPr>
        <w:t>tidad asegurada y sin perjuicio</w:t>
      </w:r>
      <w:r w:rsidRPr="00D0592A">
        <w:rPr>
          <w:rFonts w:ascii="Arial" w:hAnsi="Arial" w:cs="Arial"/>
        </w:rPr>
        <w:t xml:space="preserve"> de la aplicación de las causales de exoneración o exclusión pactadas en el seguro. </w:t>
      </w:r>
    </w:p>
    <w:p w14:paraId="2C510132" w14:textId="77777777" w:rsidR="009C47AC" w:rsidRPr="00D0592A" w:rsidRDefault="009C47AC" w:rsidP="009C47AC">
      <w:pPr>
        <w:spacing w:line="360" w:lineRule="auto"/>
        <w:jc w:val="both"/>
        <w:rPr>
          <w:rFonts w:ascii="Arial" w:eastAsia="ArialUnicodeMS" w:hAnsi="Arial" w:cs="Arial"/>
        </w:rPr>
      </w:pPr>
    </w:p>
    <w:p w14:paraId="04D0D498" w14:textId="710EF6A7" w:rsidR="008A6D57" w:rsidRPr="00293445" w:rsidRDefault="008A6D57" w:rsidP="008A6D57">
      <w:pPr>
        <w:spacing w:line="360" w:lineRule="auto"/>
        <w:jc w:val="both"/>
        <w:rPr>
          <w:rFonts w:ascii="Arial" w:hAnsi="Arial" w:cs="Arial"/>
          <w:bCs/>
          <w:iCs/>
        </w:rPr>
      </w:pPr>
      <w:r w:rsidRPr="00293445">
        <w:rPr>
          <w:rFonts w:ascii="Arial" w:hAnsi="Arial" w:cs="Arial"/>
          <w:bCs/>
          <w:lang w:val="es-CO"/>
        </w:rPr>
        <w:t>E</w:t>
      </w:r>
      <w:r>
        <w:rPr>
          <w:rFonts w:ascii="Arial" w:hAnsi="Arial" w:cs="Arial"/>
          <w:bCs/>
          <w:lang w:val="es-CO"/>
        </w:rPr>
        <w:t xml:space="preserve">n el presente caso, </w:t>
      </w:r>
      <w:r w:rsidRPr="00293445">
        <w:rPr>
          <w:rFonts w:ascii="Arial" w:hAnsi="Arial" w:cs="Arial"/>
          <w:bCs/>
          <w:lang w:val="es-CO"/>
        </w:rPr>
        <w:t xml:space="preserve">la responsabilidad de mi representada está supeditada al contenido de la póliza, sus diversas condiciones, al ámbito de amparo, a la definición contractual de su alcance o extensión, a los límites asegurados para cada riesgo tomado, a los riesgos asumidos por la convocada, a los valores asegurados para cada amparo, al deducible pactado etc., luego son esas condiciones las que enmarcan la obligación condicional que contrae el asegurador y por eso el juzgador debe sujetar el pronunciamiento respecto de la relación sustancial que sirve de base para el llamamiento en garantía, al contenido del contexto de la correspondiente póliza. Para el caso concreto, la Póliza No. </w:t>
      </w:r>
      <w:r w:rsidRPr="00DA2416">
        <w:rPr>
          <w:rFonts w:ascii="Arial" w:hAnsi="Arial" w:cs="Arial"/>
          <w:iCs/>
        </w:rPr>
        <w:t>1507217000004</w:t>
      </w:r>
      <w:r>
        <w:rPr>
          <w:rFonts w:ascii="Arial" w:hAnsi="Arial" w:cs="Arial"/>
          <w:iCs/>
        </w:rPr>
        <w:t xml:space="preserve"> </w:t>
      </w:r>
      <w:r w:rsidRPr="00293445">
        <w:rPr>
          <w:rFonts w:ascii="Arial" w:hAnsi="Arial" w:cs="Arial"/>
          <w:bCs/>
          <w:iCs/>
        </w:rPr>
        <w:t xml:space="preserve">tiene como objeto de amparo el siguiente: </w:t>
      </w:r>
    </w:p>
    <w:p w14:paraId="5A7889EF" w14:textId="77777777" w:rsidR="008A6D57" w:rsidRDefault="008A6D57" w:rsidP="008A6D57">
      <w:pPr>
        <w:spacing w:line="360" w:lineRule="auto"/>
        <w:jc w:val="both"/>
        <w:rPr>
          <w:rFonts w:ascii="Arial" w:hAnsi="Arial" w:cs="Arial"/>
          <w:bCs/>
          <w:iCs/>
        </w:rPr>
      </w:pPr>
    </w:p>
    <w:p w14:paraId="72097C3A" w14:textId="661957FB" w:rsidR="008A6D57" w:rsidRPr="008A6D57" w:rsidRDefault="008A6D57" w:rsidP="008A6D57">
      <w:pPr>
        <w:tabs>
          <w:tab w:val="left" w:pos="708"/>
          <w:tab w:val="left" w:pos="1416"/>
          <w:tab w:val="left" w:pos="2124"/>
          <w:tab w:val="left" w:pos="2832"/>
          <w:tab w:val="left" w:pos="5244"/>
        </w:tabs>
        <w:spacing w:after="240"/>
        <w:ind w:left="851" w:right="958"/>
        <w:jc w:val="both"/>
        <w:rPr>
          <w:rFonts w:ascii="Arial" w:hAnsi="Arial" w:cs="Arial"/>
          <w:bCs/>
          <w:iCs/>
          <w:sz w:val="20"/>
          <w:szCs w:val="20"/>
        </w:rPr>
      </w:pPr>
      <w:r>
        <w:rPr>
          <w:rFonts w:ascii="Arial" w:hAnsi="Arial" w:cs="Arial"/>
          <w:bCs/>
          <w:iCs/>
          <w:sz w:val="20"/>
          <w:szCs w:val="20"/>
        </w:rPr>
        <w:t>“</w:t>
      </w:r>
      <w:r w:rsidRPr="008A6D57">
        <w:rPr>
          <w:rFonts w:ascii="Arial" w:hAnsi="Arial" w:cs="Arial"/>
          <w:bCs/>
          <w:iCs/>
          <w:sz w:val="20"/>
          <w:szCs w:val="20"/>
        </w:rPr>
        <w:t xml:space="preserve">OBJETO DEL SEGURO: Se amparan los perjuicios patrimoniales y extrapatrimoniales, que el asegurado cause a terceros, con motivo de la responsabilidad civil en que incurra de acuerdo con la Ley, durante el giro normal de sus actividades, incluyendo las complementarias. Ampara </w:t>
      </w:r>
      <w:r w:rsidRPr="008A6D57">
        <w:rPr>
          <w:rFonts w:ascii="Arial" w:hAnsi="Arial" w:cs="Arial"/>
          <w:bCs/>
          <w:iCs/>
          <w:sz w:val="20"/>
          <w:szCs w:val="20"/>
        </w:rPr>
        <w:lastRenderedPageBreak/>
        <w:t>los daños morales (incluye perjuicios fisiológicos y daños a la vida en relación) derivados directamente de una lesión personal o daño material amparados por las pólizas. Lucro cesante derivado directamente de una lesión personal o daño material amparado por la póliza</w:t>
      </w:r>
      <w:r>
        <w:rPr>
          <w:rFonts w:ascii="Arial" w:hAnsi="Arial" w:cs="Arial"/>
          <w:bCs/>
          <w:iCs/>
          <w:sz w:val="20"/>
          <w:szCs w:val="20"/>
        </w:rPr>
        <w:t>.”</w:t>
      </w:r>
    </w:p>
    <w:p w14:paraId="01A58111" w14:textId="326544FD" w:rsidR="000A007B" w:rsidRDefault="0084225E" w:rsidP="008A6D57">
      <w:pPr>
        <w:spacing w:line="360" w:lineRule="auto"/>
        <w:jc w:val="both"/>
        <w:rPr>
          <w:rFonts w:ascii="Arial" w:hAnsi="Arial" w:cs="Arial"/>
          <w:lang w:val="es-CO"/>
        </w:rPr>
      </w:pPr>
      <w:r w:rsidRPr="0084225E">
        <w:rPr>
          <w:rFonts w:ascii="Arial" w:hAnsi="Arial" w:cs="Arial"/>
          <w:lang w:val="es-CO"/>
        </w:rPr>
        <w:t>En el presente asunto resulta indispensable precisar que la Póliza de Responsabilidad Civil Extracontractual No. 1507217000004</w:t>
      </w:r>
      <w:r>
        <w:rPr>
          <w:rFonts w:ascii="Arial" w:hAnsi="Arial" w:cs="Arial"/>
          <w:lang w:val="es-CO"/>
        </w:rPr>
        <w:t xml:space="preserve"> </w:t>
      </w:r>
      <w:r w:rsidRPr="0084225E">
        <w:rPr>
          <w:rFonts w:ascii="Arial" w:hAnsi="Arial" w:cs="Arial"/>
          <w:lang w:val="es-CO"/>
        </w:rPr>
        <w:t>opera bajo la modalidad de exceso, de manera que su cobertura únicamente se activa una vez se haya agotado en su totalidad la póliza primaria de automóviles contratada por la entidad. En ese orden, antes de analizar la aplicabilidad de la póliza en exceso, corresponde verificar la cobertura de la Póliza de Automóviles No. 1507119000102, que es la que debe operar de manera principal</w:t>
      </w:r>
      <w:r>
        <w:rPr>
          <w:rFonts w:ascii="Arial" w:hAnsi="Arial" w:cs="Arial"/>
          <w:lang w:val="es-CO"/>
        </w:rPr>
        <w:t>.</w:t>
      </w:r>
    </w:p>
    <w:p w14:paraId="17653C5E" w14:textId="77777777" w:rsidR="0084225E" w:rsidRDefault="0084225E" w:rsidP="008A6D57">
      <w:pPr>
        <w:spacing w:line="360" w:lineRule="auto"/>
        <w:jc w:val="both"/>
        <w:rPr>
          <w:rFonts w:ascii="Arial" w:hAnsi="Arial" w:cs="Arial"/>
        </w:rPr>
      </w:pPr>
    </w:p>
    <w:p w14:paraId="70EFC37D" w14:textId="1C47982C" w:rsidR="008A6D57" w:rsidRDefault="008A6D57" w:rsidP="008A6D57">
      <w:pPr>
        <w:spacing w:line="360" w:lineRule="auto"/>
        <w:jc w:val="both"/>
        <w:rPr>
          <w:rFonts w:ascii="Arial" w:hAnsi="Arial" w:cs="Arial"/>
        </w:rPr>
      </w:pPr>
      <w:r>
        <w:rPr>
          <w:rFonts w:ascii="Arial" w:hAnsi="Arial" w:cs="Arial"/>
        </w:rPr>
        <w:t xml:space="preserve">Por su parte, y en lo que se refiere al caso, la Póliza No. </w:t>
      </w:r>
      <w:r w:rsidRPr="007B62AB">
        <w:rPr>
          <w:rFonts w:ascii="Arial" w:hAnsi="Arial" w:cs="Arial"/>
        </w:rPr>
        <w:t>1507119000102</w:t>
      </w:r>
      <w:r>
        <w:rPr>
          <w:rFonts w:ascii="Arial" w:hAnsi="Arial" w:cs="Arial"/>
        </w:rPr>
        <w:t xml:space="preserve">, asegura al vehículo identificado con placas VCQ864, y respecto a terceros, cubre la responsabilidad civil extracontractual atribuible al asegurado, por daños a bienes de terceros, muerte o lesiones de una persona, y muerte o lesiones de dos o más personas. </w:t>
      </w:r>
    </w:p>
    <w:p w14:paraId="392B8D85" w14:textId="77777777" w:rsidR="008A6D57" w:rsidRDefault="008A6D57" w:rsidP="008A6D57">
      <w:pPr>
        <w:spacing w:line="360" w:lineRule="auto"/>
        <w:jc w:val="both"/>
        <w:rPr>
          <w:rFonts w:ascii="Arial" w:hAnsi="Arial" w:cs="Arial"/>
        </w:rPr>
      </w:pPr>
      <w:r w:rsidRPr="007B62AB">
        <w:rPr>
          <w:rFonts w:ascii="Arial" w:hAnsi="Arial" w:cs="Arial"/>
          <w:noProof/>
        </w:rPr>
        <w:drawing>
          <wp:inline distT="0" distB="0" distL="0" distR="0" wp14:anchorId="7B2F5889" wp14:editId="62647DB9">
            <wp:extent cx="6116320" cy="1247140"/>
            <wp:effectExtent l="0" t="0" r="0" b="0"/>
            <wp:docPr id="38149849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8494" name="Imagen 1" descr="Interfaz de usuario gráfica, Aplicación&#10;&#10;El contenido generado por IA puede ser incorrecto."/>
                    <pic:cNvPicPr/>
                  </pic:nvPicPr>
                  <pic:blipFill>
                    <a:blip r:embed="rId23"/>
                    <a:stretch>
                      <a:fillRect/>
                    </a:stretch>
                  </pic:blipFill>
                  <pic:spPr>
                    <a:xfrm>
                      <a:off x="0" y="0"/>
                      <a:ext cx="6116320" cy="1247140"/>
                    </a:xfrm>
                    <a:prstGeom prst="rect">
                      <a:avLst/>
                    </a:prstGeom>
                  </pic:spPr>
                </pic:pic>
              </a:graphicData>
            </a:graphic>
          </wp:inline>
        </w:drawing>
      </w:r>
    </w:p>
    <w:p w14:paraId="56E0EB93" w14:textId="77777777" w:rsidR="008A6D57" w:rsidRDefault="008A6D57" w:rsidP="008A6D57">
      <w:pPr>
        <w:spacing w:line="360" w:lineRule="auto"/>
        <w:jc w:val="both"/>
        <w:rPr>
          <w:rFonts w:ascii="Arial" w:hAnsi="Arial" w:cs="Arial"/>
        </w:rPr>
      </w:pPr>
      <w:r w:rsidRPr="007B62AB">
        <w:rPr>
          <w:rFonts w:ascii="Arial" w:hAnsi="Arial" w:cs="Arial"/>
          <w:noProof/>
        </w:rPr>
        <w:drawing>
          <wp:inline distT="0" distB="0" distL="0" distR="0" wp14:anchorId="44380915" wp14:editId="34C15388">
            <wp:extent cx="6116320" cy="615315"/>
            <wp:effectExtent l="0" t="0" r="0" b="0"/>
            <wp:docPr id="4155873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87365" name=""/>
                    <pic:cNvPicPr/>
                  </pic:nvPicPr>
                  <pic:blipFill>
                    <a:blip r:embed="rId24"/>
                    <a:stretch>
                      <a:fillRect/>
                    </a:stretch>
                  </pic:blipFill>
                  <pic:spPr>
                    <a:xfrm>
                      <a:off x="0" y="0"/>
                      <a:ext cx="6116320" cy="615315"/>
                    </a:xfrm>
                    <a:prstGeom prst="rect">
                      <a:avLst/>
                    </a:prstGeom>
                  </pic:spPr>
                </pic:pic>
              </a:graphicData>
            </a:graphic>
          </wp:inline>
        </w:drawing>
      </w:r>
    </w:p>
    <w:p w14:paraId="0DBA5274" w14:textId="77777777" w:rsidR="008A6D57" w:rsidRDefault="008A6D57" w:rsidP="008A6D57">
      <w:pPr>
        <w:spacing w:line="360" w:lineRule="auto"/>
        <w:jc w:val="both"/>
        <w:rPr>
          <w:rFonts w:ascii="Arial" w:hAnsi="Arial" w:cs="Arial"/>
        </w:rPr>
      </w:pPr>
    </w:p>
    <w:p w14:paraId="3FF9DCC5" w14:textId="25CACBA4" w:rsidR="008A6D57" w:rsidRPr="00A97D2C" w:rsidRDefault="008A6D57" w:rsidP="008A6D57">
      <w:pPr>
        <w:spacing w:line="360" w:lineRule="auto"/>
        <w:jc w:val="both"/>
        <w:rPr>
          <w:rFonts w:ascii="Arial" w:hAnsi="Arial" w:cs="Arial"/>
          <w:bCs/>
          <w:iCs/>
        </w:rPr>
      </w:pPr>
      <w:r>
        <w:rPr>
          <w:rFonts w:ascii="Arial" w:hAnsi="Arial" w:cs="Arial"/>
        </w:rPr>
        <w:t>Condiciones que nunca se cumplieron, por lo que n</w:t>
      </w:r>
      <w:r w:rsidRPr="00D0592A">
        <w:rPr>
          <w:rFonts w:ascii="Arial" w:hAnsi="Arial" w:cs="Arial"/>
        </w:rPr>
        <w:t xml:space="preserve">o existe obligación indemnizatoria a cargo de mí representada, toda vez que no se realizó el riesgo asegurado en </w:t>
      </w:r>
      <w:r w:rsidRPr="00D0592A">
        <w:rPr>
          <w:rFonts w:ascii="Arial" w:hAnsi="Arial" w:cs="Arial"/>
          <w:bCs/>
        </w:rPr>
        <w:t xml:space="preserve">la </w:t>
      </w:r>
      <w:r>
        <w:rPr>
          <w:rFonts w:ascii="Arial" w:hAnsi="Arial" w:cs="Arial"/>
          <w:b/>
          <w:iCs/>
        </w:rPr>
        <w:t xml:space="preserve">Póliza de Automóviles Servicio Público No. </w:t>
      </w:r>
      <w:r w:rsidRPr="007B62AB">
        <w:rPr>
          <w:rFonts w:ascii="Arial" w:hAnsi="Arial" w:cs="Arial"/>
          <w:b/>
          <w:bCs/>
        </w:rPr>
        <w:t>1507119000102</w:t>
      </w:r>
      <w:r>
        <w:rPr>
          <w:rFonts w:ascii="Arial" w:hAnsi="Arial" w:cs="Arial"/>
          <w:b/>
          <w:bCs/>
          <w:iCs/>
        </w:rPr>
        <w:t xml:space="preserve">, cuya vigencia corrió desde el 4 de abril de 2019 hasta el 3 de enero de 2020. </w:t>
      </w:r>
      <w:r w:rsidRPr="00D0592A">
        <w:rPr>
          <w:rFonts w:ascii="Arial" w:hAnsi="Arial" w:cs="Arial"/>
        </w:rPr>
        <w:t>En el expediente ciertamente no está d</w:t>
      </w:r>
      <w:r>
        <w:rPr>
          <w:rFonts w:ascii="Arial" w:hAnsi="Arial" w:cs="Arial"/>
        </w:rPr>
        <w:t>e</w:t>
      </w:r>
      <w:r w:rsidRPr="00D0592A">
        <w:rPr>
          <w:rFonts w:ascii="Arial" w:hAnsi="Arial" w:cs="Arial"/>
        </w:rPr>
        <w:t>mostrada la responsabilidad que pretende el extremo activo endilgar</w:t>
      </w:r>
      <w:r>
        <w:rPr>
          <w:rFonts w:ascii="Arial" w:hAnsi="Arial" w:cs="Arial"/>
        </w:rPr>
        <w:t xml:space="preserve">, toda vez que se configuró la culpa exclusiva de la víctima como causal de exoneración de la responsabilidad. </w:t>
      </w:r>
      <w:r w:rsidRPr="00D0592A">
        <w:rPr>
          <w:rFonts w:ascii="Arial" w:hAnsi="Arial" w:cs="Arial"/>
        </w:rPr>
        <w:t xml:space="preserve"> </w:t>
      </w:r>
      <w:r>
        <w:rPr>
          <w:rFonts w:ascii="Arial" w:hAnsi="Arial" w:cs="Arial"/>
        </w:rPr>
        <w:t xml:space="preserve">Adicionalmente, </w:t>
      </w:r>
      <w:r w:rsidRPr="00D0592A">
        <w:rPr>
          <w:rFonts w:ascii="Arial" w:hAnsi="Arial" w:cs="Arial"/>
        </w:rPr>
        <w:t>para justificar sus prete</w:t>
      </w:r>
      <w:r>
        <w:rPr>
          <w:rFonts w:ascii="Arial" w:hAnsi="Arial" w:cs="Arial"/>
        </w:rPr>
        <w:t>nsiones el grupo demandante</w:t>
      </w:r>
      <w:r w:rsidRPr="00D0592A">
        <w:rPr>
          <w:rFonts w:ascii="Arial" w:hAnsi="Arial" w:cs="Arial"/>
        </w:rPr>
        <w:t xml:space="preserve"> no cuenta con pruebas fehacientes para determinar la </w:t>
      </w:r>
      <w:proofErr w:type="spellStart"/>
      <w:r w:rsidRPr="00D0592A">
        <w:rPr>
          <w:rFonts w:ascii="Arial" w:hAnsi="Arial" w:cs="Arial"/>
        </w:rPr>
        <w:t>causación</w:t>
      </w:r>
      <w:proofErr w:type="spellEnd"/>
      <w:r w:rsidRPr="00D0592A">
        <w:rPr>
          <w:rFonts w:ascii="Arial" w:hAnsi="Arial" w:cs="Arial"/>
        </w:rPr>
        <w:t xml:space="preserve"> de los supuestos daños </w:t>
      </w:r>
      <w:r>
        <w:rPr>
          <w:rFonts w:ascii="Arial" w:hAnsi="Arial" w:cs="Arial"/>
        </w:rPr>
        <w:t>materiales e inmateriales</w:t>
      </w:r>
      <w:r w:rsidRPr="00D0592A">
        <w:rPr>
          <w:rFonts w:ascii="Arial" w:hAnsi="Arial" w:cs="Arial"/>
        </w:rPr>
        <w:t xml:space="preserve"> sufridos</w:t>
      </w:r>
      <w:r>
        <w:rPr>
          <w:rFonts w:ascii="Arial" w:hAnsi="Arial" w:cs="Arial"/>
        </w:rPr>
        <w:t>; ya que, por un lado, no acreditan de forma suficiente los ingresos con los que se realizó la liquidación del lucro cesante que pretenden reclamar, ni tampoco los gastos que se reclaman por concepto de daño emergente; y por otro, respecto a daños inmateriales, solicitan sumas excesivas respecto a los parámetros fijados por el Consejo de Estado</w:t>
      </w:r>
      <w:r w:rsidRPr="00D0592A">
        <w:rPr>
          <w:rFonts w:ascii="Arial" w:hAnsi="Arial" w:cs="Arial"/>
        </w:rPr>
        <w:t xml:space="preserve">. </w:t>
      </w:r>
    </w:p>
    <w:p w14:paraId="6F9746FB" w14:textId="77777777" w:rsidR="008A6D57" w:rsidRPr="00B84610" w:rsidRDefault="008A6D57" w:rsidP="008A6D57">
      <w:pPr>
        <w:spacing w:line="360" w:lineRule="auto"/>
        <w:jc w:val="both"/>
        <w:rPr>
          <w:rFonts w:ascii="Arial" w:hAnsi="Arial" w:cs="Arial"/>
          <w:b/>
          <w:iCs/>
        </w:rPr>
      </w:pPr>
    </w:p>
    <w:p w14:paraId="198B0E16" w14:textId="77777777" w:rsidR="008A6D57" w:rsidRDefault="008A6D57" w:rsidP="008A6D57">
      <w:pPr>
        <w:spacing w:line="360" w:lineRule="auto"/>
        <w:jc w:val="both"/>
        <w:rPr>
          <w:rFonts w:ascii="Arial" w:hAnsi="Arial" w:cs="Arial"/>
        </w:rPr>
      </w:pPr>
      <w:r w:rsidRPr="00D0592A">
        <w:rPr>
          <w:rFonts w:ascii="Arial" w:hAnsi="Arial" w:cs="Arial"/>
        </w:rPr>
        <w:t xml:space="preserve">Partiendo de los alegatos expuestos frente a la responsabilidad estatal endilgada, y atendiendo al acontecer fáctico del proceso, es dable concluir que, en este caso, no se estructuró la responsabilidad del asegurado. Así las cosas, </w:t>
      </w:r>
      <w:r w:rsidRPr="00D0592A">
        <w:rPr>
          <w:rFonts w:ascii="Arial" w:hAnsi="Arial" w:cs="Arial"/>
          <w:b/>
          <w:bCs/>
          <w:u w:val="single"/>
        </w:rPr>
        <w:t xml:space="preserve">NO </w:t>
      </w:r>
      <w:r w:rsidRPr="00D0592A">
        <w:rPr>
          <w:rFonts w:ascii="Arial" w:hAnsi="Arial" w:cs="Arial"/>
        </w:rPr>
        <w:t>se realizó alguno de los riesgos asegurados por mi representada y por ende no nació la oblig</w:t>
      </w:r>
      <w:r>
        <w:rPr>
          <w:rFonts w:ascii="Arial" w:hAnsi="Arial" w:cs="Arial"/>
        </w:rPr>
        <w:t>ación de indemnizar a cargo de é</w:t>
      </w:r>
      <w:r w:rsidRPr="00D0592A">
        <w:rPr>
          <w:rFonts w:ascii="Arial" w:hAnsi="Arial" w:cs="Arial"/>
        </w:rPr>
        <w:t>sta, de allí que, al no realizarse el riesgo asegurado (responsabilidad), se tiene que no se ha demostrado la ocurrencia del siniestro según el artículo 1072 del código de Comercio, en armonía con el artículo 1054 del mismo estatuto. Por lo tanto, la improbable obligación indemnizatori</w:t>
      </w:r>
      <w:r>
        <w:rPr>
          <w:rFonts w:ascii="Arial" w:hAnsi="Arial" w:cs="Arial"/>
        </w:rPr>
        <w:t>a de la aseguradora solo nace sí</w:t>
      </w:r>
      <w:r w:rsidRPr="00D0592A">
        <w:rPr>
          <w:rFonts w:ascii="Arial" w:hAnsi="Arial" w:cs="Arial"/>
        </w:rPr>
        <w:t xml:space="preserve"> efectivamente se realiza el riesgo amparado en la póliza y no se configura ninguna de las causales de exclusión o de inoperancia del contrato de seguro, ya sea de origen convencional o legal.</w:t>
      </w:r>
    </w:p>
    <w:p w14:paraId="06A8220F" w14:textId="77777777" w:rsidR="008A6D57" w:rsidRDefault="008A6D57" w:rsidP="008A6D57">
      <w:pPr>
        <w:spacing w:line="360" w:lineRule="auto"/>
        <w:jc w:val="both"/>
        <w:rPr>
          <w:rFonts w:ascii="Arial" w:hAnsi="Arial" w:cs="Arial"/>
        </w:rPr>
      </w:pPr>
    </w:p>
    <w:p w14:paraId="3AA7A6EB" w14:textId="29004F85" w:rsidR="009C47AC" w:rsidRPr="00D0592A" w:rsidRDefault="009C47AC" w:rsidP="009C47AC">
      <w:pPr>
        <w:spacing w:line="360" w:lineRule="auto"/>
        <w:jc w:val="both"/>
        <w:rPr>
          <w:rFonts w:ascii="Arial" w:eastAsia="ArialUnicodeMS" w:hAnsi="Arial" w:cs="Arial"/>
          <w:lang w:val="es-ES_tradnl"/>
        </w:rPr>
      </w:pPr>
      <w:r w:rsidRPr="00D0592A">
        <w:rPr>
          <w:rFonts w:ascii="Arial" w:eastAsia="ArialUnicodeMS" w:hAnsi="Arial" w:cs="Arial"/>
        </w:rPr>
        <w:t>En conclusión, la</w:t>
      </w:r>
      <w:r>
        <w:rPr>
          <w:rFonts w:ascii="Arial" w:eastAsia="ArialUnicodeMS" w:hAnsi="Arial" w:cs="Arial"/>
        </w:rPr>
        <w:t>s</w:t>
      </w:r>
      <w:r w:rsidRPr="00D0592A">
        <w:rPr>
          <w:rFonts w:ascii="Arial" w:eastAsia="ArialUnicodeMS" w:hAnsi="Arial" w:cs="Arial"/>
        </w:rPr>
        <w:t xml:space="preserve"> póliza</w:t>
      </w:r>
      <w:r>
        <w:rPr>
          <w:rFonts w:ascii="Arial" w:eastAsia="ArialUnicodeMS" w:hAnsi="Arial" w:cs="Arial"/>
        </w:rPr>
        <w:t>s</w:t>
      </w:r>
      <w:r w:rsidRPr="00D0592A">
        <w:rPr>
          <w:rFonts w:ascii="Arial" w:eastAsia="ArialUnicodeMS" w:hAnsi="Arial" w:cs="Arial"/>
        </w:rPr>
        <w:t xml:space="preserve"> en comento no podrá</w:t>
      </w:r>
      <w:r w:rsidR="00E05B9F">
        <w:rPr>
          <w:rFonts w:ascii="Arial" w:eastAsia="ArialUnicodeMS" w:hAnsi="Arial" w:cs="Arial"/>
        </w:rPr>
        <w:t>n</w:t>
      </w:r>
      <w:r w:rsidRPr="00D0592A">
        <w:rPr>
          <w:rFonts w:ascii="Arial" w:eastAsia="ArialUnicodeMS" w:hAnsi="Arial" w:cs="Arial"/>
        </w:rPr>
        <w:t xml:space="preserve"> ser afectada, en tanto no ha surgido la obligación condicional de la que pende</w:t>
      </w:r>
      <w:r>
        <w:rPr>
          <w:rFonts w:ascii="Arial" w:eastAsia="ArialUnicodeMS" w:hAnsi="Arial" w:cs="Arial"/>
        </w:rPr>
        <w:t xml:space="preserve"> para</w:t>
      </w:r>
      <w:r w:rsidRPr="00D0592A">
        <w:rPr>
          <w:rFonts w:ascii="Arial" w:eastAsia="ArialUnicodeMS" w:hAnsi="Arial" w:cs="Arial"/>
        </w:rPr>
        <w:t xml:space="preserve"> el surgimiento del deber indemnizatorio a cargo de mi representada, pues el siniestro, en los términos del artículo 1072 del Código de Comercio, es inexistente, toda vez que dentro del plenario </w:t>
      </w:r>
      <w:r w:rsidRPr="00D0592A">
        <w:rPr>
          <w:rFonts w:ascii="Arial" w:eastAsia="ArialUnicodeMS" w:hAnsi="Arial" w:cs="Arial"/>
          <w:u w:val="single"/>
        </w:rPr>
        <w:t>quedó ampliamente demostrad</w:t>
      </w:r>
      <w:r>
        <w:rPr>
          <w:rFonts w:ascii="Arial" w:eastAsia="ArialUnicodeMS" w:hAnsi="Arial" w:cs="Arial"/>
          <w:u w:val="single"/>
        </w:rPr>
        <w:t xml:space="preserve">a la culpa exclusiva de la víctima, como constituyente de causa extraña que excluye la responsabilidad del asegurado. </w:t>
      </w:r>
    </w:p>
    <w:p w14:paraId="4CBB5159" w14:textId="77777777" w:rsidR="009C47AC" w:rsidRPr="00D0592A" w:rsidRDefault="009C47AC" w:rsidP="009C47AC">
      <w:pPr>
        <w:spacing w:line="360" w:lineRule="auto"/>
        <w:jc w:val="both"/>
        <w:rPr>
          <w:rFonts w:ascii="Arial" w:hAnsi="Arial" w:cs="Arial"/>
          <w:b/>
          <w:bCs/>
          <w:lang w:val="es-ES_tradnl"/>
        </w:rPr>
      </w:pPr>
    </w:p>
    <w:p w14:paraId="492CA437" w14:textId="77777777" w:rsidR="009C47AC" w:rsidRDefault="009C47AC" w:rsidP="009C47AC">
      <w:pPr>
        <w:spacing w:line="360" w:lineRule="auto"/>
        <w:jc w:val="both"/>
        <w:rPr>
          <w:rFonts w:ascii="Arial" w:hAnsi="Arial" w:cs="Arial"/>
        </w:rPr>
      </w:pPr>
      <w:r w:rsidRPr="00D0592A">
        <w:rPr>
          <w:rFonts w:ascii="Arial" w:hAnsi="Arial" w:cs="Arial"/>
        </w:rPr>
        <w:t>En los anteriores términos solicito</w:t>
      </w:r>
      <w:r>
        <w:rPr>
          <w:rFonts w:ascii="Arial" w:hAnsi="Arial" w:cs="Arial"/>
        </w:rPr>
        <w:t xml:space="preserve"> al señor Juez declarar probada esta excepción.</w:t>
      </w:r>
      <w:r w:rsidRPr="00D0592A">
        <w:rPr>
          <w:rFonts w:ascii="Arial" w:hAnsi="Arial" w:cs="Arial"/>
        </w:rPr>
        <w:t xml:space="preserve"> </w:t>
      </w:r>
    </w:p>
    <w:p w14:paraId="1315DA8F" w14:textId="77777777" w:rsidR="00CD65C2" w:rsidRDefault="00CD65C2" w:rsidP="009C47AC">
      <w:pPr>
        <w:spacing w:line="360" w:lineRule="auto"/>
        <w:jc w:val="both"/>
        <w:rPr>
          <w:rFonts w:ascii="Arial" w:hAnsi="Arial" w:cs="Arial"/>
        </w:rPr>
      </w:pPr>
    </w:p>
    <w:p w14:paraId="25BD2357" w14:textId="77777777" w:rsidR="00CD65C2" w:rsidRPr="007B62AB" w:rsidRDefault="00CD65C2" w:rsidP="00CD65C2">
      <w:pPr>
        <w:pStyle w:val="Prrafodelista"/>
        <w:numPr>
          <w:ilvl w:val="3"/>
          <w:numId w:val="5"/>
        </w:numPr>
        <w:tabs>
          <w:tab w:val="left" w:pos="567"/>
        </w:tabs>
        <w:spacing w:line="360" w:lineRule="auto"/>
        <w:jc w:val="both"/>
        <w:rPr>
          <w:rFonts w:ascii="Arial" w:hAnsi="Arial" w:cs="Arial"/>
          <w:b/>
          <w:lang w:val="es-ES_tradnl"/>
        </w:rPr>
      </w:pPr>
      <w:r>
        <w:rPr>
          <w:rFonts w:ascii="Arial" w:hAnsi="Arial" w:cs="Arial"/>
          <w:b/>
          <w:lang w:val="es-ES_tradnl"/>
        </w:rPr>
        <w:t xml:space="preserve">LA PÓLIZA DE RESPONSABILIDAD CIVIL EXTRACONTRACTUAL </w:t>
      </w:r>
      <w:r w:rsidRPr="00D7076C">
        <w:rPr>
          <w:rFonts w:ascii="Arial" w:hAnsi="Arial" w:cs="Arial"/>
          <w:b/>
          <w:lang w:val="es-ES"/>
        </w:rPr>
        <w:t>1507217000004</w:t>
      </w:r>
      <w:r>
        <w:rPr>
          <w:rFonts w:ascii="Arial" w:hAnsi="Arial" w:cs="Arial"/>
          <w:b/>
          <w:lang w:val="es-ES"/>
        </w:rPr>
        <w:t xml:space="preserve"> OPERA EN EXCESO</w:t>
      </w:r>
    </w:p>
    <w:p w14:paraId="64017F18" w14:textId="77777777" w:rsidR="00CD65C2" w:rsidRDefault="00CD65C2" w:rsidP="00CD65C2">
      <w:pPr>
        <w:tabs>
          <w:tab w:val="left" w:pos="567"/>
        </w:tabs>
        <w:spacing w:line="360" w:lineRule="auto"/>
        <w:jc w:val="both"/>
        <w:rPr>
          <w:rFonts w:ascii="Arial" w:hAnsi="Arial" w:cs="Arial"/>
          <w:bCs/>
        </w:rPr>
      </w:pPr>
      <w:r>
        <w:rPr>
          <w:rFonts w:ascii="Arial" w:hAnsi="Arial" w:cs="Arial"/>
          <w:bCs/>
          <w:lang w:val="es-ES_tradnl"/>
        </w:rPr>
        <w:t>Sin que, con el planteamiento de esta excepción se esté reconociendo responsabilidad alguna por parte de mi representada, respecto a las cobertura</w:t>
      </w:r>
      <w:r w:rsidRPr="007B62AB">
        <w:rPr>
          <w:rFonts w:ascii="Arial" w:hAnsi="Arial" w:cs="Arial"/>
          <w:bCs/>
          <w:lang w:val="es-ES_tradnl"/>
        </w:rPr>
        <w:t xml:space="preserve">s de la Póliza </w:t>
      </w:r>
      <w:r>
        <w:rPr>
          <w:rFonts w:ascii="Arial" w:hAnsi="Arial" w:cs="Arial"/>
          <w:bCs/>
          <w:lang w:val="es-ES_tradnl"/>
        </w:rPr>
        <w:t>d</w:t>
      </w:r>
      <w:r w:rsidRPr="007B62AB">
        <w:rPr>
          <w:rFonts w:ascii="Arial" w:hAnsi="Arial" w:cs="Arial"/>
          <w:bCs/>
          <w:lang w:val="es-ES_tradnl"/>
        </w:rPr>
        <w:t xml:space="preserve">e Responsabilidad Civil Extracontractual </w:t>
      </w:r>
      <w:r w:rsidRPr="007B62AB">
        <w:rPr>
          <w:rFonts w:ascii="Arial" w:hAnsi="Arial" w:cs="Arial"/>
          <w:bCs/>
        </w:rPr>
        <w:t>1507217000004</w:t>
      </w:r>
      <w:r>
        <w:rPr>
          <w:rFonts w:ascii="Arial" w:hAnsi="Arial" w:cs="Arial"/>
          <w:bCs/>
        </w:rPr>
        <w:t xml:space="preserve">; es necesario precisar, que únicamente opera en exceso de las pólizas primarias de responsabilidad civil extracontractual de las pólizas de los automóviles. </w:t>
      </w:r>
    </w:p>
    <w:p w14:paraId="2875A84B" w14:textId="77777777" w:rsidR="00CD65C2" w:rsidRDefault="00CD65C2" w:rsidP="00CD65C2">
      <w:pPr>
        <w:tabs>
          <w:tab w:val="left" w:pos="567"/>
        </w:tabs>
        <w:spacing w:line="360" w:lineRule="auto"/>
        <w:jc w:val="both"/>
        <w:rPr>
          <w:rFonts w:ascii="Arial" w:hAnsi="Arial" w:cs="Arial"/>
          <w:bCs/>
        </w:rPr>
      </w:pPr>
    </w:p>
    <w:p w14:paraId="44C6004A" w14:textId="77777777" w:rsidR="00CD65C2" w:rsidRDefault="00CD65C2" w:rsidP="00CD65C2">
      <w:pPr>
        <w:tabs>
          <w:tab w:val="left" w:pos="567"/>
        </w:tabs>
        <w:spacing w:line="360" w:lineRule="auto"/>
        <w:jc w:val="both"/>
        <w:rPr>
          <w:rFonts w:ascii="Arial" w:hAnsi="Arial" w:cs="Arial"/>
          <w:bCs/>
          <w:lang w:val="es-ES_tradnl"/>
        </w:rPr>
      </w:pPr>
      <w:r w:rsidRPr="007B62AB">
        <w:rPr>
          <w:rFonts w:ascii="Arial" w:hAnsi="Arial" w:cs="Arial"/>
          <w:bCs/>
          <w:noProof/>
          <w:lang w:val="es-ES_tradnl"/>
        </w:rPr>
        <w:drawing>
          <wp:inline distT="0" distB="0" distL="0" distR="0" wp14:anchorId="51F243D8" wp14:editId="562184BE">
            <wp:extent cx="6116320" cy="820420"/>
            <wp:effectExtent l="0" t="0" r="0" b="0"/>
            <wp:docPr id="1629451302"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52697" name="Imagen 1" descr="Texto&#10;&#10;El contenido generado por IA puede ser incorrecto."/>
                    <pic:cNvPicPr/>
                  </pic:nvPicPr>
                  <pic:blipFill>
                    <a:blip r:embed="rId25"/>
                    <a:stretch>
                      <a:fillRect/>
                    </a:stretch>
                  </pic:blipFill>
                  <pic:spPr>
                    <a:xfrm>
                      <a:off x="0" y="0"/>
                      <a:ext cx="6116320" cy="820420"/>
                    </a:xfrm>
                    <a:prstGeom prst="rect">
                      <a:avLst/>
                    </a:prstGeom>
                  </pic:spPr>
                </pic:pic>
              </a:graphicData>
            </a:graphic>
          </wp:inline>
        </w:drawing>
      </w:r>
    </w:p>
    <w:p w14:paraId="7B05F5D0" w14:textId="77777777" w:rsidR="00CD65C2" w:rsidRDefault="00CD65C2" w:rsidP="00CD65C2">
      <w:pPr>
        <w:tabs>
          <w:tab w:val="left" w:pos="567"/>
        </w:tabs>
        <w:spacing w:line="360" w:lineRule="auto"/>
        <w:jc w:val="both"/>
        <w:rPr>
          <w:rFonts w:ascii="Arial" w:hAnsi="Arial" w:cs="Arial"/>
          <w:bCs/>
          <w:lang w:val="es-ES_tradnl"/>
        </w:rPr>
      </w:pPr>
    </w:p>
    <w:p w14:paraId="2EB43216" w14:textId="77777777" w:rsidR="00CD65C2" w:rsidRDefault="00CD65C2" w:rsidP="00CD65C2">
      <w:pPr>
        <w:tabs>
          <w:tab w:val="left" w:pos="567"/>
        </w:tabs>
        <w:spacing w:line="360" w:lineRule="auto"/>
        <w:jc w:val="both"/>
        <w:rPr>
          <w:rFonts w:ascii="Arial" w:hAnsi="Arial" w:cs="Arial"/>
          <w:iCs/>
        </w:rPr>
      </w:pPr>
      <w:r>
        <w:rPr>
          <w:rFonts w:ascii="Arial" w:hAnsi="Arial" w:cs="Arial"/>
          <w:bCs/>
          <w:lang w:val="es-ES_tradnl"/>
        </w:rPr>
        <w:t xml:space="preserve">Es decir, en el caso concreto, esta póliza únicamente se afectaría en exceso de la </w:t>
      </w:r>
      <w:r w:rsidRPr="007B62AB">
        <w:rPr>
          <w:rFonts w:ascii="Arial" w:hAnsi="Arial" w:cs="Arial"/>
          <w:iCs/>
        </w:rPr>
        <w:t>Póliza De Automóviles Servicio Público No. 1507119000102</w:t>
      </w:r>
      <w:r>
        <w:rPr>
          <w:rFonts w:ascii="Arial" w:hAnsi="Arial" w:cs="Arial"/>
          <w:iCs/>
        </w:rPr>
        <w:t xml:space="preserve"> que es la principal del vehículo que se encuentra vinculado al accidente de tránsito que motiva este medio de control. </w:t>
      </w:r>
    </w:p>
    <w:p w14:paraId="0B5EAFF6" w14:textId="77777777" w:rsidR="00CD65C2" w:rsidRDefault="00CD65C2" w:rsidP="009C47AC">
      <w:pPr>
        <w:spacing w:line="360" w:lineRule="auto"/>
        <w:jc w:val="both"/>
        <w:rPr>
          <w:rFonts w:ascii="Arial" w:hAnsi="Arial" w:cs="Arial"/>
        </w:rPr>
      </w:pPr>
    </w:p>
    <w:p w14:paraId="57945224" w14:textId="7A47F31E" w:rsidR="009C47AC" w:rsidRPr="008C0EC4" w:rsidRDefault="009C47AC" w:rsidP="009C47AC">
      <w:pPr>
        <w:pStyle w:val="Prrafodelista"/>
        <w:numPr>
          <w:ilvl w:val="3"/>
          <w:numId w:val="5"/>
        </w:numPr>
        <w:spacing w:line="360" w:lineRule="auto"/>
        <w:jc w:val="both"/>
        <w:rPr>
          <w:rFonts w:ascii="Arial" w:hAnsi="Arial" w:cs="Arial"/>
          <w:b/>
          <w:bCs/>
          <w:lang w:val="es-ES_tradnl" w:eastAsia="es-ES"/>
        </w:rPr>
      </w:pPr>
      <w:r w:rsidRPr="008C0EC4">
        <w:rPr>
          <w:rFonts w:ascii="Arial" w:hAnsi="Arial" w:cs="Arial"/>
          <w:b/>
          <w:iCs/>
        </w:rPr>
        <w:t>C</w:t>
      </w:r>
      <w:r w:rsidRPr="008C0EC4">
        <w:rPr>
          <w:rFonts w:ascii="Arial" w:hAnsi="Arial" w:cs="Arial"/>
          <w:b/>
          <w:bCs/>
          <w:lang w:val="es-ES_tradnl" w:eastAsia="es-ES"/>
        </w:rPr>
        <w:t>ARÁCTER MERAMENTE INDEMNIZATORIO QUE REVISTEN LOS CONTRATOS DE SEGURO</w:t>
      </w:r>
      <w:r w:rsidR="008A6D57">
        <w:rPr>
          <w:rFonts w:ascii="Arial" w:hAnsi="Arial" w:cs="Arial"/>
          <w:b/>
          <w:bCs/>
          <w:lang w:val="es-ES_tradnl" w:eastAsia="es-ES"/>
        </w:rPr>
        <w:t>S</w:t>
      </w:r>
      <w:r w:rsidRPr="008C0EC4">
        <w:rPr>
          <w:rFonts w:ascii="Arial" w:hAnsi="Arial" w:cs="Arial"/>
          <w:b/>
          <w:bCs/>
          <w:lang w:val="es-ES_tradnl" w:eastAsia="es-ES"/>
        </w:rPr>
        <w:t>.</w:t>
      </w:r>
    </w:p>
    <w:p w14:paraId="70202084" w14:textId="77777777" w:rsidR="009C47AC" w:rsidRPr="00D85A16" w:rsidRDefault="009C47AC" w:rsidP="009C47AC">
      <w:pPr>
        <w:pStyle w:val="Prrafodelista"/>
        <w:spacing w:after="0" w:line="360" w:lineRule="auto"/>
        <w:ind w:left="283"/>
        <w:jc w:val="both"/>
        <w:rPr>
          <w:rFonts w:ascii="Arial" w:hAnsi="Arial" w:cs="Arial"/>
          <w:b/>
          <w:bCs/>
          <w:lang w:val="es-ES_tradnl" w:eastAsia="es-ES"/>
        </w:rPr>
      </w:pPr>
    </w:p>
    <w:p w14:paraId="1B8C684F" w14:textId="77777777" w:rsidR="009C47AC" w:rsidRPr="00D0592A" w:rsidRDefault="009C47AC" w:rsidP="009C47AC">
      <w:pPr>
        <w:spacing w:line="360" w:lineRule="auto"/>
        <w:jc w:val="both"/>
        <w:rPr>
          <w:rFonts w:ascii="Arial" w:hAnsi="Arial" w:cs="Arial"/>
          <w:lang w:val="es-ES_tradnl"/>
        </w:rPr>
      </w:pPr>
      <w:r w:rsidRPr="00D0592A">
        <w:rPr>
          <w:rFonts w:ascii="Arial" w:hAnsi="Arial" w:cs="Arial"/>
          <w:lang w:val="es-ES_tradnl"/>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748A5804" w14:textId="77777777" w:rsidR="009C47AC" w:rsidRPr="00D0592A" w:rsidRDefault="009C47AC" w:rsidP="009C47AC">
      <w:pPr>
        <w:spacing w:line="360" w:lineRule="auto"/>
        <w:jc w:val="both"/>
        <w:rPr>
          <w:rFonts w:ascii="Arial" w:hAnsi="Arial" w:cs="Arial"/>
          <w:lang w:val="es-ES_tradnl"/>
        </w:rPr>
      </w:pPr>
    </w:p>
    <w:p w14:paraId="3F218EAE" w14:textId="45791F85" w:rsidR="009C47AC" w:rsidRPr="008A6D57" w:rsidRDefault="008A6D57" w:rsidP="008A6D57">
      <w:pPr>
        <w:tabs>
          <w:tab w:val="left" w:pos="708"/>
          <w:tab w:val="left" w:pos="1416"/>
          <w:tab w:val="left" w:pos="2124"/>
          <w:tab w:val="left" w:pos="2832"/>
          <w:tab w:val="left" w:pos="5244"/>
        </w:tabs>
        <w:spacing w:after="240"/>
        <w:ind w:left="851" w:right="958"/>
        <w:jc w:val="both"/>
        <w:rPr>
          <w:rFonts w:ascii="Arial" w:hAnsi="Arial" w:cs="Arial"/>
          <w:i/>
          <w:iCs/>
          <w:sz w:val="20"/>
          <w:szCs w:val="20"/>
          <w:lang w:val="es-ES_tradnl"/>
        </w:rPr>
      </w:pPr>
      <w:r>
        <w:rPr>
          <w:rFonts w:ascii="Arial" w:hAnsi="Arial" w:cs="Arial"/>
          <w:sz w:val="20"/>
          <w:szCs w:val="20"/>
          <w:lang w:val="es-ES_tradnl"/>
        </w:rPr>
        <w:t>“</w:t>
      </w:r>
      <w:r w:rsidR="009C47AC" w:rsidRPr="00306A02">
        <w:rPr>
          <w:rFonts w:ascii="Arial" w:hAnsi="Arial" w:cs="Arial"/>
          <w:sz w:val="20"/>
          <w:szCs w:val="20"/>
          <w:lang w:val="es-ES_tradnl"/>
        </w:rPr>
        <w:t xml:space="preserve">Este contrato no puede ser fuente de ganancias y menos de riqueza, sino que se caracteriza por ser indemnizatorio. La obligación que es de la esencia del contrato de seguro y que surge para el asegurador cumplida la condición, </w:t>
      </w:r>
      <w:r w:rsidR="009C47AC" w:rsidRPr="008A6D57">
        <w:rPr>
          <w:rFonts w:ascii="Arial" w:hAnsi="Arial" w:cs="Arial"/>
          <w:bCs/>
          <w:iCs/>
          <w:sz w:val="20"/>
          <w:szCs w:val="20"/>
        </w:rPr>
        <w:t>corresponde</w:t>
      </w:r>
      <w:r w:rsidR="009C47AC" w:rsidRPr="00306A02">
        <w:rPr>
          <w:rFonts w:ascii="Arial" w:hAnsi="Arial" w:cs="Arial"/>
          <w:sz w:val="20"/>
          <w:szCs w:val="20"/>
          <w:lang w:val="es-ES_tradnl"/>
        </w:rPr>
        <w:t xml:space="preserve"> a una prestación que generalmente tiene un alcance variable, pues depende de la clase de seguro de la medida del daño efectivamente sufrido y del monto pactado como limitante para la </w:t>
      </w:r>
      <w:proofErr w:type="spellStart"/>
      <w:r w:rsidR="009C47AC" w:rsidRPr="00306A02">
        <w:rPr>
          <w:rFonts w:ascii="Arial" w:hAnsi="Arial" w:cs="Arial"/>
          <w:sz w:val="20"/>
          <w:szCs w:val="20"/>
          <w:lang w:val="es-ES_tradnl"/>
        </w:rPr>
        <w:t>operancia</w:t>
      </w:r>
      <w:proofErr w:type="spellEnd"/>
      <w:r w:rsidR="009C47AC" w:rsidRPr="00306A02">
        <w:rPr>
          <w:rFonts w:ascii="Arial" w:hAnsi="Arial" w:cs="Arial"/>
          <w:sz w:val="20"/>
          <w:szCs w:val="20"/>
          <w:lang w:val="es-ES_tradnl"/>
        </w:rPr>
        <w:t xml:space="preserve"> de la garantía contratada, y que el asegurador debe efectuar una vez colocada aquella obligación en situación de solución o pago inmediato</w:t>
      </w:r>
      <w:r w:rsidR="009C47AC" w:rsidRPr="003C610F">
        <w:rPr>
          <w:rFonts w:ascii="Arial" w:hAnsi="Arial" w:cs="Arial"/>
          <w:i/>
          <w:iCs/>
          <w:sz w:val="20"/>
          <w:szCs w:val="20"/>
          <w:lang w:val="es-ES_tradnl"/>
        </w:rPr>
        <w:t>.</w:t>
      </w:r>
      <w:r>
        <w:rPr>
          <w:rFonts w:ascii="Arial" w:hAnsi="Arial" w:cs="Arial"/>
          <w:i/>
          <w:iCs/>
          <w:sz w:val="20"/>
          <w:szCs w:val="20"/>
          <w:lang w:val="es-ES_tradnl"/>
        </w:rPr>
        <w:t>”</w:t>
      </w:r>
    </w:p>
    <w:p w14:paraId="056B6E60" w14:textId="77777777" w:rsidR="009C47AC" w:rsidRPr="00D0592A" w:rsidRDefault="009C47AC" w:rsidP="009C47AC">
      <w:pPr>
        <w:spacing w:line="360" w:lineRule="auto"/>
        <w:ind w:right="-94"/>
        <w:jc w:val="both"/>
        <w:rPr>
          <w:rFonts w:ascii="Arial" w:hAnsi="Arial" w:cs="Arial"/>
          <w:iCs/>
          <w:lang w:val="es-ES_tradnl"/>
        </w:rPr>
      </w:pPr>
      <w:r w:rsidRPr="00D0592A">
        <w:rPr>
          <w:rFonts w:ascii="Arial" w:hAnsi="Arial" w:cs="Arial"/>
          <w:lang w:val="es-ES_tradnl"/>
        </w:rPr>
        <w:t>En tal sentido, el artículo 1088 del Código de Comercio establece lo siguiente:</w:t>
      </w:r>
      <w:r w:rsidRPr="00B4492A">
        <w:rPr>
          <w:rFonts w:ascii="Arial" w:hAnsi="Arial" w:cs="Arial"/>
          <w:b/>
          <w:bCs/>
          <w:i/>
          <w:iCs/>
          <w:lang w:val="es-ES_tradnl"/>
        </w:rPr>
        <w:t xml:space="preserve"> “Respecto del asegurado, los seguros de daños serán contratos de mera indemnización y jamás podrán constituir para él </w:t>
      </w:r>
      <w:r w:rsidRPr="00B4492A">
        <w:rPr>
          <w:rFonts w:ascii="Arial" w:hAnsi="Arial" w:cs="Arial"/>
          <w:b/>
          <w:bCs/>
          <w:i/>
          <w:iCs/>
          <w:lang w:val="es-ES_tradnl"/>
        </w:rPr>
        <w:lastRenderedPageBreak/>
        <w:t>fuente de enriquecimiento.</w:t>
      </w:r>
      <w:r w:rsidRPr="00B4492A">
        <w:rPr>
          <w:rFonts w:ascii="Arial" w:hAnsi="Arial" w:cs="Arial"/>
          <w:i/>
          <w:iCs/>
          <w:lang w:val="es-ES_tradnl"/>
        </w:rPr>
        <w:t xml:space="preserve"> La indemnización podrá comprender a la vez el daño emergente y el lucro cesante, pero éste deberá ser objeto de un acuerdo expreso” </w:t>
      </w:r>
      <w:r w:rsidRPr="00D0592A">
        <w:rPr>
          <w:rFonts w:ascii="Arial" w:hAnsi="Arial" w:cs="Arial"/>
          <w:iCs/>
          <w:lang w:val="es-ES_tradnl"/>
        </w:rPr>
        <w:t>(</w:t>
      </w:r>
      <w:r>
        <w:rPr>
          <w:rFonts w:ascii="Arial" w:hAnsi="Arial" w:cs="Arial"/>
          <w:iCs/>
          <w:lang w:val="es-ES_tradnl"/>
        </w:rPr>
        <w:t>N</w:t>
      </w:r>
      <w:r w:rsidRPr="00D0592A">
        <w:rPr>
          <w:rFonts w:ascii="Arial" w:hAnsi="Arial" w:cs="Arial"/>
          <w:iCs/>
          <w:lang w:val="es-ES_tradnl"/>
        </w:rPr>
        <w:t>egrilla fuera de texto).</w:t>
      </w:r>
    </w:p>
    <w:p w14:paraId="0575FF18" w14:textId="77777777" w:rsidR="009C47AC" w:rsidRDefault="009C47AC" w:rsidP="009C47AC">
      <w:pPr>
        <w:spacing w:line="360" w:lineRule="auto"/>
        <w:jc w:val="both"/>
        <w:rPr>
          <w:rFonts w:ascii="Arial" w:hAnsi="Arial" w:cs="Arial"/>
          <w:i/>
          <w:iCs/>
          <w:lang w:val="es-ES_tradnl"/>
        </w:rPr>
      </w:pPr>
    </w:p>
    <w:p w14:paraId="1AC7E143" w14:textId="005FA02E" w:rsidR="009C47AC" w:rsidRPr="008E34DE" w:rsidRDefault="009C47AC" w:rsidP="009C47AC">
      <w:pPr>
        <w:spacing w:line="360" w:lineRule="auto"/>
        <w:jc w:val="both"/>
        <w:rPr>
          <w:rFonts w:ascii="Arial" w:hAnsi="Arial" w:cs="Arial"/>
          <w:lang w:val="es-ES_tradnl"/>
        </w:rPr>
      </w:pPr>
      <w:r w:rsidRPr="00D0592A">
        <w:rPr>
          <w:rFonts w:ascii="Arial" w:hAnsi="Arial" w:cs="Arial"/>
          <w:lang w:val="es-ES_tradnl"/>
        </w:rPr>
        <w:t xml:space="preserve">Así las cosas, no debe perderse de vista que las solicitudes deprecadas en el </w:t>
      </w:r>
      <w:r>
        <w:rPr>
          <w:rFonts w:ascii="Arial" w:hAnsi="Arial" w:cs="Arial"/>
          <w:lang w:val="es-ES_tradnl"/>
        </w:rPr>
        <w:t>escrito de demanda por concepto</w:t>
      </w:r>
      <w:r w:rsidRPr="00D0592A">
        <w:rPr>
          <w:rFonts w:ascii="Arial" w:hAnsi="Arial" w:cs="Arial"/>
          <w:lang w:val="es-ES_tradnl"/>
        </w:rPr>
        <w:t xml:space="preserve"> de</w:t>
      </w:r>
      <w:r>
        <w:rPr>
          <w:rFonts w:ascii="Arial" w:hAnsi="Arial" w:cs="Arial"/>
          <w:lang w:val="es-ES_tradnl"/>
        </w:rPr>
        <w:t xml:space="preserve"> perjuicios inmateriales y materiales no son de recibo por cuanto su reconocimiento por parte de</w:t>
      </w:r>
      <w:r w:rsidR="00082583">
        <w:rPr>
          <w:rFonts w:ascii="Arial" w:hAnsi="Arial" w:cs="Arial"/>
          <w:lang w:val="es-ES_tradnl"/>
        </w:rPr>
        <w:t xml:space="preserve"> la </w:t>
      </w:r>
      <w:r w:rsidR="00082583" w:rsidRPr="00082583">
        <w:rPr>
          <w:rFonts w:ascii="Arial" w:hAnsi="Arial" w:cs="Arial"/>
          <w:bCs/>
          <w:lang w:val="es-ES_tradnl"/>
        </w:rPr>
        <w:t>EMPRESA DE TRANSPORTE MASIVO E.T.M.,</w:t>
      </w:r>
      <w:r w:rsidR="00082583">
        <w:rPr>
          <w:rFonts w:ascii="Arial" w:hAnsi="Arial" w:cs="Arial"/>
          <w:b/>
          <w:lang w:val="es-ES_tradnl"/>
        </w:rPr>
        <w:t xml:space="preserve"> </w:t>
      </w:r>
      <w:r w:rsidRPr="00D0592A">
        <w:rPr>
          <w:rFonts w:ascii="Arial" w:hAnsi="Arial" w:cs="Arial"/>
          <w:lang w:val="es-ES_tradnl"/>
        </w:rPr>
        <w:t xml:space="preserve">implicaría correlativamente una transgresión del principio indemnizatorio esencial del contrato de seguro. Lo anterior, puesto que se enriquecería la parte demandante recibiendo una indemnización por parte </w:t>
      </w:r>
      <w:r>
        <w:rPr>
          <w:rFonts w:ascii="Arial" w:hAnsi="Arial" w:cs="Arial"/>
          <w:lang w:val="es-ES_tradnl"/>
        </w:rPr>
        <w:t xml:space="preserve">del ente territorial que nada tuvo que ver con la configuración del daño que se reclama. </w:t>
      </w:r>
      <w:r w:rsidRPr="00D0592A">
        <w:rPr>
          <w:rFonts w:ascii="Arial" w:hAnsi="Arial" w:cs="Arial"/>
          <w:lang w:val="es-ES_tradnl"/>
        </w:rPr>
        <w:t>Adicionalmente, no habría lugar al reconocimiento de estos conceptos, dado que</w:t>
      </w:r>
      <w:r>
        <w:rPr>
          <w:rFonts w:ascii="Arial" w:hAnsi="Arial" w:cs="Arial"/>
          <w:lang w:val="es-ES_tradnl"/>
        </w:rPr>
        <w:t xml:space="preserve">, como se ha venido reiterando a lo largo del escrito, se configuró la culpa exclusiva de la víctima como causal de exoneración de la responsabilidad que se pretende predicar contra la entidad demandada. </w:t>
      </w:r>
    </w:p>
    <w:p w14:paraId="01197AE5" w14:textId="77777777" w:rsidR="009C47AC" w:rsidRPr="00D0592A" w:rsidRDefault="009C47AC" w:rsidP="009C47AC">
      <w:pPr>
        <w:spacing w:line="360" w:lineRule="auto"/>
        <w:jc w:val="both"/>
        <w:rPr>
          <w:rFonts w:ascii="Arial" w:hAnsi="Arial" w:cs="Arial"/>
          <w:lang w:val="es-ES_tradnl"/>
        </w:rPr>
      </w:pPr>
    </w:p>
    <w:p w14:paraId="498C5578" w14:textId="77777777" w:rsidR="009C47AC" w:rsidRDefault="009C47AC" w:rsidP="009C47AC">
      <w:pPr>
        <w:spacing w:line="360" w:lineRule="auto"/>
        <w:jc w:val="both"/>
        <w:rPr>
          <w:rFonts w:ascii="Arial" w:hAnsi="Arial" w:cs="Arial"/>
          <w:b/>
          <w:bCs/>
          <w:lang w:val="es-CO"/>
        </w:rPr>
      </w:pPr>
      <w:r w:rsidRPr="00D0592A">
        <w:rPr>
          <w:rFonts w:ascii="Arial" w:hAnsi="Arial" w:cs="Arial"/>
          <w:lang w:val="es-ES_tradnl"/>
        </w:rPr>
        <w:t xml:space="preserve">Conforme a ello, dado que los perjuicios solicitados en el </w:t>
      </w:r>
      <w:r w:rsidRPr="00D0592A">
        <w:rPr>
          <w:rFonts w:ascii="Arial" w:hAnsi="Arial" w:cs="Arial"/>
          <w:i/>
          <w:lang w:val="es-ES_tradnl"/>
        </w:rPr>
        <w:t>petitum</w:t>
      </w:r>
      <w:r w:rsidRPr="00D0592A">
        <w:rPr>
          <w:rFonts w:ascii="Arial" w:hAnsi="Arial" w:cs="Arial"/>
          <w:lang w:val="es-ES_tradn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w:t>
      </w:r>
      <w:r>
        <w:rPr>
          <w:rFonts w:ascii="Arial" w:hAnsi="Arial" w:cs="Arial"/>
          <w:lang w:val="es-ES_tradnl"/>
        </w:rPr>
        <w:t xml:space="preserve">y extracontractual </w:t>
      </w:r>
      <w:r w:rsidRPr="00D0592A">
        <w:rPr>
          <w:rFonts w:ascii="Arial" w:hAnsi="Arial" w:cs="Arial"/>
          <w:lang w:val="es-ES_tradnl"/>
        </w:rPr>
        <w:t>del Estado</w:t>
      </w:r>
      <w:r>
        <w:rPr>
          <w:rFonts w:ascii="Arial" w:hAnsi="Arial" w:cs="Arial"/>
          <w:lang w:val="es-ES_tradnl"/>
        </w:rPr>
        <w:t>,</w:t>
      </w:r>
      <w:r w:rsidRPr="00D0592A">
        <w:rPr>
          <w:rFonts w:ascii="Arial" w:hAnsi="Arial" w:cs="Arial"/>
          <w:lang w:val="es-ES_tradnl"/>
        </w:rPr>
        <w:t xml:space="preserve"> y eventualmente </w:t>
      </w:r>
      <w:r>
        <w:rPr>
          <w:rFonts w:ascii="Arial" w:hAnsi="Arial" w:cs="Arial"/>
          <w:lang w:val="es-ES_tradnl"/>
        </w:rPr>
        <w:t>enriqueciéndola.</w:t>
      </w:r>
    </w:p>
    <w:p w14:paraId="27B7B1DD" w14:textId="77777777" w:rsidR="009C47AC" w:rsidRPr="008E34DE" w:rsidRDefault="009C47AC" w:rsidP="009C47AC">
      <w:pPr>
        <w:spacing w:line="360" w:lineRule="auto"/>
        <w:jc w:val="both"/>
        <w:rPr>
          <w:rFonts w:ascii="Arial" w:hAnsi="Arial" w:cs="Arial"/>
          <w:b/>
          <w:bCs/>
          <w:lang w:val="es-CO"/>
        </w:rPr>
      </w:pPr>
    </w:p>
    <w:p w14:paraId="4D2F4559" w14:textId="77777777" w:rsidR="009C47AC" w:rsidRPr="00D0592A" w:rsidRDefault="009C47AC" w:rsidP="009C47AC">
      <w:pPr>
        <w:spacing w:line="360" w:lineRule="auto"/>
        <w:jc w:val="both"/>
        <w:rPr>
          <w:rFonts w:ascii="Arial" w:hAnsi="Arial" w:cs="Arial"/>
          <w:lang w:val="es-ES_tradnl"/>
        </w:rPr>
      </w:pPr>
      <w:r w:rsidRPr="00D0592A">
        <w:rPr>
          <w:rFonts w:ascii="Arial" w:hAnsi="Arial" w:cs="Arial"/>
          <w:lang w:val="es-ES_tradnl"/>
        </w:rPr>
        <w:t>En conclusión, no puede perderse de vista que el contrato de seguro no puede ser fuente de enriquecimiento y que el mismo atiende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enriquecimiento s</w:t>
      </w:r>
      <w:r>
        <w:rPr>
          <w:rFonts w:ascii="Arial" w:hAnsi="Arial" w:cs="Arial"/>
          <w:lang w:val="es-ES_tradnl"/>
        </w:rPr>
        <w:t>in justa causa en cabeza del extremo activo.</w:t>
      </w:r>
    </w:p>
    <w:p w14:paraId="29844DE9" w14:textId="77777777" w:rsidR="009C47AC" w:rsidRPr="00D0592A" w:rsidRDefault="009C47AC" w:rsidP="009C47AC">
      <w:pPr>
        <w:spacing w:line="360" w:lineRule="auto"/>
        <w:jc w:val="both"/>
        <w:rPr>
          <w:rFonts w:ascii="Arial" w:hAnsi="Arial" w:cs="Arial"/>
        </w:rPr>
      </w:pPr>
    </w:p>
    <w:p w14:paraId="53ADB0AC" w14:textId="77777777" w:rsidR="009C47AC" w:rsidRPr="00D0592A" w:rsidRDefault="009C47AC" w:rsidP="009C47AC">
      <w:pPr>
        <w:spacing w:line="360" w:lineRule="auto"/>
        <w:jc w:val="both"/>
        <w:rPr>
          <w:rFonts w:ascii="Arial" w:hAnsi="Arial" w:cs="Arial"/>
        </w:rPr>
      </w:pPr>
      <w:r w:rsidRPr="00D0592A">
        <w:rPr>
          <w:rFonts w:ascii="Arial" w:hAnsi="Arial" w:cs="Arial"/>
        </w:rPr>
        <w:t>En los anteriores términos ruego declarar probada esta excepción.</w:t>
      </w:r>
    </w:p>
    <w:p w14:paraId="495F85D5" w14:textId="77777777" w:rsidR="009C47AC" w:rsidRPr="00D0592A" w:rsidRDefault="009C47AC" w:rsidP="009C47AC">
      <w:pPr>
        <w:widowControl/>
        <w:tabs>
          <w:tab w:val="left" w:pos="567"/>
        </w:tabs>
        <w:autoSpaceDE/>
        <w:autoSpaceDN/>
        <w:spacing w:line="360" w:lineRule="auto"/>
        <w:jc w:val="both"/>
        <w:rPr>
          <w:rFonts w:ascii="Arial" w:hAnsi="Arial" w:cs="Arial"/>
          <w:lang w:val="es-CO"/>
        </w:rPr>
      </w:pPr>
    </w:p>
    <w:p w14:paraId="709E23ED" w14:textId="77777777" w:rsidR="009C47AC" w:rsidRPr="008C0EC4" w:rsidRDefault="009C47AC" w:rsidP="009C47AC">
      <w:pPr>
        <w:pStyle w:val="Prrafodelista"/>
        <w:numPr>
          <w:ilvl w:val="3"/>
          <w:numId w:val="5"/>
        </w:numPr>
        <w:tabs>
          <w:tab w:val="left" w:pos="567"/>
        </w:tabs>
        <w:spacing w:line="360" w:lineRule="auto"/>
        <w:jc w:val="both"/>
        <w:rPr>
          <w:rFonts w:ascii="Arial" w:hAnsi="Arial" w:cs="Arial"/>
        </w:rPr>
      </w:pPr>
      <w:r w:rsidRPr="008C0EC4">
        <w:rPr>
          <w:rFonts w:ascii="Arial" w:hAnsi="Arial" w:cs="Arial"/>
          <w:b/>
          <w:lang w:val="es-ES_tradnl"/>
        </w:rPr>
        <w:t>EN CUALQUIER CASO, DE NINGUNA FORMA SE PODRÁ EXCEDER EL LÍMITE DEL VALOR ASEGURADO.</w:t>
      </w:r>
    </w:p>
    <w:p w14:paraId="7DD53C58" w14:textId="77777777" w:rsidR="009C47AC" w:rsidRPr="00D0592A" w:rsidRDefault="009C47AC" w:rsidP="009C47AC">
      <w:pPr>
        <w:widowControl/>
        <w:tabs>
          <w:tab w:val="left" w:pos="567"/>
        </w:tabs>
        <w:autoSpaceDE/>
        <w:autoSpaceDN/>
        <w:spacing w:line="360" w:lineRule="auto"/>
        <w:jc w:val="both"/>
        <w:rPr>
          <w:rFonts w:ascii="Arial" w:hAnsi="Arial" w:cs="Arial"/>
        </w:rPr>
      </w:pPr>
      <w:r w:rsidRPr="00D0592A">
        <w:rPr>
          <w:rFonts w:ascii="Arial" w:hAnsi="Arial" w:cs="Arial"/>
          <w:bCs/>
          <w:lang w:val="es-ES_tradnl"/>
        </w:rPr>
        <w:t xml:space="preserve">En el remoto e improbable evento en que el Despacho considere que la </w:t>
      </w:r>
      <w:r w:rsidRPr="00D0592A">
        <w:rPr>
          <w:rFonts w:ascii="Arial" w:hAnsi="Arial" w:cs="Arial"/>
        </w:rPr>
        <w:t xml:space="preserve">Póliza que hoy nos ocupa sí presta cobertura para los hechos objeto de este litigio, </w:t>
      </w:r>
      <w:r>
        <w:rPr>
          <w:rFonts w:ascii="Arial" w:hAnsi="Arial" w:cs="Arial"/>
        </w:rPr>
        <w:t>que</w:t>
      </w:r>
      <w:r w:rsidRPr="00D0592A">
        <w:rPr>
          <w:rFonts w:ascii="Arial" w:hAnsi="Arial" w:cs="Arial"/>
        </w:rPr>
        <w:t xml:space="preserve"> sí se realizó el riesgo asegurado y que, en este sentido, sí ha nacido a la vida jurídica la obligación condicional de</w:t>
      </w:r>
      <w:r w:rsidRPr="00D0592A">
        <w:rPr>
          <w:rFonts w:ascii="Arial" w:hAnsi="Arial" w:cs="Arial"/>
          <w:b/>
          <w:bCs/>
        </w:rPr>
        <w:t xml:space="preserve"> </w:t>
      </w:r>
      <w:r>
        <w:rPr>
          <w:rFonts w:ascii="Arial" w:hAnsi="Arial" w:cs="Arial"/>
          <w:bCs/>
          <w:lang w:val="es-ES_tradnl"/>
        </w:rPr>
        <w:t>la compañía;</w:t>
      </w:r>
      <w:r w:rsidRPr="00D0592A">
        <w:rPr>
          <w:rFonts w:ascii="Arial" w:hAnsi="Arial" w:cs="Arial"/>
          <w:b/>
          <w:bCs/>
          <w:lang w:val="es-ES_tradnl"/>
        </w:rPr>
        <w:t xml:space="preserve"> </w:t>
      </w:r>
      <w:r>
        <w:rPr>
          <w:rFonts w:ascii="Arial" w:hAnsi="Arial" w:cs="Arial"/>
        </w:rPr>
        <w:t>e</w:t>
      </w:r>
      <w:r w:rsidRPr="00D0592A">
        <w:rPr>
          <w:rFonts w:ascii="Arial" w:hAnsi="Arial" w:cs="Arial"/>
        </w:rPr>
        <w:t>xclusivamente bajo es</w:t>
      </w:r>
      <w:r>
        <w:rPr>
          <w:rFonts w:ascii="Arial" w:hAnsi="Arial" w:cs="Arial"/>
        </w:rPr>
        <w:t>ta hipótesis, el operador judicial</w:t>
      </w:r>
      <w:r w:rsidRPr="00D0592A">
        <w:rPr>
          <w:rFonts w:ascii="Arial" w:hAnsi="Arial" w:cs="Arial"/>
        </w:rPr>
        <w:t xml:space="preserve"> deberá tener en cuenta entonces que </w:t>
      </w:r>
      <w:r w:rsidRPr="00D0592A">
        <w:rPr>
          <w:rFonts w:ascii="Arial" w:hAnsi="Arial" w:cs="Arial"/>
          <w:bCs/>
          <w:lang w:val="es-ES_tradnl"/>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787908E8" w14:textId="77777777" w:rsidR="009C47AC" w:rsidRDefault="009C47AC" w:rsidP="009C47AC">
      <w:pPr>
        <w:widowControl/>
        <w:tabs>
          <w:tab w:val="left" w:pos="567"/>
        </w:tabs>
        <w:autoSpaceDE/>
        <w:autoSpaceDN/>
        <w:spacing w:line="360" w:lineRule="auto"/>
        <w:jc w:val="both"/>
        <w:rPr>
          <w:rFonts w:ascii="Arial" w:hAnsi="Arial" w:cs="Arial"/>
          <w:bCs/>
          <w:lang w:val="es-ES_tradnl"/>
        </w:rPr>
      </w:pPr>
    </w:p>
    <w:p w14:paraId="56579FBF" w14:textId="77777777" w:rsidR="009C47AC" w:rsidRDefault="009C47AC" w:rsidP="009C47AC">
      <w:pPr>
        <w:widowControl/>
        <w:tabs>
          <w:tab w:val="left" w:pos="567"/>
        </w:tabs>
        <w:autoSpaceDE/>
        <w:autoSpaceDN/>
        <w:spacing w:line="360" w:lineRule="auto"/>
        <w:jc w:val="both"/>
        <w:rPr>
          <w:rFonts w:ascii="Arial" w:hAnsi="Arial" w:cs="Arial"/>
          <w:i/>
          <w:lang w:val="es-CO"/>
        </w:rPr>
      </w:pPr>
      <w:r w:rsidRPr="005F6CC6">
        <w:rPr>
          <w:rFonts w:ascii="Arial" w:hAnsi="Arial" w:cs="Arial"/>
          <w:bCs/>
          <w:lang w:val="es-ES_tradnl"/>
        </w:rPr>
        <w:t xml:space="preserve">En este orden de ideas, </w:t>
      </w:r>
      <w:r w:rsidRPr="005F6CC6">
        <w:rPr>
          <w:rFonts w:ascii="Arial" w:hAnsi="Arial" w:cs="Arial"/>
        </w:rPr>
        <w:t xml:space="preserve">mi procurada </w:t>
      </w:r>
      <w:r w:rsidRPr="005F6CC6">
        <w:rPr>
          <w:rFonts w:ascii="Arial" w:hAnsi="Arial" w:cs="Arial"/>
          <w:bCs/>
          <w:lang w:val="es-ES_tradnl"/>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r w:rsidRPr="00306A02">
        <w:rPr>
          <w:rFonts w:ascii="Arial" w:hAnsi="Arial" w:cs="Arial"/>
          <w:b/>
          <w:bCs/>
          <w:i/>
          <w:lang w:val="es-CO"/>
        </w:rPr>
        <w:t xml:space="preserve"> “ARTÍCULO 1079. RESPONSABILIDAD HASTA LA CONCURRENCIA DE LA SUMA ASEGURADA</w:t>
      </w:r>
      <w:r w:rsidRPr="00306A02">
        <w:rPr>
          <w:rFonts w:ascii="Arial" w:hAnsi="Arial" w:cs="Arial"/>
          <w:i/>
          <w:lang w:val="es-CO"/>
        </w:rPr>
        <w:t>. El asegurador no estará obligado a responder si no hasta concurrencia de la suma asegurada, sin perjuicio de lo dispuesto en el inciso segundo del artículo 1074”.</w:t>
      </w:r>
    </w:p>
    <w:p w14:paraId="7A9838C7" w14:textId="77777777" w:rsidR="009C47AC" w:rsidRPr="00D0592A" w:rsidRDefault="009C47AC" w:rsidP="009C47AC">
      <w:pPr>
        <w:widowControl/>
        <w:tabs>
          <w:tab w:val="left" w:pos="567"/>
        </w:tabs>
        <w:autoSpaceDE/>
        <w:autoSpaceDN/>
        <w:spacing w:line="360" w:lineRule="auto"/>
        <w:jc w:val="both"/>
        <w:rPr>
          <w:rFonts w:ascii="Arial" w:hAnsi="Arial" w:cs="Arial"/>
          <w:i/>
          <w:lang w:val="es-CO"/>
        </w:rPr>
      </w:pPr>
    </w:p>
    <w:p w14:paraId="3CC714B1" w14:textId="77777777" w:rsidR="009C47AC" w:rsidRPr="00D0592A" w:rsidRDefault="009C47AC" w:rsidP="009C47AC">
      <w:pPr>
        <w:widowControl/>
        <w:tabs>
          <w:tab w:val="left" w:pos="567"/>
        </w:tabs>
        <w:autoSpaceDE/>
        <w:autoSpaceDN/>
        <w:spacing w:line="360" w:lineRule="auto"/>
        <w:jc w:val="both"/>
        <w:rPr>
          <w:rFonts w:ascii="Arial" w:hAnsi="Arial" w:cs="Arial"/>
          <w:bCs/>
          <w:lang w:val="es-ES_tradnl"/>
        </w:rPr>
      </w:pPr>
      <w:r w:rsidRPr="00D0592A">
        <w:rPr>
          <w:rFonts w:ascii="Arial" w:hAnsi="Arial" w:cs="Arial"/>
          <w:bCs/>
          <w:lang w:val="es-ES_tradnl"/>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3C71A171" w14:textId="77777777" w:rsidR="009C47AC" w:rsidRPr="00D0592A" w:rsidRDefault="009C47AC" w:rsidP="009C47AC">
      <w:pPr>
        <w:widowControl/>
        <w:tabs>
          <w:tab w:val="left" w:pos="567"/>
        </w:tabs>
        <w:autoSpaceDE/>
        <w:autoSpaceDN/>
        <w:spacing w:line="360" w:lineRule="auto"/>
        <w:ind w:left="850"/>
        <w:jc w:val="both"/>
        <w:rPr>
          <w:rFonts w:ascii="Arial" w:hAnsi="Arial" w:cs="Arial"/>
          <w:bCs/>
          <w:lang w:val="es-ES_tradnl"/>
        </w:rPr>
      </w:pPr>
    </w:p>
    <w:p w14:paraId="6E4B4F67" w14:textId="77777777" w:rsidR="009C47AC" w:rsidRPr="00517983" w:rsidRDefault="009C47AC" w:rsidP="009C47AC">
      <w:pPr>
        <w:widowControl/>
        <w:tabs>
          <w:tab w:val="left" w:pos="567"/>
        </w:tabs>
        <w:autoSpaceDE/>
        <w:autoSpaceDN/>
        <w:spacing w:line="276" w:lineRule="auto"/>
        <w:ind w:left="567"/>
        <w:jc w:val="both"/>
        <w:rPr>
          <w:rFonts w:ascii="Arial" w:hAnsi="Arial" w:cs="Arial"/>
          <w:bCs/>
          <w:lang w:val="es-ES_tradnl"/>
        </w:rPr>
      </w:pPr>
      <w:r w:rsidRPr="00306A02">
        <w:rPr>
          <w:rFonts w:ascii="Arial" w:hAnsi="Arial" w:cs="Arial"/>
          <w:bCs/>
          <w:iCs/>
          <w:sz w:val="20"/>
          <w:szCs w:val="20"/>
          <w:lang w:val="es-ES_tradnl"/>
        </w:rPr>
        <w:t xml:space="preserve">Al respecto es necesario destacar que, como lo ha puntualizado esta Corporación, </w:t>
      </w:r>
      <w:r w:rsidRPr="00306A02">
        <w:rPr>
          <w:rFonts w:ascii="Arial" w:hAnsi="Arial" w:cs="Arial"/>
          <w:b/>
          <w:bCs/>
          <w:iCs/>
          <w:sz w:val="20"/>
          <w:szCs w:val="20"/>
          <w:u w:val="single"/>
          <w:lang w:val="es-ES_tradnl"/>
        </w:rPr>
        <w:t>el valor de la prestación a cargo de la aseguradora</w:t>
      </w:r>
      <w:r w:rsidRPr="00306A02">
        <w:rPr>
          <w:rFonts w:ascii="Arial" w:hAnsi="Arial" w:cs="Arial"/>
          <w:bCs/>
          <w:iCs/>
          <w:sz w:val="20"/>
          <w:szCs w:val="20"/>
          <w:lang w:val="es-ES_tradnl"/>
        </w:rPr>
        <w:t xml:space="preserve">, en lo que tiene que ver con los seguros contra daños, </w:t>
      </w:r>
      <w:r w:rsidRPr="00306A02">
        <w:rPr>
          <w:rFonts w:ascii="Arial" w:hAnsi="Arial" w:cs="Arial"/>
          <w:b/>
          <w:bCs/>
          <w:iCs/>
          <w:sz w:val="20"/>
          <w:szCs w:val="20"/>
          <w:u w:val="single"/>
          <w:lang w:val="es-ES_tradnl"/>
        </w:rPr>
        <w:t>se encuentra delimitado, tanto por el valor asegurado</w:t>
      </w:r>
      <w:r w:rsidRPr="00306A02">
        <w:rPr>
          <w:rFonts w:ascii="Arial" w:hAnsi="Arial" w:cs="Arial"/>
          <w:bCs/>
          <w:iCs/>
          <w:sz w:val="20"/>
          <w:szCs w:val="20"/>
          <w:lang w:val="es-ES_tradnl"/>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517983">
        <w:rPr>
          <w:rFonts w:ascii="Arial" w:hAnsi="Arial" w:cs="Arial"/>
          <w:bCs/>
          <w:sz w:val="20"/>
          <w:szCs w:val="20"/>
          <w:vertAlign w:val="superscript"/>
          <w:lang w:val="es-ES_tradnl"/>
        </w:rPr>
        <w:footnoteReference w:id="19"/>
      </w:r>
      <w:r w:rsidRPr="00D0592A">
        <w:rPr>
          <w:rFonts w:ascii="Arial" w:hAnsi="Arial" w:cs="Arial"/>
          <w:i/>
          <w:lang w:val="es-ES_tradnl"/>
        </w:rPr>
        <w:t xml:space="preserve"> </w:t>
      </w:r>
      <w:r w:rsidRPr="00517983">
        <w:rPr>
          <w:rFonts w:ascii="Arial" w:hAnsi="Arial" w:cs="Arial"/>
          <w:lang w:val="es-CO"/>
        </w:rPr>
        <w:t>(Subrayado y negrilla fuera de texto original)</w:t>
      </w:r>
      <w:r>
        <w:rPr>
          <w:rFonts w:ascii="Arial" w:hAnsi="Arial" w:cs="Arial"/>
          <w:lang w:val="es-CO"/>
        </w:rPr>
        <w:t>.</w:t>
      </w:r>
    </w:p>
    <w:p w14:paraId="5A321D13" w14:textId="77777777" w:rsidR="009C47AC" w:rsidRPr="00D0592A" w:rsidRDefault="009C47AC" w:rsidP="009C47AC">
      <w:pPr>
        <w:widowControl/>
        <w:tabs>
          <w:tab w:val="left" w:pos="567"/>
        </w:tabs>
        <w:autoSpaceDE/>
        <w:autoSpaceDN/>
        <w:spacing w:line="360" w:lineRule="auto"/>
        <w:jc w:val="both"/>
        <w:rPr>
          <w:rFonts w:ascii="Arial" w:hAnsi="Arial" w:cs="Arial"/>
          <w:bCs/>
          <w:lang w:val="es-ES_tradnl"/>
        </w:rPr>
      </w:pPr>
    </w:p>
    <w:p w14:paraId="7A63A6CF" w14:textId="380B9C5A" w:rsidR="0084225E" w:rsidRDefault="009C47AC" w:rsidP="009C47AC">
      <w:pPr>
        <w:widowControl/>
        <w:tabs>
          <w:tab w:val="left" w:pos="567"/>
        </w:tabs>
        <w:autoSpaceDE/>
        <w:autoSpaceDN/>
        <w:spacing w:line="360" w:lineRule="auto"/>
        <w:jc w:val="both"/>
        <w:rPr>
          <w:rFonts w:ascii="Arial" w:hAnsi="Arial" w:cs="Arial"/>
          <w:bCs/>
          <w:lang w:val="es-ES_tradnl"/>
        </w:rPr>
      </w:pPr>
      <w:r w:rsidRPr="00D0592A">
        <w:rPr>
          <w:rFonts w:ascii="Arial" w:hAnsi="Arial" w:cs="Arial"/>
          <w:bCs/>
          <w:lang w:val="es-ES_tradnl"/>
        </w:rPr>
        <w:t xml:space="preserve">Por ende, no se podrá de ninguna manera obtener una indemnización superior en cuantía al límite de la suma asegurada por parte de mi mandante y en la proporción de dicha pérdida que le corresponda en razón de </w:t>
      </w:r>
      <w:r w:rsidR="0084225E" w:rsidRPr="00D0592A">
        <w:rPr>
          <w:rFonts w:ascii="Arial" w:hAnsi="Arial" w:cs="Arial"/>
          <w:bCs/>
          <w:lang w:val="es-ES_tradnl"/>
        </w:rPr>
        <w:t>la porción de</w:t>
      </w:r>
      <w:r w:rsidR="0084225E">
        <w:rPr>
          <w:rFonts w:ascii="Arial" w:hAnsi="Arial" w:cs="Arial"/>
          <w:bCs/>
          <w:lang w:val="es-ES_tradnl"/>
        </w:rPr>
        <w:t>l</w:t>
      </w:r>
      <w:r w:rsidR="0084225E" w:rsidRPr="00D0592A">
        <w:rPr>
          <w:rFonts w:ascii="Arial" w:hAnsi="Arial" w:cs="Arial"/>
          <w:bCs/>
          <w:lang w:val="es-ES_tradnl"/>
        </w:rPr>
        <w:t xml:space="preserve"> riesgo asumido, que en este caso resulta ser </w:t>
      </w:r>
      <w:r w:rsidR="0084225E">
        <w:rPr>
          <w:rFonts w:ascii="Arial" w:hAnsi="Arial" w:cs="Arial"/>
          <w:bCs/>
          <w:lang w:val="es-ES_tradnl"/>
        </w:rPr>
        <w:t>una suma ascendente a 1000 SMLMV.</w:t>
      </w:r>
    </w:p>
    <w:p w14:paraId="4A853292" w14:textId="77777777" w:rsidR="0084225E" w:rsidRPr="0084225E" w:rsidRDefault="0084225E" w:rsidP="0084225E">
      <w:pPr>
        <w:widowControl/>
        <w:tabs>
          <w:tab w:val="left" w:pos="567"/>
        </w:tabs>
        <w:autoSpaceDE/>
        <w:autoSpaceDN/>
        <w:spacing w:line="360" w:lineRule="auto"/>
        <w:jc w:val="both"/>
        <w:rPr>
          <w:rFonts w:ascii="Arial" w:hAnsi="Arial" w:cs="Arial"/>
          <w:lang w:val="es-CO"/>
        </w:rPr>
      </w:pPr>
    </w:p>
    <w:p w14:paraId="6B171D4A" w14:textId="1A5C5609" w:rsidR="0084225E" w:rsidRPr="0084225E" w:rsidRDefault="0084225E" w:rsidP="0084225E">
      <w:pPr>
        <w:widowControl/>
        <w:tabs>
          <w:tab w:val="left" w:pos="567"/>
        </w:tabs>
        <w:autoSpaceDE/>
        <w:autoSpaceDN/>
        <w:spacing w:line="360" w:lineRule="auto"/>
        <w:jc w:val="both"/>
        <w:rPr>
          <w:rFonts w:ascii="Arial" w:hAnsi="Arial" w:cs="Arial"/>
          <w:lang w:val="es-CO"/>
        </w:rPr>
      </w:pPr>
      <w:r w:rsidRPr="0084225E">
        <w:rPr>
          <w:rFonts w:ascii="Arial" w:hAnsi="Arial" w:cs="Arial"/>
          <w:lang w:val="es-CO"/>
        </w:rPr>
        <w:t>Por su parte, la Póliza de Responsabilidad Civil Extracontractual No. 1507217000004, opera bajo la modalidad de exceso, de manera que su cobertura únicamente se activa una vez se haya agotado en su totalidad la póliza primaria de automóviles contratada por la entidad, por lo que no podrá afectarse.</w:t>
      </w:r>
    </w:p>
    <w:p w14:paraId="71D2FCE7" w14:textId="77777777" w:rsidR="009C47AC" w:rsidRPr="00D0592A" w:rsidRDefault="009C47AC" w:rsidP="009C47AC">
      <w:pPr>
        <w:widowControl/>
        <w:tabs>
          <w:tab w:val="left" w:pos="567"/>
        </w:tabs>
        <w:autoSpaceDE/>
        <w:autoSpaceDN/>
        <w:spacing w:line="360" w:lineRule="auto"/>
        <w:jc w:val="both"/>
        <w:rPr>
          <w:rFonts w:ascii="Arial" w:hAnsi="Arial" w:cs="Arial"/>
          <w:lang w:val="es-CO"/>
        </w:rPr>
      </w:pPr>
    </w:p>
    <w:p w14:paraId="463D2852" w14:textId="77777777" w:rsidR="009C47AC" w:rsidRDefault="009C47AC" w:rsidP="009C47AC">
      <w:pPr>
        <w:widowControl/>
        <w:tabs>
          <w:tab w:val="left" w:pos="567"/>
        </w:tabs>
        <w:autoSpaceDE/>
        <w:autoSpaceDN/>
        <w:spacing w:line="360" w:lineRule="auto"/>
        <w:jc w:val="both"/>
        <w:rPr>
          <w:rFonts w:ascii="Arial" w:hAnsi="Arial" w:cs="Arial"/>
          <w:bCs/>
          <w:lang w:val="es-ES_tradnl"/>
        </w:rPr>
      </w:pPr>
      <w:r w:rsidRPr="00D0592A">
        <w:rPr>
          <w:rFonts w:ascii="Arial" w:hAnsi="Arial" w:cs="Arial"/>
          <w:lang w:val="es-CO"/>
        </w:rPr>
        <w:t>Por todo lo anterior</w:t>
      </w:r>
      <w:r>
        <w:rPr>
          <w:rFonts w:ascii="Arial" w:hAnsi="Arial" w:cs="Arial"/>
          <w:lang w:val="es-CO"/>
        </w:rPr>
        <w:t>, comedidamente le solicito al honorable d</w:t>
      </w:r>
      <w:r w:rsidRPr="00D0592A">
        <w:rPr>
          <w:rFonts w:ascii="Arial" w:hAnsi="Arial" w:cs="Arial"/>
          <w:lang w:val="es-CO"/>
        </w:rPr>
        <w:t>espacho tomar en consideración que, sin perjuicio que en el caso bajo análisis no se ha realizad</w:t>
      </w:r>
      <w:r>
        <w:rPr>
          <w:rFonts w:ascii="Arial" w:hAnsi="Arial" w:cs="Arial"/>
          <w:lang w:val="es-CO"/>
        </w:rPr>
        <w:t>o el riesgo asegurado y que el contrato de s</w:t>
      </w:r>
      <w:r w:rsidRPr="00D0592A">
        <w:rPr>
          <w:rFonts w:ascii="Arial" w:hAnsi="Arial" w:cs="Arial"/>
          <w:lang w:val="es-CO"/>
        </w:rPr>
        <w:t>eguro no presta cobertura por l</w:t>
      </w:r>
      <w:r>
        <w:rPr>
          <w:rFonts w:ascii="Arial" w:hAnsi="Arial" w:cs="Arial"/>
          <w:lang w:val="es-CO"/>
        </w:rPr>
        <w:t>as razones previamente anotadas, e</w:t>
      </w:r>
      <w:r w:rsidRPr="00D0592A">
        <w:rPr>
          <w:rFonts w:ascii="Arial" w:hAnsi="Arial" w:cs="Arial"/>
          <w:lang w:val="es-CO"/>
        </w:rPr>
        <w:t xml:space="preserve">n todo caso, </w:t>
      </w:r>
      <w:r w:rsidRPr="00D0592A">
        <w:rPr>
          <w:rFonts w:ascii="Arial" w:hAnsi="Arial" w:cs="Arial"/>
          <w:bCs/>
          <w:lang w:val="es-ES_tradnl"/>
        </w:rPr>
        <w:t>dicha póliza contiene unos límites y valores asegurados que deberán</w:t>
      </w:r>
      <w:r>
        <w:rPr>
          <w:rFonts w:ascii="Arial" w:hAnsi="Arial" w:cs="Arial"/>
          <w:bCs/>
          <w:lang w:val="es-ES_tradnl"/>
        </w:rPr>
        <w:t xml:space="preserve"> ser tenidos en cuenta</w:t>
      </w:r>
      <w:r w:rsidRPr="00D0592A">
        <w:rPr>
          <w:rFonts w:ascii="Arial" w:hAnsi="Arial" w:cs="Arial"/>
          <w:bCs/>
          <w:lang w:val="es-ES_tradnl"/>
        </w:rPr>
        <w:t xml:space="preserve"> en el remoto e improbable evento de una condena en contra de mi representada.</w:t>
      </w:r>
    </w:p>
    <w:p w14:paraId="3340BC1D" w14:textId="77777777" w:rsidR="009C47AC" w:rsidRDefault="009C47AC" w:rsidP="009C47AC">
      <w:pPr>
        <w:widowControl/>
        <w:tabs>
          <w:tab w:val="left" w:pos="567"/>
        </w:tabs>
        <w:autoSpaceDE/>
        <w:autoSpaceDN/>
        <w:spacing w:line="360" w:lineRule="auto"/>
        <w:jc w:val="both"/>
        <w:rPr>
          <w:rFonts w:ascii="Arial" w:hAnsi="Arial" w:cs="Arial"/>
          <w:bCs/>
          <w:lang w:val="es-ES_tradnl"/>
        </w:rPr>
      </w:pPr>
    </w:p>
    <w:p w14:paraId="1E2D8BB3" w14:textId="77777777" w:rsidR="009C47AC" w:rsidRPr="008936F3" w:rsidRDefault="009C47AC" w:rsidP="009C47AC">
      <w:pPr>
        <w:tabs>
          <w:tab w:val="left" w:pos="567"/>
        </w:tabs>
        <w:spacing w:line="360" w:lineRule="auto"/>
        <w:jc w:val="both"/>
        <w:rPr>
          <w:rFonts w:ascii="Arial" w:hAnsi="Arial" w:cs="Arial"/>
          <w:iCs/>
        </w:rPr>
      </w:pPr>
    </w:p>
    <w:p w14:paraId="6EC69ECA" w14:textId="77777777" w:rsidR="00343A7D" w:rsidRPr="00343A7D" w:rsidRDefault="00343A7D" w:rsidP="00343A7D">
      <w:pPr>
        <w:spacing w:line="360" w:lineRule="auto"/>
        <w:jc w:val="both"/>
        <w:rPr>
          <w:rFonts w:ascii="Arial" w:hAnsi="Arial" w:cs="Arial"/>
        </w:rPr>
      </w:pPr>
    </w:p>
    <w:p w14:paraId="0C5DE69D" w14:textId="18AD3DD9" w:rsidR="00B44824" w:rsidRPr="00B44824" w:rsidRDefault="00B44824" w:rsidP="00B44824">
      <w:pPr>
        <w:pStyle w:val="Prrafodelista"/>
        <w:numPr>
          <w:ilvl w:val="3"/>
          <w:numId w:val="5"/>
        </w:numPr>
        <w:adjustRightInd w:val="0"/>
        <w:spacing w:line="360" w:lineRule="auto"/>
        <w:jc w:val="both"/>
        <w:rPr>
          <w:rFonts w:ascii="Arial" w:hAnsi="Arial" w:cs="Arial"/>
        </w:rPr>
      </w:pPr>
      <w:r w:rsidRPr="00B44824">
        <w:rPr>
          <w:rFonts w:ascii="Arial" w:hAnsi="Arial" w:cs="Arial"/>
          <w:b/>
          <w:lang w:eastAsia="es-CO"/>
        </w:rPr>
        <w:t xml:space="preserve">LAS EXCLUSIONES DE </w:t>
      </w:r>
      <w:r w:rsidRPr="00B44824">
        <w:rPr>
          <w:rFonts w:ascii="Arial" w:hAnsi="Arial" w:cs="Arial"/>
          <w:b/>
        </w:rPr>
        <w:t>AMPARO</w:t>
      </w:r>
      <w:r w:rsidRPr="00B44824">
        <w:rPr>
          <w:rFonts w:ascii="Arial" w:hAnsi="Arial" w:cs="Arial"/>
          <w:b/>
          <w:lang w:eastAsia="es-CO"/>
        </w:rPr>
        <w:t xml:space="preserve"> CONCERTADAS EN </w:t>
      </w:r>
      <w:r w:rsidRPr="00B44824">
        <w:rPr>
          <w:rFonts w:ascii="Arial" w:hAnsi="Arial" w:cs="Arial"/>
          <w:b/>
        </w:rPr>
        <w:t xml:space="preserve">LA </w:t>
      </w:r>
      <w:r w:rsidRPr="00B44824">
        <w:rPr>
          <w:rFonts w:ascii="Arial" w:hAnsi="Arial" w:cs="Arial"/>
          <w:b/>
          <w:bCs/>
          <w:lang w:val="es-ES"/>
        </w:rPr>
        <w:t xml:space="preserve">POLIZA DE SEGURO DE RESPONSABILIDAD CIVIL EXTRACONTRACTUAL No. </w:t>
      </w:r>
      <w:r w:rsidRPr="00B44824">
        <w:rPr>
          <w:rFonts w:ascii="Arial" w:hAnsi="Arial" w:cs="Arial"/>
          <w:b/>
        </w:rPr>
        <w:t>1507217000004</w:t>
      </w:r>
    </w:p>
    <w:p w14:paraId="0964D6C0" w14:textId="2480447C" w:rsidR="00B44824" w:rsidRPr="00DD3301" w:rsidRDefault="00B44824" w:rsidP="00DD3301">
      <w:pPr>
        <w:widowControl/>
        <w:autoSpaceDE/>
        <w:autoSpaceDN/>
        <w:spacing w:line="312" w:lineRule="auto"/>
        <w:ind w:left="10" w:hanging="10"/>
        <w:jc w:val="both"/>
        <w:rPr>
          <w:rFonts w:ascii="Arial" w:eastAsia="Arial" w:hAnsi="Arial" w:cs="Arial"/>
          <w:color w:val="000000"/>
          <w:lang w:eastAsia="es-CO"/>
        </w:rPr>
      </w:pPr>
      <w:bookmarkStart w:id="5" w:name="_Hlk165547158"/>
      <w:r>
        <w:rPr>
          <w:rFonts w:ascii="Arial" w:eastAsia="Arial" w:hAnsi="Arial" w:cs="Arial"/>
          <w:color w:val="000000"/>
          <w:lang w:eastAsia="es-CO"/>
        </w:rPr>
        <w:t xml:space="preserve">La </w:t>
      </w:r>
      <w:r>
        <w:rPr>
          <w:rFonts w:ascii="Arial" w:hAnsi="Arial" w:cs="Arial"/>
        </w:rPr>
        <w:t>P</w:t>
      </w:r>
      <w:r w:rsidRPr="00426553">
        <w:rPr>
          <w:rFonts w:ascii="Arial" w:hAnsi="Arial" w:cs="Arial"/>
        </w:rPr>
        <w:t>óliza</w:t>
      </w:r>
      <w:r>
        <w:rPr>
          <w:rFonts w:ascii="Arial" w:hAnsi="Arial" w:cs="Arial"/>
        </w:rPr>
        <w:t xml:space="preserve"> de</w:t>
      </w:r>
      <w:r w:rsidRPr="00426553">
        <w:rPr>
          <w:rFonts w:ascii="Arial" w:hAnsi="Arial" w:cs="Arial"/>
        </w:rPr>
        <w:t xml:space="preserve"> Seguro </w:t>
      </w:r>
      <w:r>
        <w:rPr>
          <w:rFonts w:ascii="Arial" w:hAnsi="Arial" w:cs="Arial"/>
        </w:rPr>
        <w:t>d</w:t>
      </w:r>
      <w:r w:rsidRPr="00426553">
        <w:rPr>
          <w:rFonts w:ascii="Arial" w:hAnsi="Arial" w:cs="Arial"/>
        </w:rPr>
        <w:t>e Responsabilidad Civil Extracontractual</w:t>
      </w:r>
      <w:r w:rsidRPr="00426553">
        <w:rPr>
          <w:rFonts w:ascii="Arial" w:hAnsi="Arial" w:cs="Arial"/>
          <w:b/>
          <w:bCs/>
        </w:rPr>
        <w:t xml:space="preserve"> </w:t>
      </w:r>
      <w:r>
        <w:rPr>
          <w:rFonts w:ascii="Arial" w:hAnsi="Arial" w:cs="Arial"/>
        </w:rPr>
        <w:t xml:space="preserve">No. </w:t>
      </w:r>
      <w:r w:rsidRPr="007B62AB">
        <w:rPr>
          <w:rFonts w:ascii="Arial" w:hAnsi="Arial" w:cs="Arial"/>
          <w:bCs/>
        </w:rPr>
        <w:t>1507217000004</w:t>
      </w:r>
      <w:r>
        <w:rPr>
          <w:rFonts w:ascii="Arial" w:hAnsi="Arial" w:cs="Arial"/>
          <w:b/>
          <w:bCs/>
        </w:rPr>
        <w:t xml:space="preserve"> </w:t>
      </w:r>
      <w:r w:rsidRPr="00E73B7F">
        <w:rPr>
          <w:rFonts w:ascii="Arial" w:eastAsia="Arial" w:hAnsi="Arial" w:cs="Arial"/>
          <w:color w:val="000000"/>
          <w:lang w:eastAsia="es-CO"/>
        </w:rPr>
        <w:t xml:space="preserve">no presta cobertura en los siguientes eventos: </w:t>
      </w:r>
      <w:r w:rsidRPr="00DD3301">
        <w:rPr>
          <w:rFonts w:ascii="Arial" w:eastAsia="Arial" w:hAnsi="Arial" w:cs="Arial"/>
          <w:i/>
          <w:iCs/>
          <w:color w:val="000000"/>
          <w:lang w:eastAsia="es-CO"/>
        </w:rPr>
        <w:t>“</w:t>
      </w:r>
      <w:r w:rsidR="00DD3301">
        <w:rPr>
          <w:rFonts w:ascii="Arial" w:eastAsia="Arial" w:hAnsi="Arial" w:cs="Arial"/>
          <w:i/>
          <w:iCs/>
          <w:color w:val="000000"/>
          <w:lang w:eastAsia="es-CO"/>
        </w:rPr>
        <w:t xml:space="preserve"> 2.1.1 </w:t>
      </w:r>
      <w:r w:rsidRPr="00DD3301">
        <w:rPr>
          <w:rFonts w:ascii="Arial" w:eastAsia="Arial" w:hAnsi="Arial" w:cs="Arial"/>
          <w:i/>
          <w:iCs/>
          <w:color w:val="000000"/>
          <w:lang w:eastAsia="es-CO"/>
        </w:rPr>
        <w:t>La responsabilidad civil proveniente de dolo o culpa grave, del asegurado</w:t>
      </w:r>
      <w:r w:rsidR="00DD3301" w:rsidRPr="00DD3301">
        <w:rPr>
          <w:rFonts w:ascii="Arial" w:eastAsia="Arial" w:hAnsi="Arial" w:cs="Arial"/>
          <w:i/>
          <w:iCs/>
          <w:color w:val="000000"/>
          <w:lang w:eastAsia="es-CO"/>
        </w:rPr>
        <w:t>. 2.1.12</w:t>
      </w:r>
      <w:r w:rsidR="00DD3301">
        <w:rPr>
          <w:rFonts w:ascii="Arial" w:eastAsia="Arial" w:hAnsi="Arial" w:cs="Arial"/>
          <w:i/>
          <w:iCs/>
          <w:color w:val="000000"/>
          <w:lang w:eastAsia="es-CO"/>
        </w:rPr>
        <w:t xml:space="preserve">. </w:t>
      </w:r>
      <w:r w:rsidR="00DD3301" w:rsidRPr="00DD3301">
        <w:rPr>
          <w:rFonts w:ascii="Arial" w:eastAsia="Arial" w:hAnsi="Arial" w:cs="Arial"/>
          <w:i/>
          <w:iCs/>
          <w:color w:val="000000"/>
          <w:lang w:eastAsia="es-CO"/>
        </w:rPr>
        <w:t>Daños a causa de la inobservancia de disposiciones legales y de la autoridad o de instrucciones y estipulaciones contractuales, a no ser que ni el asegurado ni personas con funciones directivas hayan actuado dolosamente ni haya permitido una actuación dolosa de los demás empleados”</w:t>
      </w:r>
      <w:r w:rsidRPr="00DD3301">
        <w:rPr>
          <w:rFonts w:ascii="Arial" w:eastAsia="Arial" w:hAnsi="Arial" w:cs="Arial"/>
          <w:b/>
          <w:bCs/>
          <w:i/>
          <w:iCs/>
          <w:color w:val="000000"/>
          <w:lang w:eastAsia="es-CO"/>
        </w:rPr>
        <w:t>,</w:t>
      </w:r>
      <w:r w:rsidRPr="001D5ED2">
        <w:rPr>
          <w:rFonts w:ascii="Arial" w:eastAsia="Arial" w:hAnsi="Arial" w:cs="Arial"/>
          <w:color w:val="000000"/>
          <w:lang w:eastAsia="es-CO"/>
        </w:rPr>
        <w:t xml:space="preserve"> entre otras,</w:t>
      </w:r>
      <w:r>
        <w:rPr>
          <w:rFonts w:ascii="Arial" w:eastAsia="Arial" w:hAnsi="Arial" w:cs="Arial"/>
          <w:b/>
          <w:bCs/>
          <w:i/>
          <w:iCs/>
          <w:color w:val="000000"/>
          <w:lang w:eastAsia="es-CO"/>
        </w:rPr>
        <w:t xml:space="preserve"> </w:t>
      </w:r>
      <w:r>
        <w:rPr>
          <w:rFonts w:ascii="Arial" w:eastAsia="Arial" w:hAnsi="Arial" w:cs="Arial"/>
          <w:color w:val="000000"/>
          <w:lang w:eastAsia="es-CO"/>
        </w:rPr>
        <w:t xml:space="preserve">por lo que en el eventual caso que se lleguen a acreditar estas circunstancias, </w:t>
      </w:r>
      <w:r w:rsidRPr="00270789">
        <w:rPr>
          <w:rFonts w:ascii="Arial" w:eastAsia="Arial" w:hAnsi="Arial" w:cs="Arial"/>
          <w:color w:val="000000"/>
          <w:lang w:eastAsia="es-CO"/>
        </w:rPr>
        <w:t>no podrá</w:t>
      </w:r>
      <w:r>
        <w:rPr>
          <w:rFonts w:ascii="Arial" w:eastAsia="Arial" w:hAnsi="Arial" w:cs="Arial"/>
          <w:color w:val="000000"/>
          <w:lang w:eastAsia="es-CO"/>
        </w:rPr>
        <w:t xml:space="preserve"> </w:t>
      </w:r>
      <w:r w:rsidR="00DD3301">
        <w:rPr>
          <w:rFonts w:ascii="Arial" w:eastAsia="Arial" w:hAnsi="Arial" w:cs="Arial"/>
          <w:color w:val="000000"/>
          <w:lang w:eastAsia="es-CO"/>
        </w:rPr>
        <w:t>el despacho</w:t>
      </w:r>
      <w:r w:rsidRPr="00270789">
        <w:rPr>
          <w:rFonts w:ascii="Arial" w:eastAsia="Arial" w:hAnsi="Arial" w:cs="Arial"/>
          <w:color w:val="000000"/>
          <w:lang w:eastAsia="es-CO"/>
        </w:rPr>
        <w:t xml:space="preserve"> ningún argumento fáctico o jurídico afectar el contrato de seguro anteriormente comentado.</w:t>
      </w:r>
      <w:r>
        <w:rPr>
          <w:rFonts w:ascii="Arial" w:eastAsia="Arial" w:hAnsi="Arial" w:cs="Arial"/>
          <w:color w:val="000000"/>
          <w:lang w:eastAsia="es-CO"/>
        </w:rPr>
        <w:t xml:space="preserve"> </w:t>
      </w:r>
    </w:p>
    <w:p w14:paraId="7C8F42B0" w14:textId="77777777" w:rsidR="00B44824" w:rsidRDefault="00B44824" w:rsidP="00B44824">
      <w:pPr>
        <w:widowControl/>
        <w:autoSpaceDE/>
        <w:autoSpaceDN/>
        <w:spacing w:line="312" w:lineRule="auto"/>
        <w:ind w:left="10" w:hanging="10"/>
        <w:jc w:val="center"/>
        <w:rPr>
          <w:rFonts w:ascii="Arial" w:eastAsia="Arial" w:hAnsi="Arial" w:cs="Arial"/>
          <w:color w:val="000000"/>
          <w:lang w:eastAsia="es-CO"/>
        </w:rPr>
      </w:pPr>
    </w:p>
    <w:p w14:paraId="1EFE49F5" w14:textId="77777777" w:rsidR="00B44824" w:rsidRDefault="00B44824" w:rsidP="00B44824">
      <w:pPr>
        <w:adjustRightInd w:val="0"/>
        <w:spacing w:line="312" w:lineRule="auto"/>
        <w:jc w:val="both"/>
        <w:rPr>
          <w:rFonts w:ascii="Arial" w:eastAsia="Times New Roman" w:hAnsi="Arial" w:cs="Arial"/>
          <w:lang w:eastAsia="es-ES"/>
        </w:rPr>
      </w:pPr>
      <w:r w:rsidRPr="00270789">
        <w:rPr>
          <w:rFonts w:ascii="Arial" w:eastAsia="Times New Roman" w:hAnsi="Arial" w:cs="Arial"/>
          <w:lang w:eastAsia="es-ES"/>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w:t>
      </w:r>
      <w:r w:rsidRPr="00270789">
        <w:rPr>
          <w:rFonts w:ascii="Arial" w:eastAsia="Times New Roman" w:hAnsi="Arial" w:cs="Arial"/>
          <w:lang w:eastAsia="es-ES"/>
        </w:rPr>
        <w:lastRenderedPageBreak/>
        <w:t>siguiente manera:</w:t>
      </w:r>
    </w:p>
    <w:p w14:paraId="1C6804C3" w14:textId="77777777" w:rsidR="00B44824" w:rsidRDefault="00B44824" w:rsidP="00B44824">
      <w:pPr>
        <w:adjustRightInd w:val="0"/>
        <w:spacing w:line="312" w:lineRule="auto"/>
        <w:jc w:val="both"/>
        <w:rPr>
          <w:rFonts w:ascii="Arial" w:eastAsia="Times New Roman" w:hAnsi="Arial" w:cs="Arial"/>
          <w:lang w:eastAsia="es-ES"/>
        </w:rPr>
      </w:pPr>
    </w:p>
    <w:p w14:paraId="5D8B6EA0" w14:textId="77777777" w:rsidR="00B44824" w:rsidRPr="00270789" w:rsidRDefault="00B44824" w:rsidP="00B44824">
      <w:pPr>
        <w:widowControl/>
        <w:autoSpaceDE/>
        <w:autoSpaceDN/>
        <w:ind w:left="851" w:right="956" w:hanging="10"/>
        <w:jc w:val="both"/>
        <w:rPr>
          <w:rFonts w:ascii="Arial" w:eastAsia="Times New Roman" w:hAnsi="Arial" w:cs="Arial"/>
          <w:lang w:eastAsia="es-ES"/>
        </w:rPr>
      </w:pPr>
      <w:r w:rsidRPr="00270789">
        <w:rPr>
          <w:rFonts w:ascii="Arial" w:eastAsia="Arial" w:hAnsi="Arial" w:cs="Arial"/>
          <w:color w:val="000000"/>
          <w:sz w:val="20"/>
          <w:szCs w:val="20"/>
          <w:lang w:eastAsia="es-CO"/>
        </w:rPr>
        <w:t xml:space="preserve"> “Lo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270789">
        <w:rPr>
          <w:rFonts w:ascii="Arial" w:eastAsia="Times New Roman" w:hAnsi="Arial" w:cs="Arial"/>
          <w:vertAlign w:val="superscript"/>
          <w:lang w:eastAsia="es-ES"/>
        </w:rPr>
        <w:footnoteReference w:id="20"/>
      </w:r>
      <w:r w:rsidRPr="00270789">
        <w:rPr>
          <w:rFonts w:ascii="Arial" w:eastAsia="Times New Roman" w:hAnsi="Arial" w:cs="Arial"/>
          <w:lang w:eastAsia="es-ES"/>
        </w:rPr>
        <w:t>.</w:t>
      </w:r>
    </w:p>
    <w:p w14:paraId="491FDC65" w14:textId="77777777" w:rsidR="00B44824" w:rsidRPr="00270789" w:rsidRDefault="00B44824" w:rsidP="00B44824">
      <w:pPr>
        <w:adjustRightInd w:val="0"/>
        <w:spacing w:line="312" w:lineRule="auto"/>
        <w:jc w:val="both"/>
        <w:rPr>
          <w:rFonts w:ascii="Arial" w:eastAsia="Times New Roman" w:hAnsi="Arial" w:cs="Arial"/>
          <w:i/>
          <w:iCs/>
          <w:lang w:eastAsia="es-ES"/>
        </w:rPr>
      </w:pPr>
    </w:p>
    <w:p w14:paraId="6656FA96" w14:textId="77777777" w:rsidR="00B44824" w:rsidRDefault="00B44824" w:rsidP="00B44824">
      <w:pPr>
        <w:widowControl/>
        <w:autoSpaceDE/>
        <w:autoSpaceDN/>
        <w:spacing w:line="312" w:lineRule="auto"/>
        <w:ind w:left="10" w:hanging="10"/>
        <w:jc w:val="both"/>
        <w:rPr>
          <w:rFonts w:ascii="Arial" w:eastAsia="Arial" w:hAnsi="Arial" w:cs="Arial"/>
          <w:color w:val="000000"/>
          <w:lang w:eastAsia="es-CO"/>
        </w:rPr>
      </w:pPr>
      <w:r w:rsidRPr="000B519A">
        <w:rPr>
          <w:rFonts w:ascii="Arial" w:eastAsia="Arial" w:hAnsi="Arial" w:cs="Arial"/>
          <w:color w:val="000000"/>
          <w:lang w:eastAsia="es-CO"/>
        </w:rPr>
        <w:t xml:space="preserve">Así las cosas, se evidencia cómo por parte del Órgano de Cierre de la Jurisdicción de lo Contencioso Administrativo, se exhorta para tener en </w:t>
      </w:r>
      <w:r w:rsidRPr="00DA5265">
        <w:rPr>
          <w:rFonts w:ascii="Arial" w:eastAsia="Arial" w:hAnsi="Arial" w:cs="Arial"/>
          <w:color w:val="000000"/>
          <w:lang w:eastAsia="es-CO"/>
        </w:rPr>
        <w:t xml:space="preserve">cuenta las exclusiones contenidas en los contratos de seguro. </w:t>
      </w:r>
    </w:p>
    <w:p w14:paraId="31D83BE9" w14:textId="77777777" w:rsidR="00B44824" w:rsidRDefault="00B44824" w:rsidP="00B44824">
      <w:pPr>
        <w:spacing w:line="360" w:lineRule="auto"/>
        <w:jc w:val="both"/>
        <w:rPr>
          <w:rFonts w:ascii="Arial" w:eastAsia="Arial" w:hAnsi="Arial" w:cs="Arial"/>
        </w:rPr>
      </w:pPr>
    </w:p>
    <w:p w14:paraId="4697E2E7" w14:textId="70F3E444" w:rsidR="00B44824" w:rsidRDefault="00B44824" w:rsidP="00AB0AF3">
      <w:pPr>
        <w:spacing w:line="312" w:lineRule="auto"/>
        <w:jc w:val="both"/>
        <w:rPr>
          <w:noProof/>
          <w:lang w:val="es-ES_tradnl"/>
        </w:rPr>
      </w:pPr>
      <w:r w:rsidRPr="007221C9">
        <w:rPr>
          <w:rFonts w:ascii="Arial" w:hAnsi="Arial" w:cs="Arial"/>
        </w:rPr>
        <w:t>En el presente asunto, la Póliza de Seguro de Responsabilidad Civil Extracontractual</w:t>
      </w:r>
      <w:r w:rsidRPr="007221C9">
        <w:rPr>
          <w:rFonts w:ascii="Arial" w:hAnsi="Arial" w:cs="Arial"/>
          <w:b/>
          <w:bCs/>
        </w:rPr>
        <w:t xml:space="preserve"> </w:t>
      </w:r>
      <w:r w:rsidRPr="007221C9">
        <w:rPr>
          <w:rFonts w:ascii="Arial" w:hAnsi="Arial" w:cs="Arial"/>
        </w:rPr>
        <w:t xml:space="preserve">No. </w:t>
      </w:r>
      <w:r w:rsidR="00AB0AF3" w:rsidRPr="007221C9">
        <w:rPr>
          <w:rFonts w:ascii="Arial" w:hAnsi="Arial" w:cs="Arial"/>
          <w:bCs/>
        </w:rPr>
        <w:t>1507217000004 c</w:t>
      </w:r>
      <w:r w:rsidRPr="007221C9">
        <w:rPr>
          <w:rFonts w:ascii="Arial" w:hAnsi="Arial" w:cs="Arial"/>
        </w:rPr>
        <w:t>ontiene una serie de exclusiones contenidas en las condiciones Generales de la Póliza, que de configurarse cualquiera de ellas en el presente caso, exonerarán de responsabilidad a mi prohijada, entre las que se encuentran las siguientes:</w:t>
      </w:r>
    </w:p>
    <w:p w14:paraId="4BE8811F" w14:textId="36D0FC10" w:rsidR="00B44824" w:rsidRDefault="00B44824" w:rsidP="00AB0AF3">
      <w:pPr>
        <w:pStyle w:val="Estilo"/>
        <w:spacing w:line="360" w:lineRule="auto"/>
        <w:rPr>
          <w:noProof/>
          <w:sz w:val="22"/>
          <w:szCs w:val="22"/>
          <w:lang w:val="es-ES_tradnl"/>
        </w:rPr>
      </w:pPr>
    </w:p>
    <w:p w14:paraId="31AE6DDC" w14:textId="5D40F785" w:rsidR="00B44824" w:rsidRDefault="00AB0AF3" w:rsidP="00B44824">
      <w:pPr>
        <w:pStyle w:val="Estilo"/>
        <w:spacing w:line="360" w:lineRule="auto"/>
        <w:jc w:val="center"/>
        <w:rPr>
          <w:noProof/>
          <w:sz w:val="22"/>
          <w:szCs w:val="22"/>
          <w:lang w:val="es-ES_tradnl"/>
        </w:rPr>
      </w:pPr>
      <w:r w:rsidRPr="00AB0AF3">
        <w:rPr>
          <w:noProof/>
          <w:sz w:val="22"/>
          <w:szCs w:val="22"/>
          <w:lang w:val="es-ES_tradnl"/>
        </w:rPr>
        <w:drawing>
          <wp:inline distT="0" distB="0" distL="0" distR="0" wp14:anchorId="20648422" wp14:editId="37D2755D">
            <wp:extent cx="4316549" cy="295528"/>
            <wp:effectExtent l="0" t="0" r="0" b="9525"/>
            <wp:docPr id="1153805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05902" name=""/>
                    <pic:cNvPicPr/>
                  </pic:nvPicPr>
                  <pic:blipFill>
                    <a:blip r:embed="rId26"/>
                    <a:stretch>
                      <a:fillRect/>
                    </a:stretch>
                  </pic:blipFill>
                  <pic:spPr>
                    <a:xfrm>
                      <a:off x="0" y="0"/>
                      <a:ext cx="4620926" cy="316367"/>
                    </a:xfrm>
                    <a:prstGeom prst="rect">
                      <a:avLst/>
                    </a:prstGeom>
                  </pic:spPr>
                </pic:pic>
              </a:graphicData>
            </a:graphic>
          </wp:inline>
        </w:drawing>
      </w:r>
    </w:p>
    <w:bookmarkEnd w:id="5"/>
    <w:p w14:paraId="0BB96478" w14:textId="1994E6B0" w:rsidR="00B44824" w:rsidRDefault="00AB0AF3" w:rsidP="00AB0AF3">
      <w:pPr>
        <w:shd w:val="clear" w:color="auto" w:fill="FFFFFF"/>
        <w:spacing w:line="360" w:lineRule="auto"/>
        <w:jc w:val="center"/>
        <w:textAlignment w:val="baseline"/>
        <w:rPr>
          <w:rFonts w:ascii="Arial" w:hAnsi="Arial" w:cs="Arial"/>
          <w:lang w:val="es-ES_tradnl"/>
        </w:rPr>
      </w:pPr>
      <w:r w:rsidRPr="00AB0AF3">
        <w:rPr>
          <w:rFonts w:ascii="Arial" w:hAnsi="Arial" w:cs="Arial"/>
          <w:noProof/>
          <w:lang w:val="es-ES_tradnl"/>
        </w:rPr>
        <w:drawing>
          <wp:inline distT="0" distB="0" distL="0" distR="0" wp14:anchorId="0062ABFB" wp14:editId="1F476EA5">
            <wp:extent cx="4280504" cy="457200"/>
            <wp:effectExtent l="0" t="0" r="6350" b="0"/>
            <wp:docPr id="2107960067" name="Imagen 1" descr="Texto,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60067" name="Imagen 1" descr="Texto, Correo electrónico&#10;&#10;El contenido generado por IA puede ser incorrecto."/>
                    <pic:cNvPicPr/>
                  </pic:nvPicPr>
                  <pic:blipFill rotWithShape="1">
                    <a:blip r:embed="rId27"/>
                    <a:srcRect b="79645"/>
                    <a:stretch>
                      <a:fillRect/>
                    </a:stretch>
                  </pic:blipFill>
                  <pic:spPr bwMode="auto">
                    <a:xfrm>
                      <a:off x="0" y="0"/>
                      <a:ext cx="4383468" cy="468198"/>
                    </a:xfrm>
                    <a:prstGeom prst="rect">
                      <a:avLst/>
                    </a:prstGeom>
                    <a:ln>
                      <a:noFill/>
                    </a:ln>
                    <a:extLst>
                      <a:ext uri="{53640926-AAD7-44D8-BBD7-CCE9431645EC}">
                        <a14:shadowObscured xmlns:a14="http://schemas.microsoft.com/office/drawing/2010/main"/>
                      </a:ext>
                    </a:extLst>
                  </pic:spPr>
                </pic:pic>
              </a:graphicData>
            </a:graphic>
          </wp:inline>
        </w:drawing>
      </w:r>
    </w:p>
    <w:p w14:paraId="30CF9BCC" w14:textId="1F4BFBE3" w:rsidR="00AB0AF3" w:rsidRDefault="00AB0AF3" w:rsidP="00AB0AF3">
      <w:pPr>
        <w:shd w:val="clear" w:color="auto" w:fill="FFFFFF"/>
        <w:spacing w:line="360" w:lineRule="auto"/>
        <w:jc w:val="center"/>
        <w:textAlignment w:val="baseline"/>
        <w:rPr>
          <w:rFonts w:ascii="Arial" w:hAnsi="Arial" w:cs="Arial"/>
          <w:lang w:val="es-ES_tradnl"/>
        </w:rPr>
      </w:pPr>
      <w:r w:rsidRPr="00AB0AF3">
        <w:rPr>
          <w:rFonts w:ascii="Arial" w:hAnsi="Arial" w:cs="Arial"/>
          <w:noProof/>
          <w:lang w:val="es-ES_tradnl"/>
        </w:rPr>
        <w:drawing>
          <wp:inline distT="0" distB="0" distL="0" distR="0" wp14:anchorId="410AF541" wp14:editId="393F6FC9">
            <wp:extent cx="4282440" cy="276806"/>
            <wp:effectExtent l="0" t="0" r="0" b="9525"/>
            <wp:docPr id="11559297" name="Imagen 1" descr="Texto,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60067" name="Imagen 1" descr="Texto, Correo electrónico&#10;&#10;El contenido generado por IA puede ser incorrecto."/>
                    <pic:cNvPicPr/>
                  </pic:nvPicPr>
                  <pic:blipFill rotWithShape="1">
                    <a:blip r:embed="rId27"/>
                    <a:srcRect t="87682"/>
                    <a:stretch>
                      <a:fillRect/>
                    </a:stretch>
                  </pic:blipFill>
                  <pic:spPr bwMode="auto">
                    <a:xfrm>
                      <a:off x="0" y="0"/>
                      <a:ext cx="4383468" cy="283336"/>
                    </a:xfrm>
                    <a:prstGeom prst="rect">
                      <a:avLst/>
                    </a:prstGeom>
                    <a:ln>
                      <a:noFill/>
                    </a:ln>
                    <a:extLst>
                      <a:ext uri="{53640926-AAD7-44D8-BBD7-CCE9431645EC}">
                        <a14:shadowObscured xmlns:a14="http://schemas.microsoft.com/office/drawing/2010/main"/>
                      </a:ext>
                    </a:extLst>
                  </pic:spPr>
                </pic:pic>
              </a:graphicData>
            </a:graphic>
          </wp:inline>
        </w:drawing>
      </w:r>
    </w:p>
    <w:p w14:paraId="62501760" w14:textId="356098D6" w:rsidR="00B44824" w:rsidRDefault="00B44824" w:rsidP="00B44824">
      <w:pPr>
        <w:shd w:val="clear" w:color="auto" w:fill="FFFFFF"/>
        <w:spacing w:line="360" w:lineRule="auto"/>
        <w:jc w:val="both"/>
        <w:textAlignment w:val="baseline"/>
        <w:rPr>
          <w:rFonts w:ascii="Arial" w:hAnsi="Arial" w:cs="Arial"/>
          <w:lang w:val="es-ES_tradnl"/>
        </w:rPr>
      </w:pPr>
      <w:r>
        <w:rPr>
          <w:rFonts w:ascii="Arial" w:hAnsi="Arial" w:cs="Arial"/>
          <w:lang w:val="es-ES_tradnl"/>
        </w:rPr>
        <w:t>Bajo</w:t>
      </w:r>
      <w:r w:rsidRPr="002C0941">
        <w:rPr>
          <w:rFonts w:ascii="Arial" w:hAnsi="Arial" w:cs="Arial"/>
          <w:lang w:val="es-ES_tradnl"/>
        </w:rPr>
        <w:t xml:space="preserve"> la anterior premisa, en caso de configurarse alguna de las exclusiones que constan en las condiciones generales y particulares de </w:t>
      </w:r>
      <w:r w:rsidRPr="002C0941">
        <w:rPr>
          <w:rFonts w:ascii="Arial" w:hAnsi="Arial" w:cs="Arial"/>
        </w:rPr>
        <w:t>la</w:t>
      </w:r>
      <w:r>
        <w:rPr>
          <w:rFonts w:ascii="Arial" w:hAnsi="Arial" w:cs="Arial"/>
        </w:rPr>
        <w:t xml:space="preserve"> </w:t>
      </w:r>
      <w:r w:rsidRPr="001D5ED2">
        <w:rPr>
          <w:rFonts w:ascii="Arial" w:hAnsi="Arial" w:cs="Arial"/>
        </w:rPr>
        <w:t>Póliza de Seguro de Responsabilidad Civil Extracontractual</w:t>
      </w:r>
      <w:r w:rsidRPr="001D5ED2">
        <w:rPr>
          <w:rFonts w:ascii="Arial" w:hAnsi="Arial" w:cs="Arial"/>
          <w:b/>
          <w:bCs/>
        </w:rPr>
        <w:t xml:space="preserve"> </w:t>
      </w:r>
      <w:r w:rsidRPr="001D5ED2">
        <w:rPr>
          <w:rFonts w:ascii="Arial" w:hAnsi="Arial" w:cs="Arial"/>
        </w:rPr>
        <w:t xml:space="preserve">No. </w:t>
      </w:r>
      <w:r w:rsidR="00AB0AF3" w:rsidRPr="00AB0AF3">
        <w:rPr>
          <w:rFonts w:ascii="Arial" w:hAnsi="Arial" w:cs="Arial"/>
          <w:bCs/>
        </w:rPr>
        <w:t>1507217000004</w:t>
      </w:r>
      <w:r>
        <w:rPr>
          <w:rFonts w:ascii="Arial" w:hAnsi="Arial" w:cs="Arial"/>
        </w:rPr>
        <w:t xml:space="preserve">, </w:t>
      </w:r>
      <w:r w:rsidRPr="002C0941">
        <w:rPr>
          <w:rFonts w:ascii="Arial" w:hAnsi="Arial" w:cs="Arial"/>
          <w:lang w:val="es-ES_tradnl"/>
        </w:rPr>
        <w:t xml:space="preserve">éstas deberán ser aplicadas y deberán dársele los efectos señalados por la jurisprudencia. En consecuencia, no podrá existir responsabilidad en cabeza del </w:t>
      </w:r>
      <w:r>
        <w:rPr>
          <w:rFonts w:ascii="Arial" w:hAnsi="Arial" w:cs="Arial"/>
          <w:lang w:val="es-ES_tradnl"/>
        </w:rPr>
        <w:t>a</w:t>
      </w:r>
      <w:r w:rsidRPr="002C0941">
        <w:rPr>
          <w:rFonts w:ascii="Arial" w:hAnsi="Arial" w:cs="Arial"/>
          <w:lang w:val="es-ES_tradnl"/>
        </w:rPr>
        <w:t>segurador</w:t>
      </w:r>
      <w:r w:rsidRPr="002C0941">
        <w:rPr>
          <w:rFonts w:ascii="Arial" w:hAnsi="Arial" w:cs="Arial"/>
        </w:rPr>
        <w:t xml:space="preserve"> como quiera que se convino libre y expresamente que tal riesgo no estaba asegurado</w:t>
      </w:r>
      <w:r w:rsidRPr="002C0941">
        <w:rPr>
          <w:rFonts w:ascii="Arial" w:hAnsi="Arial" w:cs="Arial"/>
          <w:lang w:val="es-ES_tradnl"/>
        </w:rPr>
        <w:t>.</w:t>
      </w:r>
    </w:p>
    <w:p w14:paraId="6D239CC6" w14:textId="77777777" w:rsidR="0095227D" w:rsidRDefault="0095227D" w:rsidP="00B44824">
      <w:pPr>
        <w:shd w:val="clear" w:color="auto" w:fill="FFFFFF"/>
        <w:spacing w:line="360" w:lineRule="auto"/>
        <w:jc w:val="both"/>
        <w:textAlignment w:val="baseline"/>
        <w:rPr>
          <w:rFonts w:ascii="Arial" w:hAnsi="Arial" w:cs="Arial"/>
          <w:lang w:val="es-ES_tradnl"/>
        </w:rPr>
      </w:pPr>
    </w:p>
    <w:p w14:paraId="34D581FB" w14:textId="77777777" w:rsidR="0095227D" w:rsidRPr="008C0EC4" w:rsidRDefault="0095227D" w:rsidP="0095227D">
      <w:pPr>
        <w:pStyle w:val="Prrafodelista"/>
        <w:numPr>
          <w:ilvl w:val="3"/>
          <w:numId w:val="5"/>
        </w:numPr>
        <w:spacing w:line="360" w:lineRule="auto"/>
        <w:jc w:val="both"/>
        <w:rPr>
          <w:rFonts w:ascii="Arial" w:hAnsi="Arial" w:cs="Arial"/>
        </w:rPr>
      </w:pPr>
      <w:r w:rsidRPr="008C0EC4">
        <w:rPr>
          <w:rFonts w:ascii="Arial" w:hAnsi="Arial" w:cs="Arial"/>
          <w:b/>
        </w:rPr>
        <w:t xml:space="preserve">DISPONIBILIDAD DEL VALOR ASEGURADO. </w:t>
      </w:r>
    </w:p>
    <w:p w14:paraId="7DE842DC" w14:textId="77777777" w:rsidR="0095227D" w:rsidRPr="00D0592A" w:rsidRDefault="0095227D" w:rsidP="0095227D">
      <w:pPr>
        <w:spacing w:line="360"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5259F977" w14:textId="77777777" w:rsidR="0095227D" w:rsidRPr="00D0592A" w:rsidRDefault="0095227D" w:rsidP="0095227D">
      <w:pPr>
        <w:spacing w:line="360" w:lineRule="auto"/>
        <w:jc w:val="both"/>
        <w:rPr>
          <w:rFonts w:ascii="Arial" w:hAnsi="Arial" w:cs="Arial"/>
        </w:rPr>
      </w:pPr>
      <w:r w:rsidRPr="00D0592A">
        <w:rPr>
          <w:rFonts w:ascii="Arial" w:hAnsi="Arial" w:cs="Arial"/>
        </w:rPr>
        <w:t xml:space="preserve"> </w:t>
      </w:r>
    </w:p>
    <w:p w14:paraId="60C43AB2" w14:textId="77777777" w:rsidR="0095227D" w:rsidRDefault="0095227D" w:rsidP="0095227D">
      <w:pPr>
        <w:spacing w:line="360" w:lineRule="auto"/>
        <w:jc w:val="both"/>
        <w:rPr>
          <w:rFonts w:ascii="Arial" w:hAnsi="Arial" w:cs="Arial"/>
        </w:rPr>
      </w:pPr>
      <w:r w:rsidRPr="00D0592A">
        <w:rPr>
          <w:rFonts w:ascii="Arial" w:hAnsi="Arial" w:cs="Arial"/>
        </w:rPr>
        <w:t xml:space="preserve">En los anteriores términos, solicito respetuosamente al señor Juez, declarar probada esta excepción. </w:t>
      </w:r>
    </w:p>
    <w:p w14:paraId="68314EBF" w14:textId="77777777" w:rsidR="0095227D" w:rsidRPr="00593DF7" w:rsidRDefault="0095227D" w:rsidP="00B44824">
      <w:pPr>
        <w:shd w:val="clear" w:color="auto" w:fill="FFFFFF"/>
        <w:spacing w:line="360" w:lineRule="auto"/>
        <w:jc w:val="both"/>
        <w:textAlignment w:val="baseline"/>
      </w:pPr>
    </w:p>
    <w:p w14:paraId="3E8D1300" w14:textId="77777777" w:rsidR="00B44824" w:rsidRPr="00B44824" w:rsidRDefault="00B44824" w:rsidP="00B44824">
      <w:pPr>
        <w:adjustRightInd w:val="0"/>
        <w:spacing w:line="360" w:lineRule="auto"/>
        <w:jc w:val="both"/>
        <w:rPr>
          <w:rFonts w:ascii="Arial" w:eastAsia="Arial" w:hAnsi="Arial" w:cs="Arial"/>
          <w:b/>
          <w:bCs/>
        </w:rPr>
      </w:pPr>
    </w:p>
    <w:p w14:paraId="69698198" w14:textId="070CA200" w:rsidR="00DE243F" w:rsidRPr="00B44824" w:rsidRDefault="00DE243F" w:rsidP="00B44824">
      <w:pPr>
        <w:pStyle w:val="Prrafodelista"/>
        <w:numPr>
          <w:ilvl w:val="3"/>
          <w:numId w:val="5"/>
        </w:numPr>
        <w:adjustRightInd w:val="0"/>
        <w:spacing w:line="360" w:lineRule="auto"/>
        <w:jc w:val="both"/>
        <w:rPr>
          <w:rFonts w:ascii="Arial" w:eastAsia="Arial" w:hAnsi="Arial" w:cs="Arial"/>
          <w:b/>
          <w:bCs/>
        </w:rPr>
      </w:pPr>
      <w:r w:rsidRPr="00B44824">
        <w:rPr>
          <w:rFonts w:ascii="Arial" w:eastAsia="Arial" w:hAnsi="Arial" w:cs="Arial"/>
          <w:b/>
          <w:bCs/>
        </w:rPr>
        <w:t>EXISTENCIA</w:t>
      </w:r>
      <w:r w:rsidRPr="00B44824">
        <w:rPr>
          <w:rFonts w:ascii="Arial" w:eastAsia="Arial" w:hAnsi="Arial" w:cs="Arial"/>
          <w:b/>
          <w:bCs/>
          <w:lang w:val="es-ES"/>
        </w:rPr>
        <w:t xml:space="preserve"> DE SOLIDARIDAD ENTRE </w:t>
      </w:r>
      <w:r w:rsidR="009C47AC" w:rsidRPr="00B44824">
        <w:rPr>
          <w:rFonts w:ascii="Arial" w:hAnsi="Arial" w:cs="Arial"/>
          <w:b/>
          <w:bCs/>
        </w:rPr>
        <w:t xml:space="preserve">MAPFRE SEGUROS GENERALES DE COLOMBIA S.A </w:t>
      </w:r>
      <w:r w:rsidRPr="00B44824">
        <w:rPr>
          <w:rFonts w:ascii="Arial" w:eastAsia="Arial" w:hAnsi="Arial" w:cs="Arial"/>
          <w:b/>
          <w:bCs/>
          <w:lang w:val="es-ES"/>
        </w:rPr>
        <w:t>Y LOS DEMANDADOS</w:t>
      </w:r>
    </w:p>
    <w:p w14:paraId="0F9D997C" w14:textId="77777777" w:rsidR="00DE243F" w:rsidRDefault="00DE243F" w:rsidP="00DE243F">
      <w:pPr>
        <w:spacing w:after="160" w:line="360" w:lineRule="auto"/>
        <w:jc w:val="both"/>
        <w:rPr>
          <w:rFonts w:ascii="Arial" w:eastAsia="Arial" w:hAnsi="Arial" w:cs="Arial"/>
        </w:rPr>
      </w:pPr>
      <w:r w:rsidRPr="00D15EB7">
        <w:rPr>
          <w:rFonts w:ascii="Arial" w:eastAsia="Arial" w:hAnsi="Arial" w:cs="Arial"/>
        </w:rPr>
        <w:t xml:space="preserve">Esta excepción se propone con fundamento en que la solidaridad surge exclusivamente cuando la Ley o la convención la establecen. En el caso que nos ocupa, la fuente de las obligaciones de mi procurada está </w:t>
      </w:r>
      <w:r w:rsidRPr="00D15EB7">
        <w:rPr>
          <w:rFonts w:ascii="Arial" w:eastAsia="Arial" w:hAnsi="Arial" w:cs="Arial"/>
        </w:rPr>
        <w:lastRenderedPageBreak/>
        <w:t>contenida en el contrato de seguro y en él no está convenida la solidaridad entre las partes del contrato.</w:t>
      </w:r>
    </w:p>
    <w:p w14:paraId="2C15E7CA" w14:textId="77777777" w:rsidR="00DE243F" w:rsidRDefault="00DE243F" w:rsidP="00DE243F">
      <w:pPr>
        <w:spacing w:after="160" w:line="360" w:lineRule="auto"/>
        <w:jc w:val="both"/>
        <w:rPr>
          <w:rFonts w:ascii="Arial" w:eastAsia="Arial" w:hAnsi="Arial" w:cs="Arial"/>
        </w:rPr>
      </w:pPr>
      <w:r w:rsidRPr="00D15EB7">
        <w:rPr>
          <w:rFonts w:ascii="Arial" w:eastAsia="Arial" w:hAnsi="Arial" w:cs="Arial"/>
        </w:rPr>
        <w:t>Es importante recabar sobre el particular por cuanto a que la obligación de mí representada tiene su génesis en un contrato de seguro celebrado dentro de unos parámetros y límites propios de la autonomía de la voluntad privada y no de la existencia de responsabilidad civil extracontractual propia de la aseguradora, sino de la que se pudiere atribuir al asegurado conforme lo establecido por el artículo 2341 del Código Civil, por tanto se encuentra frente a dos responsabilidades diferentes a saber: 1. La del asegurado por la responsabilidad civil extracontractual que se le llegaré a atribuir, cuya fuente de obligación indemnizatoria emana de le ley propia y 2. La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5F69FDA2" w14:textId="77777777" w:rsidR="00DE243F" w:rsidRDefault="00DE243F" w:rsidP="00DE243F">
      <w:pPr>
        <w:spacing w:after="160" w:line="360" w:lineRule="auto"/>
        <w:jc w:val="both"/>
        <w:rPr>
          <w:rFonts w:ascii="Arial" w:eastAsia="Arial" w:hAnsi="Arial" w:cs="Arial"/>
          <w:i/>
          <w:iCs/>
        </w:rPr>
      </w:pPr>
      <w:r w:rsidRPr="00D15EB7">
        <w:rPr>
          <w:rFonts w:ascii="Arial" w:eastAsia="Arial" w:hAnsi="Arial" w:cs="Arial"/>
        </w:rPr>
        <w:t xml:space="preserve">La Corte Suprema de Justicia en Sala de Casación Civil y mediante ponencia del Dr. Ariel Salazar Ramírez en sentencia SC20950-2017 Radicación </w:t>
      </w:r>
      <w:proofErr w:type="spellStart"/>
      <w:r w:rsidRPr="00D15EB7">
        <w:rPr>
          <w:rFonts w:ascii="Arial" w:eastAsia="Arial" w:hAnsi="Arial" w:cs="Arial"/>
        </w:rPr>
        <w:t>n°</w:t>
      </w:r>
      <w:proofErr w:type="spellEnd"/>
      <w:r w:rsidRPr="00D15EB7">
        <w:rPr>
          <w:rFonts w:ascii="Arial" w:eastAsia="Arial" w:hAnsi="Arial" w:cs="Arial"/>
        </w:rPr>
        <w:t xml:space="preserve"> 05001-31-03-005-2008- 00497-01 ha indicado que: </w:t>
      </w:r>
      <w:r w:rsidRPr="00D15EB7">
        <w:rPr>
          <w:rFonts w:ascii="Arial" w:eastAsia="Arial" w:hAnsi="Arial" w:cs="Arial"/>
          <w:i/>
          <w:iCs/>
        </w:rPr>
        <w:t>“(…) Por último, la compañía aseguradora no está llamada a responder de forma solidaria por la condena impuesta, sino atendiendo que «el deber de indemnizar se deriva de una relación contractual,</w:t>
      </w:r>
      <w:r w:rsidRPr="00D15EB7">
        <w:rPr>
          <w:i/>
          <w:iCs/>
        </w:rPr>
        <w:t xml:space="preserve"> </w:t>
      </w:r>
      <w:r w:rsidRPr="00D15EB7">
        <w:rPr>
          <w:rFonts w:ascii="Arial" w:eastAsia="Arial" w:hAnsi="Arial" w:cs="Arial"/>
          <w:i/>
          <w:iCs/>
        </w:rPr>
        <w:t>que favoreció la acción directa por parte del demandante en los términos del artículo 1134 del C. de Co (…)”</w:t>
      </w:r>
    </w:p>
    <w:p w14:paraId="0034141C" w14:textId="77777777" w:rsidR="00DE243F" w:rsidRDefault="00DE243F" w:rsidP="00DE243F">
      <w:pPr>
        <w:spacing w:after="160" w:line="360" w:lineRule="auto"/>
        <w:jc w:val="both"/>
        <w:rPr>
          <w:rFonts w:ascii="Arial" w:eastAsia="Arial" w:hAnsi="Arial" w:cs="Arial"/>
        </w:rPr>
      </w:pPr>
      <w:r w:rsidRPr="00163943">
        <w:rPr>
          <w:rFonts w:ascii="Arial" w:eastAsia="Arial" w:hAnsi="Arial" w:cs="Arial"/>
        </w:rPr>
        <w:t>Entendido lo anterior, es preciso indicar que la solidaridad de las obligaciones en Colombia solo se origina por pacto que expresamente la convenga entre los contrayentes, lo anterior según el art. 1568 del Código Civil Colombiano que reza:</w:t>
      </w:r>
    </w:p>
    <w:p w14:paraId="68F42AFF" w14:textId="77777777" w:rsidR="00DE243F" w:rsidRPr="00163943" w:rsidRDefault="00DE243F" w:rsidP="00DE243F">
      <w:pPr>
        <w:ind w:left="958" w:right="851"/>
        <w:jc w:val="both"/>
        <w:rPr>
          <w:rFonts w:ascii="Arial" w:eastAsia="Arial" w:hAnsi="Arial" w:cs="Arial"/>
          <w:sz w:val="20"/>
          <w:szCs w:val="20"/>
        </w:rPr>
      </w:pPr>
      <w:r w:rsidRPr="00163943">
        <w:rPr>
          <w:rFonts w:ascii="Arial" w:eastAsia="Arial" w:hAnsi="Arial" w:cs="Arial"/>
          <w:sz w:val="20"/>
          <w:szCs w:val="20"/>
        </w:rPr>
        <w:t xml:space="preserve">“(…)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163943">
        <w:rPr>
          <w:rFonts w:ascii="Arial" w:eastAsia="Arial" w:hAnsi="Arial" w:cs="Arial"/>
          <w:sz w:val="20"/>
          <w:szCs w:val="20"/>
        </w:rPr>
        <w:t>solidum</w:t>
      </w:r>
      <w:proofErr w:type="spellEnd"/>
      <w:r w:rsidRPr="00163943">
        <w:rPr>
          <w:rFonts w:ascii="Arial" w:eastAsia="Arial" w:hAnsi="Arial" w:cs="Arial"/>
          <w:sz w:val="20"/>
          <w:szCs w:val="20"/>
        </w:rPr>
        <w:t>. La solidaridad debe ser expresamente declarada en todos los casos en que no la establece la ley.”</w:t>
      </w:r>
    </w:p>
    <w:p w14:paraId="7A2254A6" w14:textId="77777777" w:rsidR="00DE243F" w:rsidRDefault="00DE243F" w:rsidP="00DE243F">
      <w:pPr>
        <w:spacing w:after="160" w:line="360" w:lineRule="auto"/>
        <w:jc w:val="both"/>
        <w:rPr>
          <w:rFonts w:ascii="Arial" w:eastAsia="Arial" w:hAnsi="Arial" w:cs="Arial"/>
        </w:rPr>
      </w:pPr>
    </w:p>
    <w:p w14:paraId="12164EA2" w14:textId="77777777" w:rsidR="00DE243F" w:rsidRDefault="00DE243F" w:rsidP="00DE243F">
      <w:pPr>
        <w:spacing w:after="160" w:line="360" w:lineRule="auto"/>
        <w:jc w:val="both"/>
        <w:rPr>
          <w:rFonts w:ascii="Arial" w:eastAsia="Arial" w:hAnsi="Arial" w:cs="Arial"/>
        </w:rPr>
      </w:pPr>
      <w:r w:rsidRPr="00163943">
        <w:rPr>
          <w:rFonts w:ascii="Arial" w:eastAsia="Arial" w:hAnsi="Arial" w:cs="Arial"/>
        </w:rPr>
        <w:t xml:space="preserve">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 </w:t>
      </w:r>
    </w:p>
    <w:p w14:paraId="7CD346BC" w14:textId="77777777" w:rsidR="00DE243F" w:rsidRDefault="00DE243F" w:rsidP="00DE243F">
      <w:pPr>
        <w:spacing w:after="160" w:line="360" w:lineRule="auto"/>
        <w:jc w:val="both"/>
        <w:rPr>
          <w:rFonts w:ascii="Arial" w:eastAsia="Arial" w:hAnsi="Arial" w:cs="Arial"/>
        </w:rPr>
      </w:pPr>
      <w:r w:rsidRPr="00163943">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w:t>
      </w:r>
      <w:r>
        <w:rPr>
          <w:rFonts w:ascii="Arial" w:eastAsia="Arial" w:hAnsi="Arial" w:cs="Arial"/>
        </w:rPr>
        <w:t xml:space="preserve">con </w:t>
      </w:r>
      <w:r w:rsidRPr="00163943">
        <w:rPr>
          <w:rFonts w:ascii="Arial" w:eastAsia="Arial" w:hAnsi="Arial" w:cs="Arial"/>
        </w:rPr>
        <w:t>sujeción a las condiciones de la póliza.</w:t>
      </w:r>
    </w:p>
    <w:p w14:paraId="504D88BE" w14:textId="77777777" w:rsidR="00DE243F" w:rsidRDefault="00DE243F" w:rsidP="00DE243F">
      <w:pPr>
        <w:spacing w:after="160" w:line="360" w:lineRule="auto"/>
        <w:jc w:val="both"/>
        <w:rPr>
          <w:rFonts w:ascii="Arial" w:eastAsia="Arial" w:hAnsi="Arial" w:cs="Arial"/>
        </w:rPr>
      </w:pPr>
      <w:r w:rsidRPr="00163943">
        <w:rPr>
          <w:rFonts w:ascii="Arial" w:eastAsia="Arial" w:hAnsi="Arial" w:cs="Arial"/>
        </w:rPr>
        <w:t>Respetuosamente solicito declarar probada esta excepción</w:t>
      </w:r>
      <w:r>
        <w:rPr>
          <w:rFonts w:ascii="Arial" w:eastAsia="Arial" w:hAnsi="Arial" w:cs="Arial"/>
        </w:rPr>
        <w:t>.</w:t>
      </w:r>
    </w:p>
    <w:p w14:paraId="4983B0F9" w14:textId="77777777" w:rsidR="00DE243F" w:rsidRPr="003415F8" w:rsidRDefault="00DE243F" w:rsidP="00DE243F">
      <w:pPr>
        <w:adjustRightInd w:val="0"/>
        <w:spacing w:line="360" w:lineRule="auto"/>
        <w:jc w:val="both"/>
        <w:rPr>
          <w:rFonts w:ascii="Arial" w:hAnsi="Arial" w:cs="Arial"/>
        </w:rPr>
      </w:pPr>
    </w:p>
    <w:p w14:paraId="5C291307" w14:textId="77777777" w:rsidR="00DE243F" w:rsidRPr="008C0EC4" w:rsidRDefault="00DE243F" w:rsidP="00DE243F">
      <w:pPr>
        <w:pStyle w:val="Prrafodelista"/>
        <w:numPr>
          <w:ilvl w:val="3"/>
          <w:numId w:val="5"/>
        </w:numPr>
        <w:adjustRightInd w:val="0"/>
        <w:spacing w:line="360" w:lineRule="auto"/>
        <w:jc w:val="both"/>
        <w:rPr>
          <w:rFonts w:ascii="Arial" w:hAnsi="Arial" w:cs="Arial"/>
        </w:rPr>
      </w:pPr>
      <w:r w:rsidRPr="008C0EC4">
        <w:rPr>
          <w:rFonts w:ascii="Arial" w:hAnsi="Arial" w:cs="Arial"/>
          <w:b/>
          <w:bCs/>
        </w:rPr>
        <w:t xml:space="preserve">PAGO POR REEMBOLSO. </w:t>
      </w:r>
    </w:p>
    <w:p w14:paraId="2ECBD3D4" w14:textId="4B0F57E1" w:rsidR="00DE243F" w:rsidRDefault="00DE243F" w:rsidP="00DE243F">
      <w:pPr>
        <w:spacing w:line="360" w:lineRule="auto"/>
        <w:jc w:val="both"/>
        <w:rPr>
          <w:rFonts w:ascii="Arial" w:hAnsi="Arial" w:cs="Arial"/>
          <w:bCs/>
        </w:rPr>
      </w:pPr>
      <w:r w:rsidRPr="008E0151">
        <w:rPr>
          <w:rFonts w:ascii="Arial" w:hAnsi="Arial" w:cs="Arial"/>
          <w:bCs/>
        </w:rPr>
        <w:t xml:space="preserve">Sin perjuicio de reconocimiento de responsabilidad por parte de nuestro asegurado, en el remoto e hipotético caso en que se produzca una sentencia condenatoria y se decida afectar el contrato de seguro, </w:t>
      </w:r>
      <w:r w:rsidRPr="008E0151">
        <w:rPr>
          <w:rFonts w:ascii="Arial" w:hAnsi="Arial" w:cs="Arial"/>
          <w:bCs/>
        </w:rPr>
        <w:lastRenderedPageBreak/>
        <w:t xml:space="preserve">la compañía aseguradora solo estaría en la obligación de responder bajo la figura del reembolso, teniendo en cuenta que </w:t>
      </w:r>
      <w:r w:rsidR="00082583" w:rsidRPr="00082583">
        <w:rPr>
          <w:rFonts w:ascii="Arial" w:hAnsi="Arial" w:cs="Arial"/>
          <w:bCs/>
        </w:rPr>
        <w:t>la</w:t>
      </w:r>
      <w:r w:rsidRPr="00082583">
        <w:rPr>
          <w:rFonts w:ascii="Arial" w:hAnsi="Arial" w:cs="Arial"/>
          <w:bCs/>
        </w:rPr>
        <w:t xml:space="preserve"> </w:t>
      </w:r>
      <w:r w:rsidR="00082583" w:rsidRPr="00082583">
        <w:rPr>
          <w:rFonts w:ascii="Arial" w:hAnsi="Arial" w:cs="Arial"/>
          <w:bCs/>
          <w:lang w:val="es-ES_tradnl"/>
        </w:rPr>
        <w:t>EMPRESA DE TRANSPORTE MASIVO E.T.M</w:t>
      </w:r>
      <w:r w:rsidRPr="00082583">
        <w:rPr>
          <w:rFonts w:ascii="Arial" w:hAnsi="Arial" w:cs="Arial"/>
          <w:bCs/>
        </w:rPr>
        <w:t>,</w:t>
      </w:r>
      <w:r w:rsidRPr="008E0151">
        <w:rPr>
          <w:rFonts w:ascii="Arial" w:hAnsi="Arial" w:cs="Arial"/>
          <w:bCs/>
        </w:rPr>
        <w:t xml:space="preserve"> es </w:t>
      </w:r>
      <w:r>
        <w:rPr>
          <w:rFonts w:ascii="Arial" w:hAnsi="Arial" w:cs="Arial"/>
          <w:bCs/>
        </w:rPr>
        <w:t>el</w:t>
      </w:r>
      <w:r w:rsidRPr="008E0151">
        <w:rPr>
          <w:rFonts w:ascii="Arial" w:hAnsi="Arial" w:cs="Arial"/>
          <w:bCs/>
        </w:rPr>
        <w:t xml:space="preserve"> tomador de la Póliza. Por tal motivo, una vez el asegurado, proceda con el pago a los demandantes, de allí se desprendería la obligación de la compañía de reembolsarle lo pagado, atendiendo las particularidades de la póliza, en especial, el límite y sublímite asegurad</w:t>
      </w:r>
      <w:r w:rsidR="00082583">
        <w:rPr>
          <w:rFonts w:ascii="Arial" w:hAnsi="Arial" w:cs="Arial"/>
          <w:bCs/>
        </w:rPr>
        <w:t xml:space="preserve">o </w:t>
      </w:r>
      <w:r w:rsidRPr="008E0151">
        <w:rPr>
          <w:rFonts w:ascii="Arial" w:hAnsi="Arial" w:cs="Arial"/>
          <w:bCs/>
        </w:rPr>
        <w:t>y el deducible pactado.</w:t>
      </w:r>
    </w:p>
    <w:p w14:paraId="5C8A2F26" w14:textId="77777777" w:rsidR="00DE243F" w:rsidRPr="00D0592A" w:rsidRDefault="00DE243F" w:rsidP="00DE243F">
      <w:pPr>
        <w:spacing w:line="360" w:lineRule="auto"/>
        <w:jc w:val="both"/>
        <w:rPr>
          <w:rFonts w:ascii="Arial" w:hAnsi="Arial" w:cs="Arial"/>
        </w:rPr>
      </w:pPr>
    </w:p>
    <w:p w14:paraId="3C3FBB6B" w14:textId="77777777" w:rsidR="00DE243F" w:rsidRPr="008C0EC4" w:rsidRDefault="00DE243F" w:rsidP="00DE243F">
      <w:pPr>
        <w:pStyle w:val="Prrafodelista"/>
        <w:numPr>
          <w:ilvl w:val="3"/>
          <w:numId w:val="5"/>
        </w:numPr>
        <w:spacing w:line="360" w:lineRule="auto"/>
        <w:jc w:val="both"/>
        <w:rPr>
          <w:rFonts w:ascii="Arial" w:hAnsi="Arial" w:cs="Arial"/>
        </w:rPr>
      </w:pPr>
      <w:r w:rsidRPr="008C0EC4">
        <w:rPr>
          <w:rFonts w:ascii="Arial" w:hAnsi="Arial" w:cs="Arial"/>
          <w:b/>
        </w:rPr>
        <w:t xml:space="preserve">GENÉRICA O INNOMINADA. </w:t>
      </w:r>
    </w:p>
    <w:p w14:paraId="7405BFF3" w14:textId="77777777" w:rsidR="00DE243F" w:rsidRPr="00C026A3" w:rsidRDefault="00DE243F" w:rsidP="00DE243F">
      <w:pPr>
        <w:pStyle w:val="Prrafodelista"/>
        <w:spacing w:after="0" w:line="360" w:lineRule="auto"/>
        <w:ind w:left="283"/>
        <w:jc w:val="both"/>
        <w:rPr>
          <w:rFonts w:ascii="Arial" w:hAnsi="Arial" w:cs="Arial"/>
        </w:rPr>
      </w:pPr>
    </w:p>
    <w:p w14:paraId="2D36BD90" w14:textId="77777777" w:rsidR="0084225E" w:rsidRDefault="0084225E" w:rsidP="0084225E">
      <w:pPr>
        <w:spacing w:line="360" w:lineRule="auto"/>
        <w:jc w:val="both"/>
        <w:rPr>
          <w:rFonts w:ascii="Arial" w:hAnsi="Arial" w:cs="Arial"/>
          <w:lang w:val="es-CO"/>
        </w:rPr>
      </w:pPr>
      <w:r>
        <w:rPr>
          <w:rFonts w:ascii="Arial" w:hAnsi="Arial" w:cs="Arial"/>
        </w:rPr>
        <w:t>Solicito señor juez</w:t>
      </w:r>
      <w:r w:rsidRPr="00D0592A">
        <w:rPr>
          <w:rFonts w:ascii="Arial" w:hAnsi="Arial" w:cs="Arial"/>
        </w:rPr>
        <w:t xml:space="preserve"> </w:t>
      </w:r>
      <w:r w:rsidRPr="00115377">
        <w:rPr>
          <w:rFonts w:ascii="Arial" w:hAnsi="Arial" w:cs="Arial"/>
          <w:lang w:val="es-CO"/>
        </w:rPr>
        <w:t xml:space="preserve">declarar cualquier otra excepción que resulte probada en el curso del proceso, que se encuentre originada en la Ley o en el contrato por el cual se convocó a mi representada, incluida la de la prescripción del contrato de seguro. Lo anterior, conforme a lo estipulado en el inciso segundo del artículo 187 del Código de Procedimiento Administrativo y de lo Contencioso Administrativo que establece: </w:t>
      </w:r>
    </w:p>
    <w:p w14:paraId="28131535" w14:textId="77777777" w:rsidR="0084225E" w:rsidRPr="00115377" w:rsidRDefault="0084225E" w:rsidP="0084225E">
      <w:pPr>
        <w:spacing w:line="360" w:lineRule="auto"/>
        <w:jc w:val="both"/>
        <w:rPr>
          <w:rFonts w:ascii="Arial" w:hAnsi="Arial" w:cs="Arial"/>
          <w:lang w:val="es-CO"/>
        </w:rPr>
      </w:pPr>
    </w:p>
    <w:p w14:paraId="7F214833" w14:textId="77777777" w:rsidR="0084225E" w:rsidRPr="00115377" w:rsidRDefault="0084225E" w:rsidP="0084225E">
      <w:pPr>
        <w:ind w:left="958" w:right="851"/>
        <w:jc w:val="both"/>
        <w:rPr>
          <w:rFonts w:ascii="Arial" w:hAnsi="Arial" w:cs="Arial"/>
          <w:sz w:val="20"/>
          <w:szCs w:val="20"/>
          <w:lang w:val="es-CO"/>
        </w:rPr>
      </w:pPr>
      <w:r w:rsidRPr="00115377">
        <w:rPr>
          <w:rFonts w:ascii="Arial" w:hAnsi="Arial" w:cs="Arial"/>
          <w:sz w:val="20"/>
          <w:szCs w:val="20"/>
          <w:lang w:val="es-CO"/>
        </w:rPr>
        <w:t xml:space="preserve">“(…) En la sentencia se decidirá sobre las excepciones propuestas y </w:t>
      </w:r>
      <w:r w:rsidRPr="00115377">
        <w:rPr>
          <w:rFonts w:ascii="Arial" w:hAnsi="Arial" w:cs="Arial"/>
          <w:b/>
          <w:bCs/>
          <w:sz w:val="20"/>
          <w:szCs w:val="20"/>
          <w:u w:val="single"/>
          <w:lang w:val="es-CO"/>
        </w:rPr>
        <w:t>sobre cualquiera otra que el fallador encuentre probada</w:t>
      </w:r>
      <w:r w:rsidRPr="00115377">
        <w:rPr>
          <w:rFonts w:ascii="Arial" w:hAnsi="Arial" w:cs="Arial"/>
          <w:sz w:val="20"/>
          <w:szCs w:val="20"/>
          <w:lang w:val="es-CO"/>
        </w:rPr>
        <w:t xml:space="preserve">. El silencio del inferior no impedirá que el superior estudie y decida todas la excepciones de fondo, propuestas o no, sin </w:t>
      </w:r>
      <w:r w:rsidRPr="00115377">
        <w:rPr>
          <w:rFonts w:ascii="Arial" w:eastAsia="Arial" w:hAnsi="Arial" w:cs="Arial"/>
          <w:sz w:val="20"/>
          <w:szCs w:val="20"/>
        </w:rPr>
        <w:t>perjuicio</w:t>
      </w:r>
      <w:r w:rsidRPr="00115377">
        <w:rPr>
          <w:rFonts w:ascii="Arial" w:hAnsi="Arial" w:cs="Arial"/>
          <w:sz w:val="20"/>
          <w:szCs w:val="20"/>
          <w:lang w:val="es-CO"/>
        </w:rPr>
        <w:t xml:space="preserve"> de la no </w:t>
      </w:r>
      <w:proofErr w:type="spellStart"/>
      <w:r w:rsidRPr="00115377">
        <w:rPr>
          <w:rFonts w:ascii="Arial" w:hAnsi="Arial" w:cs="Arial"/>
          <w:sz w:val="20"/>
          <w:szCs w:val="20"/>
          <w:lang w:val="es-CO"/>
        </w:rPr>
        <w:t>reformatio</w:t>
      </w:r>
      <w:proofErr w:type="spellEnd"/>
      <w:r w:rsidRPr="00115377">
        <w:rPr>
          <w:rFonts w:ascii="Arial" w:hAnsi="Arial" w:cs="Arial"/>
          <w:sz w:val="20"/>
          <w:szCs w:val="20"/>
          <w:lang w:val="es-CO"/>
        </w:rPr>
        <w:t xml:space="preserve"> in </w:t>
      </w:r>
      <w:proofErr w:type="spellStart"/>
      <w:r w:rsidRPr="00115377">
        <w:rPr>
          <w:rFonts w:ascii="Arial" w:hAnsi="Arial" w:cs="Arial"/>
          <w:sz w:val="20"/>
          <w:szCs w:val="20"/>
          <w:lang w:val="es-CO"/>
        </w:rPr>
        <w:t>pejus</w:t>
      </w:r>
      <w:proofErr w:type="spellEnd"/>
      <w:r w:rsidRPr="00115377">
        <w:rPr>
          <w:rFonts w:ascii="Arial" w:hAnsi="Arial" w:cs="Arial"/>
          <w:sz w:val="20"/>
          <w:szCs w:val="20"/>
          <w:lang w:val="es-CO"/>
        </w:rPr>
        <w:t>.” (subrayado y negritas propias).</w:t>
      </w:r>
    </w:p>
    <w:p w14:paraId="3ADBC457" w14:textId="77777777" w:rsidR="0084225E" w:rsidRPr="00115377" w:rsidRDefault="0084225E" w:rsidP="0084225E">
      <w:pPr>
        <w:spacing w:line="360" w:lineRule="auto"/>
        <w:jc w:val="both"/>
        <w:rPr>
          <w:rFonts w:ascii="Arial" w:hAnsi="Arial" w:cs="Arial"/>
          <w:lang w:val="es-CO"/>
        </w:rPr>
      </w:pPr>
    </w:p>
    <w:p w14:paraId="1C08022B" w14:textId="77777777" w:rsidR="0084225E" w:rsidRDefault="0084225E" w:rsidP="0084225E">
      <w:pPr>
        <w:spacing w:line="360" w:lineRule="auto"/>
        <w:jc w:val="both"/>
        <w:rPr>
          <w:rFonts w:ascii="Arial" w:hAnsi="Arial" w:cs="Arial"/>
          <w:lang w:val="es-CO"/>
        </w:rPr>
      </w:pPr>
      <w:r w:rsidRPr="00115377">
        <w:rPr>
          <w:rFonts w:ascii="Arial" w:hAnsi="Arial" w:cs="Arial"/>
          <w:lang w:val="es-CO"/>
        </w:rPr>
        <w:t xml:space="preserve">En ese sentido, cualquier hecho que dentro del proceso constituya una excepción deberá reconocerse de manera oficiosa en la sentencia que defina el mérito. </w:t>
      </w:r>
    </w:p>
    <w:p w14:paraId="7A47E6D0" w14:textId="77777777" w:rsidR="0084225E" w:rsidRPr="00115377" w:rsidRDefault="0084225E" w:rsidP="0084225E">
      <w:pPr>
        <w:spacing w:line="360" w:lineRule="auto"/>
        <w:jc w:val="both"/>
        <w:rPr>
          <w:rFonts w:ascii="Arial" w:hAnsi="Arial" w:cs="Arial"/>
          <w:lang w:val="es-CO"/>
        </w:rPr>
      </w:pPr>
    </w:p>
    <w:p w14:paraId="336EA66F" w14:textId="77777777" w:rsidR="0084225E" w:rsidRPr="00115377" w:rsidRDefault="0084225E" w:rsidP="0084225E">
      <w:pPr>
        <w:spacing w:line="360" w:lineRule="auto"/>
        <w:jc w:val="both"/>
        <w:rPr>
          <w:rFonts w:ascii="Arial" w:hAnsi="Arial" w:cs="Arial"/>
          <w:lang w:val="es-CO"/>
        </w:rPr>
      </w:pPr>
      <w:r w:rsidRPr="00115377">
        <w:rPr>
          <w:rFonts w:ascii="Arial" w:hAnsi="Arial" w:cs="Arial"/>
          <w:lang w:val="es-CO"/>
        </w:rPr>
        <w:t>Por todo lo anterior solicito respetuosamente declarar probada esta excepción</w:t>
      </w:r>
    </w:p>
    <w:p w14:paraId="4BA87DBA" w14:textId="77777777" w:rsidR="0095227D" w:rsidRPr="001331B3" w:rsidRDefault="0095227D" w:rsidP="00DE243F">
      <w:pPr>
        <w:spacing w:line="360" w:lineRule="auto"/>
        <w:jc w:val="both"/>
        <w:rPr>
          <w:rFonts w:ascii="Arial" w:hAnsi="Arial" w:cs="Arial"/>
          <w:bCs/>
          <w:i/>
        </w:rPr>
      </w:pPr>
    </w:p>
    <w:p w14:paraId="797F23F7" w14:textId="77777777" w:rsidR="00DE243F" w:rsidRPr="00236495" w:rsidRDefault="00DE243F" w:rsidP="00DE243F">
      <w:pPr>
        <w:spacing w:line="360" w:lineRule="auto"/>
        <w:jc w:val="center"/>
        <w:rPr>
          <w:rFonts w:ascii="Arial" w:eastAsia="Arial" w:hAnsi="Arial" w:cs="Arial"/>
          <w:b/>
          <w:bCs/>
          <w:u w:val="single"/>
        </w:rPr>
      </w:pPr>
      <w:r w:rsidRPr="00236495">
        <w:rPr>
          <w:rFonts w:ascii="Arial" w:eastAsia="Arial" w:hAnsi="Arial" w:cs="Arial"/>
          <w:b/>
          <w:bCs/>
          <w:u w:val="single"/>
        </w:rPr>
        <w:t>CAPÍTULO V. OPOSICIÓN PROBATORIA</w:t>
      </w:r>
    </w:p>
    <w:p w14:paraId="1D93C5BA" w14:textId="77777777" w:rsidR="00DE243F" w:rsidRPr="00236495" w:rsidRDefault="00DE243F" w:rsidP="00DE243F">
      <w:pPr>
        <w:spacing w:line="360" w:lineRule="auto"/>
        <w:jc w:val="center"/>
        <w:rPr>
          <w:rFonts w:ascii="Arial" w:eastAsia="Arial" w:hAnsi="Arial" w:cs="Arial"/>
          <w:b/>
          <w:bCs/>
          <w:u w:val="single"/>
        </w:rPr>
      </w:pPr>
    </w:p>
    <w:p w14:paraId="491521F3" w14:textId="77777777" w:rsidR="00DE243F" w:rsidRPr="00236495" w:rsidRDefault="00DE243F" w:rsidP="00DE243F">
      <w:pPr>
        <w:pStyle w:val="Prrafodelista"/>
        <w:numPr>
          <w:ilvl w:val="0"/>
          <w:numId w:val="17"/>
        </w:numPr>
        <w:spacing w:after="160" w:line="360" w:lineRule="auto"/>
        <w:jc w:val="both"/>
        <w:rPr>
          <w:rFonts w:ascii="Arial" w:eastAsia="Arial" w:hAnsi="Arial" w:cs="Arial"/>
          <w:b/>
          <w:bCs/>
        </w:rPr>
      </w:pPr>
      <w:r w:rsidRPr="00236495">
        <w:rPr>
          <w:rFonts w:ascii="Arial" w:eastAsia="Arial" w:hAnsi="Arial" w:cs="Arial"/>
          <w:b/>
          <w:bCs/>
          <w:lang w:val="es-ES"/>
        </w:rPr>
        <w:t>INTERVENCIÓN EN LAS PRUEBAS DOCUMENTALES Y TESTIMONIOS</w:t>
      </w:r>
    </w:p>
    <w:p w14:paraId="4AC435A7" w14:textId="77777777" w:rsidR="00DE243F" w:rsidRPr="00236495" w:rsidRDefault="00DE243F" w:rsidP="00DE243F">
      <w:pPr>
        <w:spacing w:line="360" w:lineRule="auto"/>
        <w:jc w:val="both"/>
        <w:rPr>
          <w:rFonts w:ascii="Arial" w:eastAsia="Arial" w:hAnsi="Arial" w:cs="Arial"/>
        </w:rPr>
      </w:pPr>
      <w:r w:rsidRPr="00236495">
        <w:rPr>
          <w:rFonts w:ascii="Arial" w:eastAsia="Arial" w:hAnsi="Arial" w:cs="Arial"/>
        </w:rPr>
        <w:t xml:space="preserve">Con el objeto de probar los hechos materia de las excepciones de mérito, nos reservamos el derecho de contradecir las pruebas documentales al proceso y participar en la práctica de las testimoniales </w:t>
      </w:r>
      <w:r>
        <w:rPr>
          <w:rFonts w:ascii="Arial" w:eastAsia="Arial" w:hAnsi="Arial" w:cs="Arial"/>
        </w:rPr>
        <w:t>e interrogatorio de parte q</w:t>
      </w:r>
      <w:r w:rsidRPr="00236495">
        <w:rPr>
          <w:rFonts w:ascii="Arial" w:eastAsia="Arial" w:hAnsi="Arial" w:cs="Arial"/>
        </w:rPr>
        <w:t>ue lleguen a ser decretadas, intervenir en las diligencias de ratificación y otras pruebas solicitadas en la demanda y en la contestación a la demanda.</w:t>
      </w:r>
    </w:p>
    <w:p w14:paraId="644B215B" w14:textId="77777777" w:rsidR="00DE243F" w:rsidRPr="00236495" w:rsidRDefault="00DE243F" w:rsidP="00DE243F">
      <w:pPr>
        <w:spacing w:line="360" w:lineRule="auto"/>
        <w:jc w:val="both"/>
        <w:rPr>
          <w:rFonts w:ascii="Arial" w:eastAsia="Arial" w:hAnsi="Arial" w:cs="Arial"/>
        </w:rPr>
      </w:pPr>
    </w:p>
    <w:p w14:paraId="314B8A29" w14:textId="77777777" w:rsidR="00DE243F" w:rsidRPr="009E2D44" w:rsidRDefault="00DE243F" w:rsidP="00DE243F">
      <w:pPr>
        <w:pStyle w:val="Prrafodelista"/>
        <w:numPr>
          <w:ilvl w:val="0"/>
          <w:numId w:val="17"/>
        </w:numPr>
        <w:spacing w:after="160" w:line="360" w:lineRule="auto"/>
        <w:jc w:val="both"/>
        <w:rPr>
          <w:rFonts w:ascii="Arial" w:eastAsia="Arial" w:hAnsi="Arial" w:cs="Arial"/>
          <w:b/>
          <w:bCs/>
        </w:rPr>
      </w:pPr>
      <w:r w:rsidRPr="00236495">
        <w:rPr>
          <w:rFonts w:ascii="Arial" w:eastAsia="Arial" w:hAnsi="Arial" w:cs="Arial"/>
          <w:b/>
          <w:bCs/>
        </w:rPr>
        <w:t xml:space="preserve">FRENTE A LA SOLICITUD DE </w:t>
      </w:r>
      <w:r>
        <w:rPr>
          <w:rFonts w:ascii="Arial" w:eastAsia="Arial" w:hAnsi="Arial" w:cs="Arial"/>
          <w:b/>
          <w:bCs/>
        </w:rPr>
        <w:t>DECRETO DE PRUEBA PERICIALES</w:t>
      </w:r>
    </w:p>
    <w:p w14:paraId="3A00022A" w14:textId="77777777" w:rsidR="00DE243F" w:rsidRPr="009E2D44" w:rsidRDefault="00DE243F" w:rsidP="00DE243F">
      <w:pPr>
        <w:spacing w:line="360" w:lineRule="auto"/>
        <w:jc w:val="both"/>
        <w:rPr>
          <w:rFonts w:ascii="Arial" w:eastAsia="Arial" w:hAnsi="Arial" w:cs="Arial"/>
          <w:lang w:val="es-CO"/>
        </w:rPr>
      </w:pPr>
      <w:r w:rsidRPr="009E2D44">
        <w:rPr>
          <w:rFonts w:ascii="Arial" w:eastAsia="Arial" w:hAnsi="Arial" w:cs="Arial"/>
          <w:lang w:val="es-CO"/>
        </w:rPr>
        <w:t xml:space="preserve">Me opongo a la solicitud de decreto de las pruebas periciales formuladas por la parte actora, con fundamento en lo dispuesto en el artículo 226 y siguientes del Código General del Proceso, en concordancia con lo previsto en el artículo 167 </w:t>
      </w:r>
      <w:proofErr w:type="spellStart"/>
      <w:r w:rsidRPr="009E2D44">
        <w:rPr>
          <w:rFonts w:ascii="Arial" w:eastAsia="Arial" w:hAnsi="Arial" w:cs="Arial"/>
          <w:lang w:val="es-CO"/>
        </w:rPr>
        <w:t>ibídem</w:t>
      </w:r>
      <w:proofErr w:type="spellEnd"/>
      <w:r w:rsidRPr="009E2D44">
        <w:rPr>
          <w:rFonts w:ascii="Arial" w:eastAsia="Arial" w:hAnsi="Arial" w:cs="Arial"/>
          <w:lang w:val="es-CO"/>
        </w:rPr>
        <w:t xml:space="preserve"> sobre la carga de la prueba, y en los criterios de pertinencia, conducencia y utilidad de los medios probatorios.</w:t>
      </w:r>
    </w:p>
    <w:p w14:paraId="2D5FD2BC" w14:textId="77777777" w:rsidR="00DE243F" w:rsidRPr="009E2D44" w:rsidRDefault="00DE243F" w:rsidP="00DE243F">
      <w:pPr>
        <w:spacing w:line="360" w:lineRule="auto"/>
        <w:jc w:val="both"/>
        <w:rPr>
          <w:rFonts w:ascii="Arial" w:eastAsia="Arial" w:hAnsi="Arial" w:cs="Arial"/>
          <w:lang w:val="es-CO"/>
        </w:rPr>
      </w:pPr>
    </w:p>
    <w:p w14:paraId="50244918" w14:textId="77777777" w:rsidR="00DE243F" w:rsidRPr="00593DF7" w:rsidRDefault="00DE243F" w:rsidP="00593DF7">
      <w:pPr>
        <w:pStyle w:val="Prrafodelista"/>
        <w:numPr>
          <w:ilvl w:val="0"/>
          <w:numId w:val="25"/>
        </w:numPr>
        <w:spacing w:line="360" w:lineRule="auto"/>
        <w:jc w:val="both"/>
        <w:rPr>
          <w:rFonts w:ascii="Arial" w:eastAsia="Arial" w:hAnsi="Arial" w:cs="Arial"/>
        </w:rPr>
      </w:pPr>
      <w:r w:rsidRPr="00593DF7">
        <w:rPr>
          <w:rFonts w:ascii="Arial" w:eastAsia="Arial" w:hAnsi="Arial" w:cs="Arial"/>
          <w:b/>
          <w:bCs/>
          <w:i/>
          <w:iCs/>
          <w:u w:val="single"/>
        </w:rPr>
        <w:t>En primer lugar, la valoración psicológica solicitada ante Medicina Legal</w:t>
      </w:r>
      <w:r w:rsidRPr="00593DF7">
        <w:rPr>
          <w:rFonts w:ascii="Arial" w:eastAsia="Arial" w:hAnsi="Arial" w:cs="Arial"/>
        </w:rPr>
        <w:t xml:space="preserve"> carece de pertinencia y conducencia, por cuanto el daño cuya reparación se pretende en el presente proceso debe estar acreditado con pruebas oportunamente allegadas dentro de la etapa procesal correspondiente de conformidad </w:t>
      </w:r>
      <w:r w:rsidRPr="00593DF7">
        <w:rPr>
          <w:rFonts w:ascii="Arial" w:hAnsi="Arial" w:cs="Arial"/>
        </w:rPr>
        <w:t>con la carga que le impone el artículo 167 del Código General del Proceso, aplicable por remisión expresa del artículo 211 de la Ley 1437 de 2011.</w:t>
      </w:r>
      <w:r w:rsidRPr="00593DF7">
        <w:rPr>
          <w:rFonts w:ascii="Arial" w:eastAsia="Arial" w:hAnsi="Arial" w:cs="Arial"/>
        </w:rPr>
        <w:t xml:space="preserve">  Por lo anterior, no resulta procedente que se ordene ahora la práctica de una pericia que busca suplir la ausencia de prueba del daño al momento de presentar la demanda, más aún cuando no se acreditó ninguna imposibilidad que impidiera la consecución de dicha valoración al momento de presentar la demanda.</w:t>
      </w:r>
    </w:p>
    <w:p w14:paraId="1B14EC8C" w14:textId="77777777" w:rsidR="00DE243F" w:rsidRPr="009E2D44" w:rsidRDefault="00DE243F" w:rsidP="00DE243F">
      <w:pPr>
        <w:spacing w:line="360" w:lineRule="auto"/>
        <w:jc w:val="both"/>
        <w:rPr>
          <w:rFonts w:ascii="Arial" w:eastAsia="Arial" w:hAnsi="Arial" w:cs="Arial"/>
          <w:lang w:val="es-CO"/>
        </w:rPr>
      </w:pPr>
    </w:p>
    <w:p w14:paraId="0CC36DA3" w14:textId="77777777" w:rsidR="00DE243F" w:rsidRPr="00593DF7" w:rsidRDefault="00DE243F" w:rsidP="00593DF7">
      <w:pPr>
        <w:pStyle w:val="Prrafodelista"/>
        <w:numPr>
          <w:ilvl w:val="0"/>
          <w:numId w:val="25"/>
        </w:numPr>
        <w:spacing w:line="360" w:lineRule="auto"/>
        <w:jc w:val="both"/>
        <w:rPr>
          <w:rFonts w:ascii="Arial" w:eastAsia="Arial" w:hAnsi="Arial" w:cs="Arial"/>
        </w:rPr>
      </w:pPr>
      <w:r w:rsidRPr="00593DF7">
        <w:rPr>
          <w:rFonts w:ascii="Arial" w:eastAsia="Arial" w:hAnsi="Arial" w:cs="Arial"/>
          <w:b/>
          <w:bCs/>
          <w:i/>
          <w:iCs/>
          <w:u w:val="single"/>
        </w:rPr>
        <w:t>En segundo lugar, frente al peritaje de reconstrucción del accidente de tránsito</w:t>
      </w:r>
      <w:r w:rsidRPr="00593DF7">
        <w:rPr>
          <w:rFonts w:ascii="Arial" w:eastAsia="Arial" w:hAnsi="Arial" w:cs="Arial"/>
        </w:rPr>
        <w:t>, resulta improcedente por falta de utilidad, toda vez que a la fecha han transcurrido más de un (5) años desde la ocurrencia de los hechos, lo que implica que las condiciones del lugar (señalización, estado de la vía, tránsito vehicular, entorno urbano) ya no corresponden a las existentes el día del accidente. En consecuencia, el dictamen que se llegare a practicar no reflejaría de manera confiable las circunstancias de tiempo, modo y lugar que se buscan esclarecer, de modo que no constituye un medio idóneo ni eficaz para aportar claridad probatoria.</w:t>
      </w:r>
    </w:p>
    <w:p w14:paraId="4051B139" w14:textId="77777777" w:rsidR="00DE243F" w:rsidRPr="009E2D44" w:rsidRDefault="00DE243F" w:rsidP="00DE243F">
      <w:pPr>
        <w:spacing w:line="360" w:lineRule="auto"/>
        <w:jc w:val="both"/>
        <w:rPr>
          <w:rFonts w:ascii="Arial" w:eastAsia="Arial" w:hAnsi="Arial" w:cs="Arial"/>
          <w:lang w:val="es-CO"/>
        </w:rPr>
      </w:pPr>
    </w:p>
    <w:p w14:paraId="1908BB97" w14:textId="77777777" w:rsidR="00DE243F" w:rsidRPr="00593DF7" w:rsidRDefault="00DE243F" w:rsidP="00593DF7">
      <w:pPr>
        <w:pStyle w:val="Prrafodelista"/>
        <w:numPr>
          <w:ilvl w:val="0"/>
          <w:numId w:val="25"/>
        </w:numPr>
        <w:spacing w:line="360" w:lineRule="auto"/>
        <w:jc w:val="both"/>
        <w:rPr>
          <w:rFonts w:ascii="Arial" w:eastAsia="Arial" w:hAnsi="Arial" w:cs="Arial"/>
        </w:rPr>
      </w:pPr>
      <w:r w:rsidRPr="00593DF7">
        <w:rPr>
          <w:rFonts w:ascii="Arial" w:eastAsia="Arial" w:hAnsi="Arial" w:cs="Arial"/>
          <w:b/>
          <w:bCs/>
          <w:i/>
          <w:iCs/>
          <w:u w:val="single"/>
        </w:rPr>
        <w:t>En tercer lugar, la valoración de pérdida de capacidad laboral</w:t>
      </w:r>
      <w:r w:rsidRPr="00593DF7">
        <w:rPr>
          <w:rFonts w:ascii="Arial" w:eastAsia="Arial" w:hAnsi="Arial" w:cs="Arial"/>
        </w:rPr>
        <w:t xml:space="preserve"> solicitada ante la Junta Regional de Calificación de Invalidez del Valle del Cauca tampoco resulta procedente, por cuanto el daño cuya reparación se pretende en el presente proceso debe estar acreditado con pruebas oportunamente allegadas dentro de la etapa procesal correspondiente de conformidad </w:t>
      </w:r>
      <w:r w:rsidRPr="00593DF7">
        <w:rPr>
          <w:rFonts w:ascii="Arial" w:hAnsi="Arial" w:cs="Arial"/>
        </w:rPr>
        <w:t>con la carga que le impone el artículo 167 del Código General del Proceso, aplicable por remisión expresa del artículo 211 de la Ley 1437 de 2011.</w:t>
      </w:r>
      <w:r w:rsidRPr="00593DF7">
        <w:rPr>
          <w:rFonts w:ascii="Arial" w:eastAsia="Arial" w:hAnsi="Arial" w:cs="Arial"/>
        </w:rPr>
        <w:t xml:space="preserve">  Por lo anterior, no resulta procedente que se ordene ahora la práctica de una pericia que busca suplir la ausencia de prueba del daño al momento de presentar la demanda, más aún cuando no se acreditó ninguna imposibilidad que impidiera la consecución de dicha valoración al momento de presentar la demanda.</w:t>
      </w:r>
    </w:p>
    <w:p w14:paraId="7F114833" w14:textId="77777777" w:rsidR="00DE243F" w:rsidRDefault="00DE243F" w:rsidP="00DE243F">
      <w:pPr>
        <w:spacing w:line="360" w:lineRule="auto"/>
        <w:jc w:val="both"/>
        <w:rPr>
          <w:rFonts w:ascii="Arial" w:eastAsia="Arial" w:hAnsi="Arial" w:cs="Arial"/>
          <w:lang w:val="es-CO"/>
        </w:rPr>
      </w:pPr>
    </w:p>
    <w:p w14:paraId="550BBD25" w14:textId="77777777" w:rsidR="00DE243F" w:rsidRPr="00C82B83" w:rsidRDefault="00DE243F" w:rsidP="00DE243F">
      <w:pPr>
        <w:pStyle w:val="Prrafodelista"/>
        <w:numPr>
          <w:ilvl w:val="0"/>
          <w:numId w:val="17"/>
        </w:numPr>
        <w:spacing w:after="160" w:line="360" w:lineRule="auto"/>
        <w:jc w:val="both"/>
        <w:rPr>
          <w:rFonts w:ascii="Arial" w:eastAsia="Arial" w:hAnsi="Arial" w:cs="Arial"/>
        </w:rPr>
      </w:pPr>
      <w:r w:rsidRPr="009E2D44">
        <w:rPr>
          <w:rFonts w:ascii="Arial" w:eastAsia="Arial" w:hAnsi="Arial" w:cs="Arial"/>
          <w:b/>
          <w:bCs/>
        </w:rPr>
        <w:t xml:space="preserve">FRENTE AL </w:t>
      </w:r>
      <w:r w:rsidRPr="009E2D44">
        <w:rPr>
          <w:rFonts w:ascii="Arial" w:eastAsia="Arial" w:hAnsi="Arial" w:cs="Arial"/>
          <w:b/>
          <w:bCs/>
          <w:lang w:val="es-ES"/>
        </w:rPr>
        <w:t>INTERROGATORIO</w:t>
      </w:r>
      <w:r w:rsidRPr="009E2D44">
        <w:rPr>
          <w:rFonts w:ascii="Arial" w:eastAsia="Arial" w:hAnsi="Arial" w:cs="Arial"/>
          <w:b/>
          <w:bCs/>
        </w:rPr>
        <w:t xml:space="preserve"> DEL </w:t>
      </w:r>
      <w:r w:rsidRPr="009E2D44">
        <w:rPr>
          <w:rFonts w:ascii="Arial" w:eastAsia="Arial" w:hAnsi="Arial" w:cs="Arial"/>
          <w:b/>
          <w:bCs/>
          <w:lang w:val="es-ES"/>
        </w:rPr>
        <w:t>SECRETARIO DISTRITAL DE MOVILIDAD DE SANTIAGO DE CALI</w:t>
      </w:r>
    </w:p>
    <w:p w14:paraId="38351602" w14:textId="77777777" w:rsidR="00C82B83" w:rsidRPr="009E2D44" w:rsidRDefault="00C82B83" w:rsidP="00C82B83">
      <w:pPr>
        <w:pStyle w:val="Prrafodelista"/>
        <w:spacing w:after="160" w:line="360" w:lineRule="auto"/>
        <w:jc w:val="both"/>
        <w:rPr>
          <w:rFonts w:ascii="Arial" w:eastAsia="Arial" w:hAnsi="Arial" w:cs="Arial"/>
        </w:rPr>
      </w:pPr>
    </w:p>
    <w:p w14:paraId="2A42AA91" w14:textId="77777777" w:rsidR="00C82B83" w:rsidRPr="00C82B83" w:rsidRDefault="00C82B83" w:rsidP="00C82B83">
      <w:pPr>
        <w:spacing w:line="360" w:lineRule="auto"/>
        <w:jc w:val="both"/>
        <w:rPr>
          <w:rFonts w:ascii="Arial" w:eastAsia="Arial" w:hAnsi="Arial" w:cs="Arial"/>
        </w:rPr>
      </w:pPr>
      <w:r w:rsidRPr="00C82B83">
        <w:rPr>
          <w:rFonts w:ascii="Arial" w:eastAsia="Arial" w:hAnsi="Arial" w:cs="Arial"/>
        </w:rPr>
        <w:t xml:space="preserve">Me opongo al decreto del interrogatorio del Secretario Distrital de Movilidad de Santiago de Cali con sustento en lo preceptuado en el artículo 275 del Código General del Proceso que establece que </w:t>
      </w:r>
      <w:r w:rsidRPr="00C82B83">
        <w:rPr>
          <w:rFonts w:ascii="Arial" w:eastAsia="Arial" w:hAnsi="Arial" w:cs="Arial"/>
          <w:i/>
          <w:iCs/>
        </w:rPr>
        <w:t>“</w:t>
      </w:r>
      <w:r w:rsidRPr="00C82B83">
        <w:rPr>
          <w:rFonts w:ascii="Arial" w:eastAsia="Arial" w:hAnsi="Arial" w:cs="Arial"/>
          <w:i/>
          <w:iCs/>
          <w:lang w:val="es-CO"/>
        </w:rPr>
        <w:t>No valdrá la confesión de los representantes de las entidades públicas cualquiera que sea el orden al que pertenezcan o el régimen jurídico al que estén sometidas</w:t>
      </w:r>
      <w:r w:rsidRPr="00C82B83">
        <w:rPr>
          <w:rFonts w:ascii="Arial" w:eastAsia="Arial" w:hAnsi="Arial" w:cs="Arial"/>
          <w:i/>
          <w:iCs/>
        </w:rPr>
        <w:t>”,</w:t>
      </w:r>
      <w:r w:rsidRPr="00C82B83">
        <w:rPr>
          <w:rFonts w:ascii="Arial" w:eastAsia="Arial" w:hAnsi="Arial" w:cs="Arial"/>
        </w:rPr>
        <w:t xml:space="preserve"> contenido que es aplicable al caso por remisión expresa del artículo del artículo 211 de la Ley 1437 de 2011. Por lo anterior señor juez, solicito se rechace esta prueba por inconducente. </w:t>
      </w:r>
    </w:p>
    <w:p w14:paraId="1F903150" w14:textId="77777777" w:rsidR="00DE243F" w:rsidRPr="00236495" w:rsidRDefault="00DE243F" w:rsidP="00DE243F">
      <w:pPr>
        <w:spacing w:line="360" w:lineRule="auto"/>
        <w:jc w:val="both"/>
        <w:rPr>
          <w:rFonts w:ascii="Arial" w:eastAsia="Arial" w:hAnsi="Arial" w:cs="Arial"/>
        </w:rPr>
      </w:pPr>
    </w:p>
    <w:p w14:paraId="79C092F7" w14:textId="77777777" w:rsidR="00DE243F" w:rsidRPr="00236495" w:rsidRDefault="00DE243F" w:rsidP="00DE243F">
      <w:pPr>
        <w:spacing w:line="360" w:lineRule="auto"/>
        <w:jc w:val="center"/>
        <w:rPr>
          <w:rFonts w:ascii="Arial" w:eastAsia="Arial" w:hAnsi="Arial" w:cs="Arial"/>
          <w:b/>
          <w:bCs/>
          <w:u w:val="single"/>
        </w:rPr>
      </w:pPr>
      <w:r w:rsidRPr="00236495">
        <w:rPr>
          <w:rFonts w:ascii="Arial" w:eastAsia="Arial" w:hAnsi="Arial" w:cs="Arial"/>
          <w:b/>
          <w:bCs/>
          <w:u w:val="single"/>
        </w:rPr>
        <w:t>CAPÍTULO VI. PRUEBAS</w:t>
      </w:r>
    </w:p>
    <w:p w14:paraId="6BD303D1" w14:textId="77777777" w:rsidR="00DE243F" w:rsidRPr="00236495" w:rsidRDefault="00DE243F" w:rsidP="00DE243F">
      <w:pPr>
        <w:spacing w:line="360" w:lineRule="auto"/>
        <w:jc w:val="both"/>
        <w:rPr>
          <w:rFonts w:ascii="Arial" w:eastAsia="Arial" w:hAnsi="Arial" w:cs="Arial"/>
          <w:b/>
          <w:bCs/>
        </w:rPr>
      </w:pPr>
    </w:p>
    <w:p w14:paraId="19464CF5" w14:textId="77777777" w:rsidR="00DE243F" w:rsidRPr="00D0592A" w:rsidRDefault="00DE243F" w:rsidP="00DE243F">
      <w:pPr>
        <w:widowControl/>
        <w:numPr>
          <w:ilvl w:val="0"/>
          <w:numId w:val="6"/>
        </w:numPr>
        <w:shd w:val="clear" w:color="auto" w:fill="FFFFFF" w:themeFill="background1"/>
        <w:autoSpaceDE/>
        <w:autoSpaceDN/>
        <w:spacing w:line="360" w:lineRule="auto"/>
        <w:ind w:left="567" w:hanging="283"/>
        <w:jc w:val="both"/>
        <w:rPr>
          <w:rFonts w:ascii="Arial" w:hAnsi="Arial" w:cs="Arial"/>
          <w:b/>
          <w:iCs/>
        </w:rPr>
      </w:pPr>
      <w:r w:rsidRPr="00D0592A">
        <w:rPr>
          <w:rFonts w:ascii="Arial" w:hAnsi="Arial" w:cs="Arial"/>
          <w:b/>
          <w:iCs/>
        </w:rPr>
        <w:t>DOCUMENTALES</w:t>
      </w:r>
    </w:p>
    <w:p w14:paraId="3903195D" w14:textId="77777777" w:rsidR="00DE243F" w:rsidRPr="00D0592A" w:rsidRDefault="00DE243F" w:rsidP="00DE243F">
      <w:pPr>
        <w:pStyle w:val="Prrafodelista"/>
        <w:shd w:val="clear" w:color="auto" w:fill="FFFFFF" w:themeFill="background1"/>
        <w:spacing w:after="0" w:line="360" w:lineRule="auto"/>
        <w:ind w:left="0"/>
        <w:rPr>
          <w:rFonts w:ascii="Arial" w:hAnsi="Arial" w:cs="Arial"/>
          <w:bCs/>
          <w:iCs/>
        </w:rPr>
      </w:pPr>
    </w:p>
    <w:p w14:paraId="568501E2" w14:textId="77777777" w:rsidR="00082583" w:rsidRPr="00082583" w:rsidRDefault="009C47AC" w:rsidP="00082583">
      <w:pPr>
        <w:pStyle w:val="Sinespaciado"/>
        <w:numPr>
          <w:ilvl w:val="0"/>
          <w:numId w:val="7"/>
        </w:numPr>
        <w:spacing w:line="360" w:lineRule="auto"/>
        <w:ind w:left="567" w:right="0" w:hanging="283"/>
        <w:rPr>
          <w:rFonts w:ascii="Arial" w:hAnsi="Arial" w:cs="Arial"/>
          <w:b/>
          <w:bCs/>
          <w:color w:val="auto"/>
        </w:rPr>
      </w:pPr>
      <w:r>
        <w:rPr>
          <w:rFonts w:ascii="Arial" w:eastAsia="Times New Roman" w:hAnsi="Arial" w:cs="Arial"/>
          <w:b/>
          <w:color w:val="000000" w:themeColor="text1"/>
          <w:lang w:val="es-ES_tradnl" w:eastAsia="es-ES"/>
        </w:rPr>
        <w:t>.</w:t>
      </w:r>
      <w:r w:rsidR="00082583" w:rsidRPr="00082583">
        <w:rPr>
          <w:rFonts w:ascii="Arial" w:hAnsi="Arial" w:cs="Arial"/>
        </w:rPr>
        <w:t>Poder general que me faculta para actuar como apoderado de Mapfre Seguros Generales de Colombia S.A.</w:t>
      </w:r>
    </w:p>
    <w:p w14:paraId="4D9DF5B6" w14:textId="77777777" w:rsidR="00082583" w:rsidRPr="00082583" w:rsidRDefault="00082583" w:rsidP="00082583">
      <w:pPr>
        <w:pStyle w:val="Sinespaciado"/>
        <w:numPr>
          <w:ilvl w:val="0"/>
          <w:numId w:val="7"/>
        </w:numPr>
        <w:spacing w:line="360" w:lineRule="auto"/>
        <w:ind w:left="567" w:right="0" w:hanging="283"/>
        <w:rPr>
          <w:rFonts w:ascii="Arial" w:hAnsi="Arial" w:cs="Arial"/>
          <w:bCs/>
          <w:color w:val="auto"/>
        </w:rPr>
      </w:pPr>
      <w:r w:rsidRPr="00082583">
        <w:rPr>
          <w:rFonts w:ascii="Arial" w:eastAsia="Times New Roman" w:hAnsi="Arial" w:cs="Arial"/>
          <w:bCs/>
          <w:color w:val="000000" w:themeColor="text1"/>
          <w:lang w:val="es-ES_tradnl" w:eastAsia="es-ES"/>
        </w:rPr>
        <w:t>C</w:t>
      </w:r>
      <w:proofErr w:type="spellStart"/>
      <w:r w:rsidRPr="00082583">
        <w:rPr>
          <w:rFonts w:ascii="Arial" w:hAnsi="Arial" w:cs="Arial"/>
          <w:bCs/>
        </w:rPr>
        <w:t>ertificado</w:t>
      </w:r>
      <w:proofErr w:type="spellEnd"/>
      <w:r w:rsidRPr="00082583">
        <w:rPr>
          <w:rFonts w:ascii="Arial" w:hAnsi="Arial" w:cs="Arial"/>
          <w:bCs/>
        </w:rPr>
        <w:t xml:space="preserve"> de existencia y representación legal de Mapfre Seguros Generales de Colombia S.A.</w:t>
      </w:r>
    </w:p>
    <w:p w14:paraId="18F09D7B" w14:textId="256277E3" w:rsidR="009C47AC" w:rsidRPr="00082583" w:rsidRDefault="009C47AC" w:rsidP="00082583">
      <w:pPr>
        <w:pStyle w:val="Sinespaciado"/>
        <w:numPr>
          <w:ilvl w:val="0"/>
          <w:numId w:val="7"/>
        </w:numPr>
        <w:spacing w:line="360" w:lineRule="auto"/>
        <w:ind w:left="567" w:right="0" w:hanging="283"/>
        <w:rPr>
          <w:rFonts w:ascii="Arial" w:hAnsi="Arial" w:cs="Arial"/>
          <w:bCs/>
          <w:color w:val="auto"/>
        </w:rPr>
      </w:pPr>
      <w:r w:rsidRPr="00082583">
        <w:rPr>
          <w:rFonts w:ascii="Arial" w:hAnsi="Arial" w:cs="Arial"/>
          <w:bCs/>
          <w:iCs/>
        </w:rPr>
        <w:t>Copia de la carátula y condicionado particular de la Póliza de Responsabilidad Civil Extracontractual No. 1507217000004</w:t>
      </w:r>
      <w:r w:rsidRPr="00082583">
        <w:rPr>
          <w:rFonts w:ascii="Arial" w:hAnsi="Arial" w:cs="Arial"/>
          <w:bCs/>
        </w:rPr>
        <w:t xml:space="preserve">, cuyo asegurado es la EMPRESA DE TRANSPORTE MASIVO E.T.M S.A EN REORGANIZACIÓN. </w:t>
      </w:r>
    </w:p>
    <w:p w14:paraId="61D62DA1" w14:textId="77777777" w:rsidR="009C47AC" w:rsidRPr="00082583" w:rsidRDefault="009C47AC" w:rsidP="009C47AC">
      <w:pPr>
        <w:pStyle w:val="Textoindependiente"/>
        <w:widowControl/>
        <w:numPr>
          <w:ilvl w:val="0"/>
          <w:numId w:val="7"/>
        </w:numPr>
        <w:tabs>
          <w:tab w:val="left" w:pos="2268"/>
        </w:tabs>
        <w:autoSpaceDE/>
        <w:autoSpaceDN/>
        <w:spacing w:line="360" w:lineRule="auto"/>
        <w:ind w:left="567" w:hanging="283"/>
        <w:jc w:val="both"/>
        <w:rPr>
          <w:rFonts w:ascii="Arial" w:hAnsi="Arial" w:cs="Arial"/>
          <w:bCs/>
          <w:sz w:val="22"/>
          <w:szCs w:val="22"/>
        </w:rPr>
      </w:pPr>
      <w:r w:rsidRPr="00082583">
        <w:rPr>
          <w:rFonts w:ascii="Arial" w:hAnsi="Arial" w:cs="Arial"/>
          <w:bCs/>
          <w:iCs/>
          <w:sz w:val="22"/>
          <w:szCs w:val="22"/>
        </w:rPr>
        <w:t>Copia de la carátula y condicionado particular de la Póliza de Automóviles Servicio Público No. 1507119000102</w:t>
      </w:r>
      <w:r w:rsidRPr="00082583">
        <w:rPr>
          <w:rFonts w:ascii="Arial" w:hAnsi="Arial" w:cs="Arial"/>
          <w:bCs/>
          <w:sz w:val="22"/>
          <w:szCs w:val="22"/>
        </w:rPr>
        <w:t xml:space="preserve">, cuyo asegurado es la </w:t>
      </w:r>
      <w:r w:rsidRPr="00082583">
        <w:rPr>
          <w:rFonts w:ascii="Arial" w:hAnsi="Arial" w:cs="Arial"/>
          <w:bCs/>
        </w:rPr>
        <w:t>EMPRESA DE TRANSPORTE MASIVO E.T.M S.A EN REORGANIZACIÓN</w:t>
      </w:r>
    </w:p>
    <w:p w14:paraId="3CB6C155" w14:textId="77777777" w:rsidR="00DE243F" w:rsidRPr="00A23C0F" w:rsidRDefault="00DE243F" w:rsidP="00DE243F">
      <w:pPr>
        <w:pStyle w:val="Textoindependiente"/>
        <w:widowControl/>
        <w:tabs>
          <w:tab w:val="left" w:pos="2268"/>
        </w:tabs>
        <w:autoSpaceDE/>
        <w:autoSpaceDN/>
        <w:spacing w:line="360" w:lineRule="auto"/>
        <w:ind w:left="567"/>
        <w:jc w:val="both"/>
        <w:rPr>
          <w:rFonts w:ascii="Arial" w:hAnsi="Arial" w:cs="Arial"/>
          <w:b/>
          <w:sz w:val="22"/>
          <w:szCs w:val="22"/>
        </w:rPr>
      </w:pPr>
    </w:p>
    <w:p w14:paraId="4A23A2DC" w14:textId="77777777" w:rsidR="00DE243F" w:rsidRPr="00236495" w:rsidRDefault="00DE243F" w:rsidP="00DE243F">
      <w:pPr>
        <w:spacing w:after="240" w:line="360" w:lineRule="auto"/>
        <w:jc w:val="both"/>
        <w:rPr>
          <w:rFonts w:ascii="Arial" w:eastAsia="Arial" w:hAnsi="Arial" w:cs="Arial"/>
        </w:rPr>
      </w:pPr>
      <w:r w:rsidRPr="00236495">
        <w:rPr>
          <w:rFonts w:ascii="Arial" w:eastAsia="Arial" w:hAnsi="Arial" w:cs="Arial"/>
          <w:b/>
          <w:bCs/>
        </w:rPr>
        <w:lastRenderedPageBreak/>
        <w:t>INTERROGATORIO DE PARTE</w:t>
      </w:r>
      <w:r w:rsidRPr="00236495">
        <w:rPr>
          <w:rFonts w:ascii="Arial" w:eastAsia="Arial" w:hAnsi="Arial" w:cs="Arial"/>
        </w:rPr>
        <w:t xml:space="preserve"> </w:t>
      </w:r>
    </w:p>
    <w:p w14:paraId="542BA89D" w14:textId="77777777" w:rsidR="00DE243F" w:rsidRPr="00236495" w:rsidRDefault="00DE243F" w:rsidP="00DE243F">
      <w:pPr>
        <w:spacing w:line="360" w:lineRule="auto"/>
        <w:jc w:val="both"/>
        <w:rPr>
          <w:rFonts w:ascii="Arial" w:eastAsia="Arial" w:hAnsi="Arial" w:cs="Arial"/>
        </w:rPr>
      </w:pPr>
      <w:r w:rsidRPr="00322BC5">
        <w:rPr>
          <w:rFonts w:ascii="Arial" w:eastAsia="Arial" w:hAnsi="Arial" w:cs="Arial"/>
        </w:rPr>
        <w:t>Solicito respetuosamente se sirva citar a la audiencia de pruebas respectiva a</w:t>
      </w:r>
      <w:r>
        <w:rPr>
          <w:rFonts w:ascii="Arial" w:eastAsia="Arial" w:hAnsi="Arial" w:cs="Arial"/>
        </w:rPr>
        <w:t xml:space="preserve">l señor </w:t>
      </w:r>
      <w:r w:rsidRPr="004938C5">
        <w:rPr>
          <w:rFonts w:ascii="Arial" w:eastAsia="Arial" w:hAnsi="Arial" w:cs="Arial"/>
        </w:rPr>
        <w:t>EDUARDO EDINSON BOLIVAR QUIMBAYA</w:t>
      </w:r>
      <w:r>
        <w:rPr>
          <w:rFonts w:ascii="Arial" w:eastAsia="Arial" w:hAnsi="Arial" w:cs="Arial"/>
        </w:rPr>
        <w:t xml:space="preserve"> por conducto de su apoderado</w:t>
      </w:r>
      <w:r w:rsidRPr="00322BC5">
        <w:rPr>
          <w:rFonts w:ascii="Arial" w:eastAsia="Arial" w:hAnsi="Arial" w:cs="Arial"/>
        </w:rPr>
        <w:t>,</w:t>
      </w:r>
      <w:r>
        <w:rPr>
          <w:rFonts w:ascii="Arial" w:eastAsia="Arial" w:hAnsi="Arial" w:cs="Arial"/>
          <w:b/>
          <w:bCs/>
        </w:rPr>
        <w:t xml:space="preserve"> </w:t>
      </w:r>
      <w:r w:rsidRPr="00236495">
        <w:rPr>
          <w:rFonts w:ascii="Arial" w:eastAsia="Arial" w:hAnsi="Arial" w:cs="Arial"/>
        </w:rPr>
        <w:t>con la intención de que den respuesta a un cuestionario que le formularé verbalmente en la diligencia, con relación a las situaciones de hecho que motivaron la presente demanda.</w:t>
      </w:r>
    </w:p>
    <w:p w14:paraId="29F06EF2" w14:textId="77777777" w:rsidR="00DE243F" w:rsidRPr="00236495" w:rsidRDefault="00DE243F" w:rsidP="00DE243F">
      <w:pPr>
        <w:spacing w:line="360" w:lineRule="auto"/>
        <w:jc w:val="both"/>
        <w:rPr>
          <w:rFonts w:ascii="Arial" w:eastAsia="Arial" w:hAnsi="Arial" w:cs="Arial"/>
        </w:rPr>
      </w:pPr>
    </w:p>
    <w:p w14:paraId="07DD0093" w14:textId="77777777" w:rsidR="00DE243F" w:rsidRPr="00236495" w:rsidRDefault="00DE243F" w:rsidP="00DE243F">
      <w:pPr>
        <w:spacing w:line="360" w:lineRule="auto"/>
        <w:jc w:val="both"/>
        <w:rPr>
          <w:rFonts w:ascii="Arial" w:eastAsia="Arial" w:hAnsi="Arial" w:cs="Arial"/>
          <w:b/>
          <w:bCs/>
        </w:rPr>
      </w:pPr>
      <w:r w:rsidRPr="00236495">
        <w:rPr>
          <w:rFonts w:ascii="Arial" w:eastAsia="Arial" w:hAnsi="Arial" w:cs="Arial"/>
          <w:b/>
          <w:bCs/>
        </w:rPr>
        <w:t>TESTIMONIALES</w:t>
      </w:r>
    </w:p>
    <w:p w14:paraId="3CB03276" w14:textId="77777777" w:rsidR="00DE243F" w:rsidRDefault="00DE243F" w:rsidP="00DE243F">
      <w:pPr>
        <w:spacing w:line="360" w:lineRule="auto"/>
        <w:jc w:val="both"/>
        <w:rPr>
          <w:rFonts w:ascii="Arial" w:eastAsia="Arial" w:hAnsi="Arial" w:cs="Arial"/>
        </w:rPr>
      </w:pPr>
    </w:p>
    <w:p w14:paraId="4E8CB7CD" w14:textId="77777777" w:rsidR="00DE243F" w:rsidRPr="00BA20AD" w:rsidRDefault="00DE243F" w:rsidP="00DE243F">
      <w:pPr>
        <w:pStyle w:val="Prrafodelista"/>
        <w:numPr>
          <w:ilvl w:val="0"/>
          <w:numId w:val="22"/>
        </w:numPr>
        <w:spacing w:line="360" w:lineRule="auto"/>
        <w:jc w:val="both"/>
        <w:rPr>
          <w:rFonts w:ascii="Arial" w:eastAsia="Arial" w:hAnsi="Arial" w:cs="Arial"/>
        </w:rPr>
      </w:pPr>
      <w:r w:rsidRPr="00BA20AD">
        <w:rPr>
          <w:rFonts w:ascii="Arial" w:eastAsia="Arial" w:hAnsi="Arial" w:cs="Arial"/>
        </w:rPr>
        <w:t xml:space="preserve">Solicito respetuosamente se sirva citar a la audiencia de pruebas respectiva al señor CARLOS ALBERTO REBELLÓN CALDERÓN identificado con la Cédula de Ciudadanía No. 94.452.345, conductor del </w:t>
      </w:r>
      <w:r w:rsidRPr="00BA20AD">
        <w:rPr>
          <w:rFonts w:ascii="Arial" w:hAnsi="Arial" w:cs="Arial"/>
        </w:rPr>
        <w:t>vehículo de transporte publico de placas VCQ 864</w:t>
      </w:r>
      <w:r w:rsidRPr="00BA20AD">
        <w:rPr>
          <w:rFonts w:ascii="Arial" w:eastAsia="Arial" w:hAnsi="Arial" w:cs="Arial"/>
        </w:rPr>
        <w:t>, dirección Carrera 28F 1 #121 -35 de Cali, con la intención de que den respuesta a un cuestionario que le formularé verbalmente en la diligencia, con relación a las situaciones de hecho que motivaron la presente demanda.</w:t>
      </w:r>
    </w:p>
    <w:p w14:paraId="077412A3" w14:textId="77777777" w:rsidR="00DE243F" w:rsidRPr="00BA20AD" w:rsidRDefault="00DE243F" w:rsidP="00DE243F">
      <w:pPr>
        <w:jc w:val="both"/>
        <w:rPr>
          <w:rFonts w:ascii="Arial" w:hAnsi="Arial" w:cs="Arial"/>
          <w:b/>
          <w:bCs/>
          <w:iCs/>
        </w:rPr>
      </w:pPr>
      <w:r w:rsidRPr="00BA20AD">
        <w:rPr>
          <w:rFonts w:ascii="Arial" w:hAnsi="Arial" w:cs="Arial"/>
          <w:b/>
          <w:bCs/>
          <w:iCs/>
        </w:rPr>
        <w:t>CONTRADICCIÓN DE DICTÁMEN PERICIAL</w:t>
      </w:r>
    </w:p>
    <w:p w14:paraId="0AFB9E8E" w14:textId="77777777" w:rsidR="00DE243F" w:rsidRDefault="00DE243F" w:rsidP="00DE243F">
      <w:pPr>
        <w:jc w:val="both"/>
        <w:rPr>
          <w:rFonts w:ascii="Arial" w:hAnsi="Arial" w:cs="Arial"/>
          <w:iCs/>
        </w:rPr>
      </w:pPr>
    </w:p>
    <w:p w14:paraId="71FE6EEC" w14:textId="77777777" w:rsidR="00DE243F" w:rsidRDefault="00DE243F" w:rsidP="00DE243F">
      <w:pPr>
        <w:spacing w:line="360" w:lineRule="auto"/>
        <w:jc w:val="both"/>
        <w:rPr>
          <w:rFonts w:ascii="Arial" w:hAnsi="Arial" w:cs="Arial"/>
          <w:iCs/>
        </w:rPr>
      </w:pPr>
      <w:r>
        <w:rPr>
          <w:rFonts w:ascii="Arial" w:hAnsi="Arial" w:cs="Arial"/>
          <w:iCs/>
        </w:rPr>
        <w:t xml:space="preserve">Con la reforma de la demanda, la parte actora </w:t>
      </w:r>
      <w:r w:rsidRPr="00BA20AD">
        <w:rPr>
          <w:rFonts w:ascii="Arial" w:hAnsi="Arial" w:cs="Arial"/>
          <w:iCs/>
        </w:rPr>
        <w:t>peritaje del accidente de tránsito, elaborado por el perito ROGER KEVIN PALACIO DEVIA Identificado con C.C. 1.069.177.742</w:t>
      </w:r>
      <w:r>
        <w:rPr>
          <w:rFonts w:ascii="Arial" w:hAnsi="Arial" w:cs="Arial"/>
          <w:iCs/>
        </w:rPr>
        <w:t xml:space="preserve">, por lo cual </w:t>
      </w:r>
      <w:r w:rsidRPr="00BA20AD">
        <w:rPr>
          <w:rFonts w:ascii="Arial" w:hAnsi="Arial" w:cs="Arial"/>
          <w:iCs/>
        </w:rPr>
        <w:t xml:space="preserve">solicito al honorable juez que cite al </w:t>
      </w:r>
      <w:r w:rsidRPr="00BA20AD">
        <w:rPr>
          <w:rFonts w:ascii="Arial" w:eastAsia="Arial" w:hAnsi="Arial" w:cs="Arial"/>
        </w:rPr>
        <w:t>mencionado</w:t>
      </w:r>
      <w:r w:rsidRPr="00BA20AD">
        <w:rPr>
          <w:rFonts w:ascii="Arial" w:hAnsi="Arial" w:cs="Arial"/>
          <w:iCs/>
        </w:rPr>
        <w:t xml:space="preserve"> </w:t>
      </w:r>
      <w:r>
        <w:rPr>
          <w:rFonts w:ascii="Arial" w:hAnsi="Arial" w:cs="Arial"/>
          <w:iCs/>
        </w:rPr>
        <w:t>por conducto del apoderado de la parte actora, c</w:t>
      </w:r>
      <w:r w:rsidRPr="00BA20AD">
        <w:rPr>
          <w:rFonts w:ascii="Arial" w:hAnsi="Arial" w:cs="Arial"/>
          <w:iCs/>
        </w:rPr>
        <w:t>on el fin de realizar la correspondiente contradicción del dictamen pericial.</w:t>
      </w:r>
    </w:p>
    <w:p w14:paraId="7F132C14" w14:textId="134905C9" w:rsidR="00BE4EE3" w:rsidRDefault="00BE4EE3" w:rsidP="00DE243F">
      <w:pPr>
        <w:spacing w:line="360" w:lineRule="auto"/>
        <w:jc w:val="both"/>
        <w:rPr>
          <w:rFonts w:ascii="Arial" w:hAnsi="Arial" w:cs="Arial"/>
          <w:iCs/>
        </w:rPr>
      </w:pPr>
    </w:p>
    <w:p w14:paraId="200D8C36" w14:textId="1EC733F9" w:rsidR="00BE4EE3" w:rsidRDefault="00BE4EE3" w:rsidP="00DE243F">
      <w:pPr>
        <w:spacing w:line="360" w:lineRule="auto"/>
        <w:jc w:val="both"/>
        <w:rPr>
          <w:rFonts w:ascii="Arial" w:hAnsi="Arial" w:cs="Arial"/>
          <w:b/>
          <w:bCs/>
          <w:iCs/>
        </w:rPr>
      </w:pPr>
      <w:r>
        <w:rPr>
          <w:rFonts w:ascii="Arial" w:hAnsi="Arial" w:cs="Arial"/>
          <w:b/>
          <w:bCs/>
          <w:iCs/>
        </w:rPr>
        <w:t>OFICIO</w:t>
      </w:r>
    </w:p>
    <w:p w14:paraId="2817D40C" w14:textId="77777777" w:rsidR="00BE4EE3" w:rsidRDefault="00BE4EE3" w:rsidP="00DE243F">
      <w:pPr>
        <w:spacing w:line="360" w:lineRule="auto"/>
        <w:jc w:val="both"/>
        <w:rPr>
          <w:rFonts w:ascii="Arial" w:hAnsi="Arial" w:cs="Arial"/>
          <w:b/>
          <w:bCs/>
          <w:iCs/>
        </w:rPr>
      </w:pPr>
    </w:p>
    <w:p w14:paraId="30744927" w14:textId="3279DF2D" w:rsidR="00BE4EE3" w:rsidRPr="00BE4EE3" w:rsidRDefault="00BE4EE3" w:rsidP="00636174">
      <w:pPr>
        <w:adjustRightInd w:val="0"/>
        <w:spacing w:line="360" w:lineRule="auto"/>
        <w:jc w:val="both"/>
        <w:rPr>
          <w:rFonts w:ascii="Arial" w:hAnsi="Arial" w:cs="Arial"/>
          <w:b/>
          <w:bCs/>
          <w:iCs/>
        </w:rPr>
      </w:pPr>
      <w:r w:rsidRPr="00BE4EE3">
        <w:rPr>
          <w:rFonts w:ascii="Arial" w:eastAsia="Arial" w:hAnsi="Arial" w:cs="Arial"/>
          <w:color w:val="000000"/>
          <w:lang w:eastAsia="es-CO"/>
        </w:rPr>
        <w:t xml:space="preserve">Respetuosamente solicito se oficie a </w:t>
      </w:r>
      <w:r w:rsidRPr="00BE4EE3">
        <w:rPr>
          <w:rFonts w:ascii="Arial" w:eastAsia="Arial" w:hAnsi="Arial" w:cs="Arial"/>
          <w:b/>
          <w:bCs/>
          <w:color w:val="000000"/>
          <w:lang w:eastAsia="es-CO"/>
        </w:rPr>
        <w:t xml:space="preserve">MAPFRE SEGUROS GENERALES DE COLOMBIA S.A., </w:t>
      </w:r>
      <w:r w:rsidRPr="00BE4EE3">
        <w:rPr>
          <w:rFonts w:ascii="Arial" w:eastAsia="Arial" w:hAnsi="Arial" w:cs="Arial"/>
          <w:color w:val="000000"/>
          <w:lang w:eastAsia="es-CO"/>
        </w:rPr>
        <w:t>con</w:t>
      </w:r>
      <w:r w:rsidRPr="00BE4EE3">
        <w:rPr>
          <w:rFonts w:ascii="Arial" w:eastAsia="Arial" w:hAnsi="Arial" w:cs="Arial"/>
          <w:b/>
          <w:bCs/>
          <w:color w:val="000000"/>
          <w:lang w:eastAsia="es-CO"/>
        </w:rPr>
        <w:t xml:space="preserve"> </w:t>
      </w:r>
      <w:r w:rsidRPr="00BE4EE3">
        <w:rPr>
          <w:rFonts w:ascii="Arial" w:eastAsia="Arial" w:hAnsi="Arial" w:cs="Arial"/>
          <w:color w:val="000000"/>
          <w:lang w:eastAsia="es-CO"/>
        </w:rPr>
        <w:t xml:space="preserve">el fin de </w:t>
      </w:r>
      <w:r w:rsidRPr="00BE4EE3">
        <w:rPr>
          <w:rFonts w:ascii="Arial" w:hAnsi="Arial" w:cs="Arial"/>
        </w:rPr>
        <w:t>que</w:t>
      </w:r>
      <w:r w:rsidRPr="00BE4EE3">
        <w:rPr>
          <w:rFonts w:ascii="Arial" w:eastAsia="Arial" w:hAnsi="Arial" w:cs="Arial"/>
          <w:color w:val="000000"/>
          <w:lang w:eastAsia="es-CO"/>
        </w:rPr>
        <w:t xml:space="preserve"> con destino a este proceso remita la certificación de la disponibilidad del valor asegurado de la</w:t>
      </w:r>
      <w:r>
        <w:rPr>
          <w:rFonts w:ascii="Arial" w:eastAsia="Arial" w:hAnsi="Arial" w:cs="Arial"/>
          <w:color w:val="000000"/>
          <w:lang w:eastAsia="es-CO"/>
        </w:rPr>
        <w:t xml:space="preserve"> </w:t>
      </w:r>
      <w:r w:rsidRPr="00BE4EE3">
        <w:rPr>
          <w:rFonts w:ascii="Arial" w:hAnsi="Arial" w:cs="Arial"/>
          <w:iCs/>
        </w:rPr>
        <w:t>Póliza de Responsabilidad Civil Extracontractual No. 1507217000004; cuya vigencia corrió desde el 3 de enero de 2019 hasta el 3 de enero de 2020</w:t>
      </w:r>
      <w:r w:rsidR="00636174">
        <w:rPr>
          <w:rFonts w:ascii="Arial" w:hAnsi="Arial" w:cs="Arial"/>
          <w:iCs/>
        </w:rPr>
        <w:t xml:space="preserve"> y </w:t>
      </w:r>
      <w:r>
        <w:rPr>
          <w:rFonts w:ascii="Arial" w:hAnsi="Arial" w:cs="Arial"/>
          <w:iCs/>
        </w:rPr>
        <w:t xml:space="preserve">Póliza de Automóviles Servicio Público No. </w:t>
      </w:r>
      <w:r w:rsidRPr="00DA2416">
        <w:rPr>
          <w:rFonts w:ascii="Arial" w:hAnsi="Arial" w:cs="Arial"/>
          <w:iCs/>
        </w:rPr>
        <w:t>1507119000102</w:t>
      </w:r>
      <w:r>
        <w:rPr>
          <w:rFonts w:ascii="Arial" w:hAnsi="Arial" w:cs="Arial"/>
          <w:iCs/>
        </w:rPr>
        <w:t xml:space="preserve">; cuya vigencia corrió desde el 4 de enero de 2019 hasta el 3 de enero de 2020. </w:t>
      </w:r>
      <w:r w:rsidR="00636174">
        <w:rPr>
          <w:rFonts w:ascii="Arial" w:hAnsi="Arial" w:cs="Arial"/>
          <w:iCs/>
        </w:rPr>
        <w:t>E</w:t>
      </w:r>
      <w:r w:rsidRPr="00BE4EE3">
        <w:rPr>
          <w:rFonts w:ascii="Arial" w:eastAsia="Arial" w:hAnsi="Arial" w:cs="Arial"/>
          <w:color w:val="000000"/>
          <w:lang w:eastAsia="es-CO"/>
        </w:rPr>
        <w:t>sto teniendo en cuenta que, de conformidad con los artículos 1079 y 1111 del Código de Comercio, mi representada no está obligadas a responder si no hasta la concurrencia de la suma asegurada y ésta se entenderá reducida desde el momento del siniestro en el importe de la indemnización pagada por el asegurador.</w:t>
      </w:r>
    </w:p>
    <w:p w14:paraId="48F23C8F" w14:textId="77777777" w:rsidR="00DE243F" w:rsidRDefault="00DE243F" w:rsidP="00DE243F">
      <w:pPr>
        <w:pStyle w:val="Prrafodelista"/>
        <w:ind w:left="644"/>
        <w:jc w:val="both"/>
        <w:rPr>
          <w:rFonts w:ascii="Arial" w:hAnsi="Arial" w:cs="Arial"/>
          <w:b/>
          <w:bCs/>
          <w:u w:val="single"/>
        </w:rPr>
      </w:pPr>
    </w:p>
    <w:p w14:paraId="100A184A" w14:textId="77777777" w:rsidR="00DE243F" w:rsidRPr="00717C82" w:rsidRDefault="00DE243F" w:rsidP="00DE243F">
      <w:pPr>
        <w:pStyle w:val="Prrafodelista"/>
        <w:ind w:left="644"/>
        <w:jc w:val="center"/>
        <w:rPr>
          <w:rFonts w:ascii="Arial" w:hAnsi="Arial" w:cs="Arial"/>
          <w:b/>
          <w:bCs/>
          <w:i/>
          <w:u w:val="single"/>
        </w:rPr>
      </w:pPr>
      <w:r w:rsidRPr="00717C82">
        <w:rPr>
          <w:rFonts w:ascii="Arial" w:hAnsi="Arial" w:cs="Arial"/>
          <w:b/>
          <w:bCs/>
          <w:u w:val="single"/>
        </w:rPr>
        <w:t>CAPÍTULO VI</w:t>
      </w:r>
      <w:r>
        <w:rPr>
          <w:rFonts w:ascii="Arial" w:hAnsi="Arial" w:cs="Arial"/>
          <w:b/>
          <w:bCs/>
          <w:u w:val="single"/>
        </w:rPr>
        <w:t>I</w:t>
      </w:r>
      <w:r w:rsidRPr="00717C82">
        <w:rPr>
          <w:rFonts w:ascii="Arial" w:hAnsi="Arial" w:cs="Arial"/>
          <w:b/>
          <w:bCs/>
          <w:u w:val="single"/>
        </w:rPr>
        <w:t>. NOTIFICACIONES</w:t>
      </w:r>
    </w:p>
    <w:p w14:paraId="6E52764B" w14:textId="77777777" w:rsidR="00DE243F" w:rsidRPr="00D0592A" w:rsidRDefault="00DE243F" w:rsidP="00DE243F">
      <w:pPr>
        <w:spacing w:line="360" w:lineRule="auto"/>
        <w:jc w:val="both"/>
        <w:rPr>
          <w:rFonts w:ascii="Arial" w:hAnsi="Arial" w:cs="Arial"/>
        </w:rPr>
      </w:pPr>
      <w:r w:rsidRPr="00D0592A">
        <w:rPr>
          <w:rFonts w:ascii="Arial" w:hAnsi="Arial" w:cs="Arial"/>
        </w:rPr>
        <w:t xml:space="preserve">Mi representada y el suscrito recibiremos notificaciones físicas en la Avenida 6A Bis No. 35N-100, Centro Empresarial Chipichape, Oficina 212 de la ciudad de Cali, o en la Secretaría de su Despacho. Correo electrónico: </w:t>
      </w:r>
      <w:hyperlink r:id="rId28" w:history="1">
        <w:r w:rsidRPr="00D0592A">
          <w:rPr>
            <w:rStyle w:val="Hipervnculo"/>
            <w:rFonts w:ascii="Arial" w:hAnsi="Arial" w:cs="Arial"/>
          </w:rPr>
          <w:t>notificaciones@gha.com.co</w:t>
        </w:r>
      </w:hyperlink>
    </w:p>
    <w:p w14:paraId="6C9109EA" w14:textId="77777777" w:rsidR="00DE243F" w:rsidRPr="00D0592A" w:rsidRDefault="00DE243F" w:rsidP="00DE243F">
      <w:pPr>
        <w:spacing w:line="360" w:lineRule="auto"/>
        <w:jc w:val="both"/>
        <w:rPr>
          <w:rFonts w:ascii="Arial" w:hAnsi="Arial" w:cs="Arial"/>
        </w:rPr>
      </w:pPr>
    </w:p>
    <w:p w14:paraId="13363ACA" w14:textId="77777777" w:rsidR="00DE243F" w:rsidRPr="00D0592A" w:rsidRDefault="00DE243F" w:rsidP="00DE243F">
      <w:pPr>
        <w:spacing w:line="360" w:lineRule="auto"/>
        <w:jc w:val="both"/>
        <w:rPr>
          <w:rFonts w:ascii="Arial" w:hAnsi="Arial" w:cs="Arial"/>
        </w:rPr>
      </w:pPr>
      <w:r w:rsidRPr="00A73E66">
        <w:rPr>
          <w:rFonts w:ascii="Century Gothic" w:hAnsi="Century Gothic" w:cstheme="minorHAnsi"/>
          <w:noProof/>
          <w:lang w:eastAsia="es-CO"/>
        </w:rPr>
        <w:drawing>
          <wp:anchor distT="0" distB="0" distL="114300" distR="114300" simplePos="0" relativeHeight="251665408" behindDoc="1" locked="0" layoutInCell="1" allowOverlap="1" wp14:anchorId="5E98C6B4" wp14:editId="260BD52A">
            <wp:simplePos x="0" y="0"/>
            <wp:positionH relativeFrom="margin">
              <wp:posOffset>-85725</wp:posOffset>
            </wp:positionH>
            <wp:positionV relativeFrom="paragraph">
              <wp:posOffset>103505</wp:posOffset>
            </wp:positionV>
            <wp:extent cx="2438400" cy="1105535"/>
            <wp:effectExtent l="0" t="0" r="0" b="0"/>
            <wp:wrapNone/>
            <wp:docPr id="401838001" name="Imagen 401838001" descr="NuevoDocumento 2019-02-19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evoDocumento 2019-02-19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840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92A">
        <w:rPr>
          <w:rFonts w:ascii="Arial" w:hAnsi="Arial" w:cs="Arial"/>
        </w:rPr>
        <w:t>Cordialmente,</w:t>
      </w:r>
    </w:p>
    <w:p w14:paraId="227A16B3" w14:textId="77777777" w:rsidR="00DE243F" w:rsidRPr="00D0592A" w:rsidRDefault="00DE243F" w:rsidP="00DE243F">
      <w:pPr>
        <w:spacing w:line="360" w:lineRule="auto"/>
        <w:jc w:val="both"/>
        <w:rPr>
          <w:rFonts w:ascii="Arial" w:hAnsi="Arial" w:cs="Arial"/>
          <w:b/>
        </w:rPr>
      </w:pPr>
    </w:p>
    <w:p w14:paraId="40C59729" w14:textId="77777777" w:rsidR="00DE243F" w:rsidRPr="00D0592A" w:rsidRDefault="00DE243F" w:rsidP="00DE243F">
      <w:pPr>
        <w:spacing w:line="360" w:lineRule="auto"/>
        <w:jc w:val="both"/>
        <w:rPr>
          <w:rFonts w:ascii="Arial" w:hAnsi="Arial" w:cs="Arial"/>
          <w:b/>
        </w:rPr>
      </w:pPr>
    </w:p>
    <w:p w14:paraId="7744DA54" w14:textId="77777777" w:rsidR="00DE243F" w:rsidRPr="00D0592A" w:rsidRDefault="00DE243F" w:rsidP="00DE243F">
      <w:pPr>
        <w:spacing w:line="360" w:lineRule="auto"/>
        <w:jc w:val="both"/>
        <w:rPr>
          <w:rFonts w:ascii="Arial" w:hAnsi="Arial" w:cs="Arial"/>
          <w:b/>
        </w:rPr>
      </w:pPr>
    </w:p>
    <w:p w14:paraId="2778D1F0" w14:textId="77777777" w:rsidR="00DE243F" w:rsidRPr="00D0592A" w:rsidRDefault="00DE243F" w:rsidP="00DE243F">
      <w:pPr>
        <w:spacing w:line="360" w:lineRule="auto"/>
        <w:jc w:val="both"/>
        <w:rPr>
          <w:rFonts w:ascii="Arial" w:hAnsi="Arial" w:cs="Arial"/>
          <w:b/>
        </w:rPr>
      </w:pPr>
    </w:p>
    <w:p w14:paraId="611A9CC2" w14:textId="77777777" w:rsidR="00DE243F" w:rsidRPr="00D0592A" w:rsidRDefault="00DE243F" w:rsidP="00DE243F">
      <w:pPr>
        <w:spacing w:line="360" w:lineRule="auto"/>
        <w:jc w:val="both"/>
        <w:rPr>
          <w:rFonts w:ascii="Arial" w:hAnsi="Arial" w:cs="Arial"/>
        </w:rPr>
      </w:pPr>
      <w:r w:rsidRPr="00D0592A">
        <w:rPr>
          <w:rFonts w:ascii="Arial" w:hAnsi="Arial" w:cs="Arial"/>
          <w:b/>
        </w:rPr>
        <w:t xml:space="preserve">GUSTAVO ALBERTO HERRERA ÁVILA </w:t>
      </w:r>
    </w:p>
    <w:p w14:paraId="54FC9DA2" w14:textId="77777777" w:rsidR="00DE243F" w:rsidRPr="00D0592A" w:rsidRDefault="00DE243F" w:rsidP="00DE243F">
      <w:pPr>
        <w:spacing w:line="360" w:lineRule="auto"/>
        <w:jc w:val="both"/>
        <w:rPr>
          <w:rFonts w:ascii="Arial" w:hAnsi="Arial" w:cs="Arial"/>
        </w:rPr>
      </w:pPr>
      <w:r w:rsidRPr="00D0592A">
        <w:rPr>
          <w:rFonts w:ascii="Arial" w:hAnsi="Arial" w:cs="Arial"/>
        </w:rPr>
        <w:t xml:space="preserve">C.C.  No. 19.395.114 de Bogotá </w:t>
      </w:r>
    </w:p>
    <w:p w14:paraId="7A3843EA" w14:textId="77777777" w:rsidR="00DE243F" w:rsidRPr="00D0592A" w:rsidRDefault="00DE243F" w:rsidP="00DE243F">
      <w:pPr>
        <w:spacing w:line="360" w:lineRule="auto"/>
        <w:jc w:val="both"/>
        <w:rPr>
          <w:rFonts w:ascii="Arial" w:hAnsi="Arial" w:cs="Arial"/>
        </w:rPr>
      </w:pPr>
      <w:r w:rsidRPr="00D0592A">
        <w:rPr>
          <w:rFonts w:ascii="Arial" w:hAnsi="Arial" w:cs="Arial"/>
        </w:rPr>
        <w:t>T.P. No. 39.116 del C. S. de la J.</w:t>
      </w:r>
    </w:p>
    <w:sectPr w:rsidR="00DE243F" w:rsidRPr="00D0592A" w:rsidSect="00783103">
      <w:headerReference w:type="default" r:id="rId30"/>
      <w:footerReference w:type="default" r:id="rId31"/>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5F43F" w14:textId="77777777" w:rsidR="00FF574D" w:rsidRDefault="00FF574D" w:rsidP="0025591F">
      <w:r>
        <w:separator/>
      </w:r>
    </w:p>
  </w:endnote>
  <w:endnote w:type="continuationSeparator" w:id="0">
    <w:p w14:paraId="3BEBC3C0" w14:textId="77777777" w:rsidR="00FF574D" w:rsidRDefault="00FF574D"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5F8D7EC4">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2.8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439834D8">
          <wp:simplePos x="0" y="0"/>
          <wp:positionH relativeFrom="margin">
            <wp:posOffset>5692140</wp:posOffset>
          </wp:positionH>
          <wp:positionV relativeFrom="paragraph">
            <wp:posOffset>-415925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755B38DB" w:rsidR="00416F84" w:rsidRPr="00DF71AF" w:rsidRDefault="00CB3DFA"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APCM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33BBB6CA" w14:textId="755B38DB" w:rsidR="00416F84" w:rsidRPr="00DF71AF" w:rsidRDefault="00CB3DFA"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APCM</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33A87" w14:textId="77777777" w:rsidR="00FF574D" w:rsidRDefault="00FF574D" w:rsidP="0025591F">
      <w:r>
        <w:separator/>
      </w:r>
    </w:p>
  </w:footnote>
  <w:footnote w:type="continuationSeparator" w:id="0">
    <w:p w14:paraId="78781106" w14:textId="77777777" w:rsidR="00FF574D" w:rsidRDefault="00FF574D" w:rsidP="0025591F">
      <w:r>
        <w:continuationSeparator/>
      </w:r>
    </w:p>
  </w:footnote>
  <w:footnote w:id="1">
    <w:p w14:paraId="2EFD63B5" w14:textId="77777777" w:rsidR="00DE243F" w:rsidRDefault="00DE243F" w:rsidP="00DE243F">
      <w:pPr>
        <w:pStyle w:val="Textonotapie"/>
        <w:jc w:val="both"/>
      </w:pPr>
      <w:r>
        <w:rPr>
          <w:rStyle w:val="Refdenotaalpie"/>
        </w:rPr>
        <w:footnoteRef/>
      </w:r>
      <w:r>
        <w:t xml:space="preserve"> </w:t>
      </w:r>
      <w:r w:rsidRPr="00062D88">
        <w:t>Consejo de Estado Sala de lo Contencioso Administrativo Sección Tercera Subsección B Magistrado ponente: Martín Bermúdez Muñoz</w:t>
      </w:r>
      <w:r>
        <w:t xml:space="preserve">. </w:t>
      </w:r>
      <w:r w:rsidRPr="00062D88">
        <w:t>Bogotá D.C., 1 de marzo de 2023 Referencia: Reparación directa Radicación: 19001-23-31-000-2010-00469-01 (57259)</w:t>
      </w:r>
    </w:p>
  </w:footnote>
  <w:footnote w:id="2">
    <w:p w14:paraId="49E6DA1D" w14:textId="77777777" w:rsidR="00DE243F" w:rsidRPr="00D53E70" w:rsidRDefault="00DE243F" w:rsidP="00DE243F">
      <w:pPr>
        <w:pStyle w:val="Textonotapie"/>
        <w:jc w:val="both"/>
        <w:rPr>
          <w:rFonts w:ascii="Arial" w:hAnsi="Arial" w:cs="Arial"/>
          <w:sz w:val="18"/>
          <w:szCs w:val="18"/>
          <w:lang w:eastAsia="es-ES"/>
        </w:rPr>
      </w:pPr>
      <w:r w:rsidRPr="00D53E70">
        <w:rPr>
          <w:rStyle w:val="Refdenotaalpie"/>
          <w:rFonts w:ascii="Arial" w:hAnsi="Arial" w:cs="Arial"/>
          <w:sz w:val="18"/>
          <w:szCs w:val="18"/>
        </w:rPr>
        <w:footnoteRef/>
      </w:r>
      <w:r w:rsidRPr="00D53E70">
        <w:rPr>
          <w:rFonts w:ascii="Arial" w:hAnsi="Arial" w:cs="Arial"/>
          <w:sz w:val="18"/>
          <w:szCs w:val="18"/>
        </w:rPr>
        <w:t xml:space="preserve"> CONSEJO DE ESTADO SALA DE LO CONTENCIOSO ADMINISTRATIVO SECCIÓN TERCERA SUBSECCIÓN A Consejera ponente: MARTA NUBIA VELÁSQUEZ RICO Bogotá, D.C., doce (12) de agosto de dos mil diecinueve (2019) Radicación número: 25000-23-26-000-2011-00376-01(46559)A</w:t>
      </w:r>
    </w:p>
  </w:footnote>
  <w:footnote w:id="3">
    <w:p w14:paraId="384A6FB0" w14:textId="77777777" w:rsidR="00DE243F" w:rsidRPr="00B25346" w:rsidRDefault="00DE243F" w:rsidP="00DE243F">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4">
    <w:p w14:paraId="1AAB9505" w14:textId="77777777" w:rsidR="00DE243F" w:rsidRPr="00B25346" w:rsidRDefault="00DE243F" w:rsidP="00DE243F">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5">
    <w:p w14:paraId="4380B1BD" w14:textId="77777777" w:rsidR="00DE243F" w:rsidRPr="00C36843" w:rsidRDefault="00DE243F" w:rsidP="00DE243F">
      <w:pPr>
        <w:pStyle w:val="Textonotapie"/>
        <w:jc w:val="both"/>
        <w:rPr>
          <w:rFonts w:ascii="Arial" w:hAnsi="Arial" w:cs="Arial"/>
          <w:sz w:val="18"/>
          <w:szCs w:val="18"/>
        </w:rPr>
      </w:pPr>
      <w:r w:rsidRPr="00C36843">
        <w:rPr>
          <w:rStyle w:val="Refdenotaalpie"/>
          <w:rFonts w:ascii="Arial" w:hAnsi="Arial" w:cs="Arial"/>
          <w:sz w:val="18"/>
          <w:szCs w:val="18"/>
        </w:rPr>
        <w:footnoteRef/>
      </w:r>
      <w:r w:rsidRPr="00C36843">
        <w:rPr>
          <w:rFonts w:ascii="Arial" w:hAnsi="Arial" w:cs="Arial"/>
          <w:sz w:val="18"/>
          <w:szCs w:val="18"/>
        </w:rPr>
        <w:t xml:space="preserve"> Consejo de Estado. Sala de lo Contencioso Administrativo- Consejero Ponente: Juan De Dios Montes Hernández, en sentencia del 09 de diciembre de 1996, proferida dentro del expediente con radicado No. 9722,</w:t>
      </w:r>
    </w:p>
  </w:footnote>
  <w:footnote w:id="6">
    <w:p w14:paraId="3B2F8018" w14:textId="77777777" w:rsidR="00DE243F" w:rsidRDefault="00DE243F" w:rsidP="00DE243F">
      <w:pPr>
        <w:pStyle w:val="Textonotapie"/>
      </w:pPr>
      <w:r>
        <w:rPr>
          <w:rStyle w:val="Refdenotaalpie"/>
        </w:rPr>
        <w:footnoteRef/>
      </w:r>
      <w:r>
        <w:t xml:space="preserve"> </w:t>
      </w:r>
      <w:hyperlink r:id="rId1" w:anchor="/estado-cuenta?numDocPlacaProp=16641931" w:history="1">
        <w:r w:rsidRPr="000C0265">
          <w:rPr>
            <w:rStyle w:val="Hipervnculo"/>
          </w:rPr>
          <w:t>https://www.fcm.org.co/simit/#/estado-cuenta?numDocPlacaProp=16641931</w:t>
        </w:r>
      </w:hyperlink>
      <w:r>
        <w:t xml:space="preserve"> </w:t>
      </w:r>
    </w:p>
  </w:footnote>
  <w:footnote w:id="7">
    <w:p w14:paraId="2851E9CB" w14:textId="77777777" w:rsidR="00DE243F" w:rsidRPr="00757E47" w:rsidRDefault="00DE243F" w:rsidP="00DE243F">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w:t>
      </w:r>
      <w:r w:rsidRPr="00757E47">
        <w:rPr>
          <w:rFonts w:ascii="Arial" w:hAnsi="Arial" w:cs="Arial"/>
          <w:sz w:val="16"/>
          <w:szCs w:val="16"/>
        </w:rPr>
        <w:t>CONSEJO DE ESTADO. Sala de lo Contencioso Administrativo. Sección Tercera. Rad. 19256 del 7 de abril de 2011, C.P. Mauricio Fajardo Gómez.</w:t>
      </w:r>
    </w:p>
  </w:footnote>
  <w:footnote w:id="8">
    <w:p w14:paraId="6982D8C0" w14:textId="77777777" w:rsidR="00DE243F" w:rsidRDefault="00DE243F" w:rsidP="00DE243F">
      <w:pPr>
        <w:pStyle w:val="Textonotapie"/>
      </w:pPr>
      <w:r w:rsidRPr="00757E47">
        <w:rPr>
          <w:rStyle w:val="Refdenotaalpie"/>
          <w:rFonts w:ascii="Arial" w:hAnsi="Arial" w:cs="Arial"/>
          <w:sz w:val="16"/>
          <w:szCs w:val="16"/>
        </w:rPr>
        <w:footnoteRef/>
      </w:r>
      <w:r w:rsidRPr="00757E47">
        <w:rPr>
          <w:rFonts w:ascii="Arial" w:hAnsi="Arial" w:cs="Arial"/>
          <w:sz w:val="16"/>
          <w:szCs w:val="16"/>
        </w:rPr>
        <w:t xml:space="preserve"> Sentencias: de 4 de octubre de 2007, </w:t>
      </w:r>
      <w:proofErr w:type="spellStart"/>
      <w:r w:rsidRPr="00757E47">
        <w:rPr>
          <w:rFonts w:ascii="Arial" w:hAnsi="Arial" w:cs="Arial"/>
          <w:sz w:val="16"/>
          <w:szCs w:val="16"/>
        </w:rPr>
        <w:t>exp</w:t>
      </w:r>
      <w:proofErr w:type="spellEnd"/>
      <w:r w:rsidRPr="00757E47">
        <w:rPr>
          <w:rFonts w:ascii="Arial" w:hAnsi="Arial" w:cs="Arial"/>
          <w:sz w:val="16"/>
          <w:szCs w:val="16"/>
        </w:rPr>
        <w:t xml:space="preserve">. 15567, de 4 de diciembre de 2007, </w:t>
      </w:r>
      <w:proofErr w:type="spellStart"/>
      <w:r w:rsidRPr="00757E47">
        <w:rPr>
          <w:rFonts w:ascii="Arial" w:hAnsi="Arial" w:cs="Arial"/>
          <w:sz w:val="16"/>
          <w:szCs w:val="16"/>
        </w:rPr>
        <w:t>exp</w:t>
      </w:r>
      <w:proofErr w:type="spellEnd"/>
      <w:r w:rsidRPr="00757E47">
        <w:rPr>
          <w:rFonts w:ascii="Arial" w:hAnsi="Arial" w:cs="Arial"/>
          <w:sz w:val="16"/>
          <w:szCs w:val="16"/>
        </w:rPr>
        <w:t xml:space="preserve">. 16894, y 20 de febrero de 2008, </w:t>
      </w:r>
      <w:proofErr w:type="spellStart"/>
      <w:r w:rsidRPr="00757E47">
        <w:rPr>
          <w:rFonts w:ascii="Arial" w:hAnsi="Arial" w:cs="Arial"/>
          <w:sz w:val="16"/>
          <w:szCs w:val="16"/>
        </w:rPr>
        <w:t>exp</w:t>
      </w:r>
      <w:proofErr w:type="spellEnd"/>
      <w:r w:rsidRPr="00757E47">
        <w:rPr>
          <w:rFonts w:ascii="Arial" w:hAnsi="Arial" w:cs="Arial"/>
          <w:sz w:val="16"/>
          <w:szCs w:val="16"/>
        </w:rPr>
        <w:t xml:space="preserve">. 16696; sentencia de 23 de abril de 2008, </w:t>
      </w:r>
      <w:proofErr w:type="spellStart"/>
      <w:r w:rsidRPr="00757E47">
        <w:rPr>
          <w:rFonts w:ascii="Arial" w:hAnsi="Arial" w:cs="Arial"/>
          <w:sz w:val="16"/>
          <w:szCs w:val="16"/>
        </w:rPr>
        <w:t>exp</w:t>
      </w:r>
      <w:proofErr w:type="spellEnd"/>
      <w:r w:rsidRPr="00757E47">
        <w:rPr>
          <w:rFonts w:ascii="Arial" w:hAnsi="Arial" w:cs="Arial"/>
          <w:sz w:val="16"/>
          <w:szCs w:val="16"/>
        </w:rPr>
        <w:t>. 16235, M.P. Mauricio Fajardo Gómez.</w:t>
      </w:r>
    </w:p>
  </w:footnote>
  <w:footnote w:id="9">
    <w:p w14:paraId="313BEC9B" w14:textId="77777777" w:rsidR="003A1F1E" w:rsidRPr="007D171A" w:rsidRDefault="003A1F1E" w:rsidP="003A1F1E">
      <w:pPr>
        <w:pStyle w:val="Textonotapie"/>
        <w:jc w:val="both"/>
        <w:rPr>
          <w:rFonts w:ascii="Arial" w:hAnsi="Arial" w:cs="Arial"/>
          <w:sz w:val="16"/>
          <w:szCs w:val="16"/>
        </w:rPr>
      </w:pPr>
      <w:r w:rsidRPr="007D171A">
        <w:rPr>
          <w:sz w:val="16"/>
          <w:szCs w:val="16"/>
        </w:rPr>
        <w:footnoteRef/>
      </w:r>
      <w:r>
        <w:rPr>
          <w:rFonts w:ascii="Arial" w:hAnsi="Arial" w:cs="Arial"/>
          <w:sz w:val="16"/>
          <w:szCs w:val="16"/>
        </w:rPr>
        <w:t xml:space="preserve"> </w:t>
      </w:r>
      <w:r w:rsidRPr="007D171A">
        <w:rPr>
          <w:rFonts w:ascii="Arial" w:hAnsi="Arial" w:cs="Arial"/>
          <w:sz w:val="16"/>
          <w:szCs w:val="16"/>
        </w:rPr>
        <w:t xml:space="preserve">Sentencia del 22 de agosto de 2019. Tribunal Administrativo del Valle del Cauca. M.P. </w:t>
      </w:r>
      <w:proofErr w:type="spellStart"/>
      <w:r w:rsidRPr="007D171A">
        <w:rPr>
          <w:rFonts w:ascii="Arial" w:hAnsi="Arial" w:cs="Arial"/>
          <w:sz w:val="16"/>
          <w:szCs w:val="16"/>
        </w:rPr>
        <w:t>Zoranny</w:t>
      </w:r>
      <w:proofErr w:type="spellEnd"/>
      <w:r w:rsidRPr="007D171A">
        <w:rPr>
          <w:rFonts w:ascii="Arial" w:hAnsi="Arial" w:cs="Arial"/>
          <w:sz w:val="16"/>
          <w:szCs w:val="16"/>
        </w:rPr>
        <w:t xml:space="preserve"> Castillo Otalora. Radicación No. 76001333301320140019801. </w:t>
      </w:r>
    </w:p>
  </w:footnote>
  <w:footnote w:id="10">
    <w:p w14:paraId="62F0C103" w14:textId="77777777" w:rsidR="003A1F1E" w:rsidRPr="007D171A" w:rsidRDefault="003A1F1E" w:rsidP="003A1F1E">
      <w:pPr>
        <w:pStyle w:val="Textonotapie"/>
        <w:jc w:val="both"/>
        <w:rPr>
          <w:rFonts w:ascii="Arial" w:hAnsi="Arial" w:cs="Arial"/>
          <w:sz w:val="16"/>
          <w:szCs w:val="16"/>
        </w:rPr>
      </w:pPr>
      <w:r w:rsidRPr="007D171A">
        <w:rPr>
          <w:sz w:val="16"/>
          <w:szCs w:val="16"/>
        </w:rPr>
        <w:footnoteRef/>
      </w:r>
      <w:r w:rsidRPr="007D171A">
        <w:rPr>
          <w:rFonts w:ascii="Arial" w:hAnsi="Arial" w:cs="Arial"/>
          <w:sz w:val="16"/>
          <w:szCs w:val="16"/>
        </w:rPr>
        <w:t xml:space="preserve"> Sentencia del 30 de julio de 2021. Tribunal Administrativo del Valle del Cauca. M.P. Fernando Augusto García Muñoz. Radicación No. 76001333300620160009403.</w:t>
      </w:r>
    </w:p>
  </w:footnote>
  <w:footnote w:id="11">
    <w:p w14:paraId="49296D9A" w14:textId="77777777" w:rsidR="003A1F1E" w:rsidRPr="007D171A" w:rsidRDefault="003A1F1E" w:rsidP="003A1F1E">
      <w:pPr>
        <w:pStyle w:val="Textonotapie"/>
        <w:jc w:val="both"/>
        <w:rPr>
          <w:rFonts w:ascii="Arial" w:hAnsi="Arial" w:cs="Arial"/>
          <w:sz w:val="16"/>
          <w:szCs w:val="16"/>
        </w:rPr>
      </w:pPr>
      <w:r w:rsidRPr="007D171A">
        <w:rPr>
          <w:rFonts w:ascii="Arial" w:hAnsi="Arial" w:cs="Arial"/>
          <w:sz w:val="16"/>
          <w:szCs w:val="16"/>
        </w:rPr>
        <w:footnoteRef/>
      </w:r>
      <w:r w:rsidRPr="007D171A">
        <w:rPr>
          <w:rFonts w:ascii="Arial" w:hAnsi="Arial" w:cs="Arial"/>
          <w:sz w:val="16"/>
          <w:szCs w:val="16"/>
        </w:rPr>
        <w:t xml:space="preserve"> Sentencia del 30 de septiembre de 2022. Tribunal Administrativo del Valle del Cauca. M.P. </w:t>
      </w:r>
      <w:proofErr w:type="spellStart"/>
      <w:r w:rsidRPr="007D171A">
        <w:rPr>
          <w:rFonts w:ascii="Arial" w:hAnsi="Arial" w:cs="Arial"/>
          <w:sz w:val="16"/>
          <w:szCs w:val="16"/>
        </w:rPr>
        <w:t>Jhon</w:t>
      </w:r>
      <w:proofErr w:type="spellEnd"/>
      <w:r w:rsidRPr="007D171A">
        <w:rPr>
          <w:rFonts w:ascii="Arial" w:hAnsi="Arial" w:cs="Arial"/>
          <w:sz w:val="16"/>
          <w:szCs w:val="16"/>
        </w:rPr>
        <w:t xml:space="preserve"> Erick Chaves Bravo. Radicación No. 76001333300220190026301.</w:t>
      </w:r>
    </w:p>
  </w:footnote>
  <w:footnote w:id="12">
    <w:p w14:paraId="555E7ACB" w14:textId="77777777" w:rsidR="003A1F1E" w:rsidRPr="007D171A" w:rsidRDefault="003A1F1E" w:rsidP="003A1F1E">
      <w:pPr>
        <w:pStyle w:val="Textonotapie"/>
        <w:jc w:val="both"/>
        <w:rPr>
          <w:rFonts w:ascii="Arial" w:hAnsi="Arial" w:cs="Arial"/>
          <w:sz w:val="16"/>
          <w:szCs w:val="16"/>
        </w:rPr>
      </w:pPr>
      <w:r w:rsidRPr="007D171A">
        <w:rPr>
          <w:rFonts w:ascii="Arial" w:hAnsi="Arial" w:cs="Arial"/>
          <w:sz w:val="16"/>
          <w:szCs w:val="16"/>
        </w:rPr>
        <w:footnoteRef/>
      </w:r>
      <w:r w:rsidRPr="007D171A">
        <w:rPr>
          <w:rFonts w:ascii="Arial" w:hAnsi="Arial" w:cs="Arial"/>
          <w:sz w:val="16"/>
          <w:szCs w:val="16"/>
        </w:rPr>
        <w:t xml:space="preserve"> Sentencia del 30 de mayo de 2025. Tribunal Administrativo del Valle del Cauca. M.P. Juan Pablo </w:t>
      </w:r>
      <w:proofErr w:type="spellStart"/>
      <w:r w:rsidRPr="007D171A">
        <w:rPr>
          <w:rFonts w:ascii="Arial" w:hAnsi="Arial" w:cs="Arial"/>
          <w:sz w:val="16"/>
          <w:szCs w:val="16"/>
        </w:rPr>
        <w:t>Dossman</w:t>
      </w:r>
      <w:proofErr w:type="spellEnd"/>
      <w:r w:rsidRPr="007D171A">
        <w:rPr>
          <w:rFonts w:ascii="Arial" w:hAnsi="Arial" w:cs="Arial"/>
          <w:sz w:val="16"/>
          <w:szCs w:val="16"/>
        </w:rPr>
        <w:t xml:space="preserve"> Cortez. Radicación No. 76001-33-33-003-2017-00215-01</w:t>
      </w:r>
    </w:p>
  </w:footnote>
  <w:footnote w:id="13">
    <w:p w14:paraId="2499B363" w14:textId="77777777" w:rsidR="003A1F1E" w:rsidRPr="007D171A" w:rsidRDefault="003A1F1E" w:rsidP="003A1F1E">
      <w:pPr>
        <w:pStyle w:val="Textonotapie"/>
        <w:jc w:val="both"/>
        <w:rPr>
          <w:rFonts w:ascii="Arial" w:hAnsi="Arial" w:cs="Arial"/>
          <w:sz w:val="16"/>
          <w:szCs w:val="16"/>
        </w:rPr>
      </w:pPr>
      <w:r w:rsidRPr="007D171A">
        <w:rPr>
          <w:sz w:val="16"/>
          <w:szCs w:val="16"/>
        </w:rPr>
        <w:footnoteRef/>
      </w:r>
      <w:r w:rsidRPr="007D171A">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14">
    <w:p w14:paraId="5BC22CF1" w14:textId="77777777" w:rsidR="00DE243F" w:rsidRDefault="00DE243F" w:rsidP="00DE243F">
      <w:pPr>
        <w:pStyle w:val="Textonotapie"/>
        <w:jc w:val="both"/>
        <w:rPr>
          <w:rFonts w:ascii="Arial" w:hAnsi="Arial" w:cs="Arial"/>
          <w:sz w:val="16"/>
          <w:szCs w:val="16"/>
        </w:rPr>
      </w:pPr>
      <w:r>
        <w:rPr>
          <w:rFonts w:ascii="Arial" w:hAnsi="Arial" w:cs="Arial"/>
          <w:sz w:val="16"/>
          <w:szCs w:val="16"/>
        </w:rPr>
        <w:t xml:space="preserve"> </w:t>
      </w:r>
      <w:r>
        <w:rPr>
          <w:rStyle w:val="Refdenotaalpie"/>
          <w:rFonts w:ascii="Arial" w:hAnsi="Arial" w:cs="Arial"/>
          <w:sz w:val="16"/>
          <w:szCs w:val="16"/>
        </w:rPr>
        <w:footnoteRef/>
      </w:r>
      <w:r>
        <w:rPr>
          <w:rFonts w:ascii="Arial" w:hAnsi="Arial" w:cs="Arial"/>
          <w:sz w:val="16"/>
          <w:szCs w:val="16"/>
        </w:rPr>
        <w:t xml:space="preserve"> Sección tercera del Consejo de Estado. Sentencia del 24 de abril de 2024. C.P. NICOLÁS YEPES CORRALES. Radicado Número. </w:t>
      </w:r>
      <w:r>
        <w:rPr>
          <w:rFonts w:ascii="Arial" w:hAnsi="Arial" w:cs="Arial"/>
          <w:sz w:val="16"/>
          <w:szCs w:val="16"/>
          <w:lang w:val="es-ES"/>
        </w:rPr>
        <w:t>20001233100020120026701 (53584)</w:t>
      </w:r>
    </w:p>
  </w:footnote>
  <w:footnote w:id="15">
    <w:p w14:paraId="7749DEC7" w14:textId="77777777" w:rsidR="00C2502C" w:rsidRPr="00B25346" w:rsidRDefault="00C2502C" w:rsidP="00C2502C">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proofErr w:type="spellStart"/>
      <w:r w:rsidRPr="00B25346">
        <w:rPr>
          <w:rFonts w:ascii="Arial" w:hAnsi="Arial" w:cs="Arial"/>
          <w:sz w:val="16"/>
          <w:szCs w:val="16"/>
        </w:rPr>
        <w:t>Civitas</w:t>
      </w:r>
      <w:proofErr w:type="spellEnd"/>
      <w:r w:rsidRPr="00B25346">
        <w:rPr>
          <w:rFonts w:ascii="Arial" w:hAnsi="Arial" w:cs="Arial"/>
          <w:sz w:val="16"/>
          <w:szCs w:val="16"/>
        </w:rPr>
        <w:t>-Thomson Reuters, Cizur Menor, 2015, p. 378</w:t>
      </w:r>
    </w:p>
  </w:footnote>
  <w:footnote w:id="16">
    <w:p w14:paraId="67F47486" w14:textId="77777777" w:rsidR="00C2502C" w:rsidRDefault="00C2502C" w:rsidP="00C2502C">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7">
    <w:p w14:paraId="282718D1" w14:textId="77777777" w:rsidR="00C2502C" w:rsidRPr="00B25346" w:rsidRDefault="00C2502C" w:rsidP="00C2502C">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18">
    <w:p w14:paraId="7EEFBF1F" w14:textId="77777777" w:rsidR="00C2502C" w:rsidRPr="00D53E70" w:rsidRDefault="00C2502C" w:rsidP="00C2502C">
      <w:pPr>
        <w:pStyle w:val="Textonotapie"/>
        <w:jc w:val="both"/>
        <w:rPr>
          <w:rFonts w:ascii="Arial" w:hAnsi="Arial" w:cs="Arial"/>
          <w:sz w:val="18"/>
          <w:szCs w:val="18"/>
          <w:lang w:eastAsia="es-ES"/>
        </w:rPr>
      </w:pPr>
      <w:r w:rsidRPr="00D53E70">
        <w:rPr>
          <w:rStyle w:val="Refdenotaalpie"/>
          <w:rFonts w:ascii="Arial" w:hAnsi="Arial" w:cs="Arial"/>
          <w:sz w:val="18"/>
          <w:szCs w:val="18"/>
        </w:rPr>
        <w:footnoteRef/>
      </w:r>
      <w:r w:rsidRPr="00D53E70">
        <w:rPr>
          <w:rFonts w:ascii="Arial" w:hAnsi="Arial" w:cs="Arial"/>
          <w:sz w:val="18"/>
          <w:szCs w:val="18"/>
        </w:rPr>
        <w:t xml:space="preserve"> CONSEJO DE ESTADO SALA DE LO CONTENCIOSO ADMINISTRATIVO SECCIÓN TERCERA SUBSECCIÓN A Consejera ponente: MARTA NUBIA VELÁSQUEZ RICO Bogotá, D.C., doce (12) de agosto de dos mil diecinueve (2019) Radicación número: 25000-23-26-000-2011-00376-01(46559)A</w:t>
      </w:r>
    </w:p>
  </w:footnote>
  <w:footnote w:id="19">
    <w:p w14:paraId="3C496A6F" w14:textId="77777777" w:rsidR="009C47AC" w:rsidRPr="00B76166" w:rsidRDefault="009C47AC" w:rsidP="009C47AC">
      <w:pPr>
        <w:pStyle w:val="Textonotapie"/>
        <w:jc w:val="both"/>
        <w:rPr>
          <w:rFonts w:ascii="Arial" w:eastAsia="Calibri" w:hAnsi="Arial" w:cs="Arial"/>
          <w:sz w:val="16"/>
          <w:szCs w:val="16"/>
        </w:rPr>
      </w:pPr>
      <w:r w:rsidRPr="00B76166">
        <w:rPr>
          <w:rStyle w:val="Refdenotaalpie"/>
          <w:rFonts w:ascii="Arial" w:hAnsi="Arial" w:cs="Arial"/>
          <w:sz w:val="16"/>
          <w:szCs w:val="16"/>
        </w:rPr>
        <w:footnoteRef/>
      </w:r>
      <w:r w:rsidRPr="00B76166">
        <w:rPr>
          <w:rFonts w:ascii="Arial" w:hAnsi="Arial" w:cs="Arial"/>
          <w:sz w:val="16"/>
          <w:szCs w:val="16"/>
        </w:rPr>
        <w:t xml:space="preserve"> Corte Suprema de Justicia, Sala de Casación Civil, sentencia del 14 de diciembre de 2001. </w:t>
      </w:r>
      <w:proofErr w:type="spellStart"/>
      <w:r w:rsidRPr="00B76166">
        <w:rPr>
          <w:rFonts w:ascii="Arial" w:hAnsi="Arial" w:cs="Arial"/>
          <w:sz w:val="16"/>
          <w:szCs w:val="16"/>
        </w:rPr>
        <w:t>Mp.</w:t>
      </w:r>
      <w:proofErr w:type="spellEnd"/>
      <w:r w:rsidRPr="00B76166">
        <w:rPr>
          <w:rFonts w:ascii="Arial" w:hAnsi="Arial" w:cs="Arial"/>
          <w:sz w:val="16"/>
          <w:szCs w:val="16"/>
        </w:rPr>
        <w:t xml:space="preserve"> Jorge Antonio Castillo Rúgeles. EXP 5952. </w:t>
      </w:r>
    </w:p>
  </w:footnote>
  <w:footnote w:id="20">
    <w:p w14:paraId="05688E52" w14:textId="77777777" w:rsidR="00B44824" w:rsidRDefault="00B44824" w:rsidP="00B44824">
      <w:pPr>
        <w:pStyle w:val="Textonotapie"/>
        <w:rPr>
          <w:rFonts w:ascii="Arial" w:hAnsi="Arial" w:cs="Arial"/>
        </w:rPr>
      </w:pPr>
      <w:r>
        <w:rPr>
          <w:rStyle w:val="Refdenotaalpie"/>
          <w:sz w:val="18"/>
          <w:szCs w:val="18"/>
        </w:rPr>
        <w:footnoteRef/>
      </w:r>
      <w:r>
        <w:rPr>
          <w:rFonts w:ascii="Arial" w:hAnsi="Arial" w:cs="Arial"/>
          <w:sz w:val="18"/>
          <w:szCs w:val="18"/>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E97"/>
    <w:multiLevelType w:val="hybridMultilevel"/>
    <w:tmpl w:val="99EEEC06"/>
    <w:lvl w:ilvl="0" w:tplc="FFFFFFFF">
      <w:start w:val="1"/>
      <w:numFmt w:val="upp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4" w15:restartNumberingAfterBreak="0">
    <w:nsid w:val="1F68113B"/>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26067A55"/>
    <w:multiLevelType w:val="hybridMultilevel"/>
    <w:tmpl w:val="E4FADE34"/>
    <w:lvl w:ilvl="0" w:tplc="08F4FD66">
      <w:start w:val="1"/>
      <w:numFmt w:val="decimal"/>
      <w:lvlText w:val="%1."/>
      <w:lvlJc w:val="left"/>
      <w:pPr>
        <w:ind w:left="1020" w:hanging="360"/>
      </w:pPr>
    </w:lvl>
    <w:lvl w:ilvl="1" w:tplc="BBA671DC">
      <w:start w:val="1"/>
      <w:numFmt w:val="decimal"/>
      <w:lvlText w:val="%2."/>
      <w:lvlJc w:val="left"/>
      <w:pPr>
        <w:ind w:left="1020" w:hanging="360"/>
      </w:pPr>
    </w:lvl>
    <w:lvl w:ilvl="2" w:tplc="8E6412E0">
      <w:start w:val="1"/>
      <w:numFmt w:val="decimal"/>
      <w:lvlText w:val="%3."/>
      <w:lvlJc w:val="left"/>
      <w:pPr>
        <w:ind w:left="1020" w:hanging="360"/>
      </w:pPr>
    </w:lvl>
    <w:lvl w:ilvl="3" w:tplc="9BAA59BC">
      <w:start w:val="1"/>
      <w:numFmt w:val="decimal"/>
      <w:lvlText w:val="%4."/>
      <w:lvlJc w:val="left"/>
      <w:pPr>
        <w:ind w:left="1020" w:hanging="360"/>
      </w:pPr>
    </w:lvl>
    <w:lvl w:ilvl="4" w:tplc="D578EB96">
      <w:start w:val="1"/>
      <w:numFmt w:val="decimal"/>
      <w:lvlText w:val="%5."/>
      <w:lvlJc w:val="left"/>
      <w:pPr>
        <w:ind w:left="1020" w:hanging="360"/>
      </w:pPr>
    </w:lvl>
    <w:lvl w:ilvl="5" w:tplc="9FFCF568">
      <w:start w:val="1"/>
      <w:numFmt w:val="decimal"/>
      <w:lvlText w:val="%6."/>
      <w:lvlJc w:val="left"/>
      <w:pPr>
        <w:ind w:left="1020" w:hanging="360"/>
      </w:pPr>
    </w:lvl>
    <w:lvl w:ilvl="6" w:tplc="5C00CB52">
      <w:start w:val="1"/>
      <w:numFmt w:val="decimal"/>
      <w:lvlText w:val="%7."/>
      <w:lvlJc w:val="left"/>
      <w:pPr>
        <w:ind w:left="1020" w:hanging="360"/>
      </w:pPr>
    </w:lvl>
    <w:lvl w:ilvl="7" w:tplc="A2D8BC48">
      <w:start w:val="1"/>
      <w:numFmt w:val="decimal"/>
      <w:lvlText w:val="%8."/>
      <w:lvlJc w:val="left"/>
      <w:pPr>
        <w:ind w:left="1020" w:hanging="360"/>
      </w:pPr>
    </w:lvl>
    <w:lvl w:ilvl="8" w:tplc="A112B0C8">
      <w:start w:val="1"/>
      <w:numFmt w:val="decimal"/>
      <w:lvlText w:val="%9."/>
      <w:lvlJc w:val="left"/>
      <w:pPr>
        <w:ind w:left="1020" w:hanging="360"/>
      </w:pPr>
    </w:lvl>
  </w:abstractNum>
  <w:abstractNum w:abstractNumId="6" w15:restartNumberingAfterBreak="0">
    <w:nsid w:val="2B3972C1"/>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2CF6267A"/>
    <w:multiLevelType w:val="hybridMultilevel"/>
    <w:tmpl w:val="A7141E94"/>
    <w:lvl w:ilvl="0" w:tplc="5936FB34">
      <w:start w:val="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DE90623"/>
    <w:multiLevelType w:val="hybridMultilevel"/>
    <w:tmpl w:val="2E5CC852"/>
    <w:lvl w:ilvl="0" w:tplc="311442E2">
      <w:start w:val="1"/>
      <w:numFmt w:val="upp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 w15:restartNumberingAfterBreak="0">
    <w:nsid w:val="33E50D97"/>
    <w:multiLevelType w:val="hybridMultilevel"/>
    <w:tmpl w:val="70F8452E"/>
    <w:lvl w:ilvl="0" w:tplc="40F44806">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AF26D6A"/>
    <w:multiLevelType w:val="hybridMultilevel"/>
    <w:tmpl w:val="46CC514C"/>
    <w:lvl w:ilvl="0" w:tplc="121ABA2C">
      <w:start w:val="1"/>
      <w:numFmt w:val="bullet"/>
      <w:lvlText w:val=""/>
      <w:lvlJc w:val="left"/>
      <w:pPr>
        <w:ind w:left="720" w:hanging="360"/>
      </w:pPr>
      <w:rPr>
        <w:rFonts w:ascii="Symbol" w:eastAsiaTheme="minorHAnsi" w:hAnsi="Symbol" w:cs="Arial" w:hint="default"/>
      </w:rPr>
    </w:lvl>
    <w:lvl w:ilvl="1" w:tplc="58401248">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4505172"/>
    <w:multiLevelType w:val="hybridMultilevel"/>
    <w:tmpl w:val="8E26D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6472A7A"/>
    <w:multiLevelType w:val="hybridMultilevel"/>
    <w:tmpl w:val="1F0EA66C"/>
    <w:lvl w:ilvl="0" w:tplc="BF26B8F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B663BDB"/>
    <w:multiLevelType w:val="hybridMultilevel"/>
    <w:tmpl w:val="6F3E372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14" w15:restartNumberingAfterBreak="0">
    <w:nsid w:val="5C1A0A8D"/>
    <w:multiLevelType w:val="hybridMultilevel"/>
    <w:tmpl w:val="5C00D0A6"/>
    <w:lvl w:ilvl="0" w:tplc="C9D216A6">
      <w:start w:val="7"/>
      <w:numFmt w:val="bullet"/>
      <w:lvlText w:val="-"/>
      <w:lvlJc w:val="left"/>
      <w:pPr>
        <w:ind w:left="1080" w:hanging="360"/>
      </w:pPr>
      <w:rPr>
        <w:rFonts w:ascii="Arial" w:eastAsiaTheme="minorHAnsi" w:hAnsi="Arial" w:cs="Arial" w:hint="default"/>
        <w:b w:val="0"/>
        <w:i w:val="0"/>
        <w:u w:val="none"/>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644"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644"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16" w15:restartNumberingAfterBreak="0">
    <w:nsid w:val="5C82241C"/>
    <w:multiLevelType w:val="hybridMultilevel"/>
    <w:tmpl w:val="6F3E372E"/>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5D960FE8"/>
    <w:multiLevelType w:val="hybridMultilevel"/>
    <w:tmpl w:val="7CEA9E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FA4620F"/>
    <w:multiLevelType w:val="hybridMultilevel"/>
    <w:tmpl w:val="353E1C66"/>
    <w:lvl w:ilvl="0" w:tplc="A8F0A61A">
      <w:start w:val="4"/>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FE51039"/>
    <w:multiLevelType w:val="hybridMultilevel"/>
    <w:tmpl w:val="46FA4452"/>
    <w:lvl w:ilvl="0" w:tplc="4BECFDAC">
      <w:start w:val="4"/>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3812555"/>
    <w:multiLevelType w:val="hybridMultilevel"/>
    <w:tmpl w:val="2702D50E"/>
    <w:lvl w:ilvl="0" w:tplc="218C5F44">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23"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24856901">
    <w:abstractNumId w:val="2"/>
  </w:num>
  <w:num w:numId="2" w16cid:durableId="2062559187">
    <w:abstractNumId w:val="23"/>
  </w:num>
  <w:num w:numId="3" w16cid:durableId="1430664279">
    <w:abstractNumId w:val="21"/>
  </w:num>
  <w:num w:numId="4" w16cid:durableId="703483887">
    <w:abstractNumId w:val="18"/>
  </w:num>
  <w:num w:numId="5" w16cid:durableId="20434168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8481497">
    <w:abstractNumId w:val="17"/>
  </w:num>
  <w:num w:numId="7" w16cid:durableId="11194217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352734">
    <w:abstractNumId w:val="8"/>
  </w:num>
  <w:num w:numId="9" w16cid:durableId="1132139980">
    <w:abstractNumId w:val="14"/>
  </w:num>
  <w:num w:numId="10" w16cid:durableId="625156665">
    <w:abstractNumId w:val="9"/>
  </w:num>
  <w:num w:numId="11" w16cid:durableId="750002056">
    <w:abstractNumId w:val="0"/>
  </w:num>
  <w:num w:numId="12" w16cid:durableId="12584197">
    <w:abstractNumId w:val="13"/>
  </w:num>
  <w:num w:numId="13" w16cid:durableId="1617131216">
    <w:abstractNumId w:val="20"/>
  </w:num>
  <w:num w:numId="14" w16cid:durableId="1904439203">
    <w:abstractNumId w:val="12"/>
  </w:num>
  <w:num w:numId="15" w16cid:durableId="228275585">
    <w:abstractNumId w:val="16"/>
  </w:num>
  <w:num w:numId="16" w16cid:durableId="1544705671">
    <w:abstractNumId w:val="3"/>
  </w:num>
  <w:num w:numId="17" w16cid:durableId="1754234110">
    <w:abstractNumId w:val="22"/>
  </w:num>
  <w:num w:numId="18" w16cid:durableId="699937487">
    <w:abstractNumId w:val="19"/>
  </w:num>
  <w:num w:numId="19" w16cid:durableId="680467927">
    <w:abstractNumId w:val="1"/>
  </w:num>
  <w:num w:numId="20" w16cid:durableId="905921639">
    <w:abstractNumId w:val="6"/>
  </w:num>
  <w:num w:numId="21" w16cid:durableId="897127026">
    <w:abstractNumId w:val="4"/>
  </w:num>
  <w:num w:numId="22" w16cid:durableId="1558011047">
    <w:abstractNumId w:val="7"/>
  </w:num>
  <w:num w:numId="23" w16cid:durableId="142044367">
    <w:abstractNumId w:val="10"/>
  </w:num>
  <w:num w:numId="24" w16cid:durableId="832259788">
    <w:abstractNumId w:val="5"/>
  </w:num>
  <w:num w:numId="25" w16cid:durableId="7656580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6FCE"/>
    <w:rsid w:val="000557D7"/>
    <w:rsid w:val="00070626"/>
    <w:rsid w:val="00082583"/>
    <w:rsid w:val="000A007B"/>
    <w:rsid w:val="000A6635"/>
    <w:rsid w:val="000B00A8"/>
    <w:rsid w:val="000C2815"/>
    <w:rsid w:val="000C54D4"/>
    <w:rsid w:val="00126ACC"/>
    <w:rsid w:val="00131B8E"/>
    <w:rsid w:val="0013390B"/>
    <w:rsid w:val="001925A0"/>
    <w:rsid w:val="00194DAC"/>
    <w:rsid w:val="001D0016"/>
    <w:rsid w:val="00234F3F"/>
    <w:rsid w:val="00254E27"/>
    <w:rsid w:val="0025591F"/>
    <w:rsid w:val="00267DDC"/>
    <w:rsid w:val="002801DB"/>
    <w:rsid w:val="00281D90"/>
    <w:rsid w:val="002B2090"/>
    <w:rsid w:val="002B5E76"/>
    <w:rsid w:val="002C38D2"/>
    <w:rsid w:val="002C5BB6"/>
    <w:rsid w:val="002E11E7"/>
    <w:rsid w:val="003141B0"/>
    <w:rsid w:val="00343A7D"/>
    <w:rsid w:val="00374FB5"/>
    <w:rsid w:val="00375AFE"/>
    <w:rsid w:val="00395D72"/>
    <w:rsid w:val="003A1F1E"/>
    <w:rsid w:val="003A306A"/>
    <w:rsid w:val="003C1A39"/>
    <w:rsid w:val="003C5BCE"/>
    <w:rsid w:val="003D2930"/>
    <w:rsid w:val="003F26B0"/>
    <w:rsid w:val="0041417B"/>
    <w:rsid w:val="00416F84"/>
    <w:rsid w:val="0042497F"/>
    <w:rsid w:val="00424DB6"/>
    <w:rsid w:val="0044047C"/>
    <w:rsid w:val="00470810"/>
    <w:rsid w:val="0048616E"/>
    <w:rsid w:val="004A356B"/>
    <w:rsid w:val="004A358F"/>
    <w:rsid w:val="004B4C12"/>
    <w:rsid w:val="004C01CE"/>
    <w:rsid w:val="00502765"/>
    <w:rsid w:val="00505F3C"/>
    <w:rsid w:val="00510F1D"/>
    <w:rsid w:val="00543F6F"/>
    <w:rsid w:val="00593DF7"/>
    <w:rsid w:val="005A0A03"/>
    <w:rsid w:val="005A27BB"/>
    <w:rsid w:val="005A3F2C"/>
    <w:rsid w:val="005C5EE0"/>
    <w:rsid w:val="005D7117"/>
    <w:rsid w:val="005F5C73"/>
    <w:rsid w:val="00636174"/>
    <w:rsid w:val="00637020"/>
    <w:rsid w:val="00644ACC"/>
    <w:rsid w:val="006459E7"/>
    <w:rsid w:val="00672FA0"/>
    <w:rsid w:val="00687878"/>
    <w:rsid w:val="006949EF"/>
    <w:rsid w:val="006A0FDA"/>
    <w:rsid w:val="006A68EE"/>
    <w:rsid w:val="006C3935"/>
    <w:rsid w:val="006F3F7B"/>
    <w:rsid w:val="007221C9"/>
    <w:rsid w:val="00761752"/>
    <w:rsid w:val="00762B3A"/>
    <w:rsid w:val="00783103"/>
    <w:rsid w:val="00793C8E"/>
    <w:rsid w:val="007C1A65"/>
    <w:rsid w:val="007E328A"/>
    <w:rsid w:val="007F632D"/>
    <w:rsid w:val="007F6A39"/>
    <w:rsid w:val="00813B67"/>
    <w:rsid w:val="00814C1A"/>
    <w:rsid w:val="0084225E"/>
    <w:rsid w:val="00850EB5"/>
    <w:rsid w:val="008618F3"/>
    <w:rsid w:val="008830A7"/>
    <w:rsid w:val="008852DB"/>
    <w:rsid w:val="008A3EE5"/>
    <w:rsid w:val="008A6D57"/>
    <w:rsid w:val="008B4BBC"/>
    <w:rsid w:val="008D5B3A"/>
    <w:rsid w:val="008E4E08"/>
    <w:rsid w:val="008F01B3"/>
    <w:rsid w:val="008F1E2F"/>
    <w:rsid w:val="00914B2C"/>
    <w:rsid w:val="009227F2"/>
    <w:rsid w:val="00924738"/>
    <w:rsid w:val="00934146"/>
    <w:rsid w:val="0093498F"/>
    <w:rsid w:val="0095227D"/>
    <w:rsid w:val="00957ECF"/>
    <w:rsid w:val="00972D85"/>
    <w:rsid w:val="00997C0E"/>
    <w:rsid w:val="009B2C94"/>
    <w:rsid w:val="009B70A6"/>
    <w:rsid w:val="009C47AC"/>
    <w:rsid w:val="009D5104"/>
    <w:rsid w:val="00A05189"/>
    <w:rsid w:val="00A7220B"/>
    <w:rsid w:val="00A877E6"/>
    <w:rsid w:val="00AB0AF3"/>
    <w:rsid w:val="00AB3A2C"/>
    <w:rsid w:val="00AD03AA"/>
    <w:rsid w:val="00B0507F"/>
    <w:rsid w:val="00B20189"/>
    <w:rsid w:val="00B44824"/>
    <w:rsid w:val="00B54DCC"/>
    <w:rsid w:val="00B564F3"/>
    <w:rsid w:val="00B56807"/>
    <w:rsid w:val="00B90EDF"/>
    <w:rsid w:val="00BA33E1"/>
    <w:rsid w:val="00BB7105"/>
    <w:rsid w:val="00BD192A"/>
    <w:rsid w:val="00BE4EE3"/>
    <w:rsid w:val="00BE6214"/>
    <w:rsid w:val="00BF1A90"/>
    <w:rsid w:val="00C2502C"/>
    <w:rsid w:val="00C254FB"/>
    <w:rsid w:val="00C47BE6"/>
    <w:rsid w:val="00C53500"/>
    <w:rsid w:val="00C70FF5"/>
    <w:rsid w:val="00C82B83"/>
    <w:rsid w:val="00CB3DFA"/>
    <w:rsid w:val="00CC51E9"/>
    <w:rsid w:val="00CD0EFE"/>
    <w:rsid w:val="00CD3B19"/>
    <w:rsid w:val="00CD65C2"/>
    <w:rsid w:val="00D23A48"/>
    <w:rsid w:val="00D36CC2"/>
    <w:rsid w:val="00D37B18"/>
    <w:rsid w:val="00D454B6"/>
    <w:rsid w:val="00D63A4B"/>
    <w:rsid w:val="00D91433"/>
    <w:rsid w:val="00DA1D62"/>
    <w:rsid w:val="00DB34C9"/>
    <w:rsid w:val="00DD3301"/>
    <w:rsid w:val="00DE243F"/>
    <w:rsid w:val="00DF71AF"/>
    <w:rsid w:val="00E034A7"/>
    <w:rsid w:val="00E05B9F"/>
    <w:rsid w:val="00E126A9"/>
    <w:rsid w:val="00E23DED"/>
    <w:rsid w:val="00E34E1A"/>
    <w:rsid w:val="00E43BA7"/>
    <w:rsid w:val="00E62AA4"/>
    <w:rsid w:val="00E63CC0"/>
    <w:rsid w:val="00E67312"/>
    <w:rsid w:val="00EB0552"/>
    <w:rsid w:val="00EB06B6"/>
    <w:rsid w:val="00EC2B3D"/>
    <w:rsid w:val="00EC434B"/>
    <w:rsid w:val="00EE40E3"/>
    <w:rsid w:val="00EE7FAE"/>
    <w:rsid w:val="00F95354"/>
    <w:rsid w:val="00FA02E3"/>
    <w:rsid w:val="00FA4FFB"/>
    <w:rsid w:val="00FE10B5"/>
    <w:rsid w:val="00FE5E2E"/>
    <w:rsid w:val="00FF3050"/>
    <w:rsid w:val="00FF574D"/>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4">
    <w:name w:val="heading 4"/>
    <w:basedOn w:val="Normal"/>
    <w:next w:val="Normal"/>
    <w:link w:val="Ttulo4Car"/>
    <w:uiPriority w:val="9"/>
    <w:semiHidden/>
    <w:unhideWhenUsed/>
    <w:qFormat/>
    <w:rsid w:val="00CB3D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4Car">
    <w:name w:val="Título 4 Car"/>
    <w:basedOn w:val="Fuentedeprrafopredeter"/>
    <w:link w:val="Ttulo4"/>
    <w:uiPriority w:val="9"/>
    <w:semiHidden/>
    <w:rsid w:val="00CB3DFA"/>
    <w:rPr>
      <w:rFonts w:asciiTheme="majorHAnsi" w:eastAsiaTheme="majorEastAsia" w:hAnsiTheme="majorHAnsi" w:cstheme="majorBidi"/>
      <w:i/>
      <w:iCs/>
      <w:color w:val="2F5496" w:themeColor="accent1" w:themeShade="BF"/>
      <w:lang w:val="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CB3DFA"/>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CB3DFA"/>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CB3DFA"/>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CB3DFA"/>
    <w:rPr>
      <w:vertAlign w:val="superscript"/>
    </w:rPr>
  </w:style>
  <w:style w:type="paragraph" w:styleId="Sinespaciado">
    <w:name w:val="No Spacing"/>
    <w:link w:val="SinespaciadoCar"/>
    <w:uiPriority w:val="1"/>
    <w:qFormat/>
    <w:rsid w:val="00CB3DFA"/>
    <w:pPr>
      <w:spacing w:after="0" w:line="240" w:lineRule="auto"/>
      <w:ind w:left="55" w:right="45" w:hanging="10"/>
      <w:jc w:val="both"/>
    </w:pPr>
    <w:rPr>
      <w:rFonts w:ascii="Calibri" w:eastAsia="Calibri" w:hAnsi="Calibri" w:cs="Calibri"/>
      <w:color w:val="000000"/>
      <w:lang w:eastAsia="es-CO"/>
    </w:rPr>
  </w:style>
  <w:style w:type="table" w:styleId="Tablaconcuadrcula">
    <w:name w:val="Table Grid"/>
    <w:basedOn w:val="Tablanormal"/>
    <w:uiPriority w:val="39"/>
    <w:rsid w:val="00CB3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CB3DFA"/>
    <w:rPr>
      <w:rFonts w:ascii="Calibri" w:eastAsia="Calibri" w:hAnsi="Calibri" w:cs="Calibri"/>
      <w:color w:val="000000"/>
      <w:lang w:eastAsia="es-C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CB3DFA"/>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CB3DFA"/>
  </w:style>
  <w:style w:type="paragraph" w:styleId="NormalWeb">
    <w:name w:val="Normal (Web)"/>
    <w:basedOn w:val="Normal"/>
    <w:uiPriority w:val="99"/>
    <w:semiHidden/>
    <w:unhideWhenUsed/>
    <w:rsid w:val="00DE243F"/>
    <w:rPr>
      <w:rFonts w:ascii="Times New Roman" w:hAnsi="Times New Roman" w:cs="Times New Roman"/>
      <w:sz w:val="24"/>
      <w:szCs w:val="24"/>
    </w:rPr>
  </w:style>
  <w:style w:type="paragraph" w:styleId="Revisin">
    <w:name w:val="Revision"/>
    <w:hidden/>
    <w:uiPriority w:val="99"/>
    <w:semiHidden/>
    <w:rsid w:val="00DE243F"/>
    <w:pPr>
      <w:spacing w:after="0" w:line="240" w:lineRule="auto"/>
    </w:pPr>
    <w:rPr>
      <w:rFonts w:ascii="Arial MT" w:eastAsia="Arial MT" w:hAnsi="Arial MT" w:cs="Arial MT"/>
      <w:lang w:val="es-ES"/>
    </w:rPr>
  </w:style>
  <w:style w:type="paragraph" w:customStyle="1" w:styleId="Estilo">
    <w:name w:val="Estilo"/>
    <w:rsid w:val="00DE243F"/>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C47BE6"/>
    <w:rPr>
      <w:sz w:val="16"/>
      <w:szCs w:val="16"/>
    </w:rPr>
  </w:style>
  <w:style w:type="paragraph" w:styleId="Textocomentario">
    <w:name w:val="annotation text"/>
    <w:basedOn w:val="Normal"/>
    <w:link w:val="TextocomentarioCar"/>
    <w:uiPriority w:val="99"/>
    <w:unhideWhenUsed/>
    <w:rsid w:val="00C47BE6"/>
    <w:rPr>
      <w:sz w:val="20"/>
      <w:szCs w:val="20"/>
    </w:rPr>
  </w:style>
  <w:style w:type="character" w:customStyle="1" w:styleId="TextocomentarioCar">
    <w:name w:val="Texto comentario Car"/>
    <w:basedOn w:val="Fuentedeprrafopredeter"/>
    <w:link w:val="Textocomentario"/>
    <w:uiPriority w:val="99"/>
    <w:rsid w:val="00C47BE6"/>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C47BE6"/>
    <w:rPr>
      <w:b/>
      <w:bCs/>
    </w:rPr>
  </w:style>
  <w:style w:type="character" w:customStyle="1" w:styleId="AsuntodelcomentarioCar">
    <w:name w:val="Asunto del comentario Car"/>
    <w:basedOn w:val="TextocomentarioCar"/>
    <w:link w:val="Asuntodelcomentario"/>
    <w:uiPriority w:val="99"/>
    <w:semiHidden/>
    <w:rsid w:val="00C47BE6"/>
    <w:rPr>
      <w:rFonts w:ascii="Arial MT" w:eastAsia="Arial MT" w:hAnsi="Arial MT" w:cs="Arial MT"/>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secretariasenado.gov.co/senado/basedoc/estatuto_tributario_pr025.html"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mailto:notificaciones@gha.com.co"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hyperlink" Target="mailto:of02admcali@cendoj.ramajudicial.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s://www.fcm.org.co/si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1346</TotalTime>
  <Pages>36</Pages>
  <Words>16048</Words>
  <Characters>88268</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Anyela Coral</cp:lastModifiedBy>
  <cp:revision>77</cp:revision>
  <dcterms:created xsi:type="dcterms:W3CDTF">2023-03-06T21:40:00Z</dcterms:created>
  <dcterms:modified xsi:type="dcterms:W3CDTF">2025-09-02T21:07:00Z</dcterms:modified>
</cp:coreProperties>
</file>