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CE022" w14:textId="24A12C93" w:rsidR="007F0BBF" w:rsidRPr="00FF5162" w:rsidRDefault="007F0BBF" w:rsidP="00A600B0">
      <w:pPr>
        <w:spacing w:line="276" w:lineRule="auto"/>
        <w:jc w:val="both"/>
        <w:rPr>
          <w:rFonts w:ascii="Arial" w:hAnsi="Arial" w:cs="Arial"/>
          <w:lang w:val="es-CO"/>
        </w:rPr>
      </w:pPr>
      <w:r w:rsidRPr="00FF5162">
        <w:rPr>
          <w:rFonts w:ascii="Arial" w:hAnsi="Arial" w:cs="Arial"/>
          <w:lang w:val="es-CO"/>
        </w:rPr>
        <w:t>S</w:t>
      </w:r>
      <w:r w:rsidR="004F7611" w:rsidRPr="00FF5162">
        <w:rPr>
          <w:rFonts w:ascii="Arial" w:hAnsi="Arial" w:cs="Arial"/>
          <w:lang w:val="es-CO"/>
        </w:rPr>
        <w:t>eñores</w:t>
      </w:r>
      <w:r w:rsidRPr="00FF5162">
        <w:rPr>
          <w:rFonts w:ascii="Arial" w:hAnsi="Arial" w:cs="Arial"/>
          <w:lang w:val="es-CO"/>
        </w:rPr>
        <w:t>:</w:t>
      </w:r>
    </w:p>
    <w:p w14:paraId="4712BB2E" w14:textId="052ADFAD" w:rsidR="00E61B5E" w:rsidRPr="00D225B3"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JUZGADO </w:t>
      </w:r>
      <w:r w:rsidR="00D225B3">
        <w:rPr>
          <w:rFonts w:ascii="Arial" w:hAnsi="Arial" w:cs="Arial"/>
          <w:b/>
          <w:bCs/>
          <w:lang w:val="es-CO"/>
        </w:rPr>
        <w:t>TERCERO (3</w:t>
      </w:r>
      <w:r w:rsidR="0021513F" w:rsidRPr="00FF5162">
        <w:rPr>
          <w:rFonts w:ascii="Arial" w:hAnsi="Arial" w:cs="Arial"/>
          <w:b/>
          <w:bCs/>
          <w:lang w:val="es-CO"/>
        </w:rPr>
        <w:t>) ADMINISTRATIVO</w:t>
      </w:r>
      <w:r w:rsidR="00F81E14" w:rsidRPr="00FF5162">
        <w:rPr>
          <w:rFonts w:ascii="Arial" w:hAnsi="Arial" w:cs="Arial"/>
          <w:b/>
          <w:bCs/>
          <w:lang w:val="es-CO"/>
        </w:rPr>
        <w:t xml:space="preserve"> </w:t>
      </w:r>
      <w:r w:rsidR="0021513F" w:rsidRPr="00FF5162">
        <w:rPr>
          <w:rFonts w:ascii="Arial" w:hAnsi="Arial" w:cs="Arial"/>
          <w:b/>
          <w:bCs/>
          <w:lang w:val="es-CO"/>
        </w:rPr>
        <w:t xml:space="preserve">DEL CIRCUITO DE </w:t>
      </w:r>
      <w:r w:rsidR="00E61B5E">
        <w:rPr>
          <w:rFonts w:ascii="Arial" w:hAnsi="Arial" w:cs="Arial"/>
          <w:b/>
          <w:bCs/>
          <w:lang w:val="es-CO"/>
        </w:rPr>
        <w:t>CALI</w:t>
      </w:r>
      <w:r w:rsidR="00D225B3">
        <w:rPr>
          <w:rFonts w:ascii="Arial" w:hAnsi="Arial" w:cs="Arial"/>
          <w:b/>
          <w:bCs/>
          <w:lang w:val="es-CO"/>
        </w:rPr>
        <w:t xml:space="preserve"> (VC)</w:t>
      </w:r>
    </w:p>
    <w:p w14:paraId="31CFDF52" w14:textId="50D41043" w:rsidR="007F0BBF" w:rsidRPr="00FF5162" w:rsidRDefault="002C0218" w:rsidP="00A600B0">
      <w:pPr>
        <w:spacing w:line="276" w:lineRule="auto"/>
        <w:jc w:val="both"/>
        <w:rPr>
          <w:rFonts w:ascii="Arial" w:hAnsi="Arial" w:cs="Arial"/>
          <w:bCs/>
        </w:rPr>
      </w:pPr>
      <w:hyperlink r:id="rId9" w:history="1">
        <w:r w:rsidR="00751F6A" w:rsidRPr="00D24652">
          <w:rPr>
            <w:rStyle w:val="Hipervnculo"/>
            <w:rFonts w:ascii="Arial" w:hAnsi="Arial" w:cs="Arial"/>
            <w:bCs/>
          </w:rPr>
          <w:t>of02admcali@cendoj.ramajudicial.gov.co</w:t>
        </w:r>
      </w:hyperlink>
    </w:p>
    <w:p w14:paraId="2015E569"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  </w:t>
      </w:r>
    </w:p>
    <w:tbl>
      <w:tblPr>
        <w:tblW w:w="0" w:type="auto"/>
        <w:tblLook w:val="04A0" w:firstRow="1" w:lastRow="0" w:firstColumn="1" w:lastColumn="0" w:noHBand="0" w:noVBand="1"/>
      </w:tblPr>
      <w:tblGrid>
        <w:gridCol w:w="2940"/>
        <w:gridCol w:w="6338"/>
      </w:tblGrid>
      <w:tr w:rsidR="007F0BBF" w:rsidRPr="00FF5162" w14:paraId="1C1354E0" w14:textId="77777777" w:rsidTr="00D225B3">
        <w:trPr>
          <w:trHeight w:val="225"/>
        </w:trPr>
        <w:tc>
          <w:tcPr>
            <w:tcW w:w="2940" w:type="dxa"/>
            <w:hideMark/>
          </w:tcPr>
          <w:p w14:paraId="030E9DC7"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PROCESO:</w:t>
            </w:r>
          </w:p>
        </w:tc>
        <w:tc>
          <w:tcPr>
            <w:tcW w:w="6338" w:type="dxa"/>
            <w:hideMark/>
          </w:tcPr>
          <w:p w14:paraId="62C78A59" w14:textId="77777777" w:rsidR="007F0BBF" w:rsidRPr="00FF5162" w:rsidRDefault="007F0BBF" w:rsidP="00A600B0">
            <w:pPr>
              <w:spacing w:line="276" w:lineRule="auto"/>
              <w:jc w:val="both"/>
              <w:rPr>
                <w:rFonts w:ascii="Arial" w:hAnsi="Arial" w:cs="Arial"/>
                <w:lang w:val="es-CO"/>
              </w:rPr>
            </w:pPr>
            <w:r w:rsidRPr="00FF5162">
              <w:rPr>
                <w:rFonts w:ascii="Arial" w:hAnsi="Arial" w:cs="Arial"/>
                <w:lang w:val="es-CO"/>
              </w:rPr>
              <w:t>REPARACIÓN DIRECTA</w:t>
            </w:r>
          </w:p>
        </w:tc>
      </w:tr>
      <w:tr w:rsidR="007F0BBF" w:rsidRPr="00FF5162" w14:paraId="7A307A31" w14:textId="77777777" w:rsidTr="00D225B3">
        <w:trPr>
          <w:trHeight w:val="238"/>
        </w:trPr>
        <w:tc>
          <w:tcPr>
            <w:tcW w:w="2940" w:type="dxa"/>
            <w:hideMark/>
          </w:tcPr>
          <w:p w14:paraId="2CABC601"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DEMANDANTE:      </w:t>
            </w:r>
          </w:p>
        </w:tc>
        <w:tc>
          <w:tcPr>
            <w:tcW w:w="6338" w:type="dxa"/>
            <w:hideMark/>
          </w:tcPr>
          <w:p w14:paraId="54D7E9C8" w14:textId="6FAF2318" w:rsidR="007F0BBF" w:rsidRPr="00FF5162" w:rsidRDefault="00207AE0" w:rsidP="00A600B0">
            <w:pPr>
              <w:spacing w:line="276" w:lineRule="auto"/>
              <w:jc w:val="both"/>
              <w:rPr>
                <w:rFonts w:ascii="Arial" w:hAnsi="Arial" w:cs="Arial"/>
                <w:lang w:val="es-CO"/>
              </w:rPr>
            </w:pPr>
            <w:r>
              <w:rPr>
                <w:rFonts w:ascii="Arial" w:hAnsi="Arial" w:cs="Arial"/>
                <w:lang w:val="es-CO"/>
              </w:rPr>
              <w:t>SOCIEDAD INVERSIONES GENERAL INGON S.A.</w:t>
            </w:r>
          </w:p>
        </w:tc>
      </w:tr>
      <w:tr w:rsidR="007F0BBF" w:rsidRPr="00FF5162" w14:paraId="4047E2B1" w14:textId="77777777" w:rsidTr="00D225B3">
        <w:trPr>
          <w:trHeight w:val="225"/>
        </w:trPr>
        <w:tc>
          <w:tcPr>
            <w:tcW w:w="2940" w:type="dxa"/>
            <w:hideMark/>
          </w:tcPr>
          <w:p w14:paraId="30CC9027"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DEMANDADO:</w:t>
            </w:r>
          </w:p>
          <w:p w14:paraId="6F8722F0" w14:textId="77777777" w:rsidR="00207AE0" w:rsidRDefault="00207AE0" w:rsidP="00A600B0">
            <w:pPr>
              <w:spacing w:line="276" w:lineRule="auto"/>
              <w:jc w:val="both"/>
              <w:rPr>
                <w:rFonts w:ascii="Arial" w:hAnsi="Arial" w:cs="Arial"/>
                <w:b/>
                <w:bCs/>
                <w:lang w:val="es-CO"/>
              </w:rPr>
            </w:pPr>
          </w:p>
          <w:p w14:paraId="32C306CE"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LLAMADO GARANTÍA      </w:t>
            </w:r>
          </w:p>
        </w:tc>
        <w:tc>
          <w:tcPr>
            <w:tcW w:w="6338" w:type="dxa"/>
            <w:hideMark/>
          </w:tcPr>
          <w:p w14:paraId="58939395" w14:textId="3431A4AC" w:rsidR="00751F6A" w:rsidRDefault="00207AE0" w:rsidP="00A600B0">
            <w:pPr>
              <w:spacing w:line="276" w:lineRule="auto"/>
              <w:jc w:val="both"/>
              <w:rPr>
                <w:rFonts w:ascii="Arial" w:hAnsi="Arial" w:cs="Arial"/>
                <w:lang w:val="es-CO"/>
              </w:rPr>
            </w:pPr>
            <w:r>
              <w:rPr>
                <w:rFonts w:ascii="Arial" w:hAnsi="Arial" w:cs="Arial"/>
                <w:lang w:val="es-CO"/>
              </w:rPr>
              <w:t>SOCIEDAD DE ACUEDUCTOS Y ALCANTARILLADOS DEL VALLE – ACUAVALLE S.A. E.S.P.</w:t>
            </w:r>
          </w:p>
          <w:p w14:paraId="44851372" w14:textId="71BAF28E" w:rsidR="007F0BBF" w:rsidRPr="00FF5162" w:rsidRDefault="00207AE0" w:rsidP="00A600B0">
            <w:pPr>
              <w:spacing w:line="276" w:lineRule="auto"/>
              <w:jc w:val="both"/>
              <w:rPr>
                <w:rFonts w:ascii="Arial" w:hAnsi="Arial" w:cs="Arial"/>
                <w:lang w:val="es-CO"/>
              </w:rPr>
            </w:pPr>
            <w:r>
              <w:rPr>
                <w:rFonts w:ascii="Arial" w:hAnsi="Arial" w:cs="Arial"/>
                <w:lang w:val="es-CO"/>
              </w:rPr>
              <w:t>HDI SEGUROS S.A.</w:t>
            </w:r>
            <w:r w:rsidR="007F0BBF" w:rsidRPr="00FF5162">
              <w:rPr>
                <w:rFonts w:ascii="Arial" w:hAnsi="Arial" w:cs="Arial"/>
                <w:lang w:val="es-CO"/>
              </w:rPr>
              <w:t xml:space="preserve"> </w:t>
            </w:r>
          </w:p>
        </w:tc>
      </w:tr>
      <w:tr w:rsidR="007F0BBF" w:rsidRPr="00FF5162" w14:paraId="34B82D78" w14:textId="77777777" w:rsidTr="00D225B3">
        <w:trPr>
          <w:trHeight w:val="225"/>
        </w:trPr>
        <w:tc>
          <w:tcPr>
            <w:tcW w:w="2940" w:type="dxa"/>
            <w:hideMark/>
          </w:tcPr>
          <w:p w14:paraId="20D077D2" w14:textId="77777777" w:rsidR="007F0BBF" w:rsidRPr="00FF5162" w:rsidRDefault="007F0BBF" w:rsidP="00A600B0">
            <w:pPr>
              <w:spacing w:line="276" w:lineRule="auto"/>
              <w:jc w:val="both"/>
              <w:rPr>
                <w:rFonts w:ascii="Arial" w:hAnsi="Arial" w:cs="Arial"/>
                <w:b/>
                <w:bCs/>
              </w:rPr>
            </w:pPr>
            <w:r w:rsidRPr="00FF5162">
              <w:rPr>
                <w:rFonts w:ascii="Arial" w:hAnsi="Arial" w:cs="Arial"/>
                <w:b/>
                <w:bCs/>
              </w:rPr>
              <w:t>RAD. No.:</w:t>
            </w:r>
          </w:p>
          <w:p w14:paraId="78916CC2" w14:textId="77777777" w:rsidR="007F0BBF" w:rsidRPr="00FF5162" w:rsidRDefault="007F0BBF" w:rsidP="00A600B0">
            <w:pPr>
              <w:spacing w:line="276" w:lineRule="auto"/>
              <w:jc w:val="both"/>
              <w:rPr>
                <w:rFonts w:ascii="Arial" w:hAnsi="Arial" w:cs="Arial"/>
                <w:b/>
                <w:bCs/>
              </w:rPr>
            </w:pPr>
            <w:r w:rsidRPr="00FF5162">
              <w:rPr>
                <w:rFonts w:ascii="Arial" w:hAnsi="Arial" w:cs="Arial"/>
                <w:b/>
                <w:bCs/>
              </w:rPr>
              <w:t>ASUNTO:</w:t>
            </w:r>
          </w:p>
        </w:tc>
        <w:tc>
          <w:tcPr>
            <w:tcW w:w="6338" w:type="dxa"/>
            <w:hideMark/>
          </w:tcPr>
          <w:p w14:paraId="7E063487" w14:textId="54D83277" w:rsidR="007F0BBF" w:rsidRPr="00FF5162" w:rsidRDefault="00207AE0" w:rsidP="00A600B0">
            <w:pPr>
              <w:spacing w:line="276" w:lineRule="auto"/>
              <w:jc w:val="both"/>
              <w:rPr>
                <w:rFonts w:ascii="Arial" w:hAnsi="Arial" w:cs="Arial"/>
              </w:rPr>
            </w:pPr>
            <w:r>
              <w:rPr>
                <w:rFonts w:ascii="Arial" w:hAnsi="Arial" w:cs="Arial"/>
              </w:rPr>
              <w:t>76001-3333-003</w:t>
            </w:r>
            <w:r w:rsidR="0021513F" w:rsidRPr="00FF5162">
              <w:rPr>
                <w:rFonts w:ascii="Arial" w:hAnsi="Arial" w:cs="Arial"/>
              </w:rPr>
              <w:t>-</w:t>
            </w:r>
            <w:r>
              <w:rPr>
                <w:rFonts w:ascii="Arial" w:hAnsi="Arial" w:cs="Arial"/>
                <w:b/>
              </w:rPr>
              <w:t>2018-00267</w:t>
            </w:r>
            <w:r w:rsidR="007F0BBF" w:rsidRPr="00FF5162">
              <w:rPr>
                <w:rFonts w:ascii="Arial" w:hAnsi="Arial" w:cs="Arial"/>
              </w:rPr>
              <w:t>-00</w:t>
            </w:r>
          </w:p>
          <w:p w14:paraId="4F1A082B" w14:textId="6600A679" w:rsidR="007F0BBF" w:rsidRPr="00FF5162" w:rsidRDefault="00893DF8" w:rsidP="00A600B0">
            <w:pPr>
              <w:spacing w:line="276" w:lineRule="auto"/>
              <w:jc w:val="both"/>
              <w:rPr>
                <w:rFonts w:ascii="Arial" w:hAnsi="Arial" w:cs="Arial"/>
              </w:rPr>
            </w:pPr>
            <w:r>
              <w:rPr>
                <w:rFonts w:ascii="Arial" w:hAnsi="Arial" w:cs="Arial"/>
              </w:rPr>
              <w:t xml:space="preserve">REITERACIÓN </w:t>
            </w:r>
            <w:r w:rsidR="007F0BBF" w:rsidRPr="00FF5162">
              <w:rPr>
                <w:rFonts w:ascii="Arial" w:hAnsi="Arial" w:cs="Arial"/>
              </w:rPr>
              <w:t>ALEGATOS DE CONCLUSIÓN</w:t>
            </w:r>
          </w:p>
        </w:tc>
      </w:tr>
    </w:tbl>
    <w:p w14:paraId="18B511E3" w14:textId="77777777" w:rsidR="007F0BBF" w:rsidRPr="00FF5162" w:rsidRDefault="007F0BBF" w:rsidP="00A600B0">
      <w:pPr>
        <w:spacing w:line="276" w:lineRule="auto"/>
        <w:jc w:val="both"/>
        <w:rPr>
          <w:rFonts w:ascii="Arial" w:hAnsi="Arial" w:cs="Arial"/>
          <w:b/>
        </w:rPr>
      </w:pPr>
    </w:p>
    <w:p w14:paraId="757BFB44" w14:textId="4684CF9C" w:rsidR="007F0BBF" w:rsidRPr="00FF5162" w:rsidRDefault="007F0BBF" w:rsidP="00A600B0">
      <w:pPr>
        <w:spacing w:line="276" w:lineRule="auto"/>
        <w:jc w:val="both"/>
        <w:rPr>
          <w:rFonts w:ascii="Arial" w:hAnsi="Arial" w:cs="Arial"/>
          <w:lang w:val="es-CO"/>
        </w:rPr>
      </w:pPr>
      <w:r w:rsidRPr="00FF5162">
        <w:rPr>
          <w:rFonts w:ascii="Arial" w:hAnsi="Arial" w:cs="Arial"/>
          <w:b/>
        </w:rPr>
        <w:t>GUSTAVO ALBERTO HERRERA ÁVILA,</w:t>
      </w:r>
      <w:r w:rsidRPr="00FF5162">
        <w:rPr>
          <w:rFonts w:ascii="Arial" w:hAnsi="Arial" w:cs="Arial"/>
        </w:rPr>
        <w:t xml:space="preserve"> mayor de edad, vecino y residente en la ciudad de Cali, Valle del Cauca, identificad</w:t>
      </w:r>
      <w:r w:rsidR="00F5086D" w:rsidRPr="00FF5162">
        <w:rPr>
          <w:rFonts w:ascii="Arial" w:hAnsi="Arial" w:cs="Arial"/>
        </w:rPr>
        <w:t>o con la cédula de ciudadanía No.</w:t>
      </w:r>
      <w:r w:rsidRPr="00FF5162">
        <w:rPr>
          <w:rFonts w:ascii="Arial" w:hAnsi="Arial" w:cs="Arial"/>
        </w:rPr>
        <w:t xml:space="preserve"> 19.395.114 expedida en la ciudad de Bogotá D.C., Abogado en ejercicio y portador de la Tarjeta Profesional No. 39.116 del Consejo Superior de la Judicatura, con oficina en la Avenida 6 A Bis # 35N – 100 – Centro Empresarial de Chipichape – Oficina 212 de la ciudad de Cali, actuando en el presente proceso en mi calidad de apoderado de </w:t>
      </w:r>
      <w:r w:rsidR="00207AE0">
        <w:rPr>
          <w:rFonts w:ascii="Arial" w:hAnsi="Arial" w:cs="Arial"/>
          <w:b/>
          <w:bCs/>
        </w:rPr>
        <w:t>HDI SEGUROS S.A.</w:t>
      </w:r>
      <w:r w:rsidR="00751F6A">
        <w:rPr>
          <w:rFonts w:ascii="Arial" w:hAnsi="Arial" w:cs="Arial"/>
          <w:b/>
          <w:bCs/>
        </w:rPr>
        <w:t>,</w:t>
      </w:r>
      <w:r w:rsidR="009E05C6" w:rsidRPr="00FF5162">
        <w:rPr>
          <w:rFonts w:ascii="Arial" w:hAnsi="Arial" w:cs="Arial"/>
        </w:rPr>
        <w:t xml:space="preserve"> </w:t>
      </w:r>
      <w:r w:rsidRPr="00FF5162">
        <w:rPr>
          <w:rFonts w:ascii="Arial" w:hAnsi="Arial" w:cs="Arial"/>
        </w:rPr>
        <w:t xml:space="preserve">identificada con NIT </w:t>
      </w:r>
      <w:r w:rsidR="00A42A4B">
        <w:rPr>
          <w:rFonts w:ascii="Arial" w:hAnsi="Arial" w:cs="Arial"/>
        </w:rPr>
        <w:t>860.</w:t>
      </w:r>
      <w:r w:rsidR="00155783">
        <w:rPr>
          <w:rFonts w:ascii="Arial" w:hAnsi="Arial" w:cs="Arial"/>
        </w:rPr>
        <w:t>004.875-6</w:t>
      </w:r>
      <w:r w:rsidRPr="00FF5162">
        <w:rPr>
          <w:rFonts w:ascii="Arial" w:hAnsi="Arial" w:cs="Arial"/>
          <w:lang w:val="es-CO"/>
        </w:rPr>
        <w:t xml:space="preserve"> con domicilio principal en la ciudad de Bogotá D.C., y sucursal en Santiago de Cali, conforme se acredita con el certificado de existencia y representación legal obrante en el plenario, por medio del presente </w:t>
      </w:r>
      <w:r w:rsidRPr="00FF5162">
        <w:rPr>
          <w:rFonts w:ascii="Arial" w:hAnsi="Arial" w:cs="Arial"/>
          <w:b/>
          <w:lang w:val="es-CO"/>
        </w:rPr>
        <w:t xml:space="preserve">REASUMO </w:t>
      </w:r>
      <w:r w:rsidRPr="00FF5162">
        <w:rPr>
          <w:rFonts w:ascii="Arial" w:hAnsi="Arial" w:cs="Arial"/>
          <w:lang w:val="es-CO"/>
        </w:rPr>
        <w:t xml:space="preserve">el mandato a mi conferido, y por tanto, encontrándome dentro del término legal procedo a presentar </w:t>
      </w:r>
      <w:r w:rsidR="006C5395">
        <w:rPr>
          <w:rFonts w:ascii="Arial" w:hAnsi="Arial" w:cs="Arial"/>
          <w:b/>
          <w:lang w:val="es-CO"/>
        </w:rPr>
        <w:t xml:space="preserve">REITERACIÓN DE </w:t>
      </w:r>
      <w:bookmarkStart w:id="0" w:name="_GoBack"/>
      <w:bookmarkEnd w:id="0"/>
      <w:r w:rsidRPr="00FF5162">
        <w:rPr>
          <w:rFonts w:ascii="Arial" w:hAnsi="Arial" w:cs="Arial"/>
          <w:b/>
          <w:lang w:val="es-CO"/>
        </w:rPr>
        <w:t>ALEGATOS DE CONCLUSIÓN</w:t>
      </w:r>
      <w:r w:rsidR="004F7611" w:rsidRPr="00FF5162">
        <w:rPr>
          <w:rFonts w:ascii="Arial" w:hAnsi="Arial" w:cs="Arial"/>
          <w:b/>
          <w:lang w:val="es-CO"/>
        </w:rPr>
        <w:t xml:space="preserve"> </w:t>
      </w:r>
      <w:r w:rsidR="004F7611" w:rsidRPr="00FF5162">
        <w:rPr>
          <w:rFonts w:ascii="Arial" w:hAnsi="Arial" w:cs="Arial"/>
          <w:bCs/>
          <w:lang w:val="es-CO"/>
        </w:rPr>
        <w:t>de primera instancia</w:t>
      </w:r>
      <w:r w:rsidRPr="00FF5162">
        <w:rPr>
          <w:rFonts w:ascii="Arial" w:hAnsi="Arial" w:cs="Arial"/>
          <w:bCs/>
          <w:lang w:val="es-CO"/>
        </w:rPr>
        <w:t>,</w:t>
      </w:r>
      <w:r w:rsidRPr="00FF5162">
        <w:rPr>
          <w:rFonts w:ascii="Arial" w:hAnsi="Arial" w:cs="Arial"/>
          <w:lang w:val="es-CO"/>
        </w:rPr>
        <w:t xml:space="preserve"> solicitando desde ahora mismo que se profiera </w:t>
      </w:r>
      <w:r w:rsidRPr="00FF5162">
        <w:rPr>
          <w:rFonts w:ascii="Arial" w:hAnsi="Arial" w:cs="Arial"/>
          <w:b/>
          <w:lang w:val="es-CO"/>
        </w:rPr>
        <w:t>SENTENCIA FAVORABLE</w:t>
      </w:r>
      <w:r w:rsidRPr="00FF5162">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argumentos que enseguida se exponen.</w:t>
      </w:r>
    </w:p>
    <w:p w14:paraId="30635CAF" w14:textId="77777777" w:rsidR="007F0BBF" w:rsidRDefault="007F0BBF" w:rsidP="00A600B0">
      <w:pPr>
        <w:pStyle w:val="Sinespaciado"/>
        <w:spacing w:line="276" w:lineRule="auto"/>
        <w:jc w:val="both"/>
        <w:rPr>
          <w:rFonts w:ascii="Arial" w:hAnsi="Arial" w:cs="Arial"/>
          <w:sz w:val="22"/>
          <w:szCs w:val="22"/>
        </w:rPr>
      </w:pPr>
    </w:p>
    <w:p w14:paraId="40C716F7" w14:textId="77777777" w:rsidR="00AE1370" w:rsidRPr="00FF5162" w:rsidRDefault="00AE1370" w:rsidP="00A600B0">
      <w:pPr>
        <w:pStyle w:val="Sinespaciado"/>
        <w:spacing w:line="276" w:lineRule="auto"/>
        <w:jc w:val="both"/>
        <w:rPr>
          <w:rFonts w:ascii="Arial" w:hAnsi="Arial" w:cs="Arial"/>
          <w:sz w:val="22"/>
          <w:szCs w:val="22"/>
        </w:rPr>
      </w:pPr>
    </w:p>
    <w:p w14:paraId="6EE77E83" w14:textId="77777777" w:rsidR="007F0BBF" w:rsidRPr="00FF5162" w:rsidRDefault="007F0BBF" w:rsidP="00A600B0">
      <w:pPr>
        <w:spacing w:line="276" w:lineRule="auto"/>
        <w:jc w:val="center"/>
        <w:rPr>
          <w:rFonts w:ascii="Arial" w:hAnsi="Arial" w:cs="Arial"/>
          <w:b/>
          <w:u w:val="single"/>
          <w:lang w:val="es-CO"/>
        </w:rPr>
      </w:pPr>
      <w:r w:rsidRPr="00FF5162">
        <w:rPr>
          <w:rFonts w:ascii="Arial" w:hAnsi="Arial" w:cs="Arial"/>
          <w:b/>
          <w:u w:val="single"/>
          <w:lang w:val="es-CO"/>
        </w:rPr>
        <w:t>OPORTUNIDAD</w:t>
      </w:r>
    </w:p>
    <w:p w14:paraId="41ED58BB" w14:textId="77777777" w:rsidR="007F0BBF" w:rsidRPr="00FF5162" w:rsidRDefault="007F0BBF" w:rsidP="00A600B0">
      <w:pPr>
        <w:spacing w:line="276" w:lineRule="auto"/>
        <w:jc w:val="both"/>
        <w:rPr>
          <w:rFonts w:ascii="Arial" w:hAnsi="Arial" w:cs="Arial"/>
          <w:bCs/>
          <w:lang w:val="es-CO"/>
        </w:rPr>
      </w:pPr>
    </w:p>
    <w:p w14:paraId="17CA7D38" w14:textId="77777777" w:rsidR="005B357D" w:rsidRDefault="007F0BBF" w:rsidP="00A600B0">
      <w:pPr>
        <w:spacing w:line="276" w:lineRule="auto"/>
        <w:jc w:val="both"/>
        <w:rPr>
          <w:rFonts w:ascii="Arial" w:hAnsi="Arial" w:cs="Arial"/>
          <w:bCs/>
          <w:lang w:val="es-CO"/>
        </w:rPr>
      </w:pPr>
      <w:r w:rsidRPr="00FF5162">
        <w:rPr>
          <w:rFonts w:ascii="Arial" w:hAnsi="Arial" w:cs="Arial"/>
          <w:bCs/>
          <w:lang w:val="es-CO"/>
        </w:rPr>
        <w:t xml:space="preserve">Mediante Auto </w:t>
      </w:r>
      <w:r w:rsidR="00757485">
        <w:rPr>
          <w:rFonts w:ascii="Arial" w:hAnsi="Arial" w:cs="Arial"/>
          <w:bCs/>
          <w:lang w:val="es-CO"/>
        </w:rPr>
        <w:t>Interlocutorio 514</w:t>
      </w:r>
      <w:r w:rsidR="00124B76" w:rsidRPr="00FF5162">
        <w:rPr>
          <w:rFonts w:ascii="Arial" w:hAnsi="Arial" w:cs="Arial"/>
          <w:bCs/>
          <w:lang w:val="es-CO"/>
        </w:rPr>
        <w:t xml:space="preserve"> </w:t>
      </w:r>
      <w:r w:rsidRPr="00FF5162">
        <w:rPr>
          <w:rFonts w:ascii="Arial" w:hAnsi="Arial" w:cs="Arial"/>
          <w:bCs/>
          <w:lang w:val="es-CO"/>
        </w:rPr>
        <w:t xml:space="preserve">adiado a </w:t>
      </w:r>
      <w:r w:rsidR="00757485">
        <w:rPr>
          <w:rFonts w:ascii="Arial" w:hAnsi="Arial" w:cs="Arial"/>
          <w:bCs/>
          <w:lang w:val="es-CO"/>
        </w:rPr>
        <w:t>25</w:t>
      </w:r>
      <w:r w:rsidRPr="00FF5162">
        <w:rPr>
          <w:rFonts w:ascii="Arial" w:hAnsi="Arial" w:cs="Arial"/>
          <w:bCs/>
          <w:lang w:val="es-CO"/>
        </w:rPr>
        <w:t xml:space="preserve"> de </w:t>
      </w:r>
      <w:r w:rsidR="00757485">
        <w:rPr>
          <w:rFonts w:ascii="Arial" w:hAnsi="Arial" w:cs="Arial"/>
          <w:bCs/>
          <w:lang w:val="es-CO"/>
        </w:rPr>
        <w:t>junio</w:t>
      </w:r>
      <w:r w:rsidR="005036A7" w:rsidRPr="00FF5162">
        <w:rPr>
          <w:rFonts w:ascii="Arial" w:hAnsi="Arial" w:cs="Arial"/>
          <w:bCs/>
          <w:lang w:val="es-CO"/>
        </w:rPr>
        <w:t xml:space="preserve"> de 2024</w:t>
      </w:r>
      <w:r w:rsidR="00101755">
        <w:rPr>
          <w:rFonts w:ascii="Arial" w:hAnsi="Arial" w:cs="Arial"/>
          <w:bCs/>
          <w:lang w:val="es-CO"/>
        </w:rPr>
        <w:t>,</w:t>
      </w:r>
      <w:r w:rsidR="00CB39BF" w:rsidRPr="00FF5162">
        <w:rPr>
          <w:rFonts w:ascii="Arial" w:hAnsi="Arial" w:cs="Arial"/>
          <w:bCs/>
          <w:lang w:val="es-CO"/>
        </w:rPr>
        <w:t xml:space="preserve"> </w:t>
      </w:r>
      <w:r w:rsidR="00124B76" w:rsidRPr="00FF5162">
        <w:rPr>
          <w:rFonts w:ascii="Arial" w:hAnsi="Arial" w:cs="Arial"/>
          <w:bCs/>
          <w:lang w:val="es-CO"/>
        </w:rPr>
        <w:t xml:space="preserve">notificado </w:t>
      </w:r>
      <w:r w:rsidR="00757485">
        <w:rPr>
          <w:rFonts w:ascii="Arial" w:hAnsi="Arial" w:cs="Arial"/>
          <w:bCs/>
          <w:lang w:val="es-CO"/>
        </w:rPr>
        <w:t>por estados electrónicos del 26 de junio del mismo año</w:t>
      </w:r>
      <w:r w:rsidRPr="00FF5162">
        <w:rPr>
          <w:rFonts w:ascii="Arial" w:hAnsi="Arial" w:cs="Arial"/>
          <w:bCs/>
          <w:lang w:val="es-CO"/>
        </w:rPr>
        <w:t>, el despacho resolvió</w:t>
      </w:r>
      <w:r w:rsidR="00124B76" w:rsidRPr="00FF5162">
        <w:rPr>
          <w:rFonts w:ascii="Arial" w:hAnsi="Arial" w:cs="Arial"/>
          <w:bCs/>
          <w:lang w:val="es-CO"/>
        </w:rPr>
        <w:t xml:space="preserve"> con fundamento al </w:t>
      </w:r>
      <w:r w:rsidR="00101755">
        <w:rPr>
          <w:rFonts w:ascii="Arial" w:hAnsi="Arial" w:cs="Arial"/>
          <w:bCs/>
          <w:lang w:val="es-CO"/>
        </w:rPr>
        <w:t xml:space="preserve">inciso final del </w:t>
      </w:r>
      <w:r w:rsidR="00124B76" w:rsidRPr="00FF5162">
        <w:rPr>
          <w:rFonts w:ascii="Arial" w:hAnsi="Arial" w:cs="Arial"/>
          <w:bCs/>
          <w:lang w:val="es-CO"/>
        </w:rPr>
        <w:t>artículo 181 del CPACA., correr</w:t>
      </w:r>
      <w:r w:rsidRPr="00FF5162">
        <w:rPr>
          <w:rFonts w:ascii="Arial" w:hAnsi="Arial" w:cs="Arial"/>
          <w:bCs/>
          <w:lang w:val="es-CO"/>
        </w:rPr>
        <w:t xml:space="preserve"> traslado</w:t>
      </w:r>
      <w:r w:rsidR="00757485">
        <w:rPr>
          <w:rFonts w:ascii="Arial" w:hAnsi="Arial" w:cs="Arial"/>
          <w:bCs/>
          <w:lang w:val="es-CO"/>
        </w:rPr>
        <w:t xml:space="preserve"> a las partes para presentar sus</w:t>
      </w:r>
      <w:r w:rsidRPr="00FF5162">
        <w:rPr>
          <w:rFonts w:ascii="Arial" w:hAnsi="Arial" w:cs="Arial"/>
          <w:bCs/>
          <w:lang w:val="es-CO"/>
        </w:rPr>
        <w:t xml:space="preserve"> alegatos de conclusión por escrito dentro de los diez (10) días hábiles siguientes</w:t>
      </w:r>
      <w:r w:rsidR="00124B76" w:rsidRPr="00FF5162">
        <w:rPr>
          <w:rFonts w:ascii="Arial" w:hAnsi="Arial" w:cs="Arial"/>
          <w:bCs/>
          <w:lang w:val="es-CO"/>
        </w:rPr>
        <w:t xml:space="preserve"> a la notificación de la referida providencia</w:t>
      </w:r>
      <w:r w:rsidRPr="00FF5162">
        <w:rPr>
          <w:rFonts w:ascii="Arial" w:hAnsi="Arial" w:cs="Arial"/>
          <w:bCs/>
          <w:lang w:val="es-CO"/>
        </w:rPr>
        <w:t xml:space="preserve">, siendo que </w:t>
      </w:r>
      <w:r w:rsidR="00757485">
        <w:rPr>
          <w:rFonts w:ascii="Arial" w:hAnsi="Arial" w:cs="Arial"/>
          <w:bCs/>
          <w:lang w:val="es-CO"/>
        </w:rPr>
        <w:t>dicho terminó inició el día 27</w:t>
      </w:r>
      <w:r w:rsidR="00124B76" w:rsidRPr="00FF5162">
        <w:rPr>
          <w:rFonts w:ascii="Arial" w:hAnsi="Arial" w:cs="Arial"/>
          <w:bCs/>
          <w:lang w:val="es-CO"/>
        </w:rPr>
        <w:t xml:space="preserve"> de </w:t>
      </w:r>
      <w:r w:rsidR="00757485">
        <w:rPr>
          <w:rFonts w:ascii="Arial" w:hAnsi="Arial" w:cs="Arial"/>
          <w:bCs/>
          <w:lang w:val="es-CO"/>
        </w:rPr>
        <w:t>junio</w:t>
      </w:r>
      <w:r w:rsidR="005036A7" w:rsidRPr="00FF5162">
        <w:rPr>
          <w:rFonts w:ascii="Arial" w:hAnsi="Arial" w:cs="Arial"/>
          <w:bCs/>
          <w:lang w:val="es-CO"/>
        </w:rPr>
        <w:t xml:space="preserve"> de 2024</w:t>
      </w:r>
      <w:r w:rsidRPr="00FF5162">
        <w:rPr>
          <w:rFonts w:ascii="Arial" w:hAnsi="Arial" w:cs="Arial"/>
          <w:bCs/>
          <w:lang w:val="es-CO"/>
        </w:rPr>
        <w:t xml:space="preserve">. </w:t>
      </w:r>
      <w:r w:rsidR="00124B76" w:rsidRPr="00FF5162">
        <w:rPr>
          <w:rFonts w:ascii="Arial" w:hAnsi="Arial" w:cs="Arial"/>
          <w:bCs/>
          <w:lang w:val="es-CO"/>
        </w:rPr>
        <w:t>Así las cosas, los términos</w:t>
      </w:r>
      <w:r w:rsidR="005B357D">
        <w:rPr>
          <w:rFonts w:ascii="Arial" w:hAnsi="Arial" w:cs="Arial"/>
          <w:bCs/>
          <w:lang w:val="es-CO"/>
        </w:rPr>
        <w:t>, en principio</w:t>
      </w:r>
      <w:r w:rsidR="004B4D41" w:rsidRPr="00FF5162">
        <w:rPr>
          <w:rFonts w:ascii="Arial" w:hAnsi="Arial" w:cs="Arial"/>
          <w:bCs/>
          <w:lang w:val="es-CO"/>
        </w:rPr>
        <w:t xml:space="preserve"> se compu</w:t>
      </w:r>
      <w:r w:rsidR="004C3002" w:rsidRPr="00FF5162">
        <w:rPr>
          <w:rFonts w:ascii="Arial" w:hAnsi="Arial" w:cs="Arial"/>
          <w:bCs/>
          <w:lang w:val="es-CO"/>
        </w:rPr>
        <w:t>ta</w:t>
      </w:r>
      <w:r w:rsidR="005B357D">
        <w:rPr>
          <w:rFonts w:ascii="Arial" w:hAnsi="Arial" w:cs="Arial"/>
          <w:bCs/>
          <w:lang w:val="es-CO"/>
        </w:rPr>
        <w:t>ro</w:t>
      </w:r>
      <w:r w:rsidR="004C3002" w:rsidRPr="00FF5162">
        <w:rPr>
          <w:rFonts w:ascii="Arial" w:hAnsi="Arial" w:cs="Arial"/>
          <w:bCs/>
          <w:lang w:val="es-CO"/>
        </w:rPr>
        <w:t xml:space="preserve">n durante los días </w:t>
      </w:r>
      <w:r w:rsidR="00757485">
        <w:rPr>
          <w:rFonts w:ascii="Arial" w:hAnsi="Arial" w:cs="Arial"/>
          <w:bCs/>
          <w:lang w:val="es-CO"/>
        </w:rPr>
        <w:t>27 y 28</w:t>
      </w:r>
      <w:r w:rsidR="006C2AB0" w:rsidRPr="00FF5162">
        <w:rPr>
          <w:rFonts w:ascii="Arial" w:hAnsi="Arial" w:cs="Arial"/>
          <w:bCs/>
          <w:lang w:val="es-CO"/>
        </w:rPr>
        <w:t xml:space="preserve"> </w:t>
      </w:r>
      <w:r w:rsidR="00757485">
        <w:rPr>
          <w:rFonts w:ascii="Arial" w:hAnsi="Arial" w:cs="Arial"/>
          <w:bCs/>
          <w:lang w:val="es-CO"/>
        </w:rPr>
        <w:t xml:space="preserve">de junio, y 2, 3, 4, 5, 8, 9, 10 y </w:t>
      </w:r>
      <w:r w:rsidR="00757485" w:rsidRPr="005B357D">
        <w:rPr>
          <w:rFonts w:ascii="Arial" w:hAnsi="Arial" w:cs="Arial"/>
          <w:b/>
          <w:bCs/>
          <w:lang w:val="es-CO"/>
        </w:rPr>
        <w:t xml:space="preserve">11 de julio </w:t>
      </w:r>
      <w:r w:rsidR="006C2AB0" w:rsidRPr="005B357D">
        <w:rPr>
          <w:rFonts w:ascii="Arial" w:hAnsi="Arial" w:cs="Arial"/>
          <w:b/>
          <w:bCs/>
          <w:lang w:val="es-CO"/>
        </w:rPr>
        <w:t>de 2024</w:t>
      </w:r>
      <w:r w:rsidR="005B357D">
        <w:rPr>
          <w:rFonts w:ascii="Arial" w:hAnsi="Arial" w:cs="Arial"/>
          <w:b/>
          <w:bCs/>
          <w:lang w:val="es-CO"/>
        </w:rPr>
        <w:t>,</w:t>
      </w:r>
      <w:r w:rsidR="005B357D">
        <w:rPr>
          <w:rFonts w:ascii="Arial" w:hAnsi="Arial" w:cs="Arial"/>
          <w:bCs/>
          <w:lang w:val="es-CO"/>
        </w:rPr>
        <w:t xml:space="preserve"> siendo que en esta última fecha se presentaron alegatos de conclusión por HDI Seguros S.A.</w:t>
      </w:r>
      <w:r w:rsidR="00124B76" w:rsidRPr="00FF5162">
        <w:rPr>
          <w:rFonts w:ascii="Arial" w:hAnsi="Arial" w:cs="Arial"/>
          <w:bCs/>
          <w:lang w:val="es-CO"/>
        </w:rPr>
        <w:t xml:space="preserve"> </w:t>
      </w:r>
    </w:p>
    <w:p w14:paraId="066D1CF6" w14:textId="77777777" w:rsidR="005B357D" w:rsidRDefault="005B357D" w:rsidP="00A600B0">
      <w:pPr>
        <w:spacing w:line="276" w:lineRule="auto"/>
        <w:jc w:val="both"/>
        <w:rPr>
          <w:rFonts w:ascii="Arial" w:hAnsi="Arial" w:cs="Arial"/>
          <w:bCs/>
          <w:lang w:val="es-CO"/>
        </w:rPr>
      </w:pPr>
    </w:p>
    <w:p w14:paraId="4971E290" w14:textId="68C31E76" w:rsidR="007F0BBF" w:rsidRPr="00FF5162" w:rsidRDefault="005B357D" w:rsidP="00A600B0">
      <w:pPr>
        <w:spacing w:line="276" w:lineRule="auto"/>
        <w:jc w:val="both"/>
        <w:rPr>
          <w:rFonts w:ascii="Arial" w:hAnsi="Arial" w:cs="Arial"/>
          <w:bCs/>
          <w:lang w:val="es-CO"/>
        </w:rPr>
      </w:pPr>
      <w:r>
        <w:rPr>
          <w:rFonts w:ascii="Arial" w:hAnsi="Arial" w:cs="Arial"/>
          <w:bCs/>
          <w:lang w:val="es-CO"/>
        </w:rPr>
        <w:t xml:space="preserve">No obstante, el Auto 514 fue objeto de recurso de reposición y en subsidio de apelación por la parte demandante mediante escrito del 28 de junio de 2024, mismo que fuese resuelto por la judicatura mediante Auto Interlocutorio 605/2024, providencia con la que no se accedió a la reposición y que concedió la apelación, siendo notificada por correo electrónico del 29 de julio de 2024. </w:t>
      </w:r>
      <w:r w:rsidR="007F0BBF" w:rsidRPr="00FF5162">
        <w:rPr>
          <w:rFonts w:ascii="Arial" w:hAnsi="Arial" w:cs="Arial"/>
          <w:bCs/>
          <w:lang w:val="es-CO"/>
        </w:rPr>
        <w:t>En ese orden de ideas, se colige que este escrito se presenta dentro de la oportunidad procesal pertinente.</w:t>
      </w:r>
    </w:p>
    <w:p w14:paraId="310D85FB" w14:textId="77777777" w:rsidR="007F0BBF" w:rsidRDefault="007F0BBF" w:rsidP="00A600B0">
      <w:pPr>
        <w:spacing w:line="276" w:lineRule="auto"/>
        <w:jc w:val="both"/>
        <w:rPr>
          <w:rFonts w:ascii="Arial" w:hAnsi="Arial" w:cs="Arial"/>
          <w:bCs/>
          <w:lang w:val="es-CO"/>
        </w:rPr>
      </w:pPr>
    </w:p>
    <w:p w14:paraId="30C8C817" w14:textId="77777777" w:rsidR="00AE1370" w:rsidRPr="00FF5162" w:rsidRDefault="00AE1370" w:rsidP="00A600B0">
      <w:pPr>
        <w:spacing w:line="276" w:lineRule="auto"/>
        <w:jc w:val="both"/>
        <w:rPr>
          <w:rFonts w:ascii="Arial" w:hAnsi="Arial" w:cs="Arial"/>
          <w:bCs/>
          <w:lang w:val="es-CO"/>
        </w:rPr>
      </w:pPr>
    </w:p>
    <w:p w14:paraId="6ED9B596" w14:textId="77777777" w:rsidR="007F0BBF" w:rsidRPr="00FF5162" w:rsidRDefault="007F0BBF" w:rsidP="00A600B0">
      <w:pPr>
        <w:spacing w:line="276" w:lineRule="auto"/>
        <w:jc w:val="center"/>
        <w:rPr>
          <w:rFonts w:ascii="Arial" w:hAnsi="Arial" w:cs="Arial"/>
          <w:b/>
          <w:bCs/>
          <w:u w:val="single"/>
          <w:lang w:val="es-CO"/>
        </w:rPr>
      </w:pPr>
      <w:r w:rsidRPr="00FF5162">
        <w:rPr>
          <w:rFonts w:ascii="Arial" w:hAnsi="Arial" w:cs="Arial"/>
          <w:b/>
          <w:bCs/>
          <w:u w:val="single"/>
          <w:lang w:val="es-CO"/>
        </w:rPr>
        <w:t>CAPÍTULO I</w:t>
      </w:r>
    </w:p>
    <w:p w14:paraId="442E76EE" w14:textId="77777777" w:rsidR="00A543C8" w:rsidRPr="00FF5162" w:rsidRDefault="00A543C8" w:rsidP="00A600B0">
      <w:pPr>
        <w:spacing w:line="276" w:lineRule="auto"/>
        <w:jc w:val="center"/>
        <w:rPr>
          <w:rFonts w:ascii="Arial" w:hAnsi="Arial" w:cs="Arial"/>
          <w:b/>
          <w:bCs/>
          <w:u w:val="single"/>
          <w:lang w:val="es-CO"/>
        </w:rPr>
      </w:pPr>
    </w:p>
    <w:p w14:paraId="0A4F467C" w14:textId="77777777" w:rsidR="007F0BBF" w:rsidRPr="00FF5162" w:rsidRDefault="007F0BBF" w:rsidP="00A600B0">
      <w:pPr>
        <w:pStyle w:val="Prrafodelista"/>
        <w:numPr>
          <w:ilvl w:val="0"/>
          <w:numId w:val="1"/>
        </w:numPr>
        <w:spacing w:line="276" w:lineRule="auto"/>
        <w:jc w:val="both"/>
        <w:rPr>
          <w:rFonts w:ascii="Arial" w:hAnsi="Arial" w:cs="Arial"/>
          <w:b/>
          <w:bCs/>
          <w:sz w:val="22"/>
          <w:szCs w:val="22"/>
          <w:u w:val="single"/>
          <w:lang w:val="es-CO"/>
        </w:rPr>
      </w:pPr>
      <w:r w:rsidRPr="00FF5162">
        <w:rPr>
          <w:rFonts w:ascii="Arial" w:hAnsi="Arial" w:cs="Arial"/>
          <w:b/>
          <w:bCs/>
          <w:sz w:val="22"/>
          <w:szCs w:val="22"/>
          <w:u w:val="single"/>
          <w:lang w:val="es-CO"/>
        </w:rPr>
        <w:t>CONSIDERACIÓN PRELIMINAR: LO QUE SE DEFINE.</w:t>
      </w:r>
    </w:p>
    <w:p w14:paraId="1E4FC1D7" w14:textId="77777777" w:rsidR="007F0BBF" w:rsidRPr="00FF5162" w:rsidRDefault="007F0BBF" w:rsidP="00A600B0">
      <w:pPr>
        <w:spacing w:line="276" w:lineRule="auto"/>
        <w:jc w:val="both"/>
        <w:rPr>
          <w:rFonts w:ascii="Arial" w:hAnsi="Arial" w:cs="Arial"/>
          <w:b/>
          <w:bCs/>
          <w:lang w:val="es-CO"/>
        </w:rPr>
      </w:pPr>
    </w:p>
    <w:p w14:paraId="74CC10D2" w14:textId="3F00C6B1" w:rsidR="007F0BBF" w:rsidRPr="00FF5162" w:rsidRDefault="007F0BBF" w:rsidP="00A600B0">
      <w:pPr>
        <w:spacing w:line="276" w:lineRule="auto"/>
        <w:jc w:val="both"/>
        <w:rPr>
          <w:rFonts w:ascii="Arial" w:hAnsi="Arial" w:cs="Arial"/>
          <w:bCs/>
        </w:rPr>
      </w:pPr>
      <w:r w:rsidRPr="00FF5162">
        <w:rPr>
          <w:rFonts w:ascii="Arial" w:hAnsi="Arial" w:cs="Arial"/>
          <w:bCs/>
          <w:lang w:val="es-CO"/>
        </w:rPr>
        <w:t>E</w:t>
      </w:r>
      <w:r w:rsidRPr="00FF5162">
        <w:rPr>
          <w:rFonts w:ascii="Arial" w:hAnsi="Arial" w:cs="Arial"/>
          <w:bCs/>
        </w:rPr>
        <w:t>n atención a la confrontación de los hechos y los cargos planteados en la demanda, los presupuestos del objeto demandado, su contestación, las excepciones formulad</w:t>
      </w:r>
      <w:r w:rsidR="00757485">
        <w:rPr>
          <w:rFonts w:ascii="Arial" w:hAnsi="Arial" w:cs="Arial"/>
          <w:bCs/>
        </w:rPr>
        <w:t>as y los pronunciamientos de la llamada</w:t>
      </w:r>
      <w:r w:rsidRPr="00FF5162">
        <w:rPr>
          <w:rFonts w:ascii="Arial" w:hAnsi="Arial" w:cs="Arial"/>
          <w:bCs/>
        </w:rPr>
        <w:t xml:space="preserve"> en garantía, se tiene </w:t>
      </w:r>
      <w:r w:rsidR="000D2556" w:rsidRPr="00FF5162">
        <w:rPr>
          <w:rFonts w:ascii="Arial" w:hAnsi="Arial" w:cs="Arial"/>
          <w:bCs/>
        </w:rPr>
        <w:t>que el problema jurídico</w:t>
      </w:r>
      <w:r w:rsidRPr="00FF5162">
        <w:rPr>
          <w:rFonts w:ascii="Arial" w:hAnsi="Arial" w:cs="Arial"/>
          <w:bCs/>
        </w:rPr>
        <w:t xml:space="preserve"> a resolver según </w:t>
      </w:r>
      <w:r w:rsidRPr="00FF5162">
        <w:rPr>
          <w:rFonts w:ascii="Arial" w:hAnsi="Arial" w:cs="Arial"/>
          <w:bCs/>
        </w:rPr>
        <w:lastRenderedPageBreak/>
        <w:t>acta de audiencia inicial,</w:t>
      </w:r>
      <w:r w:rsidRPr="00FF5162">
        <w:rPr>
          <w:rStyle w:val="Refdenotaalpie"/>
          <w:rFonts w:ascii="Arial" w:hAnsi="Arial" w:cs="Arial"/>
          <w:bCs/>
        </w:rPr>
        <w:footnoteReference w:id="1"/>
      </w:r>
      <w:r w:rsidR="000D2556" w:rsidRPr="00FF5162">
        <w:rPr>
          <w:rFonts w:ascii="Arial" w:hAnsi="Arial" w:cs="Arial"/>
          <w:bCs/>
        </w:rPr>
        <w:t xml:space="preserve"> se concreta</w:t>
      </w:r>
      <w:r w:rsidR="009C5D9E" w:rsidRPr="00FF5162">
        <w:rPr>
          <w:rFonts w:ascii="Arial" w:hAnsi="Arial" w:cs="Arial"/>
          <w:bCs/>
        </w:rPr>
        <w:t xml:space="preserve"> en</w:t>
      </w:r>
      <w:r w:rsidRPr="00FF5162">
        <w:rPr>
          <w:rFonts w:ascii="Arial" w:hAnsi="Arial" w:cs="Arial"/>
          <w:bCs/>
        </w:rPr>
        <w:t>:</w:t>
      </w:r>
    </w:p>
    <w:p w14:paraId="7E7744D0" w14:textId="77777777" w:rsidR="002026E4" w:rsidRPr="00FF5162" w:rsidRDefault="002026E4" w:rsidP="00A600B0">
      <w:pPr>
        <w:spacing w:line="276" w:lineRule="auto"/>
        <w:jc w:val="both"/>
        <w:rPr>
          <w:rFonts w:ascii="Arial" w:hAnsi="Arial" w:cs="Arial"/>
          <w:bCs/>
          <w:lang w:val="es-CO"/>
        </w:rPr>
      </w:pPr>
    </w:p>
    <w:p w14:paraId="20173527" w14:textId="468BA0E2" w:rsidR="00C900A6" w:rsidRDefault="00C900A6" w:rsidP="00A600B0">
      <w:pPr>
        <w:spacing w:line="276" w:lineRule="auto"/>
        <w:ind w:left="708" w:right="701"/>
        <w:jc w:val="both"/>
        <w:rPr>
          <w:rFonts w:ascii="Arial" w:hAnsi="Arial" w:cs="Arial"/>
          <w:bCs/>
          <w:i/>
          <w:lang w:val="es-CO"/>
        </w:rPr>
      </w:pPr>
      <w:r w:rsidRPr="00FF5162">
        <w:rPr>
          <w:rFonts w:ascii="Arial" w:hAnsi="Arial" w:cs="Arial"/>
          <w:bCs/>
          <w:i/>
          <w:lang w:val="es-CO"/>
        </w:rPr>
        <w:t>“</w:t>
      </w:r>
      <w:r>
        <w:rPr>
          <w:rFonts w:ascii="Arial" w:hAnsi="Arial" w:cs="Arial"/>
          <w:bCs/>
          <w:i/>
          <w:lang w:val="es-CO"/>
        </w:rPr>
        <w:t>E</w:t>
      </w:r>
      <w:r w:rsidRPr="00C900A6">
        <w:rPr>
          <w:rFonts w:ascii="Arial" w:hAnsi="Arial" w:cs="Arial"/>
          <w:bCs/>
          <w:i/>
          <w:lang w:val="es-CO"/>
        </w:rPr>
        <w:t xml:space="preserve">stablecer si la sociedad de acueductos y Alcantarillados Del Valle Del Cauca - Acuavalle S.A. E.S.P, son administrativa y extracontractualmente responsable, a título de daño especial, por el daño antijurídico, generado a la demandante, Sociedad De Inversiones Generales </w:t>
      </w:r>
      <w:proofErr w:type="spellStart"/>
      <w:r w:rsidRPr="00C900A6">
        <w:rPr>
          <w:rFonts w:ascii="Arial" w:hAnsi="Arial" w:cs="Arial"/>
          <w:bCs/>
          <w:i/>
          <w:lang w:val="es-CO"/>
        </w:rPr>
        <w:t>Ingon</w:t>
      </w:r>
      <w:proofErr w:type="spellEnd"/>
      <w:r w:rsidRPr="00C900A6">
        <w:rPr>
          <w:rFonts w:ascii="Arial" w:hAnsi="Arial" w:cs="Arial"/>
          <w:bCs/>
          <w:i/>
          <w:lang w:val="es-CO"/>
        </w:rPr>
        <w:t xml:space="preserve"> S.A., como consecuencia de la ocupación perm</w:t>
      </w:r>
      <w:r>
        <w:rPr>
          <w:rFonts w:ascii="Arial" w:hAnsi="Arial" w:cs="Arial"/>
          <w:bCs/>
          <w:i/>
          <w:lang w:val="es-CO"/>
        </w:rPr>
        <w:t>an</w:t>
      </w:r>
      <w:r w:rsidRPr="00C900A6">
        <w:rPr>
          <w:rFonts w:ascii="Arial" w:hAnsi="Arial" w:cs="Arial"/>
          <w:bCs/>
          <w:i/>
          <w:lang w:val="es-CO"/>
        </w:rPr>
        <w:t>ente en el inmueble identific</w:t>
      </w:r>
      <w:r>
        <w:rPr>
          <w:rFonts w:ascii="Arial" w:hAnsi="Arial" w:cs="Arial"/>
          <w:bCs/>
          <w:i/>
          <w:lang w:val="es-CO"/>
        </w:rPr>
        <w:t>ado con matricula inmobiliaria N</w:t>
      </w:r>
      <w:r w:rsidRPr="00C900A6">
        <w:rPr>
          <w:rFonts w:ascii="Arial" w:hAnsi="Arial" w:cs="Arial"/>
          <w:bCs/>
          <w:i/>
          <w:lang w:val="es-CO"/>
        </w:rPr>
        <w:t xml:space="preserve">o. 370-222313 de la </w:t>
      </w:r>
      <w:r>
        <w:rPr>
          <w:rFonts w:ascii="Arial" w:hAnsi="Arial" w:cs="Arial"/>
          <w:bCs/>
          <w:i/>
          <w:lang w:val="es-CO"/>
        </w:rPr>
        <w:t>Oficina De Registros Públicos d</w:t>
      </w:r>
      <w:r w:rsidRPr="00C900A6">
        <w:rPr>
          <w:rFonts w:ascii="Arial" w:hAnsi="Arial" w:cs="Arial"/>
          <w:bCs/>
          <w:i/>
          <w:lang w:val="es-CO"/>
        </w:rPr>
        <w:t>e Santiago De Cali, derivada de la construcción y constitución de servidumbre de hecho que fue terminada el mes de diciembre de 2016, sin que a la presente fecha se hubiere compensado en dinero o indemnizado el daño antijurídico generado con la limitación de fact</w:t>
      </w:r>
      <w:r>
        <w:rPr>
          <w:rFonts w:ascii="Arial" w:hAnsi="Arial" w:cs="Arial"/>
          <w:bCs/>
          <w:i/>
          <w:lang w:val="es-CO"/>
        </w:rPr>
        <w:t>o del derecho real de dominio. E</w:t>
      </w:r>
      <w:r w:rsidRPr="00C900A6">
        <w:rPr>
          <w:rFonts w:ascii="Arial" w:hAnsi="Arial" w:cs="Arial"/>
          <w:bCs/>
          <w:i/>
          <w:lang w:val="es-CO"/>
        </w:rPr>
        <w:t xml:space="preserve">n caso afirmativo, como consecuencia de la declaratoria de responsabilidad, se condene a la demandada </w:t>
      </w:r>
      <w:r w:rsidR="001E36F2" w:rsidRPr="00C900A6">
        <w:rPr>
          <w:rFonts w:ascii="Arial" w:hAnsi="Arial" w:cs="Arial"/>
          <w:bCs/>
          <w:i/>
          <w:lang w:val="es-CO"/>
        </w:rPr>
        <w:t>Acuavalle</w:t>
      </w:r>
      <w:r w:rsidRPr="00C900A6">
        <w:rPr>
          <w:rFonts w:ascii="Arial" w:hAnsi="Arial" w:cs="Arial"/>
          <w:bCs/>
          <w:i/>
          <w:lang w:val="es-CO"/>
        </w:rPr>
        <w:t xml:space="preserve"> </w:t>
      </w:r>
      <w:r w:rsidR="001E36F2" w:rsidRPr="00C900A6">
        <w:rPr>
          <w:rFonts w:ascii="Arial" w:hAnsi="Arial" w:cs="Arial"/>
          <w:bCs/>
          <w:i/>
          <w:lang w:val="es-CO"/>
        </w:rPr>
        <w:t>S.A. E.S.P</w:t>
      </w:r>
      <w:r w:rsidRPr="00C900A6">
        <w:rPr>
          <w:rFonts w:ascii="Arial" w:hAnsi="Arial" w:cs="Arial"/>
          <w:bCs/>
          <w:i/>
          <w:lang w:val="es-CO"/>
        </w:rPr>
        <w:t xml:space="preserve">., a pagar a </w:t>
      </w:r>
      <w:r w:rsidR="001E36F2" w:rsidRPr="00C900A6">
        <w:rPr>
          <w:rFonts w:ascii="Arial" w:hAnsi="Arial" w:cs="Arial"/>
          <w:bCs/>
          <w:i/>
          <w:lang w:val="es-CO"/>
        </w:rPr>
        <w:t>título</w:t>
      </w:r>
      <w:r w:rsidRPr="00C900A6">
        <w:rPr>
          <w:rFonts w:ascii="Arial" w:hAnsi="Arial" w:cs="Arial"/>
          <w:bCs/>
          <w:i/>
          <w:lang w:val="es-CO"/>
        </w:rPr>
        <w:t xml:space="preserve"> de </w:t>
      </w:r>
      <w:r w:rsidR="00DF6C20" w:rsidRPr="00C900A6">
        <w:rPr>
          <w:rFonts w:ascii="Arial" w:hAnsi="Arial" w:cs="Arial"/>
          <w:bCs/>
          <w:i/>
          <w:lang w:val="es-CO"/>
        </w:rPr>
        <w:t>indemnización</w:t>
      </w:r>
      <w:r w:rsidRPr="00C900A6">
        <w:rPr>
          <w:rFonts w:ascii="Arial" w:hAnsi="Arial" w:cs="Arial"/>
          <w:bCs/>
          <w:i/>
          <w:lang w:val="es-CO"/>
        </w:rPr>
        <w:t xml:space="preserve">, el valor comercial actual de la franja de terreno </w:t>
      </w:r>
      <w:r w:rsidR="00DF6C20" w:rsidRPr="00C900A6">
        <w:rPr>
          <w:rFonts w:ascii="Arial" w:hAnsi="Arial" w:cs="Arial"/>
          <w:bCs/>
          <w:i/>
          <w:lang w:val="es-CO"/>
        </w:rPr>
        <w:t>perteneciente</w:t>
      </w:r>
      <w:r w:rsidRPr="00C900A6">
        <w:rPr>
          <w:rFonts w:ascii="Arial" w:hAnsi="Arial" w:cs="Arial"/>
          <w:bCs/>
          <w:i/>
          <w:lang w:val="es-CO"/>
        </w:rPr>
        <w:t xml:space="preserve"> al pred</w:t>
      </w:r>
      <w:r w:rsidR="00DF6C20">
        <w:rPr>
          <w:rFonts w:ascii="Arial" w:hAnsi="Arial" w:cs="Arial"/>
          <w:bCs/>
          <w:i/>
          <w:lang w:val="es-CO"/>
        </w:rPr>
        <w:t>io anteriormente mencionado, y N</w:t>
      </w:r>
      <w:r w:rsidRPr="00C900A6">
        <w:rPr>
          <w:rFonts w:ascii="Arial" w:hAnsi="Arial" w:cs="Arial"/>
          <w:bCs/>
          <w:i/>
          <w:lang w:val="es-CO"/>
        </w:rPr>
        <w:t>o. catastral 00-02-</w:t>
      </w:r>
      <w:r w:rsidR="00DF6C20">
        <w:rPr>
          <w:rFonts w:ascii="Arial" w:hAnsi="Arial" w:cs="Arial"/>
          <w:bCs/>
          <w:i/>
          <w:lang w:val="es-CO"/>
        </w:rPr>
        <w:t>003-0495-00, en donde constituyó</w:t>
      </w:r>
      <w:r w:rsidRPr="00C900A6">
        <w:rPr>
          <w:rFonts w:ascii="Arial" w:hAnsi="Arial" w:cs="Arial"/>
          <w:bCs/>
          <w:i/>
          <w:lang w:val="es-CO"/>
        </w:rPr>
        <w:t xml:space="preserve"> la servidumbre, debidamente tasado por perito experto de la lonja y </w:t>
      </w:r>
      <w:r w:rsidR="00DF6C20" w:rsidRPr="00C900A6">
        <w:rPr>
          <w:rFonts w:ascii="Arial" w:hAnsi="Arial" w:cs="Arial"/>
          <w:bCs/>
          <w:i/>
          <w:lang w:val="es-CO"/>
        </w:rPr>
        <w:t>avalúos</w:t>
      </w:r>
      <w:r w:rsidRPr="00C900A6">
        <w:rPr>
          <w:rFonts w:ascii="Arial" w:hAnsi="Arial" w:cs="Arial"/>
          <w:bCs/>
          <w:i/>
          <w:lang w:val="es-CO"/>
        </w:rPr>
        <w:t xml:space="preserve">, con corte a la fecha de </w:t>
      </w:r>
      <w:r w:rsidR="00DF6C20" w:rsidRPr="00C900A6">
        <w:rPr>
          <w:rFonts w:ascii="Arial" w:hAnsi="Arial" w:cs="Arial"/>
          <w:bCs/>
          <w:i/>
          <w:lang w:val="es-CO"/>
        </w:rPr>
        <w:t>radicación</w:t>
      </w:r>
      <w:r w:rsidRPr="00C900A6">
        <w:rPr>
          <w:rFonts w:ascii="Arial" w:hAnsi="Arial" w:cs="Arial"/>
          <w:bCs/>
          <w:i/>
          <w:lang w:val="es-CO"/>
        </w:rPr>
        <w:t xml:space="preserve"> de la demanda, </w:t>
      </w:r>
      <w:r w:rsidR="00DF6C20" w:rsidRPr="00C900A6">
        <w:rPr>
          <w:rFonts w:ascii="Arial" w:hAnsi="Arial" w:cs="Arial"/>
          <w:bCs/>
          <w:i/>
          <w:lang w:val="es-CO"/>
        </w:rPr>
        <w:t>subsidiariamente</w:t>
      </w:r>
      <w:r w:rsidRPr="00C900A6">
        <w:rPr>
          <w:rFonts w:ascii="Arial" w:hAnsi="Arial" w:cs="Arial"/>
          <w:bCs/>
          <w:i/>
          <w:lang w:val="es-CO"/>
        </w:rPr>
        <w:t xml:space="preserve"> se ordene el pago de la suma equivalente a ($9.240.000), valor comercial de la franja de terreno mencionada junto con sus intereses moratorios, </w:t>
      </w:r>
      <w:r w:rsidR="00DF6C20" w:rsidRPr="00C900A6">
        <w:rPr>
          <w:rFonts w:ascii="Arial" w:hAnsi="Arial" w:cs="Arial"/>
          <w:bCs/>
          <w:i/>
          <w:lang w:val="es-CO"/>
        </w:rPr>
        <w:t>indexación</w:t>
      </w:r>
      <w:r w:rsidRPr="00C900A6">
        <w:rPr>
          <w:rFonts w:ascii="Arial" w:hAnsi="Arial" w:cs="Arial"/>
          <w:bCs/>
          <w:i/>
          <w:lang w:val="es-CO"/>
        </w:rPr>
        <w:t xml:space="preserve">, y los costos equivalentes a la </w:t>
      </w:r>
      <w:r w:rsidR="00DF6C20" w:rsidRPr="00C900A6">
        <w:rPr>
          <w:rFonts w:ascii="Arial" w:hAnsi="Arial" w:cs="Arial"/>
          <w:bCs/>
          <w:i/>
          <w:lang w:val="es-CO"/>
        </w:rPr>
        <w:t>constitución</w:t>
      </w:r>
      <w:r w:rsidRPr="00C900A6">
        <w:rPr>
          <w:rFonts w:ascii="Arial" w:hAnsi="Arial" w:cs="Arial"/>
          <w:bCs/>
          <w:i/>
          <w:lang w:val="es-CO"/>
        </w:rPr>
        <w:t xml:space="preserve"> formal de la servidumbre sobre el mencionado predio, para superar la </w:t>
      </w:r>
      <w:r w:rsidR="00DF6C20" w:rsidRPr="00C900A6">
        <w:rPr>
          <w:rFonts w:ascii="Arial" w:hAnsi="Arial" w:cs="Arial"/>
          <w:bCs/>
          <w:i/>
          <w:lang w:val="es-CO"/>
        </w:rPr>
        <w:t>situación</w:t>
      </w:r>
      <w:r w:rsidRPr="00C900A6">
        <w:rPr>
          <w:rFonts w:ascii="Arial" w:hAnsi="Arial" w:cs="Arial"/>
          <w:bCs/>
          <w:i/>
          <w:lang w:val="es-CO"/>
        </w:rPr>
        <w:t xml:space="preserve"> de hecho que soporta desde el año 2016, costas y agencias en derecho y demás </w:t>
      </w:r>
      <w:r w:rsidR="00DF6C20" w:rsidRPr="00C900A6">
        <w:rPr>
          <w:rFonts w:ascii="Arial" w:hAnsi="Arial" w:cs="Arial"/>
          <w:bCs/>
          <w:i/>
          <w:lang w:val="es-CO"/>
        </w:rPr>
        <w:t>perjuicios</w:t>
      </w:r>
      <w:r w:rsidRPr="00C900A6">
        <w:rPr>
          <w:rFonts w:ascii="Arial" w:hAnsi="Arial" w:cs="Arial"/>
          <w:bCs/>
          <w:i/>
          <w:lang w:val="es-CO"/>
        </w:rPr>
        <w:t xml:space="preserve"> en la forma deprecada en la demanda.</w:t>
      </w:r>
    </w:p>
    <w:p w14:paraId="11DD7C1B" w14:textId="77777777" w:rsidR="00C900A6" w:rsidRDefault="00C900A6" w:rsidP="00A600B0">
      <w:pPr>
        <w:spacing w:line="276" w:lineRule="auto"/>
        <w:ind w:left="708" w:right="701"/>
        <w:jc w:val="both"/>
        <w:rPr>
          <w:rFonts w:ascii="Arial" w:hAnsi="Arial" w:cs="Arial"/>
          <w:bCs/>
          <w:i/>
          <w:lang w:val="es-CO"/>
        </w:rPr>
      </w:pPr>
    </w:p>
    <w:p w14:paraId="10BA0084" w14:textId="4917A6C6" w:rsidR="002026E4" w:rsidRPr="00FF5162" w:rsidRDefault="00DF6C20" w:rsidP="00A600B0">
      <w:pPr>
        <w:spacing w:line="276" w:lineRule="auto"/>
        <w:ind w:left="708" w:right="701"/>
        <w:jc w:val="both"/>
        <w:rPr>
          <w:rFonts w:ascii="Arial" w:hAnsi="Arial" w:cs="Arial"/>
          <w:bCs/>
          <w:i/>
        </w:rPr>
      </w:pPr>
      <w:r>
        <w:rPr>
          <w:rFonts w:ascii="Arial" w:hAnsi="Arial" w:cs="Arial"/>
          <w:bCs/>
          <w:i/>
          <w:lang w:val="es-CO"/>
        </w:rPr>
        <w:t>T</w:t>
      </w:r>
      <w:r w:rsidRPr="00C900A6">
        <w:rPr>
          <w:rFonts w:ascii="Arial" w:hAnsi="Arial" w:cs="Arial"/>
          <w:bCs/>
          <w:i/>
          <w:lang w:val="es-CO"/>
        </w:rPr>
        <w:t>ambién</w:t>
      </w:r>
      <w:r w:rsidR="00C900A6" w:rsidRPr="00C900A6">
        <w:rPr>
          <w:rFonts w:ascii="Arial" w:hAnsi="Arial" w:cs="Arial"/>
          <w:bCs/>
          <w:i/>
          <w:lang w:val="es-CO"/>
        </w:rPr>
        <w:t xml:space="preserve"> </w:t>
      </w:r>
      <w:r w:rsidRPr="00C900A6">
        <w:rPr>
          <w:rFonts w:ascii="Arial" w:hAnsi="Arial" w:cs="Arial"/>
          <w:bCs/>
          <w:i/>
          <w:lang w:val="es-CO"/>
        </w:rPr>
        <w:t>deberá</w:t>
      </w:r>
      <w:r w:rsidR="00C900A6" w:rsidRPr="00C900A6">
        <w:rPr>
          <w:rFonts w:ascii="Arial" w:hAnsi="Arial" w:cs="Arial"/>
          <w:bCs/>
          <w:i/>
          <w:lang w:val="es-CO"/>
        </w:rPr>
        <w:t xml:space="preserve"> establecerse lo correspondiente a la </w:t>
      </w:r>
      <w:r w:rsidRPr="00C900A6">
        <w:rPr>
          <w:rFonts w:ascii="Arial" w:hAnsi="Arial" w:cs="Arial"/>
          <w:bCs/>
          <w:i/>
          <w:lang w:val="es-CO"/>
        </w:rPr>
        <w:t>relación</w:t>
      </w:r>
      <w:r w:rsidR="00C900A6" w:rsidRPr="00C900A6">
        <w:rPr>
          <w:rFonts w:ascii="Arial" w:hAnsi="Arial" w:cs="Arial"/>
          <w:bCs/>
          <w:i/>
          <w:lang w:val="es-CO"/>
        </w:rPr>
        <w:t xml:space="preserve"> contractual entre el </w:t>
      </w:r>
      <w:r w:rsidRPr="00C900A6">
        <w:rPr>
          <w:rFonts w:ascii="Arial" w:hAnsi="Arial" w:cs="Arial"/>
          <w:bCs/>
          <w:i/>
          <w:lang w:val="es-CO"/>
        </w:rPr>
        <w:t>Acuavalle</w:t>
      </w:r>
      <w:r w:rsidR="00C900A6" w:rsidRPr="00C900A6">
        <w:rPr>
          <w:rFonts w:ascii="Arial" w:hAnsi="Arial" w:cs="Arial"/>
          <w:bCs/>
          <w:i/>
          <w:lang w:val="es-CO"/>
        </w:rPr>
        <w:t xml:space="preserve"> </w:t>
      </w:r>
      <w:r w:rsidRPr="00C900A6">
        <w:rPr>
          <w:rFonts w:ascii="Arial" w:hAnsi="Arial" w:cs="Arial"/>
          <w:bCs/>
          <w:i/>
          <w:lang w:val="es-CO"/>
        </w:rPr>
        <w:t>S.A. E.S.P</w:t>
      </w:r>
      <w:r>
        <w:rPr>
          <w:rFonts w:ascii="Arial" w:hAnsi="Arial" w:cs="Arial"/>
          <w:bCs/>
          <w:i/>
          <w:lang w:val="es-CO"/>
        </w:rPr>
        <w:t>. y Generali C</w:t>
      </w:r>
      <w:r w:rsidR="00C900A6" w:rsidRPr="00C900A6">
        <w:rPr>
          <w:rFonts w:ascii="Arial" w:hAnsi="Arial" w:cs="Arial"/>
          <w:bCs/>
          <w:i/>
          <w:lang w:val="es-CO"/>
        </w:rPr>
        <w:t>ol</w:t>
      </w:r>
      <w:r>
        <w:rPr>
          <w:rFonts w:ascii="Arial" w:hAnsi="Arial" w:cs="Arial"/>
          <w:bCs/>
          <w:i/>
          <w:lang w:val="es-CO"/>
        </w:rPr>
        <w:t>ombia seguros generales, hoy HDI Seguros S.A</w:t>
      </w:r>
      <w:r w:rsidR="00C900A6" w:rsidRPr="00C900A6">
        <w:rPr>
          <w:rFonts w:ascii="Arial" w:hAnsi="Arial" w:cs="Arial"/>
          <w:bCs/>
          <w:i/>
          <w:lang w:val="es-CO"/>
        </w:rPr>
        <w:t>., en caso de una eventual condena.</w:t>
      </w:r>
      <w:r w:rsidR="00473D36" w:rsidRPr="00FF5162">
        <w:rPr>
          <w:rFonts w:ascii="Arial" w:hAnsi="Arial" w:cs="Arial"/>
          <w:bCs/>
          <w:i/>
          <w:lang w:val="es-CO"/>
        </w:rPr>
        <w:t>”</w:t>
      </w:r>
    </w:p>
    <w:p w14:paraId="68D25B6D" w14:textId="77777777" w:rsidR="001E052C" w:rsidRPr="00FF5162" w:rsidRDefault="001E052C" w:rsidP="00A600B0">
      <w:pPr>
        <w:spacing w:line="276" w:lineRule="auto"/>
        <w:jc w:val="both"/>
        <w:rPr>
          <w:rFonts w:ascii="Arial" w:hAnsi="Arial" w:cs="Arial"/>
          <w:bCs/>
        </w:rPr>
      </w:pPr>
    </w:p>
    <w:p w14:paraId="4AB28E16" w14:textId="77777777" w:rsidR="007F0BBF" w:rsidRDefault="007F0BBF" w:rsidP="00A600B0">
      <w:pPr>
        <w:spacing w:line="276" w:lineRule="auto"/>
        <w:jc w:val="both"/>
        <w:rPr>
          <w:rFonts w:ascii="Arial" w:hAnsi="Arial" w:cs="Arial"/>
          <w:bCs/>
        </w:rPr>
      </w:pPr>
      <w:r w:rsidRPr="00FF5162">
        <w:rPr>
          <w:rFonts w:ascii="Arial" w:hAnsi="Arial" w:cs="Arial"/>
          <w:bCs/>
        </w:rPr>
        <w:t>En dicho sentido, para sostener nuestra posición y que la misma sea relevante para el desenlace del litigio, se formulan los siguientes alegatos.</w:t>
      </w:r>
    </w:p>
    <w:p w14:paraId="3D6402AA" w14:textId="77777777" w:rsidR="00AE1370" w:rsidRPr="00FF5162" w:rsidRDefault="00AE1370" w:rsidP="00A600B0">
      <w:pPr>
        <w:spacing w:line="276" w:lineRule="auto"/>
        <w:jc w:val="both"/>
        <w:rPr>
          <w:rFonts w:ascii="Arial" w:hAnsi="Arial" w:cs="Arial"/>
          <w:bCs/>
          <w:lang w:val="es-CO"/>
        </w:rPr>
      </w:pPr>
    </w:p>
    <w:p w14:paraId="3F01BC6E" w14:textId="77777777" w:rsidR="007F0BBF" w:rsidRPr="00FF5162" w:rsidRDefault="007F0BBF" w:rsidP="00A600B0">
      <w:pPr>
        <w:spacing w:line="276" w:lineRule="auto"/>
        <w:jc w:val="both"/>
        <w:rPr>
          <w:rFonts w:ascii="Arial" w:hAnsi="Arial" w:cs="Arial"/>
          <w:bCs/>
          <w:lang w:val="es-CO"/>
        </w:rPr>
      </w:pPr>
    </w:p>
    <w:p w14:paraId="40A6AB04" w14:textId="6C7B9410" w:rsidR="007F0BBF" w:rsidRPr="00FF5162" w:rsidRDefault="007F0BBF" w:rsidP="00A600B0">
      <w:pPr>
        <w:pStyle w:val="Prrafodelista"/>
        <w:numPr>
          <w:ilvl w:val="0"/>
          <w:numId w:val="1"/>
        </w:numPr>
        <w:spacing w:line="276" w:lineRule="auto"/>
        <w:jc w:val="both"/>
        <w:rPr>
          <w:rFonts w:ascii="Arial" w:hAnsi="Arial" w:cs="Arial"/>
          <w:b/>
          <w:bCs/>
          <w:sz w:val="22"/>
          <w:szCs w:val="22"/>
          <w:u w:val="single"/>
          <w:lang w:val="es-CO"/>
        </w:rPr>
      </w:pPr>
      <w:r w:rsidRPr="00FF5162">
        <w:rPr>
          <w:rFonts w:ascii="Arial" w:hAnsi="Arial" w:cs="Arial"/>
          <w:b/>
          <w:bCs/>
          <w:sz w:val="22"/>
          <w:szCs w:val="22"/>
          <w:u w:val="single"/>
          <w:lang w:val="es-CO"/>
        </w:rPr>
        <w:t>SUSTENTO FÁCTICO RELATIVO A LA IMPUTACIÓN REALIZADA A</w:t>
      </w:r>
      <w:r w:rsidR="00F85979" w:rsidRPr="00FF5162">
        <w:rPr>
          <w:rFonts w:ascii="Arial" w:hAnsi="Arial" w:cs="Arial"/>
          <w:b/>
          <w:bCs/>
          <w:sz w:val="22"/>
          <w:szCs w:val="22"/>
          <w:u w:val="single"/>
          <w:lang w:val="es-CO"/>
        </w:rPr>
        <w:t xml:space="preserve"> </w:t>
      </w:r>
      <w:r w:rsidR="008A188A">
        <w:rPr>
          <w:rFonts w:ascii="Arial" w:hAnsi="Arial" w:cs="Arial"/>
          <w:b/>
          <w:bCs/>
          <w:sz w:val="22"/>
          <w:szCs w:val="22"/>
          <w:u w:val="single"/>
          <w:lang w:val="es-CO"/>
        </w:rPr>
        <w:t>ACUAVALLE S.A. E.S.P</w:t>
      </w:r>
      <w:r w:rsidR="002A1F38">
        <w:rPr>
          <w:rFonts w:ascii="Arial" w:hAnsi="Arial" w:cs="Arial"/>
          <w:b/>
          <w:bCs/>
          <w:sz w:val="22"/>
          <w:szCs w:val="22"/>
          <w:u w:val="single"/>
          <w:lang w:val="es-CO"/>
        </w:rPr>
        <w:t>.,</w:t>
      </w:r>
      <w:r w:rsidR="008B6F22" w:rsidRPr="00FF5162">
        <w:rPr>
          <w:rFonts w:ascii="Arial" w:hAnsi="Arial" w:cs="Arial"/>
          <w:b/>
          <w:bCs/>
          <w:sz w:val="22"/>
          <w:szCs w:val="22"/>
          <w:u w:val="single"/>
          <w:lang w:val="es-CO"/>
        </w:rPr>
        <w:t xml:space="preserve"> </w:t>
      </w:r>
      <w:r w:rsidRPr="00FF5162">
        <w:rPr>
          <w:rFonts w:ascii="Arial" w:hAnsi="Arial" w:cs="Arial"/>
          <w:b/>
          <w:bCs/>
          <w:sz w:val="22"/>
          <w:szCs w:val="22"/>
          <w:u w:val="single"/>
          <w:lang w:val="es-CO"/>
        </w:rPr>
        <w:t xml:space="preserve">A </w:t>
      </w:r>
      <w:r w:rsidR="008A188A">
        <w:rPr>
          <w:rFonts w:ascii="Arial" w:hAnsi="Arial" w:cs="Arial"/>
          <w:b/>
          <w:bCs/>
          <w:sz w:val="22"/>
          <w:szCs w:val="22"/>
          <w:u w:val="single"/>
          <w:lang w:val="es-CO"/>
        </w:rPr>
        <w:t>HDI SEGUROS S.A</w:t>
      </w:r>
      <w:r w:rsidR="002A1F38">
        <w:rPr>
          <w:rFonts w:ascii="Arial" w:hAnsi="Arial" w:cs="Arial"/>
          <w:b/>
          <w:bCs/>
          <w:sz w:val="22"/>
          <w:szCs w:val="22"/>
          <w:u w:val="single"/>
          <w:lang w:val="es-CO"/>
        </w:rPr>
        <w:t>.,</w:t>
      </w:r>
      <w:r w:rsidR="00AE1370">
        <w:rPr>
          <w:rFonts w:ascii="Arial" w:hAnsi="Arial" w:cs="Arial"/>
          <w:b/>
          <w:bCs/>
          <w:sz w:val="22"/>
          <w:szCs w:val="22"/>
          <w:u w:val="single"/>
          <w:lang w:val="es-CO"/>
        </w:rPr>
        <w:t xml:space="preserve"> y SU FALTA DE ACREDITACIÓN.</w:t>
      </w:r>
    </w:p>
    <w:p w14:paraId="5F94ABA2" w14:textId="77777777" w:rsidR="003F7034" w:rsidRPr="00FF5162" w:rsidRDefault="003F7034" w:rsidP="00A600B0">
      <w:pPr>
        <w:spacing w:line="276" w:lineRule="auto"/>
        <w:jc w:val="both"/>
        <w:rPr>
          <w:rFonts w:ascii="Arial" w:hAnsi="Arial" w:cs="Arial"/>
          <w:bCs/>
          <w:lang w:val="es-CO"/>
        </w:rPr>
      </w:pPr>
    </w:p>
    <w:p w14:paraId="5E2B1A0F" w14:textId="0F49CC9D" w:rsidR="001474B2" w:rsidRDefault="00761D95" w:rsidP="001474B2">
      <w:pPr>
        <w:spacing w:line="276" w:lineRule="auto"/>
        <w:jc w:val="both"/>
        <w:rPr>
          <w:rFonts w:ascii="Arial" w:hAnsi="Arial" w:cs="Arial"/>
          <w:bCs/>
        </w:rPr>
      </w:pPr>
      <w:r w:rsidRPr="00FF5162">
        <w:rPr>
          <w:rFonts w:ascii="Arial" w:hAnsi="Arial" w:cs="Arial"/>
          <w:bCs/>
        </w:rPr>
        <w:t>De acuerdo a los hechos que repos</w:t>
      </w:r>
      <w:r w:rsidR="00A90ABA" w:rsidRPr="00FF5162">
        <w:rPr>
          <w:rFonts w:ascii="Arial" w:hAnsi="Arial" w:cs="Arial"/>
          <w:bCs/>
        </w:rPr>
        <w:t>an en la demanda,</w:t>
      </w:r>
      <w:r w:rsidR="00584EF6" w:rsidRPr="00584EF6">
        <w:rPr>
          <w:rFonts w:ascii="Arial" w:hAnsi="Arial" w:cs="Arial"/>
          <w:bCs/>
        </w:rPr>
        <w:t xml:space="preserve"> </w:t>
      </w:r>
      <w:r w:rsidR="001474B2" w:rsidRPr="001474B2">
        <w:rPr>
          <w:rFonts w:ascii="Arial" w:hAnsi="Arial" w:cs="Arial"/>
          <w:bCs/>
        </w:rPr>
        <w:t>ACUAVALLE S</w:t>
      </w:r>
      <w:r w:rsidR="00F87C9B">
        <w:rPr>
          <w:rFonts w:ascii="Arial" w:hAnsi="Arial" w:cs="Arial"/>
          <w:bCs/>
        </w:rPr>
        <w:t>.</w:t>
      </w:r>
      <w:r w:rsidR="001474B2" w:rsidRPr="001474B2">
        <w:rPr>
          <w:rFonts w:ascii="Arial" w:hAnsi="Arial" w:cs="Arial"/>
          <w:bCs/>
        </w:rPr>
        <w:t>A</w:t>
      </w:r>
      <w:r w:rsidR="00F87C9B">
        <w:rPr>
          <w:rFonts w:ascii="Arial" w:hAnsi="Arial" w:cs="Arial"/>
          <w:bCs/>
        </w:rPr>
        <w:t>.</w:t>
      </w:r>
      <w:r w:rsidR="001474B2" w:rsidRPr="001474B2">
        <w:rPr>
          <w:rFonts w:ascii="Arial" w:hAnsi="Arial" w:cs="Arial"/>
          <w:bCs/>
        </w:rPr>
        <w:t xml:space="preserve"> E</w:t>
      </w:r>
      <w:r w:rsidR="00F87C9B">
        <w:rPr>
          <w:rFonts w:ascii="Arial" w:hAnsi="Arial" w:cs="Arial"/>
          <w:bCs/>
        </w:rPr>
        <w:t>.</w:t>
      </w:r>
      <w:r w:rsidR="001474B2" w:rsidRPr="001474B2">
        <w:rPr>
          <w:rFonts w:ascii="Arial" w:hAnsi="Arial" w:cs="Arial"/>
          <w:bCs/>
        </w:rPr>
        <w:t>S</w:t>
      </w:r>
      <w:r w:rsidR="00F87C9B">
        <w:rPr>
          <w:rFonts w:ascii="Arial" w:hAnsi="Arial" w:cs="Arial"/>
          <w:bCs/>
        </w:rPr>
        <w:t>.</w:t>
      </w:r>
      <w:r w:rsidR="001474B2" w:rsidRPr="001474B2">
        <w:rPr>
          <w:rFonts w:ascii="Arial" w:hAnsi="Arial" w:cs="Arial"/>
          <w:bCs/>
        </w:rPr>
        <w:t>P</w:t>
      </w:r>
      <w:r w:rsidR="00F87C9B">
        <w:rPr>
          <w:rFonts w:ascii="Arial" w:hAnsi="Arial" w:cs="Arial"/>
          <w:bCs/>
        </w:rPr>
        <w:t>.</w:t>
      </w:r>
      <w:r w:rsidR="001474B2" w:rsidRPr="001474B2">
        <w:rPr>
          <w:rFonts w:ascii="Arial" w:hAnsi="Arial" w:cs="Arial"/>
          <w:bCs/>
        </w:rPr>
        <w:t>, a través de Resolución 000301 del 30 de diciembre de 2015, suscrita por el señor HUMBERTO SWANN BARONA, en calidad de Gerente de la entidad, realizó oferta de constitución de servidumbre sobre el inmueble ubicado en la vereda Potrerito, municipio de Jamundí, Valle del Cauca, identificado con matrícula inmobiliaria No 370-222313</w:t>
      </w:r>
      <w:r w:rsidR="001474B2">
        <w:rPr>
          <w:rFonts w:ascii="Arial" w:hAnsi="Arial" w:cs="Arial"/>
          <w:bCs/>
        </w:rPr>
        <w:t>.</w:t>
      </w:r>
      <w:r w:rsidR="001474B2" w:rsidRPr="001474B2">
        <w:rPr>
          <w:rFonts w:ascii="Arial" w:hAnsi="Arial" w:cs="Arial"/>
          <w:bCs/>
        </w:rPr>
        <w:t xml:space="preserve"> El inmueble objeto de la servidumbre es de propiedad de la Soci</w:t>
      </w:r>
      <w:r w:rsidR="001474B2">
        <w:rPr>
          <w:rFonts w:ascii="Arial" w:hAnsi="Arial" w:cs="Arial"/>
          <w:bCs/>
        </w:rPr>
        <w:t>edad de Inversiones Generales</w:t>
      </w:r>
      <w:r w:rsidR="001474B2" w:rsidRPr="001474B2">
        <w:rPr>
          <w:rFonts w:ascii="Arial" w:hAnsi="Arial" w:cs="Arial"/>
          <w:bCs/>
        </w:rPr>
        <w:t xml:space="preserve"> INGO S</w:t>
      </w:r>
      <w:r w:rsidR="001474B2">
        <w:rPr>
          <w:rFonts w:ascii="Arial" w:hAnsi="Arial" w:cs="Arial"/>
          <w:bCs/>
        </w:rPr>
        <w:t>.</w:t>
      </w:r>
      <w:r w:rsidR="001474B2" w:rsidRPr="001474B2">
        <w:rPr>
          <w:rFonts w:ascii="Arial" w:hAnsi="Arial" w:cs="Arial"/>
          <w:bCs/>
        </w:rPr>
        <w:t>A</w:t>
      </w:r>
      <w:r w:rsidR="001474B2">
        <w:rPr>
          <w:rFonts w:ascii="Arial" w:hAnsi="Arial" w:cs="Arial"/>
          <w:bCs/>
        </w:rPr>
        <w:t>.</w:t>
      </w:r>
      <w:r w:rsidR="001474B2" w:rsidRPr="001474B2">
        <w:rPr>
          <w:rFonts w:ascii="Arial" w:hAnsi="Arial" w:cs="Arial"/>
          <w:bCs/>
        </w:rPr>
        <w:t>, pero actúa como administrador del mismo la SOCIEDAD DE ACTIVOS ESPECIALES – SAE- S</w:t>
      </w:r>
      <w:r w:rsidR="001474B2">
        <w:rPr>
          <w:rFonts w:ascii="Arial" w:hAnsi="Arial" w:cs="Arial"/>
          <w:bCs/>
        </w:rPr>
        <w:t>.</w:t>
      </w:r>
      <w:r w:rsidR="001474B2" w:rsidRPr="001474B2">
        <w:rPr>
          <w:rFonts w:ascii="Arial" w:hAnsi="Arial" w:cs="Arial"/>
          <w:bCs/>
        </w:rPr>
        <w:t>A</w:t>
      </w:r>
      <w:r w:rsidR="001474B2">
        <w:rPr>
          <w:rFonts w:ascii="Arial" w:hAnsi="Arial" w:cs="Arial"/>
          <w:bCs/>
        </w:rPr>
        <w:t>.</w:t>
      </w:r>
      <w:r w:rsidR="001474B2" w:rsidRPr="001474B2">
        <w:rPr>
          <w:rFonts w:ascii="Arial" w:hAnsi="Arial" w:cs="Arial"/>
          <w:bCs/>
        </w:rPr>
        <w:t>S</w:t>
      </w:r>
      <w:r w:rsidR="001474B2">
        <w:rPr>
          <w:rFonts w:ascii="Arial" w:hAnsi="Arial" w:cs="Arial"/>
          <w:bCs/>
        </w:rPr>
        <w:t>.</w:t>
      </w:r>
      <w:r w:rsidR="001474B2" w:rsidRPr="001474B2">
        <w:rPr>
          <w:rFonts w:ascii="Arial" w:hAnsi="Arial" w:cs="Arial"/>
          <w:bCs/>
        </w:rPr>
        <w:t>, en razón a la Resolución 396 de 2015</w:t>
      </w:r>
      <w:r w:rsidR="001474B2">
        <w:rPr>
          <w:rFonts w:ascii="Arial" w:hAnsi="Arial" w:cs="Arial"/>
          <w:bCs/>
        </w:rPr>
        <w:t>.</w:t>
      </w:r>
      <w:r w:rsidR="001474B2" w:rsidRPr="001474B2">
        <w:rPr>
          <w:rFonts w:ascii="Arial" w:hAnsi="Arial" w:cs="Arial"/>
          <w:bCs/>
        </w:rPr>
        <w:t xml:space="preserve"> </w:t>
      </w:r>
    </w:p>
    <w:p w14:paraId="5616DEC2" w14:textId="77777777" w:rsidR="001474B2" w:rsidRDefault="001474B2" w:rsidP="001474B2">
      <w:pPr>
        <w:spacing w:line="276" w:lineRule="auto"/>
        <w:jc w:val="both"/>
        <w:rPr>
          <w:rFonts w:ascii="Arial" w:hAnsi="Arial" w:cs="Arial"/>
          <w:bCs/>
        </w:rPr>
      </w:pPr>
    </w:p>
    <w:p w14:paraId="0661E6D8" w14:textId="77777777" w:rsidR="000B53B8" w:rsidRDefault="001474B2" w:rsidP="001474B2">
      <w:pPr>
        <w:spacing w:line="276" w:lineRule="auto"/>
        <w:jc w:val="both"/>
        <w:rPr>
          <w:rFonts w:ascii="Arial" w:hAnsi="Arial" w:cs="Arial"/>
          <w:bCs/>
        </w:rPr>
      </w:pPr>
      <w:r w:rsidRPr="001474B2">
        <w:rPr>
          <w:rFonts w:ascii="Arial" w:hAnsi="Arial" w:cs="Arial"/>
          <w:bCs/>
        </w:rPr>
        <w:t>La resolución 000301 del 30 de diciembre de 2015 en el artículo tercero, refiere que el precio que ACUAVALLE S</w:t>
      </w:r>
      <w:r>
        <w:rPr>
          <w:rFonts w:ascii="Arial" w:hAnsi="Arial" w:cs="Arial"/>
          <w:bCs/>
        </w:rPr>
        <w:t>.</w:t>
      </w:r>
      <w:r w:rsidRPr="001474B2">
        <w:rPr>
          <w:rFonts w:ascii="Arial" w:hAnsi="Arial" w:cs="Arial"/>
          <w:bCs/>
        </w:rPr>
        <w:t>A</w:t>
      </w:r>
      <w:r>
        <w:rPr>
          <w:rFonts w:ascii="Arial" w:hAnsi="Arial" w:cs="Arial"/>
          <w:bCs/>
        </w:rPr>
        <w:t>.</w:t>
      </w:r>
      <w:r w:rsidRPr="001474B2">
        <w:rPr>
          <w:rFonts w:ascii="Arial" w:hAnsi="Arial" w:cs="Arial"/>
          <w:bCs/>
        </w:rPr>
        <w:t xml:space="preserve"> E</w:t>
      </w:r>
      <w:r>
        <w:rPr>
          <w:rFonts w:ascii="Arial" w:hAnsi="Arial" w:cs="Arial"/>
          <w:bCs/>
        </w:rPr>
        <w:t>.</w:t>
      </w:r>
      <w:r w:rsidRPr="001474B2">
        <w:rPr>
          <w:rFonts w:ascii="Arial" w:hAnsi="Arial" w:cs="Arial"/>
          <w:bCs/>
        </w:rPr>
        <w:t>S</w:t>
      </w:r>
      <w:r>
        <w:rPr>
          <w:rFonts w:ascii="Arial" w:hAnsi="Arial" w:cs="Arial"/>
          <w:bCs/>
        </w:rPr>
        <w:t>.</w:t>
      </w:r>
      <w:r w:rsidRPr="001474B2">
        <w:rPr>
          <w:rFonts w:ascii="Arial" w:hAnsi="Arial" w:cs="Arial"/>
          <w:bCs/>
        </w:rPr>
        <w:t>P</w:t>
      </w:r>
      <w:r>
        <w:rPr>
          <w:rFonts w:ascii="Arial" w:hAnsi="Arial" w:cs="Arial"/>
          <w:bCs/>
        </w:rPr>
        <w:t>.,</w:t>
      </w:r>
      <w:r w:rsidRPr="001474B2">
        <w:rPr>
          <w:rFonts w:ascii="Arial" w:hAnsi="Arial" w:cs="Arial"/>
          <w:bCs/>
        </w:rPr>
        <w:t xml:space="preserve"> ofrece para la constitución de la servidumbre es el equivalente a la suma de </w:t>
      </w:r>
      <w:r>
        <w:rPr>
          <w:rFonts w:ascii="Arial" w:hAnsi="Arial" w:cs="Arial"/>
          <w:bCs/>
        </w:rPr>
        <w:t>$</w:t>
      </w:r>
      <w:r w:rsidRPr="001474B2">
        <w:rPr>
          <w:rFonts w:ascii="Arial" w:hAnsi="Arial" w:cs="Arial"/>
          <w:bCs/>
        </w:rPr>
        <w:t>9</w:t>
      </w:r>
      <w:r>
        <w:rPr>
          <w:rFonts w:ascii="Arial" w:hAnsi="Arial" w:cs="Arial"/>
          <w:bCs/>
        </w:rPr>
        <w:t>.</w:t>
      </w:r>
      <w:r w:rsidRPr="001474B2">
        <w:rPr>
          <w:rFonts w:ascii="Arial" w:hAnsi="Arial" w:cs="Arial"/>
          <w:bCs/>
        </w:rPr>
        <w:t>240</w:t>
      </w:r>
      <w:r>
        <w:rPr>
          <w:rFonts w:ascii="Arial" w:hAnsi="Arial" w:cs="Arial"/>
          <w:bCs/>
        </w:rPr>
        <w:t>.</w:t>
      </w:r>
      <w:r w:rsidRPr="001474B2">
        <w:rPr>
          <w:rFonts w:ascii="Arial" w:hAnsi="Arial" w:cs="Arial"/>
          <w:bCs/>
        </w:rPr>
        <w:t>000</w:t>
      </w:r>
      <w:r>
        <w:rPr>
          <w:rFonts w:ascii="Arial" w:hAnsi="Arial" w:cs="Arial"/>
          <w:bCs/>
        </w:rPr>
        <w:t xml:space="preserve"> M/Cte.</w:t>
      </w:r>
      <w:r w:rsidR="00657857">
        <w:rPr>
          <w:rFonts w:ascii="Arial" w:hAnsi="Arial" w:cs="Arial"/>
          <w:bCs/>
        </w:rPr>
        <w:t>, la R</w:t>
      </w:r>
      <w:r w:rsidRPr="001474B2">
        <w:rPr>
          <w:rFonts w:ascii="Arial" w:hAnsi="Arial" w:cs="Arial"/>
          <w:bCs/>
        </w:rPr>
        <w:t>esolución en cita se notificó a la SOCIEDAD DE ACTIVOS ESPECIALES SAE</w:t>
      </w:r>
      <w:r w:rsidR="000B53B8">
        <w:rPr>
          <w:rFonts w:ascii="Arial" w:hAnsi="Arial" w:cs="Arial"/>
          <w:bCs/>
        </w:rPr>
        <w:t>, j</w:t>
      </w:r>
      <w:r w:rsidRPr="001474B2">
        <w:rPr>
          <w:rFonts w:ascii="Arial" w:hAnsi="Arial" w:cs="Arial"/>
          <w:bCs/>
        </w:rPr>
        <w:t>unto a la mencionada resolución, se remitió al administrador del inmueble, SOCIEDAD DE ACTIVOS ESPECIALES SAE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S</w:t>
      </w:r>
      <w:r w:rsidR="000B53B8">
        <w:rPr>
          <w:rFonts w:ascii="Arial" w:hAnsi="Arial" w:cs="Arial"/>
          <w:bCs/>
        </w:rPr>
        <w:t>., el certificado de d</w:t>
      </w:r>
      <w:r w:rsidRPr="001474B2">
        <w:rPr>
          <w:rFonts w:ascii="Arial" w:hAnsi="Arial" w:cs="Arial"/>
          <w:bCs/>
        </w:rPr>
        <w:t>isponibilidad presupuestal No</w:t>
      </w:r>
      <w:r w:rsidR="000B53B8">
        <w:rPr>
          <w:rFonts w:ascii="Arial" w:hAnsi="Arial" w:cs="Arial"/>
          <w:bCs/>
        </w:rPr>
        <w:t>.</w:t>
      </w:r>
      <w:r w:rsidRPr="001474B2">
        <w:rPr>
          <w:rFonts w:ascii="Arial" w:hAnsi="Arial" w:cs="Arial"/>
          <w:bCs/>
        </w:rPr>
        <w:t xml:space="preserve"> 25768, suscrito por el señor ALEXANDER SÁNCHEZ RODRÍGUEZ, cuyo objeto era realizar el PAGO DE SERVIDUMBRE PARA LA TERMINACION CONDUCCION PLANTA – RED PARA EXPANSIÓN JAMUNDÍ VALLE DEL CAUCA</w:t>
      </w:r>
      <w:r w:rsidR="000B53B8">
        <w:rPr>
          <w:rFonts w:ascii="Arial" w:hAnsi="Arial" w:cs="Arial"/>
          <w:bCs/>
        </w:rPr>
        <w:t>.</w:t>
      </w:r>
    </w:p>
    <w:p w14:paraId="101AC912" w14:textId="77777777" w:rsidR="000B53B8" w:rsidRDefault="000B53B8" w:rsidP="001474B2">
      <w:pPr>
        <w:spacing w:line="276" w:lineRule="auto"/>
        <w:jc w:val="both"/>
        <w:rPr>
          <w:rFonts w:ascii="Arial" w:hAnsi="Arial" w:cs="Arial"/>
          <w:bCs/>
        </w:rPr>
      </w:pPr>
    </w:p>
    <w:p w14:paraId="18FB03B1" w14:textId="7E842666" w:rsidR="001E1A77" w:rsidRDefault="001474B2" w:rsidP="001474B2">
      <w:pPr>
        <w:spacing w:line="276" w:lineRule="auto"/>
        <w:jc w:val="both"/>
        <w:rPr>
          <w:rFonts w:ascii="Arial" w:hAnsi="Arial" w:cs="Arial"/>
          <w:bCs/>
        </w:rPr>
      </w:pPr>
      <w:r w:rsidRPr="001474B2">
        <w:rPr>
          <w:rFonts w:ascii="Arial" w:hAnsi="Arial" w:cs="Arial"/>
          <w:bCs/>
        </w:rPr>
        <w:lastRenderedPageBreak/>
        <w:t>Con posterioridad a la Resolución 000301-2015, las partes ALEXANDER SÁNCHEZ RODRÍGUEZ actuando como primer suplente del Gerente de Acuavalle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xml:space="preserve"> E</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P</w:t>
      </w:r>
      <w:r w:rsidR="000B53B8">
        <w:rPr>
          <w:rFonts w:ascii="Arial" w:hAnsi="Arial" w:cs="Arial"/>
          <w:bCs/>
        </w:rPr>
        <w:t>.,</w:t>
      </w:r>
      <w:r w:rsidRPr="001474B2">
        <w:rPr>
          <w:rFonts w:ascii="Arial" w:hAnsi="Arial" w:cs="Arial"/>
          <w:bCs/>
        </w:rPr>
        <w:t xml:space="preserve"> y JUAN SEBASTIÁN ZULUAGA GONZALEZ como representante de la SOCIEDAD DE ACTIVOS ESPECIALES SAE suscribieron PERMISO DE INTERVENCIÓN VOLUNTARIO, en cumplimiento del Art 27 de la Ley 1682 de 2013, en el que se acordó que ACUAVALLE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xml:space="preserve"> E</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P</w:t>
      </w:r>
      <w:r w:rsidR="000B53B8">
        <w:rPr>
          <w:rFonts w:ascii="Arial" w:hAnsi="Arial" w:cs="Arial"/>
          <w:bCs/>
        </w:rPr>
        <w:t>.,</w:t>
      </w:r>
      <w:r w:rsidRPr="001474B2">
        <w:rPr>
          <w:rFonts w:ascii="Arial" w:hAnsi="Arial" w:cs="Arial"/>
          <w:bCs/>
        </w:rPr>
        <w:t xml:space="preserve"> quedaba autorizado para el ingreso anticipado e inmediato al predio y para que adelantara las obras necesarias para llevar a cabo la materialización de la servidumbre</w:t>
      </w:r>
      <w:r w:rsidR="000B53B8">
        <w:rPr>
          <w:rFonts w:ascii="Arial" w:hAnsi="Arial" w:cs="Arial"/>
          <w:bCs/>
        </w:rPr>
        <w:t>.</w:t>
      </w:r>
      <w:r w:rsidRPr="001474B2">
        <w:rPr>
          <w:rFonts w:ascii="Arial" w:hAnsi="Arial" w:cs="Arial"/>
          <w:bCs/>
        </w:rPr>
        <w:t xml:space="preserve"> En el mismo documento se reiteraron las obligaciones económicas que a raíz de la constitución de la servidumbre se encontraban a cargo de ACUAVALLE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xml:space="preserve"> E</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P</w:t>
      </w:r>
      <w:r w:rsidR="000B53B8">
        <w:rPr>
          <w:rFonts w:ascii="Arial" w:hAnsi="Arial" w:cs="Arial"/>
          <w:bCs/>
        </w:rPr>
        <w:t>.,</w:t>
      </w:r>
      <w:r w:rsidRPr="001474B2">
        <w:rPr>
          <w:rFonts w:ascii="Arial" w:hAnsi="Arial" w:cs="Arial"/>
          <w:bCs/>
        </w:rPr>
        <w:t xml:space="preserve"> y que estaban contenidas en la Resolución previamente citada</w:t>
      </w:r>
      <w:r w:rsidR="000B53B8">
        <w:rPr>
          <w:rFonts w:ascii="Arial" w:hAnsi="Arial" w:cs="Arial"/>
          <w:bCs/>
        </w:rPr>
        <w:t>.</w:t>
      </w:r>
      <w:r w:rsidRPr="001474B2">
        <w:rPr>
          <w:rFonts w:ascii="Arial" w:hAnsi="Arial" w:cs="Arial"/>
          <w:bCs/>
        </w:rPr>
        <w:t xml:space="preserve"> En el año 2016 se adelantaron las obras civiles que dieron lugar a la constitución material de la servidumbre en el predio, sin embargo a la fecha y pese a existir unas obligaciones dinerarias claras a cargo de ACUAVALLE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xml:space="preserve"> E</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P</w:t>
      </w:r>
      <w:r w:rsidR="000B53B8">
        <w:rPr>
          <w:rFonts w:ascii="Arial" w:hAnsi="Arial" w:cs="Arial"/>
          <w:bCs/>
        </w:rPr>
        <w:t>.,</w:t>
      </w:r>
      <w:r w:rsidRPr="001474B2">
        <w:rPr>
          <w:rFonts w:ascii="Arial" w:hAnsi="Arial" w:cs="Arial"/>
          <w:bCs/>
        </w:rPr>
        <w:t xml:space="preserve"> y en favor de la SOCIEDAD DE INVERSIONES GENERALES SA INGO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 sociedad intervenida por la SOCIEDAD DE ACTIVOS ESPECIALES SAE S</w:t>
      </w:r>
      <w:r w:rsidR="000B53B8">
        <w:rPr>
          <w:rFonts w:ascii="Arial" w:hAnsi="Arial" w:cs="Arial"/>
          <w:bCs/>
        </w:rPr>
        <w:t>.</w:t>
      </w:r>
      <w:r w:rsidRPr="001474B2">
        <w:rPr>
          <w:rFonts w:ascii="Arial" w:hAnsi="Arial" w:cs="Arial"/>
          <w:bCs/>
        </w:rPr>
        <w:t>A</w:t>
      </w:r>
      <w:r w:rsidR="000B53B8">
        <w:rPr>
          <w:rFonts w:ascii="Arial" w:hAnsi="Arial" w:cs="Arial"/>
          <w:bCs/>
        </w:rPr>
        <w:t>.</w:t>
      </w:r>
      <w:r w:rsidRPr="001474B2">
        <w:rPr>
          <w:rFonts w:ascii="Arial" w:hAnsi="Arial" w:cs="Arial"/>
          <w:bCs/>
        </w:rPr>
        <w:t>S</w:t>
      </w:r>
      <w:r w:rsidR="000B53B8">
        <w:rPr>
          <w:rFonts w:ascii="Arial" w:hAnsi="Arial" w:cs="Arial"/>
          <w:bCs/>
        </w:rPr>
        <w:t>.</w:t>
      </w:r>
      <w:r w:rsidRPr="001474B2">
        <w:rPr>
          <w:rFonts w:ascii="Arial" w:hAnsi="Arial" w:cs="Arial"/>
          <w:bCs/>
        </w:rPr>
        <w:t xml:space="preserve">, en relación con la servidumbre ya constituida, la primera no se ha hecho cargo del pago, encontrándose adeudada la suma de dinero equivalente a </w:t>
      </w:r>
      <w:r w:rsidR="000B53B8">
        <w:rPr>
          <w:rFonts w:ascii="Arial" w:hAnsi="Arial" w:cs="Arial"/>
          <w:bCs/>
        </w:rPr>
        <w:t>$</w:t>
      </w:r>
      <w:r w:rsidRPr="001474B2">
        <w:rPr>
          <w:rFonts w:ascii="Arial" w:hAnsi="Arial" w:cs="Arial"/>
          <w:bCs/>
        </w:rPr>
        <w:t>9</w:t>
      </w:r>
      <w:r w:rsidR="000B53B8">
        <w:rPr>
          <w:rFonts w:ascii="Arial" w:hAnsi="Arial" w:cs="Arial"/>
          <w:bCs/>
        </w:rPr>
        <w:t>.</w:t>
      </w:r>
      <w:r w:rsidRPr="001474B2">
        <w:rPr>
          <w:rFonts w:ascii="Arial" w:hAnsi="Arial" w:cs="Arial"/>
          <w:bCs/>
        </w:rPr>
        <w:t>240</w:t>
      </w:r>
      <w:r w:rsidR="000B53B8">
        <w:rPr>
          <w:rFonts w:ascii="Arial" w:hAnsi="Arial" w:cs="Arial"/>
          <w:bCs/>
        </w:rPr>
        <w:t>.</w:t>
      </w:r>
      <w:r w:rsidRPr="001474B2">
        <w:rPr>
          <w:rFonts w:ascii="Arial" w:hAnsi="Arial" w:cs="Arial"/>
          <w:bCs/>
        </w:rPr>
        <w:t>000</w:t>
      </w:r>
      <w:r w:rsidR="00753B69">
        <w:rPr>
          <w:rFonts w:ascii="Arial" w:hAnsi="Arial" w:cs="Arial"/>
          <w:bCs/>
        </w:rPr>
        <w:t>, siendo que la actora reclama la indemnización de perjuicios causados por la servidumbre prolongada.</w:t>
      </w:r>
    </w:p>
    <w:p w14:paraId="429D4A19" w14:textId="77777777" w:rsidR="000B53B8" w:rsidRPr="00FF5162" w:rsidRDefault="000B53B8" w:rsidP="001474B2">
      <w:pPr>
        <w:spacing w:line="276" w:lineRule="auto"/>
        <w:jc w:val="both"/>
        <w:rPr>
          <w:rFonts w:ascii="Arial" w:hAnsi="Arial" w:cs="Arial"/>
          <w:bCs/>
          <w:lang w:val="es-CO"/>
        </w:rPr>
      </w:pPr>
    </w:p>
    <w:p w14:paraId="6E6ACD7C" w14:textId="6AE59B39" w:rsidR="000D10BA" w:rsidRDefault="000D10BA" w:rsidP="00A600B0">
      <w:pPr>
        <w:spacing w:line="276" w:lineRule="auto"/>
        <w:jc w:val="both"/>
        <w:rPr>
          <w:rFonts w:ascii="Arial" w:hAnsi="Arial" w:cs="Arial"/>
          <w:bCs/>
          <w:lang w:val="es-CO"/>
        </w:rPr>
      </w:pPr>
      <w:r w:rsidRPr="00FF5162">
        <w:rPr>
          <w:rFonts w:ascii="Arial" w:hAnsi="Arial" w:cs="Arial"/>
          <w:bCs/>
          <w:lang w:val="es-CO"/>
        </w:rPr>
        <w:t xml:space="preserve">Señalado lo anterior, haremos notar como en este juicio se han desvirtuado </w:t>
      </w:r>
      <w:r w:rsidR="002828FD">
        <w:rPr>
          <w:rFonts w:ascii="Arial" w:hAnsi="Arial" w:cs="Arial"/>
          <w:bCs/>
          <w:lang w:val="es-CO"/>
        </w:rPr>
        <w:t>los cargos</w:t>
      </w:r>
      <w:r w:rsidRPr="00FF5162">
        <w:rPr>
          <w:rFonts w:ascii="Arial" w:hAnsi="Arial" w:cs="Arial"/>
          <w:bCs/>
          <w:lang w:val="es-CO"/>
        </w:rPr>
        <w:t xml:space="preserve"> traíd</w:t>
      </w:r>
      <w:r w:rsidR="002828FD">
        <w:rPr>
          <w:rFonts w:ascii="Arial" w:hAnsi="Arial" w:cs="Arial"/>
          <w:bCs/>
          <w:lang w:val="es-CO"/>
        </w:rPr>
        <w:t>o</w:t>
      </w:r>
      <w:r w:rsidRPr="00FF5162">
        <w:rPr>
          <w:rFonts w:ascii="Arial" w:hAnsi="Arial" w:cs="Arial"/>
          <w:bCs/>
          <w:lang w:val="es-CO"/>
        </w:rPr>
        <w:t>s por la demandante, pues se ha demostrado, como se verá adelante que las pr</w:t>
      </w:r>
      <w:r w:rsidR="00E957E7">
        <w:rPr>
          <w:rFonts w:ascii="Arial" w:hAnsi="Arial" w:cs="Arial"/>
          <w:bCs/>
          <w:lang w:val="es-CO"/>
        </w:rPr>
        <w:t>uebas decretadas y practicadas</w:t>
      </w:r>
      <w:r w:rsidRPr="00FF5162">
        <w:rPr>
          <w:rFonts w:ascii="Arial" w:hAnsi="Arial" w:cs="Arial"/>
          <w:bCs/>
          <w:lang w:val="es-CO"/>
        </w:rPr>
        <w:t xml:space="preserve">, dan cuenta de que no existió nexo </w:t>
      </w:r>
      <w:r w:rsidR="00A600B0" w:rsidRPr="00FF5162">
        <w:rPr>
          <w:rFonts w:ascii="Arial" w:hAnsi="Arial" w:cs="Arial"/>
          <w:bCs/>
          <w:lang w:val="es-CO"/>
        </w:rPr>
        <w:t xml:space="preserve">causal </w:t>
      </w:r>
      <w:r w:rsidRPr="00FF5162">
        <w:rPr>
          <w:rFonts w:ascii="Arial" w:hAnsi="Arial" w:cs="Arial"/>
          <w:bCs/>
          <w:lang w:val="es-CO"/>
        </w:rPr>
        <w:t xml:space="preserve">alguno entre </w:t>
      </w:r>
      <w:r w:rsidR="002828FD">
        <w:rPr>
          <w:rFonts w:ascii="Arial" w:hAnsi="Arial" w:cs="Arial"/>
          <w:bCs/>
          <w:lang w:val="es-CO"/>
        </w:rPr>
        <w:t>el daño reclamado y el actuar de la pasiva</w:t>
      </w:r>
      <w:r w:rsidRPr="00FF5162">
        <w:rPr>
          <w:rFonts w:ascii="Arial" w:hAnsi="Arial" w:cs="Arial"/>
          <w:bCs/>
          <w:lang w:val="es-CO"/>
        </w:rPr>
        <w:t xml:space="preserve">; como tampoco acreditan que se hubiera configurado alguna falla en el servicio </w:t>
      </w:r>
      <w:r w:rsidR="002828FD">
        <w:rPr>
          <w:rFonts w:ascii="Arial" w:hAnsi="Arial" w:cs="Arial"/>
          <w:bCs/>
          <w:lang w:val="es-CO"/>
        </w:rPr>
        <w:t>como consecuencia de la omisión de los deberes propios de la demandada</w:t>
      </w:r>
      <w:r w:rsidRPr="00FF5162">
        <w:rPr>
          <w:rFonts w:ascii="Arial" w:hAnsi="Arial" w:cs="Arial"/>
          <w:bCs/>
          <w:lang w:val="es-CO"/>
        </w:rPr>
        <w:t xml:space="preserve">, sino que en su lugar, se evidencia que </w:t>
      </w:r>
      <w:r w:rsidR="00993346">
        <w:rPr>
          <w:rFonts w:ascii="Arial" w:hAnsi="Arial" w:cs="Arial"/>
          <w:bCs/>
          <w:lang w:val="es-CO"/>
        </w:rPr>
        <w:t>el hecho demandado deviene de causa inimputable a ACUAVALLE S.A., comoquiera que la imposibilidad de cumplir con los reclamos de la demanda son causa de la ausencia de competencia legal de la demandante para poder cumplir con sus obligaciones, pues el bien objeto de servidumbre se encuentra limitado en su dominio</w:t>
      </w:r>
      <w:r w:rsidR="00210715">
        <w:rPr>
          <w:rFonts w:ascii="Arial" w:hAnsi="Arial" w:cs="Arial"/>
          <w:bCs/>
          <w:lang w:val="es-CO"/>
        </w:rPr>
        <w:t>,</w:t>
      </w:r>
      <w:r w:rsidR="004365C7">
        <w:rPr>
          <w:rFonts w:ascii="Arial" w:hAnsi="Arial" w:cs="Arial"/>
          <w:bCs/>
          <w:lang w:val="es-CO"/>
        </w:rPr>
        <w:t xml:space="preserve"> siendo que el mismo</w:t>
      </w:r>
      <w:r w:rsidR="00993346">
        <w:rPr>
          <w:rFonts w:ascii="Arial" w:hAnsi="Arial" w:cs="Arial"/>
          <w:bCs/>
          <w:lang w:val="es-CO"/>
        </w:rPr>
        <w:t xml:space="preserve"> </w:t>
      </w:r>
      <w:r w:rsidR="00210715">
        <w:rPr>
          <w:rFonts w:ascii="Arial" w:hAnsi="Arial" w:cs="Arial"/>
          <w:bCs/>
          <w:lang w:val="es-CO"/>
        </w:rPr>
        <w:t>está</w:t>
      </w:r>
      <w:r w:rsidR="00993346">
        <w:rPr>
          <w:rFonts w:ascii="Arial" w:hAnsi="Arial" w:cs="Arial"/>
          <w:bCs/>
          <w:lang w:val="es-CO"/>
        </w:rPr>
        <w:t xml:space="preserve"> bajo pleito pendiente por cursar sobre este un proceso de extinción de dominio por lavado de activos en conocimiento de la Fiscalía 12 Especializada de Bogotá D.C.</w:t>
      </w:r>
      <w:r w:rsidR="0022703D">
        <w:rPr>
          <w:rFonts w:ascii="Arial" w:hAnsi="Arial" w:cs="Arial"/>
          <w:bCs/>
          <w:lang w:val="es-CO"/>
        </w:rPr>
        <w:t>, máxime cuando se encuentra probado que según el artículo 3 del permiso de intervención voluntario, la demandada no estaba, ni está en la obligación de realizar pago alguno hasta que no se suscriba promesa de compraventa o escritura que perfeccione la venta del inmueble en cuestión</w:t>
      </w:r>
      <w:r w:rsidR="004338E1">
        <w:rPr>
          <w:rFonts w:ascii="Arial" w:hAnsi="Arial" w:cs="Arial"/>
          <w:bCs/>
          <w:lang w:val="es-CO"/>
        </w:rPr>
        <w:t>, lo cual se reitera, no sucedió por causa inimputable a ACUAVALLE.</w:t>
      </w:r>
    </w:p>
    <w:p w14:paraId="702BFF4C" w14:textId="77777777" w:rsidR="002A0769" w:rsidRDefault="002A0769" w:rsidP="00A600B0">
      <w:pPr>
        <w:spacing w:line="276" w:lineRule="auto"/>
        <w:jc w:val="both"/>
        <w:rPr>
          <w:rFonts w:ascii="Arial" w:hAnsi="Arial" w:cs="Arial"/>
          <w:bCs/>
          <w:lang w:val="es-CO"/>
        </w:rPr>
      </w:pPr>
    </w:p>
    <w:p w14:paraId="62EE01A4" w14:textId="3899AF65" w:rsidR="002A0769" w:rsidRDefault="002A0769" w:rsidP="00A600B0">
      <w:pPr>
        <w:spacing w:line="276" w:lineRule="auto"/>
        <w:jc w:val="both"/>
        <w:rPr>
          <w:rFonts w:ascii="Arial" w:hAnsi="Arial" w:cs="Arial"/>
          <w:bCs/>
          <w:lang w:val="es-CO"/>
        </w:rPr>
      </w:pPr>
      <w:r>
        <w:rPr>
          <w:rFonts w:ascii="Arial" w:hAnsi="Arial" w:cs="Arial"/>
          <w:bCs/>
          <w:lang w:val="es-CO"/>
        </w:rPr>
        <w:t>A su turno, y sin perjuicio de la debida motivación de hecho y de derecho de las excepciones presentadas por este extremo, se tiene que con el descorre de excepciones presentada por la demandante, esta reconoce de manera expresa la facultad que para el momento de lo</w:t>
      </w:r>
      <w:r w:rsidR="004365C7">
        <w:rPr>
          <w:rFonts w:ascii="Arial" w:hAnsi="Arial" w:cs="Arial"/>
          <w:bCs/>
          <w:lang w:val="es-CO"/>
        </w:rPr>
        <w:t>s</w:t>
      </w:r>
      <w:r>
        <w:rPr>
          <w:rFonts w:ascii="Arial" w:hAnsi="Arial" w:cs="Arial"/>
          <w:bCs/>
          <w:lang w:val="es-CO"/>
        </w:rPr>
        <w:t xml:space="preserve"> hechos tenía INGON S.A., de adelantar el trámite de enajenación temprana conforme a las previsiones del artículo 93 de la Ley 1708 de 2014, y aun, a sabiendas de dicha facultad, se sustrajo de ella por años de manera injustificada y decidió iniciar el proceso de reparación directa que nos ocupa, cuando en sus manos tuvo otras herramientas jurídicas que le permitirían obtener los provechos convenidos y derivados del proceso de enajenación, por tanto, bajo este argumento</w:t>
      </w:r>
      <w:r w:rsidR="004365C7">
        <w:rPr>
          <w:rFonts w:ascii="Arial" w:hAnsi="Arial" w:cs="Arial"/>
          <w:bCs/>
          <w:lang w:val="es-CO"/>
        </w:rPr>
        <w:t xml:space="preserve"> </w:t>
      </w:r>
      <w:r>
        <w:rPr>
          <w:rFonts w:ascii="Arial" w:hAnsi="Arial" w:cs="Arial"/>
          <w:bCs/>
          <w:lang w:val="es-CO"/>
        </w:rPr>
        <w:t xml:space="preserve">está probado que no existe responsabilidad de Acuavalle S.A., en las decisiones que </w:t>
      </w:r>
      <w:proofErr w:type="spellStart"/>
      <w:r>
        <w:rPr>
          <w:rFonts w:ascii="Arial" w:hAnsi="Arial" w:cs="Arial"/>
          <w:bCs/>
          <w:lang w:val="es-CO"/>
        </w:rPr>
        <w:t>Ingon</w:t>
      </w:r>
      <w:proofErr w:type="spellEnd"/>
      <w:r>
        <w:rPr>
          <w:rFonts w:ascii="Arial" w:hAnsi="Arial" w:cs="Arial"/>
          <w:bCs/>
          <w:lang w:val="es-CO"/>
        </w:rPr>
        <w:t xml:space="preserve"> S.A., tomó y que impidieron e impiden el cumplimiento </w:t>
      </w:r>
      <w:r w:rsidR="008F538D">
        <w:rPr>
          <w:rFonts w:ascii="Arial" w:hAnsi="Arial" w:cs="Arial"/>
          <w:bCs/>
          <w:lang w:val="es-CO"/>
        </w:rPr>
        <w:t>del contenido de la Resolución No. 301 del 30 de diciembre de 2015.</w:t>
      </w:r>
    </w:p>
    <w:p w14:paraId="72DFD2C2" w14:textId="77777777" w:rsidR="001112FA" w:rsidRDefault="001112FA" w:rsidP="00A600B0">
      <w:pPr>
        <w:spacing w:line="276" w:lineRule="auto"/>
        <w:jc w:val="both"/>
        <w:rPr>
          <w:rFonts w:ascii="Arial" w:hAnsi="Arial" w:cs="Arial"/>
          <w:bCs/>
          <w:lang w:val="es-CO"/>
        </w:rPr>
      </w:pPr>
    </w:p>
    <w:p w14:paraId="0FA55497" w14:textId="015C1798" w:rsidR="001112FA" w:rsidRPr="00FF5162" w:rsidRDefault="001112FA" w:rsidP="00A600B0">
      <w:pPr>
        <w:spacing w:line="276" w:lineRule="auto"/>
        <w:jc w:val="both"/>
        <w:rPr>
          <w:rFonts w:ascii="Arial" w:hAnsi="Arial" w:cs="Arial"/>
          <w:bCs/>
          <w:lang w:val="es-CO"/>
        </w:rPr>
      </w:pPr>
      <w:r>
        <w:rPr>
          <w:rFonts w:ascii="Arial" w:hAnsi="Arial" w:cs="Arial"/>
          <w:bCs/>
          <w:lang w:val="es-CO"/>
        </w:rPr>
        <w:t>En congruencia, la parte actora solicitó la indemnización de una serie de perjuicios que no fueron de ninguna manera determinados, es decir, si bien pueden considerarse de carácter material, la demandan</w:t>
      </w:r>
      <w:r w:rsidR="004365C7">
        <w:rPr>
          <w:rFonts w:ascii="Arial" w:hAnsi="Arial" w:cs="Arial"/>
          <w:bCs/>
          <w:lang w:val="es-CO"/>
        </w:rPr>
        <w:t>te nunca se refirió a su especie</w:t>
      </w:r>
      <w:r>
        <w:rPr>
          <w:rFonts w:ascii="Arial" w:hAnsi="Arial" w:cs="Arial"/>
          <w:bCs/>
          <w:lang w:val="es-CO"/>
        </w:rPr>
        <w:t xml:space="preserve">, como daño emergente o lucro cesante, quedando probado que jamás se cumplió con el deber de exponer de manera clara y precisa las pretensiones perseguidas, por lo que el juez no está obligado a declarar, ni ordenar la indemnización de lo no pedido, sin perjuicio de que las pruebas solicitadas para su demostración fueron prescindidas con el Auto 514 del 25 de junio de 2024 debidamente motivado, lo que impide entonces la demostración de la </w:t>
      </w:r>
      <w:proofErr w:type="spellStart"/>
      <w:r>
        <w:rPr>
          <w:rFonts w:ascii="Arial" w:hAnsi="Arial" w:cs="Arial"/>
          <w:bCs/>
          <w:lang w:val="es-CO"/>
        </w:rPr>
        <w:t>causación</w:t>
      </w:r>
      <w:proofErr w:type="spellEnd"/>
      <w:r>
        <w:rPr>
          <w:rFonts w:ascii="Arial" w:hAnsi="Arial" w:cs="Arial"/>
          <w:bCs/>
          <w:lang w:val="es-CO"/>
        </w:rPr>
        <w:t xml:space="preserve"> del perjuicio y su magnitud, debiéndose despachar lo </w:t>
      </w:r>
      <w:r>
        <w:rPr>
          <w:rFonts w:ascii="Arial" w:hAnsi="Arial" w:cs="Arial"/>
          <w:bCs/>
          <w:lang w:val="es-CO"/>
        </w:rPr>
        <w:lastRenderedPageBreak/>
        <w:t>pretendido de manera negativa a los intereses de la demandante.</w:t>
      </w:r>
    </w:p>
    <w:p w14:paraId="38EF0660" w14:textId="77777777" w:rsidR="003A6254" w:rsidRPr="00FF5162" w:rsidRDefault="003A6254" w:rsidP="00A600B0">
      <w:pPr>
        <w:spacing w:line="276" w:lineRule="auto"/>
        <w:jc w:val="both"/>
        <w:rPr>
          <w:rFonts w:ascii="Arial" w:hAnsi="Arial" w:cs="Arial"/>
          <w:bCs/>
          <w:lang w:val="es-CO"/>
        </w:rPr>
      </w:pPr>
    </w:p>
    <w:p w14:paraId="6A29E8C7" w14:textId="5DF71285" w:rsidR="00AB3A3D" w:rsidRPr="00FF5162" w:rsidRDefault="007F0BBF" w:rsidP="00A600B0">
      <w:pPr>
        <w:spacing w:line="276" w:lineRule="auto"/>
        <w:jc w:val="both"/>
        <w:rPr>
          <w:rFonts w:ascii="Arial" w:hAnsi="Arial" w:cs="Arial"/>
          <w:bCs/>
          <w:lang w:val="es-CO"/>
        </w:rPr>
      </w:pPr>
      <w:r w:rsidRPr="00FF5162">
        <w:rPr>
          <w:rFonts w:ascii="Arial" w:hAnsi="Arial" w:cs="Arial"/>
          <w:bCs/>
          <w:lang w:val="es-CO"/>
        </w:rPr>
        <w:t xml:space="preserve">De otro lado, relativo a la relación </w:t>
      </w:r>
      <w:proofErr w:type="spellStart"/>
      <w:r w:rsidRPr="00FF5162">
        <w:rPr>
          <w:rFonts w:ascii="Arial" w:hAnsi="Arial" w:cs="Arial"/>
          <w:bCs/>
          <w:lang w:val="es-CO"/>
        </w:rPr>
        <w:t>aseguraticia</w:t>
      </w:r>
      <w:proofErr w:type="spellEnd"/>
      <w:r w:rsidRPr="00FF5162">
        <w:rPr>
          <w:rFonts w:ascii="Arial" w:hAnsi="Arial" w:cs="Arial"/>
          <w:bCs/>
          <w:lang w:val="es-CO"/>
        </w:rPr>
        <w:t xml:space="preserve"> entre</w:t>
      </w:r>
      <w:r w:rsidR="0040274F">
        <w:rPr>
          <w:rFonts w:ascii="Arial" w:hAnsi="Arial" w:cs="Arial"/>
          <w:bCs/>
          <w:lang w:val="es-CO"/>
        </w:rPr>
        <w:t xml:space="preserve"> </w:t>
      </w:r>
      <w:r w:rsidR="00E671B6">
        <w:rPr>
          <w:rFonts w:ascii="Arial" w:hAnsi="Arial" w:cs="Arial"/>
          <w:bCs/>
          <w:lang w:val="es-CO"/>
        </w:rPr>
        <w:t>ACUAVALLE S.A. E.S.P</w:t>
      </w:r>
      <w:r w:rsidR="006F5179">
        <w:rPr>
          <w:rFonts w:ascii="Arial" w:hAnsi="Arial" w:cs="Arial"/>
          <w:bCs/>
          <w:lang w:val="es-CO"/>
        </w:rPr>
        <w:t>.,</w:t>
      </w:r>
      <w:r w:rsidR="00AB3A3D" w:rsidRPr="00FF5162">
        <w:rPr>
          <w:rFonts w:ascii="Arial" w:hAnsi="Arial" w:cs="Arial"/>
          <w:bCs/>
          <w:lang w:val="es-CO"/>
        </w:rPr>
        <w:t xml:space="preserve"> </w:t>
      </w:r>
      <w:r w:rsidR="009737D8" w:rsidRPr="00FF5162">
        <w:rPr>
          <w:rFonts w:ascii="Arial" w:hAnsi="Arial" w:cs="Arial"/>
          <w:bCs/>
          <w:lang w:val="es-CO"/>
        </w:rPr>
        <w:t>con</w:t>
      </w:r>
      <w:r w:rsidRPr="00FF5162">
        <w:rPr>
          <w:rFonts w:ascii="Arial" w:hAnsi="Arial" w:cs="Arial"/>
          <w:bCs/>
          <w:lang w:val="es-CO"/>
        </w:rPr>
        <w:t xml:space="preserve"> mi representada, </w:t>
      </w:r>
      <w:r w:rsidR="0040274F">
        <w:rPr>
          <w:rFonts w:ascii="Arial" w:hAnsi="Arial" w:cs="Arial"/>
          <w:bCs/>
          <w:lang w:val="es-CO"/>
        </w:rPr>
        <w:t xml:space="preserve">de acuerdo </w:t>
      </w:r>
      <w:r w:rsidR="009737D8" w:rsidRPr="00FF5162">
        <w:rPr>
          <w:rFonts w:ascii="Arial" w:hAnsi="Arial" w:cs="Arial"/>
          <w:bCs/>
          <w:lang w:val="es-CO"/>
        </w:rPr>
        <w:t>a lo señalado</w:t>
      </w:r>
      <w:r w:rsidRPr="00FF5162">
        <w:rPr>
          <w:rFonts w:ascii="Arial" w:hAnsi="Arial" w:cs="Arial"/>
          <w:bCs/>
          <w:lang w:val="es-CO"/>
        </w:rPr>
        <w:t xml:space="preserve"> en la contestación al llamamiento en garantía,</w:t>
      </w:r>
      <w:r w:rsidR="009737D8" w:rsidRPr="00FF5162">
        <w:rPr>
          <w:rFonts w:ascii="Arial" w:hAnsi="Arial" w:cs="Arial"/>
          <w:bCs/>
          <w:lang w:val="es-CO"/>
        </w:rPr>
        <w:t xml:space="preserve"> se tiene que</w:t>
      </w:r>
      <w:r w:rsidRPr="00FF5162">
        <w:rPr>
          <w:rFonts w:ascii="Arial" w:hAnsi="Arial" w:cs="Arial"/>
          <w:bCs/>
          <w:lang w:val="es-CO"/>
        </w:rPr>
        <w:t xml:space="preserve"> si bien la asegurada</w:t>
      </w:r>
      <w:r w:rsidR="006F5179">
        <w:rPr>
          <w:rFonts w:ascii="Arial" w:hAnsi="Arial" w:cs="Arial"/>
          <w:bCs/>
          <w:lang w:val="es-CO"/>
        </w:rPr>
        <w:t xml:space="preserve"> tomó</w:t>
      </w:r>
      <w:r w:rsidRPr="00FF5162">
        <w:rPr>
          <w:rFonts w:ascii="Arial" w:hAnsi="Arial" w:cs="Arial"/>
          <w:bCs/>
          <w:lang w:val="es-CO"/>
        </w:rPr>
        <w:t xml:space="preserve"> </w:t>
      </w:r>
      <w:r w:rsidR="00C76D44" w:rsidRPr="00FF5162">
        <w:rPr>
          <w:rFonts w:ascii="Arial" w:hAnsi="Arial" w:cs="Arial"/>
          <w:bCs/>
          <w:lang w:val="es-CO"/>
        </w:rPr>
        <w:t>la póliza</w:t>
      </w:r>
      <w:r w:rsidRPr="00FF5162">
        <w:rPr>
          <w:rFonts w:ascii="Arial" w:hAnsi="Arial" w:cs="Arial"/>
          <w:bCs/>
          <w:lang w:val="es-CO"/>
        </w:rPr>
        <w:t xml:space="preserve"> </w:t>
      </w:r>
      <w:r w:rsidR="001E052C" w:rsidRPr="00FF5162">
        <w:rPr>
          <w:rFonts w:ascii="Arial" w:hAnsi="Arial" w:cs="Arial"/>
          <w:bCs/>
          <w:lang w:val="es-CO"/>
        </w:rPr>
        <w:t>con</w:t>
      </w:r>
      <w:r w:rsidR="00C76D44" w:rsidRPr="00FF5162">
        <w:rPr>
          <w:rFonts w:ascii="Arial" w:hAnsi="Arial" w:cs="Arial"/>
          <w:bCs/>
          <w:lang w:val="es-CO"/>
        </w:rPr>
        <w:t xml:space="preserve"> nomenclatura</w:t>
      </w:r>
      <w:r w:rsidRPr="00FF5162">
        <w:rPr>
          <w:rFonts w:ascii="Arial" w:hAnsi="Arial" w:cs="Arial"/>
          <w:bCs/>
          <w:lang w:val="es-CO"/>
        </w:rPr>
        <w:t xml:space="preserve"> </w:t>
      </w:r>
      <w:r w:rsidR="001E052C" w:rsidRPr="00FF5162">
        <w:rPr>
          <w:rFonts w:ascii="Arial" w:hAnsi="Arial" w:cs="Arial"/>
          <w:bCs/>
          <w:lang w:val="es-CO"/>
        </w:rPr>
        <w:t xml:space="preserve">No. </w:t>
      </w:r>
      <w:r w:rsidR="00E671B6">
        <w:rPr>
          <w:rFonts w:ascii="Arial" w:hAnsi="Arial" w:cs="Arial"/>
          <w:bCs/>
          <w:lang w:val="es-CO"/>
        </w:rPr>
        <w:t>4000249</w:t>
      </w:r>
      <w:r w:rsidR="006B3C6D" w:rsidRPr="00FF5162">
        <w:rPr>
          <w:rFonts w:ascii="Arial" w:hAnsi="Arial" w:cs="Arial"/>
          <w:bCs/>
          <w:lang w:val="es-CO"/>
        </w:rPr>
        <w:t>,</w:t>
      </w:r>
      <w:r w:rsidRPr="00FF5162">
        <w:rPr>
          <w:rFonts w:ascii="Arial" w:hAnsi="Arial" w:cs="Arial"/>
          <w:bCs/>
          <w:lang w:val="es-CO"/>
        </w:rPr>
        <w:t xml:space="preserve"> </w:t>
      </w:r>
      <w:r w:rsidR="004365C7">
        <w:rPr>
          <w:rFonts w:ascii="Arial" w:hAnsi="Arial" w:cs="Arial"/>
          <w:bCs/>
          <w:lang w:val="es-CO"/>
        </w:rPr>
        <w:t>anexos 0 y</w:t>
      </w:r>
      <w:r w:rsidR="00E671B6">
        <w:rPr>
          <w:rFonts w:ascii="Arial" w:hAnsi="Arial" w:cs="Arial"/>
          <w:bCs/>
          <w:lang w:val="es-CO"/>
        </w:rPr>
        <w:t xml:space="preserve"> 10</w:t>
      </w:r>
      <w:r w:rsidR="006F5179">
        <w:rPr>
          <w:rFonts w:ascii="Arial" w:hAnsi="Arial" w:cs="Arial"/>
          <w:bCs/>
          <w:lang w:val="es-CO"/>
        </w:rPr>
        <w:t>, se ha demostrado</w:t>
      </w:r>
      <w:r w:rsidR="0040274F">
        <w:rPr>
          <w:rFonts w:ascii="Arial" w:hAnsi="Arial" w:cs="Arial"/>
          <w:bCs/>
          <w:lang w:val="es-CO"/>
        </w:rPr>
        <w:t xml:space="preserve"> </w:t>
      </w:r>
      <w:r w:rsidRPr="00FF5162">
        <w:rPr>
          <w:rFonts w:ascii="Arial" w:hAnsi="Arial" w:cs="Arial"/>
          <w:bCs/>
          <w:lang w:val="es-CO"/>
        </w:rPr>
        <w:t>que el objeto del contrato de seguro, sus amparos y la procedencia de la acción in</w:t>
      </w:r>
      <w:r w:rsidR="00FA3DA4" w:rsidRPr="00FF5162">
        <w:rPr>
          <w:rFonts w:ascii="Arial" w:hAnsi="Arial" w:cs="Arial"/>
          <w:bCs/>
          <w:lang w:val="es-CO"/>
        </w:rPr>
        <w:t>demnizatoria están sujetos a la</w:t>
      </w:r>
      <w:r w:rsidRPr="00FF5162">
        <w:rPr>
          <w:rFonts w:ascii="Arial" w:hAnsi="Arial" w:cs="Arial"/>
          <w:bCs/>
          <w:lang w:val="es-CO"/>
        </w:rPr>
        <w:t xml:space="preserve"> necesidad de la declaratoria de responsabilidad civil</w:t>
      </w:r>
      <w:r w:rsidR="00426E74" w:rsidRPr="00FF5162">
        <w:rPr>
          <w:rFonts w:ascii="Arial" w:hAnsi="Arial" w:cs="Arial"/>
          <w:bCs/>
          <w:lang w:val="es-CO"/>
        </w:rPr>
        <w:t xml:space="preserve"> </w:t>
      </w:r>
      <w:r w:rsidR="00613DB6">
        <w:rPr>
          <w:rFonts w:ascii="Arial" w:hAnsi="Arial" w:cs="Arial"/>
          <w:bCs/>
          <w:lang w:val="es-CO"/>
        </w:rPr>
        <w:t xml:space="preserve">extracontractual </w:t>
      </w:r>
      <w:r w:rsidR="00426E74" w:rsidRPr="00FF5162">
        <w:rPr>
          <w:rFonts w:ascii="Arial" w:hAnsi="Arial" w:cs="Arial"/>
          <w:bCs/>
          <w:lang w:val="es-CO"/>
        </w:rPr>
        <w:t>del asegurado</w:t>
      </w:r>
      <w:r w:rsidRPr="00FF5162">
        <w:rPr>
          <w:rFonts w:ascii="Arial" w:hAnsi="Arial" w:cs="Arial"/>
          <w:bCs/>
          <w:lang w:val="es-CO"/>
        </w:rPr>
        <w:t xml:space="preserve"> para su configuración</w:t>
      </w:r>
      <w:r w:rsidR="00AB3A3D" w:rsidRPr="00FF5162">
        <w:rPr>
          <w:rFonts w:ascii="Arial" w:hAnsi="Arial" w:cs="Arial"/>
          <w:bCs/>
          <w:lang w:val="es-CO"/>
        </w:rPr>
        <w:t>, la cual no se acreditó</w:t>
      </w:r>
      <w:r w:rsidR="00613DB6">
        <w:rPr>
          <w:rFonts w:ascii="Arial" w:hAnsi="Arial" w:cs="Arial"/>
          <w:bCs/>
          <w:lang w:val="es-CO"/>
        </w:rPr>
        <w:t xml:space="preserve">, y esto es así porque </w:t>
      </w:r>
      <w:r w:rsidR="00613DB6" w:rsidRPr="00613DB6">
        <w:rPr>
          <w:rFonts w:ascii="Arial" w:hAnsi="Arial" w:cs="Arial"/>
          <w:bCs/>
        </w:rPr>
        <w:t xml:space="preserve">la póliza </w:t>
      </w:r>
      <w:r w:rsidR="00613DB6">
        <w:rPr>
          <w:rFonts w:ascii="Arial" w:hAnsi="Arial" w:cs="Arial"/>
          <w:bCs/>
        </w:rPr>
        <w:t>es del tipo</w:t>
      </w:r>
      <w:r w:rsidR="00613DB6" w:rsidRPr="00613DB6">
        <w:rPr>
          <w:rFonts w:ascii="Arial" w:hAnsi="Arial" w:cs="Arial"/>
          <w:bCs/>
        </w:rPr>
        <w:t xml:space="preserve"> de RCE (extracontractua</w:t>
      </w:r>
      <w:r w:rsidR="00613DB6">
        <w:rPr>
          <w:rFonts w:ascii="Arial" w:hAnsi="Arial" w:cs="Arial"/>
          <w:bCs/>
        </w:rPr>
        <w:t>l</w:t>
      </w:r>
      <w:r w:rsidR="00613DB6" w:rsidRPr="00613DB6">
        <w:rPr>
          <w:rFonts w:ascii="Arial" w:hAnsi="Arial" w:cs="Arial"/>
          <w:bCs/>
        </w:rPr>
        <w:t>)</w:t>
      </w:r>
      <w:r w:rsidR="00613DB6">
        <w:rPr>
          <w:rFonts w:ascii="Arial" w:hAnsi="Arial" w:cs="Arial"/>
          <w:bCs/>
        </w:rPr>
        <w:t xml:space="preserve"> y la fuente del daño proviene</w:t>
      </w:r>
      <w:r w:rsidR="00613DB6" w:rsidRPr="00613DB6">
        <w:rPr>
          <w:rFonts w:ascii="Arial" w:hAnsi="Arial" w:cs="Arial"/>
          <w:bCs/>
        </w:rPr>
        <w:t xml:space="preserve"> de una acto administrativo de la SAE o de un negocio jurídico que involucra una limitación a un dere</w:t>
      </w:r>
      <w:r w:rsidR="00613DB6">
        <w:rPr>
          <w:rFonts w:ascii="Arial" w:hAnsi="Arial" w:cs="Arial"/>
          <w:bCs/>
        </w:rPr>
        <w:t>cho real, es decir, un contrato, que no comporta el riesgo asegurado</w:t>
      </w:r>
      <w:r w:rsidR="004B4411">
        <w:rPr>
          <w:rFonts w:ascii="Arial" w:hAnsi="Arial" w:cs="Arial"/>
          <w:bCs/>
        </w:rPr>
        <w:t>, pues lo que se discute tiene connotaciones de responsabilidad civil contractual y no extracontractual, de ahí, que aunque se pruebe la responsabilidad del asegurado bajo la premisa del cumplimiento de obligaciones como las demandadas, la póliza no puede afectarse</w:t>
      </w:r>
      <w:r w:rsidR="007F3A7A">
        <w:rPr>
          <w:rFonts w:ascii="Arial" w:hAnsi="Arial" w:cs="Arial"/>
          <w:bCs/>
        </w:rPr>
        <w:t>.</w:t>
      </w:r>
      <w:r w:rsidR="006B3C6D" w:rsidRPr="00FF5162">
        <w:rPr>
          <w:rFonts w:ascii="Arial" w:hAnsi="Arial" w:cs="Arial"/>
          <w:bCs/>
          <w:lang w:val="es-CO"/>
        </w:rPr>
        <w:t xml:space="preserve"> </w:t>
      </w:r>
    </w:p>
    <w:p w14:paraId="710A0720" w14:textId="77777777" w:rsidR="00285793" w:rsidRPr="00FF5162" w:rsidRDefault="00285793" w:rsidP="00A600B0">
      <w:pPr>
        <w:spacing w:line="276" w:lineRule="auto"/>
        <w:jc w:val="both"/>
        <w:rPr>
          <w:rFonts w:ascii="Arial" w:hAnsi="Arial" w:cs="Arial"/>
          <w:bCs/>
          <w:lang w:val="es-CO"/>
        </w:rPr>
      </w:pPr>
    </w:p>
    <w:p w14:paraId="33DEAEDA" w14:textId="77777777" w:rsidR="00635DEE" w:rsidRDefault="007F0BBF" w:rsidP="00A600B0">
      <w:pPr>
        <w:spacing w:line="276" w:lineRule="auto"/>
        <w:jc w:val="both"/>
        <w:rPr>
          <w:rFonts w:ascii="Arial" w:hAnsi="Arial" w:cs="Arial"/>
          <w:bCs/>
          <w:lang w:val="es-CO"/>
        </w:rPr>
      </w:pPr>
      <w:r w:rsidRPr="00FF5162">
        <w:rPr>
          <w:rFonts w:ascii="Arial" w:hAnsi="Arial" w:cs="Arial"/>
          <w:bCs/>
          <w:lang w:val="es-CO"/>
        </w:rPr>
        <w:t xml:space="preserve">En conclusión, el litigio fijado frente </w:t>
      </w:r>
      <w:r w:rsidR="00D67BE6" w:rsidRPr="00FF5162">
        <w:rPr>
          <w:rFonts w:ascii="Arial" w:hAnsi="Arial" w:cs="Arial"/>
          <w:bCs/>
          <w:lang w:val="es-CO"/>
        </w:rPr>
        <w:t>al problema jurídico</w:t>
      </w:r>
      <w:r w:rsidRPr="00FF5162">
        <w:rPr>
          <w:rFonts w:ascii="Arial" w:hAnsi="Arial" w:cs="Arial"/>
          <w:bCs/>
          <w:lang w:val="es-CO"/>
        </w:rPr>
        <w:t xml:space="preserve"> a resolver, deberá ser despachado de manera negativa</w:t>
      </w:r>
      <w:r w:rsidR="00FA3DA4" w:rsidRPr="00FF5162">
        <w:rPr>
          <w:rFonts w:ascii="Arial" w:hAnsi="Arial" w:cs="Arial"/>
          <w:bCs/>
          <w:lang w:val="es-CO"/>
        </w:rPr>
        <w:t xml:space="preserve"> a los intereses de la demandante</w:t>
      </w:r>
      <w:r w:rsidRPr="00FF5162">
        <w:rPr>
          <w:rFonts w:ascii="Arial" w:hAnsi="Arial" w:cs="Arial"/>
          <w:bCs/>
          <w:lang w:val="es-CO"/>
        </w:rPr>
        <w:t xml:space="preserve">, pues la parte actora no logró sostener y demostrar los hechos alegados, ni probar los elementos axiológicos de la responsabilidad que pretendía endilgar, por el contrario, se han desvirtuado sus factos y las pruebas decretadas y practicadas dan la razón a la parte pasiva en su defensa, como veremos a continuación. </w:t>
      </w:r>
    </w:p>
    <w:p w14:paraId="245856D9" w14:textId="00E6BDA9" w:rsidR="007F0BBF" w:rsidRPr="00FF5162" w:rsidRDefault="007F0BBF" w:rsidP="00A600B0">
      <w:pPr>
        <w:spacing w:line="276" w:lineRule="auto"/>
        <w:jc w:val="both"/>
        <w:rPr>
          <w:rFonts w:ascii="Arial" w:hAnsi="Arial" w:cs="Arial"/>
          <w:bCs/>
        </w:rPr>
      </w:pPr>
      <w:r w:rsidRPr="00FF5162">
        <w:rPr>
          <w:rFonts w:ascii="Arial" w:hAnsi="Arial" w:cs="Arial"/>
          <w:bCs/>
        </w:rPr>
        <w:t xml:space="preserve"> </w:t>
      </w:r>
    </w:p>
    <w:p w14:paraId="6C088DFC" w14:textId="77777777" w:rsidR="007F0BBF" w:rsidRPr="00FF5162" w:rsidRDefault="007F0BBF" w:rsidP="00A600B0">
      <w:pPr>
        <w:spacing w:line="276" w:lineRule="auto"/>
        <w:jc w:val="both"/>
        <w:rPr>
          <w:rFonts w:ascii="Arial" w:hAnsi="Arial" w:cs="Arial"/>
          <w:bCs/>
          <w:lang w:val="es-CO"/>
        </w:rPr>
      </w:pPr>
    </w:p>
    <w:p w14:paraId="2A6C03B1" w14:textId="7AA673AF" w:rsidR="007F0BBF" w:rsidRPr="00FF5162" w:rsidRDefault="007F0BBF" w:rsidP="00A600B0">
      <w:pPr>
        <w:pStyle w:val="Prrafodelista"/>
        <w:numPr>
          <w:ilvl w:val="0"/>
          <w:numId w:val="1"/>
        </w:numPr>
        <w:spacing w:line="276" w:lineRule="auto"/>
        <w:jc w:val="both"/>
        <w:rPr>
          <w:rFonts w:ascii="Arial" w:hAnsi="Arial" w:cs="Arial"/>
          <w:b/>
          <w:bCs/>
          <w:sz w:val="22"/>
          <w:szCs w:val="22"/>
          <w:u w:val="single"/>
          <w:lang w:val="es-CO"/>
        </w:rPr>
      </w:pPr>
      <w:r w:rsidRPr="00FF5162">
        <w:rPr>
          <w:rFonts w:ascii="Arial" w:hAnsi="Arial" w:cs="Arial"/>
          <w:b/>
          <w:bCs/>
          <w:sz w:val="22"/>
          <w:szCs w:val="22"/>
          <w:u w:val="single"/>
          <w:lang w:val="es-CO"/>
        </w:rPr>
        <w:t>DE LAS PRUEBAS DOCUMENTALES DECRETADAS</w:t>
      </w:r>
      <w:r w:rsidR="001C0463" w:rsidRPr="00FF5162">
        <w:rPr>
          <w:rFonts w:ascii="Arial" w:hAnsi="Arial" w:cs="Arial"/>
          <w:b/>
          <w:bCs/>
          <w:sz w:val="22"/>
          <w:szCs w:val="22"/>
          <w:u w:val="single"/>
          <w:lang w:val="es-CO"/>
        </w:rPr>
        <w:t>, PRACTICADAS</w:t>
      </w:r>
      <w:r w:rsidRPr="00FF5162">
        <w:rPr>
          <w:rFonts w:ascii="Arial" w:hAnsi="Arial" w:cs="Arial"/>
          <w:b/>
          <w:bCs/>
          <w:sz w:val="22"/>
          <w:szCs w:val="22"/>
          <w:u w:val="single"/>
          <w:lang w:val="es-CO"/>
        </w:rPr>
        <w:t xml:space="preserve"> Y SU INTERPRETACIÓN.</w:t>
      </w:r>
    </w:p>
    <w:p w14:paraId="0CD65AD2" w14:textId="77777777" w:rsidR="007F0BBF" w:rsidRPr="00FF5162" w:rsidRDefault="007F0BBF" w:rsidP="00A600B0">
      <w:pPr>
        <w:spacing w:line="276" w:lineRule="auto"/>
        <w:jc w:val="both"/>
        <w:rPr>
          <w:rFonts w:ascii="Arial" w:hAnsi="Arial" w:cs="Arial"/>
          <w:b/>
          <w:bCs/>
          <w:lang w:val="es-CO"/>
        </w:rPr>
      </w:pPr>
    </w:p>
    <w:p w14:paraId="04115179" w14:textId="30BA3B65" w:rsidR="0075771F" w:rsidRDefault="007F0BBF" w:rsidP="00A600B0">
      <w:pPr>
        <w:spacing w:line="276" w:lineRule="auto"/>
        <w:jc w:val="both"/>
        <w:rPr>
          <w:rFonts w:ascii="Arial" w:hAnsi="Arial" w:cs="Arial"/>
          <w:bCs/>
          <w:lang w:val="es-CO"/>
        </w:rPr>
      </w:pPr>
      <w:r w:rsidRPr="00FF5162">
        <w:rPr>
          <w:rFonts w:ascii="Arial" w:hAnsi="Arial" w:cs="Arial"/>
          <w:bCs/>
          <w:lang w:val="es-CO"/>
        </w:rPr>
        <w:t xml:space="preserve">En el curso del presente asunto toman relevancia las documentales </w:t>
      </w:r>
      <w:r w:rsidR="004F76D8">
        <w:rPr>
          <w:rFonts w:ascii="Arial" w:hAnsi="Arial" w:cs="Arial"/>
          <w:bCs/>
          <w:lang w:val="es-CO"/>
        </w:rPr>
        <w:t>aportadas con la demanda, su contestación y las presentadas con el llamamiento en garantía y su valga la redundancia, su contestación</w:t>
      </w:r>
      <w:r w:rsidR="00633FA1">
        <w:rPr>
          <w:rFonts w:ascii="Arial" w:hAnsi="Arial" w:cs="Arial"/>
          <w:bCs/>
          <w:lang w:val="es-CO"/>
        </w:rPr>
        <w:t>.</w:t>
      </w:r>
      <w:r w:rsidR="009D57E3">
        <w:rPr>
          <w:rFonts w:ascii="Arial" w:hAnsi="Arial" w:cs="Arial"/>
          <w:bCs/>
          <w:lang w:val="es-CO"/>
        </w:rPr>
        <w:t xml:space="preserve"> En ese sentido, para la defensa de este extremo resultan de especial relevancia las siguientes:</w:t>
      </w:r>
    </w:p>
    <w:p w14:paraId="7DB0B850" w14:textId="77777777" w:rsidR="00633FA1" w:rsidRPr="00FF5162" w:rsidRDefault="00633FA1" w:rsidP="00A600B0">
      <w:pPr>
        <w:spacing w:line="276" w:lineRule="auto"/>
        <w:jc w:val="both"/>
        <w:rPr>
          <w:rFonts w:ascii="Arial" w:hAnsi="Arial" w:cs="Arial"/>
          <w:bCs/>
          <w:lang w:val="es-CO"/>
        </w:rPr>
      </w:pPr>
    </w:p>
    <w:p w14:paraId="276F42A9" w14:textId="4FA76C00" w:rsidR="002E3299" w:rsidRPr="00FF5162" w:rsidRDefault="00D220C7" w:rsidP="00A600B0">
      <w:pPr>
        <w:pStyle w:val="Prrafodelista"/>
        <w:numPr>
          <w:ilvl w:val="0"/>
          <w:numId w:val="8"/>
        </w:numPr>
        <w:spacing w:line="276" w:lineRule="auto"/>
        <w:jc w:val="both"/>
        <w:rPr>
          <w:rFonts w:ascii="Arial" w:hAnsi="Arial" w:cs="Arial"/>
          <w:b/>
          <w:bCs/>
          <w:sz w:val="22"/>
          <w:szCs w:val="22"/>
          <w:u w:val="single"/>
          <w:lang w:val="es-CO"/>
        </w:rPr>
      </w:pPr>
      <w:r>
        <w:rPr>
          <w:rFonts w:ascii="Arial" w:hAnsi="Arial" w:cs="Arial"/>
          <w:b/>
          <w:bCs/>
          <w:sz w:val="22"/>
          <w:szCs w:val="22"/>
          <w:u w:val="single"/>
          <w:lang w:val="es-CO"/>
        </w:rPr>
        <w:t>Permiso de Intervención Voluntario Suscrito Entre Acuavalle S.A. E.S.P., e INGON S.A.</w:t>
      </w:r>
      <w:r w:rsidR="0075771F" w:rsidRPr="00FF5162">
        <w:rPr>
          <w:rFonts w:ascii="Arial" w:hAnsi="Arial" w:cs="Arial"/>
          <w:b/>
          <w:bCs/>
          <w:sz w:val="22"/>
          <w:szCs w:val="22"/>
          <w:u w:val="single"/>
          <w:lang w:val="es-CO"/>
        </w:rPr>
        <w:t>:</w:t>
      </w:r>
    </w:p>
    <w:p w14:paraId="725D0D9B" w14:textId="77777777" w:rsidR="007F0BBF" w:rsidRPr="00FF5162" w:rsidRDefault="002E3299" w:rsidP="00A600B0">
      <w:pPr>
        <w:spacing w:line="276" w:lineRule="auto"/>
        <w:jc w:val="both"/>
        <w:rPr>
          <w:rFonts w:ascii="Arial" w:hAnsi="Arial" w:cs="Arial"/>
          <w:bCs/>
          <w:lang w:val="es-CO"/>
        </w:rPr>
      </w:pPr>
      <w:r w:rsidRPr="00FF5162">
        <w:rPr>
          <w:rFonts w:ascii="Arial" w:hAnsi="Arial" w:cs="Arial"/>
          <w:bCs/>
          <w:lang w:val="es-CO"/>
        </w:rPr>
        <w:t xml:space="preserve">  </w:t>
      </w:r>
    </w:p>
    <w:p w14:paraId="38C4F4AE" w14:textId="36ABF846" w:rsidR="00D220C7" w:rsidRDefault="00D220C7" w:rsidP="00A600B0">
      <w:pPr>
        <w:spacing w:line="276" w:lineRule="auto"/>
        <w:jc w:val="both"/>
        <w:rPr>
          <w:rFonts w:ascii="Arial" w:hAnsi="Arial" w:cs="Arial"/>
          <w:bCs/>
          <w:lang w:val="es-CO"/>
        </w:rPr>
      </w:pPr>
      <w:r>
        <w:rPr>
          <w:rFonts w:ascii="Arial" w:hAnsi="Arial" w:cs="Arial"/>
          <w:bCs/>
          <w:lang w:val="es-CO"/>
        </w:rPr>
        <w:t>Esta documental aportada tanto por la demandante como por la demandada, es de suprema importancia para desatar el litigio que nos ocupa, habida cuenta que de ella se avizora un acuerdo libre, voluntario y consiente que faculta a Acuavalle S.A., para ingresar al inmueble con FMI 370-22313, para ejecutar la obra denominada “</w:t>
      </w:r>
      <w:r w:rsidR="005C4150">
        <w:rPr>
          <w:rFonts w:ascii="Arial" w:hAnsi="Arial" w:cs="Arial"/>
          <w:bCs/>
          <w:lang w:val="es-CO"/>
        </w:rPr>
        <w:t>Terminación</w:t>
      </w:r>
      <w:r>
        <w:rPr>
          <w:rFonts w:ascii="Arial" w:hAnsi="Arial" w:cs="Arial"/>
          <w:bCs/>
          <w:lang w:val="es-CO"/>
        </w:rPr>
        <w:t xml:space="preserve"> de la Conducción Planta – Red para la zona de expansión en el municipio de Jamundí, Valle del Cauca”, permitiendo a la hoy pasiva llevar a cabo los trabajos necesarios, incluyendo la entrada de maquinaria y personal requerido, es decir, dando el alcanza a dichas actividades como válidas y necesarias.</w:t>
      </w:r>
    </w:p>
    <w:p w14:paraId="45F79398" w14:textId="77777777" w:rsidR="00D220C7" w:rsidRDefault="00D220C7" w:rsidP="00A600B0">
      <w:pPr>
        <w:spacing w:line="276" w:lineRule="auto"/>
        <w:jc w:val="both"/>
        <w:rPr>
          <w:rFonts w:ascii="Arial" w:hAnsi="Arial" w:cs="Arial"/>
          <w:bCs/>
          <w:lang w:val="es-CO"/>
        </w:rPr>
      </w:pPr>
    </w:p>
    <w:p w14:paraId="4838C9A2" w14:textId="52605DFC" w:rsidR="00D220C7" w:rsidRDefault="00D220C7" w:rsidP="00A600B0">
      <w:pPr>
        <w:spacing w:line="276" w:lineRule="auto"/>
        <w:jc w:val="both"/>
        <w:rPr>
          <w:rFonts w:ascii="Arial" w:hAnsi="Arial" w:cs="Arial"/>
          <w:bCs/>
          <w:lang w:val="es-CO"/>
        </w:rPr>
      </w:pPr>
      <w:r>
        <w:rPr>
          <w:rFonts w:ascii="Arial" w:hAnsi="Arial" w:cs="Arial"/>
          <w:bCs/>
          <w:lang w:val="es-CO"/>
        </w:rPr>
        <w:t xml:space="preserve">No obstante, lo más relevante de dicha prueba deviene de lo convenido en el numeral tercero, en el que INGON S.A., </w:t>
      </w:r>
      <w:r w:rsidR="00035993">
        <w:rPr>
          <w:rFonts w:ascii="Arial" w:hAnsi="Arial" w:cs="Arial"/>
          <w:bCs/>
          <w:lang w:val="es-CO"/>
        </w:rPr>
        <w:t>en donde claramente se dispone que la hoy demandante no recibe ningún tipo de compensación económica con razón de que no se ha suscrito la promesa de compraventa/escritura pública, que perfeccione la venta del área del inmueble, de ahí que siendo la actora conocedora de antaño que para recibir las contraprestaciones a que podía eventualmente tener derecho dependen del cumplimiento de una condición suspensiva expresamente pactada, la cual, no tiene modo de cumplirse de manera unilateral por Acuavalle S.A., dado que el bien está limitado en su dominio por existir un proceso de extinción sobre este, hace que el pleito pierda su objeto y que se deban negar las pretensiones de la demanda.</w:t>
      </w:r>
    </w:p>
    <w:p w14:paraId="7BCE304D" w14:textId="77777777" w:rsidR="00EE62A2" w:rsidRPr="00FF5162" w:rsidRDefault="00EE62A2" w:rsidP="00035993">
      <w:pPr>
        <w:spacing w:line="276" w:lineRule="auto"/>
        <w:rPr>
          <w:rFonts w:ascii="Arial" w:hAnsi="Arial" w:cs="Arial"/>
          <w:bCs/>
          <w:lang w:val="es-CO"/>
        </w:rPr>
      </w:pPr>
    </w:p>
    <w:p w14:paraId="58CD4D2F" w14:textId="353DFE3D" w:rsidR="00F25EA0" w:rsidRPr="00B6380B" w:rsidRDefault="00DB0F95" w:rsidP="00A600B0">
      <w:pPr>
        <w:pStyle w:val="Prrafodelista"/>
        <w:numPr>
          <w:ilvl w:val="0"/>
          <w:numId w:val="8"/>
        </w:numPr>
        <w:spacing w:line="276" w:lineRule="auto"/>
        <w:jc w:val="both"/>
        <w:rPr>
          <w:rFonts w:ascii="Arial" w:hAnsi="Arial" w:cs="Arial"/>
          <w:b/>
          <w:bCs/>
          <w:sz w:val="22"/>
          <w:szCs w:val="22"/>
          <w:u w:val="single"/>
          <w:lang w:val="es-CO"/>
        </w:rPr>
      </w:pPr>
      <w:r w:rsidRPr="00B6380B">
        <w:rPr>
          <w:rFonts w:ascii="Arial" w:hAnsi="Arial" w:cs="Arial"/>
          <w:b/>
          <w:bCs/>
          <w:sz w:val="22"/>
          <w:szCs w:val="22"/>
          <w:u w:val="single"/>
          <w:lang w:val="es-CO"/>
        </w:rPr>
        <w:t xml:space="preserve">Póliza de Responsabilidad Civil </w:t>
      </w:r>
      <w:r w:rsidR="008D3BD5">
        <w:rPr>
          <w:rFonts w:ascii="Arial" w:hAnsi="Arial" w:cs="Arial"/>
          <w:b/>
          <w:bCs/>
          <w:sz w:val="22"/>
          <w:szCs w:val="22"/>
          <w:u w:val="single"/>
          <w:lang w:val="es-CO"/>
        </w:rPr>
        <w:t>Extracontractual</w:t>
      </w:r>
      <w:r w:rsidR="00642909">
        <w:rPr>
          <w:rFonts w:ascii="Arial" w:hAnsi="Arial" w:cs="Arial"/>
          <w:b/>
          <w:bCs/>
          <w:sz w:val="22"/>
          <w:szCs w:val="22"/>
          <w:u w:val="single"/>
          <w:lang w:val="es-CO"/>
        </w:rPr>
        <w:t xml:space="preserve"> No. </w:t>
      </w:r>
      <w:r w:rsidR="008D3BD5">
        <w:rPr>
          <w:rFonts w:ascii="Arial" w:hAnsi="Arial" w:cs="Arial"/>
          <w:b/>
          <w:bCs/>
          <w:sz w:val="22"/>
          <w:szCs w:val="22"/>
          <w:u w:val="single"/>
          <w:lang w:val="es-CO"/>
        </w:rPr>
        <w:t>4000249</w:t>
      </w:r>
      <w:r w:rsidRPr="00B6380B">
        <w:rPr>
          <w:rFonts w:ascii="Arial" w:hAnsi="Arial" w:cs="Arial"/>
          <w:b/>
          <w:bCs/>
          <w:sz w:val="22"/>
          <w:szCs w:val="22"/>
          <w:u w:val="single"/>
          <w:lang w:val="es-CO"/>
        </w:rPr>
        <w:t xml:space="preserve">, expedida por </w:t>
      </w:r>
      <w:r w:rsidR="008D3BD5">
        <w:rPr>
          <w:rFonts w:ascii="Arial" w:hAnsi="Arial" w:cs="Arial"/>
          <w:b/>
          <w:bCs/>
          <w:sz w:val="22"/>
          <w:szCs w:val="22"/>
          <w:u w:val="single"/>
          <w:lang w:val="es-CO"/>
        </w:rPr>
        <w:t>HDI Seguros S.A.:</w:t>
      </w:r>
    </w:p>
    <w:p w14:paraId="3ABA15F1" w14:textId="77777777" w:rsidR="00715670" w:rsidRPr="00FF5162" w:rsidRDefault="00715670" w:rsidP="00A600B0">
      <w:pPr>
        <w:spacing w:line="276" w:lineRule="auto"/>
        <w:jc w:val="both"/>
        <w:rPr>
          <w:rFonts w:ascii="Arial" w:hAnsi="Arial" w:cs="Arial"/>
          <w:bCs/>
          <w:lang w:val="es-CO"/>
        </w:rPr>
      </w:pPr>
    </w:p>
    <w:p w14:paraId="4F2C8436" w14:textId="65C4F533" w:rsidR="00586015" w:rsidRDefault="00715670" w:rsidP="00A600B0">
      <w:pPr>
        <w:spacing w:line="276" w:lineRule="auto"/>
        <w:jc w:val="both"/>
        <w:rPr>
          <w:rFonts w:ascii="Arial" w:hAnsi="Arial" w:cs="Arial"/>
          <w:bCs/>
          <w:lang w:val="es-CO"/>
        </w:rPr>
      </w:pPr>
      <w:r w:rsidRPr="00FF5162">
        <w:rPr>
          <w:rFonts w:ascii="Arial" w:hAnsi="Arial" w:cs="Arial"/>
          <w:bCs/>
          <w:lang w:val="es-CO"/>
        </w:rPr>
        <w:t xml:space="preserve">Siendo </w:t>
      </w:r>
      <w:r w:rsidR="001D5343" w:rsidRPr="00FF5162">
        <w:rPr>
          <w:rFonts w:ascii="Arial" w:hAnsi="Arial" w:cs="Arial"/>
          <w:bCs/>
          <w:lang w:val="es-CO"/>
        </w:rPr>
        <w:t xml:space="preserve">que con la demanda la parte actora ha pretendido la declaratoria de </w:t>
      </w:r>
      <w:r w:rsidR="008B2CDA" w:rsidRPr="00FF5162">
        <w:rPr>
          <w:rFonts w:ascii="Arial" w:hAnsi="Arial" w:cs="Arial"/>
          <w:bCs/>
          <w:lang w:val="es-CO"/>
        </w:rPr>
        <w:t>responsabilidad de</w:t>
      </w:r>
      <w:r w:rsidR="001D5343" w:rsidRPr="00FF5162">
        <w:rPr>
          <w:rFonts w:ascii="Arial" w:hAnsi="Arial" w:cs="Arial"/>
          <w:bCs/>
          <w:lang w:val="es-CO"/>
        </w:rPr>
        <w:t xml:space="preserve"> nuestro asegurado, esto es, </w:t>
      </w:r>
      <w:r w:rsidR="008B493E">
        <w:rPr>
          <w:rFonts w:ascii="Arial" w:hAnsi="Arial" w:cs="Arial"/>
          <w:bCs/>
          <w:lang w:val="es-CO"/>
        </w:rPr>
        <w:t>ACUAVALLE S.A. E.S.P</w:t>
      </w:r>
      <w:r w:rsidR="00EC32CD">
        <w:rPr>
          <w:rFonts w:ascii="Arial" w:hAnsi="Arial" w:cs="Arial"/>
          <w:bCs/>
          <w:lang w:val="es-CO"/>
        </w:rPr>
        <w:t>., mismo</w:t>
      </w:r>
      <w:r w:rsidR="001D5343" w:rsidRPr="00FF5162">
        <w:rPr>
          <w:rFonts w:ascii="Arial" w:hAnsi="Arial" w:cs="Arial"/>
          <w:bCs/>
          <w:lang w:val="es-CO"/>
        </w:rPr>
        <w:t xml:space="preserve"> que ha llamado en garantía a mi representada para que en caso de condena se afecte la póliza en cita, debe decirse que </w:t>
      </w:r>
      <w:r w:rsidR="008B493E">
        <w:rPr>
          <w:rFonts w:ascii="Arial" w:hAnsi="Arial" w:cs="Arial"/>
          <w:bCs/>
          <w:lang w:val="es-CO"/>
        </w:rPr>
        <w:t>para que opere</w:t>
      </w:r>
      <w:r w:rsidR="001D5343" w:rsidRPr="00FF5162">
        <w:rPr>
          <w:rFonts w:ascii="Arial" w:hAnsi="Arial" w:cs="Arial"/>
          <w:bCs/>
          <w:lang w:val="es-CO"/>
        </w:rPr>
        <w:t xml:space="preserve"> la cobertura d</w:t>
      </w:r>
      <w:r w:rsidR="001112FA">
        <w:rPr>
          <w:rFonts w:ascii="Arial" w:hAnsi="Arial" w:cs="Arial"/>
          <w:bCs/>
          <w:lang w:val="es-CO"/>
        </w:rPr>
        <w:t>el seguro</w:t>
      </w:r>
      <w:r w:rsidR="001D5343" w:rsidRPr="00FF5162">
        <w:rPr>
          <w:rFonts w:ascii="Arial" w:hAnsi="Arial" w:cs="Arial"/>
          <w:bCs/>
          <w:lang w:val="es-CO"/>
        </w:rPr>
        <w:t>, debió acreditarse la ocurrencia del riesgo asegurado</w:t>
      </w:r>
      <w:r w:rsidR="008B493E">
        <w:rPr>
          <w:rFonts w:ascii="Arial" w:hAnsi="Arial" w:cs="Arial"/>
          <w:bCs/>
          <w:lang w:val="es-CO"/>
        </w:rPr>
        <w:t>, lo que no se ha dado</w:t>
      </w:r>
      <w:r w:rsidR="001112FA">
        <w:rPr>
          <w:rFonts w:ascii="Arial" w:hAnsi="Arial" w:cs="Arial"/>
          <w:bCs/>
          <w:lang w:val="es-CO"/>
        </w:rPr>
        <w:t>, de ahí la imposibilidad de ordenar indemnización alguna de mi mandante hacia la actora</w:t>
      </w:r>
      <w:r w:rsidR="005D284A">
        <w:rPr>
          <w:rFonts w:ascii="Arial" w:hAnsi="Arial" w:cs="Arial"/>
          <w:bCs/>
          <w:lang w:val="es-CO"/>
        </w:rPr>
        <w:t>, pues es evidente que al tratarse el seguro a uno de los de tipo RCE., y al girar la controversia sobre un incumplimiento de un acuerdo en el que INGON S.A., no puede entregar el bien a ACUAVALLE, y esta última no puede pagar a la primera el valor ofrecido por ostentar el inmueble una limitación al dominio, se encuentra que el quid sobrepasa el riesgo amparado que es de tipo extracontractual y no contractual, máxime cuando al no tener el dominio del bien INGON, sino la SAE, la demandante no puede ser sujeto del recibo de ningún tipo de emolumento que implique la explotación del bien</w:t>
      </w:r>
      <w:r w:rsidR="001112FA">
        <w:rPr>
          <w:rFonts w:ascii="Arial" w:hAnsi="Arial" w:cs="Arial"/>
          <w:bCs/>
          <w:lang w:val="es-CO"/>
        </w:rPr>
        <w:t>.</w:t>
      </w:r>
    </w:p>
    <w:p w14:paraId="3ED4F5E2" w14:textId="77777777" w:rsidR="00244D28" w:rsidRDefault="00244D28" w:rsidP="00A600B0">
      <w:pPr>
        <w:spacing w:line="276" w:lineRule="auto"/>
        <w:jc w:val="both"/>
        <w:rPr>
          <w:rFonts w:ascii="Arial" w:hAnsi="Arial" w:cs="Arial"/>
          <w:bCs/>
          <w:lang w:val="es-CO"/>
        </w:rPr>
      </w:pPr>
    </w:p>
    <w:p w14:paraId="0AE9BB31" w14:textId="55CF091C" w:rsidR="00244D28" w:rsidRPr="00FF5162" w:rsidRDefault="00244D28" w:rsidP="00A600B0">
      <w:pPr>
        <w:spacing w:line="276" w:lineRule="auto"/>
        <w:jc w:val="both"/>
        <w:rPr>
          <w:rFonts w:ascii="Arial" w:hAnsi="Arial" w:cs="Arial"/>
          <w:bCs/>
          <w:lang w:val="es-CO"/>
        </w:rPr>
      </w:pPr>
      <w:r>
        <w:rPr>
          <w:rFonts w:ascii="Arial" w:hAnsi="Arial" w:cs="Arial"/>
          <w:bCs/>
          <w:lang w:val="es-CO"/>
        </w:rPr>
        <w:t xml:space="preserve">En conclusión, la póliza RCE No. 4000249 expedida por HDI Seguros S.A., no presta cobertura material, ya que el quid del asunto deviene del presunto e injustificado incumplimiento por </w:t>
      </w:r>
      <w:proofErr w:type="spellStart"/>
      <w:r>
        <w:rPr>
          <w:rFonts w:ascii="Arial" w:hAnsi="Arial" w:cs="Arial"/>
          <w:bCs/>
          <w:lang w:val="es-CO"/>
        </w:rPr>
        <w:t>Acuavalle</w:t>
      </w:r>
      <w:proofErr w:type="spellEnd"/>
      <w:r>
        <w:rPr>
          <w:rFonts w:ascii="Arial" w:hAnsi="Arial" w:cs="Arial"/>
          <w:bCs/>
          <w:lang w:val="es-CO"/>
        </w:rPr>
        <w:t xml:space="preserve"> S.A., respecto de las obligaciones derivadas del acto administrativo contenido en la Resolución No. 301 del 30 de diciembre de 2015, </w:t>
      </w:r>
      <w:r w:rsidR="0049110B">
        <w:rPr>
          <w:rFonts w:ascii="Arial" w:hAnsi="Arial" w:cs="Arial"/>
          <w:bCs/>
          <w:lang w:val="es-CO"/>
        </w:rPr>
        <w:t>es decir, la controversia tiene connotaciones contractuales que no están cubiertas por el contrato de seguro y que impiden su afectación.</w:t>
      </w:r>
    </w:p>
    <w:p w14:paraId="102CB396" w14:textId="77777777" w:rsidR="00586015" w:rsidRPr="00FF5162" w:rsidRDefault="00586015" w:rsidP="00A600B0">
      <w:pPr>
        <w:spacing w:line="276" w:lineRule="auto"/>
        <w:jc w:val="both"/>
        <w:rPr>
          <w:rFonts w:ascii="Arial" w:hAnsi="Arial" w:cs="Arial"/>
          <w:bCs/>
          <w:lang w:val="es-CO"/>
        </w:rPr>
      </w:pPr>
    </w:p>
    <w:p w14:paraId="1D664806" w14:textId="77777777" w:rsidR="002C7A8B" w:rsidRDefault="002C7A8B" w:rsidP="00A600B0">
      <w:pPr>
        <w:spacing w:line="276" w:lineRule="auto"/>
        <w:jc w:val="both"/>
        <w:rPr>
          <w:rFonts w:ascii="Arial" w:hAnsi="Arial" w:cs="Arial"/>
          <w:bCs/>
          <w:lang w:val="es-CO"/>
        </w:rPr>
      </w:pPr>
    </w:p>
    <w:p w14:paraId="164B355B" w14:textId="77777777" w:rsidR="007F0BBF" w:rsidRPr="00FF5162" w:rsidRDefault="007F0BBF" w:rsidP="00A600B0">
      <w:pPr>
        <w:pStyle w:val="Prrafodelista"/>
        <w:numPr>
          <w:ilvl w:val="0"/>
          <w:numId w:val="1"/>
        </w:numPr>
        <w:spacing w:line="276" w:lineRule="auto"/>
        <w:jc w:val="both"/>
        <w:rPr>
          <w:rFonts w:ascii="Arial" w:hAnsi="Arial" w:cs="Arial"/>
          <w:b/>
          <w:bCs/>
          <w:sz w:val="22"/>
          <w:szCs w:val="22"/>
          <w:u w:val="single"/>
          <w:lang w:val="es-CO"/>
        </w:rPr>
      </w:pPr>
      <w:r w:rsidRPr="00FF5162">
        <w:rPr>
          <w:rFonts w:ascii="Arial" w:hAnsi="Arial" w:cs="Arial"/>
          <w:b/>
          <w:bCs/>
          <w:sz w:val="22"/>
          <w:szCs w:val="22"/>
          <w:u w:val="single"/>
          <w:lang w:val="es-CO"/>
        </w:rPr>
        <w:t>ALEGATOS FRENTE A LA DECLARATORIA DE RE</w:t>
      </w:r>
      <w:r w:rsidR="00562016" w:rsidRPr="00FF5162">
        <w:rPr>
          <w:rFonts w:ascii="Arial" w:hAnsi="Arial" w:cs="Arial"/>
          <w:b/>
          <w:bCs/>
          <w:sz w:val="22"/>
          <w:szCs w:val="22"/>
          <w:u w:val="single"/>
          <w:lang w:val="es-CO"/>
        </w:rPr>
        <w:t>SPONSABILIDAD SOLICITADA POR LA DEMANDANTE</w:t>
      </w:r>
      <w:r w:rsidRPr="00FF5162">
        <w:rPr>
          <w:rFonts w:ascii="Arial" w:hAnsi="Arial" w:cs="Arial"/>
          <w:b/>
          <w:bCs/>
          <w:sz w:val="22"/>
          <w:szCs w:val="22"/>
          <w:u w:val="single"/>
          <w:lang w:val="es-CO"/>
        </w:rPr>
        <w:t>.</w:t>
      </w:r>
    </w:p>
    <w:p w14:paraId="74DD6FAB" w14:textId="77777777" w:rsidR="007E70A7" w:rsidRDefault="007E70A7" w:rsidP="00A600B0">
      <w:pPr>
        <w:spacing w:line="276" w:lineRule="auto"/>
        <w:jc w:val="both"/>
        <w:rPr>
          <w:rFonts w:ascii="Arial" w:hAnsi="Arial" w:cs="Arial"/>
          <w:b/>
          <w:bCs/>
          <w:lang w:val="es-CO"/>
        </w:rPr>
      </w:pPr>
    </w:p>
    <w:p w14:paraId="6F36CDD8" w14:textId="77777777" w:rsidR="007F0BBF" w:rsidRPr="00FF5162" w:rsidRDefault="007F0BBF" w:rsidP="00A600B0">
      <w:pPr>
        <w:spacing w:line="276" w:lineRule="auto"/>
        <w:jc w:val="both"/>
        <w:rPr>
          <w:rFonts w:ascii="Arial" w:hAnsi="Arial" w:cs="Arial"/>
          <w:b/>
          <w:bCs/>
          <w:lang w:val="es-CO"/>
        </w:rPr>
      </w:pPr>
      <w:r w:rsidRPr="00FF5162">
        <w:rPr>
          <w:rFonts w:ascii="Arial" w:hAnsi="Arial" w:cs="Arial"/>
          <w:b/>
          <w:bCs/>
          <w:lang w:val="es-CO"/>
        </w:rPr>
        <w:t xml:space="preserve">.- </w:t>
      </w:r>
      <w:r w:rsidRPr="00FF5162">
        <w:rPr>
          <w:rFonts w:ascii="Arial" w:hAnsi="Arial" w:cs="Arial"/>
          <w:b/>
          <w:bCs/>
          <w:u w:val="single"/>
          <w:lang w:val="es-CO"/>
        </w:rPr>
        <w:t>EL EXTREMO ACTOR NO</w:t>
      </w:r>
      <w:r w:rsidR="002333D9" w:rsidRPr="00FF5162">
        <w:rPr>
          <w:rFonts w:ascii="Arial" w:hAnsi="Arial" w:cs="Arial"/>
          <w:b/>
          <w:bCs/>
          <w:u w:val="single"/>
          <w:lang w:val="es-CO"/>
        </w:rPr>
        <w:t xml:space="preserve"> LOGRÓ DEMOSTRAR EL DAÑO ANTIJUR</w:t>
      </w:r>
      <w:r w:rsidRPr="00FF5162">
        <w:rPr>
          <w:rFonts w:ascii="Arial" w:hAnsi="Arial" w:cs="Arial"/>
          <w:b/>
          <w:bCs/>
          <w:u w:val="single"/>
          <w:lang w:val="es-CO"/>
        </w:rPr>
        <w:t>ÍDICO QUE DICE HABER SUFRIDO.</w:t>
      </w:r>
    </w:p>
    <w:p w14:paraId="2483C4DE" w14:textId="77777777" w:rsidR="007F0BBF" w:rsidRPr="00FF5162" w:rsidRDefault="007F0BBF" w:rsidP="00A600B0">
      <w:pPr>
        <w:spacing w:line="276" w:lineRule="auto"/>
        <w:jc w:val="both"/>
        <w:rPr>
          <w:rFonts w:ascii="Arial" w:hAnsi="Arial" w:cs="Arial"/>
          <w:b/>
          <w:bCs/>
          <w:lang w:val="es-CO"/>
        </w:rPr>
      </w:pPr>
    </w:p>
    <w:p w14:paraId="3A3ADC72" w14:textId="0EAB37D4" w:rsidR="004B3E96" w:rsidRPr="00FF5162" w:rsidRDefault="004B3E96" w:rsidP="00A600B0">
      <w:pPr>
        <w:spacing w:line="276" w:lineRule="auto"/>
        <w:jc w:val="both"/>
        <w:rPr>
          <w:rFonts w:ascii="Arial" w:hAnsi="Arial" w:cs="Arial"/>
          <w:bCs/>
          <w:lang w:val="es-CO"/>
        </w:rPr>
      </w:pPr>
      <w:r w:rsidRPr="00FF5162">
        <w:rPr>
          <w:rFonts w:ascii="Arial" w:hAnsi="Arial" w:cs="Arial"/>
          <w:bCs/>
          <w:lang w:val="es-CO"/>
        </w:rPr>
        <w:t xml:space="preserve">Tenemos que la demandante adujo en el escrito </w:t>
      </w:r>
      <w:proofErr w:type="spellStart"/>
      <w:r w:rsidRPr="00FF5162">
        <w:rPr>
          <w:rFonts w:ascii="Arial" w:hAnsi="Arial" w:cs="Arial"/>
          <w:bCs/>
          <w:lang w:val="es-CO"/>
        </w:rPr>
        <w:t>genitorio</w:t>
      </w:r>
      <w:proofErr w:type="spellEnd"/>
      <w:r w:rsidRPr="00FF5162">
        <w:rPr>
          <w:rFonts w:ascii="Arial" w:hAnsi="Arial" w:cs="Arial"/>
          <w:bCs/>
          <w:lang w:val="es-CO"/>
        </w:rPr>
        <w:t xml:space="preserve"> que ha sufrido una serie de perjuicios </w:t>
      </w:r>
      <w:r w:rsidR="00FB7C2B">
        <w:rPr>
          <w:rFonts w:ascii="Arial" w:hAnsi="Arial" w:cs="Arial"/>
          <w:bCs/>
          <w:lang w:val="es-CO"/>
        </w:rPr>
        <w:t xml:space="preserve">indeterminados </w:t>
      </w:r>
      <w:r w:rsidRPr="00FF5162">
        <w:rPr>
          <w:rFonts w:ascii="Arial" w:hAnsi="Arial" w:cs="Arial"/>
          <w:bCs/>
          <w:lang w:val="es-CO"/>
        </w:rPr>
        <w:t xml:space="preserve">causados </w:t>
      </w:r>
      <w:r w:rsidR="00FB7C2B">
        <w:rPr>
          <w:rFonts w:ascii="Arial" w:hAnsi="Arial" w:cs="Arial"/>
          <w:bCs/>
          <w:lang w:val="es-CO"/>
        </w:rPr>
        <w:t>por la presunta ocupación de servidumbre prolongada por Acuavalle S.A., lo que califica a título de daño especial y persigue</w:t>
      </w:r>
      <w:r w:rsidR="008E72D8">
        <w:rPr>
          <w:rFonts w:ascii="Arial" w:hAnsi="Arial" w:cs="Arial"/>
          <w:bCs/>
          <w:lang w:val="es-CO"/>
        </w:rPr>
        <w:t xml:space="preserve"> </w:t>
      </w:r>
      <w:r w:rsidR="00FB7C2B">
        <w:rPr>
          <w:rFonts w:ascii="Arial" w:hAnsi="Arial" w:cs="Arial"/>
          <w:bCs/>
          <w:lang w:val="es-CO"/>
        </w:rPr>
        <w:t>indemnización</w:t>
      </w:r>
      <w:r w:rsidR="00A40237" w:rsidRPr="00FF5162">
        <w:rPr>
          <w:rFonts w:ascii="Arial" w:hAnsi="Arial" w:cs="Arial"/>
          <w:bCs/>
          <w:lang w:val="es-CO"/>
        </w:rPr>
        <w:t>.</w:t>
      </w:r>
    </w:p>
    <w:p w14:paraId="7F27C6CB" w14:textId="77777777" w:rsidR="004B3E96" w:rsidRPr="00FF5162" w:rsidRDefault="004B3E96" w:rsidP="00A600B0">
      <w:pPr>
        <w:spacing w:line="276" w:lineRule="auto"/>
        <w:jc w:val="both"/>
        <w:rPr>
          <w:rFonts w:ascii="Arial" w:hAnsi="Arial" w:cs="Arial"/>
          <w:bCs/>
          <w:lang w:val="es-CO"/>
        </w:rPr>
      </w:pPr>
    </w:p>
    <w:p w14:paraId="74B636F2" w14:textId="1E8FE3B0" w:rsidR="00121029" w:rsidRDefault="004B3E96" w:rsidP="00121029">
      <w:pPr>
        <w:spacing w:line="276" w:lineRule="auto"/>
        <w:jc w:val="both"/>
        <w:rPr>
          <w:rFonts w:ascii="Arial" w:hAnsi="Arial" w:cs="Arial"/>
          <w:bCs/>
          <w:lang w:val="es-CO"/>
        </w:rPr>
      </w:pPr>
      <w:r w:rsidRPr="00FF5162">
        <w:rPr>
          <w:rFonts w:ascii="Arial" w:hAnsi="Arial" w:cs="Arial"/>
          <w:bCs/>
          <w:lang w:val="es-CO"/>
        </w:rPr>
        <w:t>Contrario a lo p</w:t>
      </w:r>
      <w:r w:rsidR="000C5A51">
        <w:rPr>
          <w:rFonts w:ascii="Arial" w:hAnsi="Arial" w:cs="Arial"/>
          <w:bCs/>
          <w:lang w:val="es-CO"/>
        </w:rPr>
        <w:t>erseguido</w:t>
      </w:r>
      <w:r w:rsidRPr="00FF5162">
        <w:rPr>
          <w:rFonts w:ascii="Arial" w:hAnsi="Arial" w:cs="Arial"/>
          <w:bCs/>
          <w:lang w:val="es-CO"/>
        </w:rPr>
        <w:t xml:space="preserve"> por la actora, ha quedado demostrad</w:t>
      </w:r>
      <w:r w:rsidR="000D2E22" w:rsidRPr="00FF5162">
        <w:rPr>
          <w:rFonts w:ascii="Arial" w:hAnsi="Arial" w:cs="Arial"/>
          <w:bCs/>
          <w:lang w:val="es-CO"/>
        </w:rPr>
        <w:t xml:space="preserve">o </w:t>
      </w:r>
      <w:r w:rsidR="00121029">
        <w:rPr>
          <w:rFonts w:ascii="Arial" w:hAnsi="Arial" w:cs="Arial"/>
          <w:bCs/>
          <w:lang w:val="es-CO"/>
        </w:rPr>
        <w:t xml:space="preserve">que la raíz de la imposibilidad de concretar el proceso de la Resolución No. 301 del 30 de diciembre de 2015 y demás, no deviene de culpa de la pasiva, sino, primero de una omisión de la actora que teniendo la facultad para iniciar el proceso de enajenación temprana, se abstuvo de ello, y segundo, que fue conocido desde el génesis de la oferta de constitución de servidumbre, deviene de la limitación del dominio del bien por proceso de extinción que obliga a la demandante a actuar para tener autorización de enajenación, pero que nunca desplego y que impide la protocolización del negocio mediante escritura pública y de contera el pago por Acuavalle S.A. </w:t>
      </w:r>
    </w:p>
    <w:p w14:paraId="767633EB" w14:textId="77777777" w:rsidR="004B3E96" w:rsidRPr="00FF5162" w:rsidRDefault="004B3E96" w:rsidP="00A600B0">
      <w:pPr>
        <w:spacing w:line="276" w:lineRule="auto"/>
        <w:jc w:val="both"/>
        <w:rPr>
          <w:rFonts w:ascii="Arial" w:hAnsi="Arial" w:cs="Arial"/>
          <w:bCs/>
          <w:lang w:val="es-CO"/>
        </w:rPr>
      </w:pPr>
    </w:p>
    <w:p w14:paraId="2FB2A2ED" w14:textId="3FEC9FF5" w:rsidR="004B3E96" w:rsidRPr="00FF5162" w:rsidRDefault="004B3E96" w:rsidP="00A600B0">
      <w:pPr>
        <w:spacing w:line="276" w:lineRule="auto"/>
        <w:jc w:val="both"/>
        <w:rPr>
          <w:rFonts w:ascii="Arial" w:hAnsi="Arial" w:cs="Arial"/>
          <w:bCs/>
          <w:lang w:val="es-CO"/>
        </w:rPr>
      </w:pPr>
      <w:r w:rsidRPr="00FF5162">
        <w:rPr>
          <w:rFonts w:ascii="Arial" w:hAnsi="Arial" w:cs="Arial"/>
          <w:bCs/>
          <w:lang w:val="es-CO"/>
        </w:rPr>
        <w:t xml:space="preserve">En consecuencia, de conformidad con las </w:t>
      </w:r>
      <w:r w:rsidR="00EF0100" w:rsidRPr="00FF5162">
        <w:rPr>
          <w:rFonts w:ascii="Arial" w:hAnsi="Arial" w:cs="Arial"/>
          <w:bCs/>
          <w:lang w:val="es-CO"/>
        </w:rPr>
        <w:t>previsiones</w:t>
      </w:r>
      <w:r w:rsidRPr="00FF5162">
        <w:rPr>
          <w:rFonts w:ascii="Arial" w:hAnsi="Arial" w:cs="Arial"/>
          <w:bCs/>
          <w:lang w:val="es-CO"/>
        </w:rPr>
        <w:t xml:space="preserve"> legales pertinentes, congruentemente con el principio cardinal del derecho “</w:t>
      </w:r>
      <w:proofErr w:type="spellStart"/>
      <w:r w:rsidRPr="00FF5162">
        <w:rPr>
          <w:rFonts w:ascii="Arial" w:hAnsi="Arial" w:cs="Arial"/>
          <w:bCs/>
          <w:lang w:val="es-CO"/>
        </w:rPr>
        <w:t>actori</w:t>
      </w:r>
      <w:proofErr w:type="spellEnd"/>
      <w:r w:rsidRPr="00FF5162">
        <w:rPr>
          <w:rFonts w:ascii="Arial" w:hAnsi="Arial" w:cs="Arial"/>
          <w:bCs/>
          <w:lang w:val="es-CO"/>
        </w:rPr>
        <w:t xml:space="preserve"> </w:t>
      </w:r>
      <w:proofErr w:type="spellStart"/>
      <w:r w:rsidRPr="00FF5162">
        <w:rPr>
          <w:rFonts w:ascii="Arial" w:hAnsi="Arial" w:cs="Arial"/>
          <w:bCs/>
          <w:lang w:val="es-CO"/>
        </w:rPr>
        <w:t>incumbit</w:t>
      </w:r>
      <w:proofErr w:type="spellEnd"/>
      <w:r w:rsidRPr="00FF5162">
        <w:rPr>
          <w:rFonts w:ascii="Arial" w:hAnsi="Arial" w:cs="Arial"/>
          <w:bCs/>
          <w:lang w:val="es-CO"/>
        </w:rPr>
        <w:t xml:space="preserve"> </w:t>
      </w:r>
      <w:proofErr w:type="spellStart"/>
      <w:r w:rsidRPr="00FF5162">
        <w:rPr>
          <w:rFonts w:ascii="Arial" w:hAnsi="Arial" w:cs="Arial"/>
          <w:bCs/>
          <w:lang w:val="es-CO"/>
        </w:rPr>
        <w:t>probatio</w:t>
      </w:r>
      <w:proofErr w:type="spellEnd"/>
      <w:r w:rsidRPr="00FF5162">
        <w:rPr>
          <w:rFonts w:ascii="Arial" w:hAnsi="Arial" w:cs="Arial"/>
          <w:bCs/>
          <w:lang w:val="es-CO"/>
        </w:rPr>
        <w:t>” y con el respaldo de consolidada jurisprudencia del Consejo de Estado sobre el particular, la carga que tenía la parte demandante para acreditar los tres elementos configurativos de la responsabilidad patrimonial del Estado no fue cumplida, por imposibilidad para hacerlo, lo cual trae como consecuencia que el fallador tenga que rechazar las pretensiones de la demanda y proceder a absolver a mi poderdante y a su</w:t>
      </w:r>
      <w:r w:rsidR="00EF0100" w:rsidRPr="00FF5162">
        <w:rPr>
          <w:rFonts w:ascii="Arial" w:hAnsi="Arial" w:cs="Arial"/>
          <w:bCs/>
          <w:lang w:val="es-CO"/>
        </w:rPr>
        <w:t>s</w:t>
      </w:r>
      <w:r w:rsidRPr="00FF5162">
        <w:rPr>
          <w:rFonts w:ascii="Arial" w:hAnsi="Arial" w:cs="Arial"/>
          <w:bCs/>
          <w:lang w:val="es-CO"/>
        </w:rPr>
        <w:t xml:space="preserve"> asegurada</w:t>
      </w:r>
      <w:r w:rsidR="00EF0100" w:rsidRPr="00FF5162">
        <w:rPr>
          <w:rFonts w:ascii="Arial" w:hAnsi="Arial" w:cs="Arial"/>
          <w:bCs/>
          <w:lang w:val="es-CO"/>
        </w:rPr>
        <w:t>s</w:t>
      </w:r>
      <w:r w:rsidRPr="00FF5162">
        <w:rPr>
          <w:rFonts w:ascii="Arial" w:hAnsi="Arial" w:cs="Arial"/>
          <w:bCs/>
          <w:lang w:val="es-CO"/>
        </w:rPr>
        <w:t>.</w:t>
      </w:r>
    </w:p>
    <w:p w14:paraId="6F48EEAA" w14:textId="111EAC6F" w:rsidR="004B3E96" w:rsidRPr="00FF5162" w:rsidRDefault="00121029" w:rsidP="00A600B0">
      <w:pPr>
        <w:spacing w:line="276" w:lineRule="auto"/>
        <w:jc w:val="both"/>
        <w:rPr>
          <w:rFonts w:ascii="Arial" w:hAnsi="Arial" w:cs="Arial"/>
          <w:bCs/>
          <w:lang w:val="es-CO"/>
        </w:rPr>
      </w:pPr>
      <w:r>
        <w:rPr>
          <w:rFonts w:ascii="Arial" w:hAnsi="Arial" w:cs="Arial"/>
          <w:bCs/>
          <w:lang w:val="es-CO"/>
        </w:rPr>
        <w:t xml:space="preserve"> </w:t>
      </w:r>
    </w:p>
    <w:p w14:paraId="3B4B0B11" w14:textId="4D5F73A0" w:rsidR="00A86A58" w:rsidRDefault="00121029" w:rsidP="00A600B0">
      <w:pPr>
        <w:spacing w:line="276" w:lineRule="auto"/>
        <w:jc w:val="both"/>
        <w:rPr>
          <w:rFonts w:ascii="Arial" w:hAnsi="Arial" w:cs="Arial"/>
          <w:bCs/>
          <w:lang w:val="es-CO"/>
        </w:rPr>
      </w:pPr>
      <w:r>
        <w:rPr>
          <w:rFonts w:ascii="Arial" w:hAnsi="Arial" w:cs="Arial"/>
          <w:bCs/>
          <w:lang w:val="es-CO"/>
        </w:rPr>
        <w:t>En conclusión</w:t>
      </w:r>
      <w:r w:rsidR="004B3E96" w:rsidRPr="00FF5162">
        <w:rPr>
          <w:rFonts w:ascii="Arial" w:hAnsi="Arial" w:cs="Arial"/>
          <w:bCs/>
          <w:lang w:val="es-CO"/>
        </w:rPr>
        <w:t xml:space="preserve">, al no demostrarse </w:t>
      </w:r>
      <w:r>
        <w:rPr>
          <w:rFonts w:ascii="Arial" w:hAnsi="Arial" w:cs="Arial"/>
          <w:bCs/>
          <w:lang w:val="es-CO"/>
        </w:rPr>
        <w:t>los cargos de</w:t>
      </w:r>
      <w:r w:rsidR="004B3E96" w:rsidRPr="00FF5162">
        <w:rPr>
          <w:rFonts w:ascii="Arial" w:hAnsi="Arial" w:cs="Arial"/>
          <w:bCs/>
          <w:lang w:val="es-CO"/>
        </w:rPr>
        <w:t xml:space="preserve"> la demanda y </w:t>
      </w:r>
      <w:r w:rsidR="00C8222F" w:rsidRPr="00FF5162">
        <w:rPr>
          <w:rFonts w:ascii="Arial" w:hAnsi="Arial" w:cs="Arial"/>
          <w:bCs/>
          <w:lang w:val="es-CO"/>
        </w:rPr>
        <w:t>como</w:t>
      </w:r>
      <w:r w:rsidR="004B3E96" w:rsidRPr="00FF5162">
        <w:rPr>
          <w:rFonts w:ascii="Arial" w:hAnsi="Arial" w:cs="Arial"/>
          <w:bCs/>
          <w:lang w:val="es-CO"/>
        </w:rPr>
        <w:t xml:space="preserve"> le correspondía a la parte actora, en los términos señalados en el art. 167 del C.G.P., probar los hechos de los cuales alega las consecuencias patrimoniales solicitadas a su favor y en contra de la entidad demandada, car</w:t>
      </w:r>
      <w:r w:rsidR="00C8222F" w:rsidRPr="00FF5162">
        <w:rPr>
          <w:rFonts w:ascii="Arial" w:hAnsi="Arial" w:cs="Arial"/>
          <w:bCs/>
          <w:lang w:val="es-CO"/>
        </w:rPr>
        <w:t>ga probatoria que no se cumplió</w:t>
      </w:r>
      <w:r w:rsidR="004B3E96" w:rsidRPr="00FF5162">
        <w:rPr>
          <w:rFonts w:ascii="Arial" w:hAnsi="Arial" w:cs="Arial"/>
          <w:bCs/>
          <w:lang w:val="es-CO"/>
        </w:rPr>
        <w:t xml:space="preserve">, </w:t>
      </w:r>
      <w:r w:rsidR="00C8222F" w:rsidRPr="00FF5162">
        <w:rPr>
          <w:rFonts w:ascii="Arial" w:hAnsi="Arial" w:cs="Arial"/>
          <w:bCs/>
          <w:lang w:val="es-CO"/>
        </w:rPr>
        <w:t>es que resulta no probado el daño antijurídico imputado y por lo cual se deben negar las pretensiones del medio de control.</w:t>
      </w:r>
    </w:p>
    <w:p w14:paraId="307B67A7" w14:textId="77777777" w:rsidR="00427906" w:rsidRPr="00FF5162" w:rsidRDefault="00427906" w:rsidP="00A600B0">
      <w:pPr>
        <w:spacing w:line="276" w:lineRule="auto"/>
        <w:jc w:val="both"/>
        <w:rPr>
          <w:rFonts w:ascii="Arial" w:hAnsi="Arial" w:cs="Arial"/>
          <w:bCs/>
          <w:lang w:val="es-CO"/>
        </w:rPr>
      </w:pPr>
    </w:p>
    <w:p w14:paraId="3BDA0676" w14:textId="77777777" w:rsidR="004B3E96" w:rsidRPr="00FF5162" w:rsidRDefault="004B3E96" w:rsidP="00A600B0">
      <w:pPr>
        <w:spacing w:line="276" w:lineRule="auto"/>
        <w:jc w:val="both"/>
        <w:rPr>
          <w:rFonts w:ascii="Arial" w:hAnsi="Arial" w:cs="Arial"/>
          <w:b/>
          <w:bCs/>
          <w:u w:val="single"/>
          <w:lang w:val="es-CO"/>
        </w:rPr>
      </w:pPr>
    </w:p>
    <w:p w14:paraId="48F46B15" w14:textId="77777777" w:rsidR="007F0BBF" w:rsidRPr="00FF5162" w:rsidRDefault="007F0BBF" w:rsidP="00A600B0">
      <w:pPr>
        <w:spacing w:line="276" w:lineRule="auto"/>
        <w:jc w:val="center"/>
        <w:rPr>
          <w:rFonts w:ascii="Arial" w:hAnsi="Arial" w:cs="Arial"/>
          <w:b/>
          <w:bCs/>
          <w:u w:val="single"/>
          <w:lang w:val="es-CO"/>
        </w:rPr>
      </w:pPr>
      <w:r w:rsidRPr="00FF5162">
        <w:rPr>
          <w:rFonts w:ascii="Arial" w:hAnsi="Arial" w:cs="Arial"/>
          <w:b/>
          <w:bCs/>
          <w:u w:val="single"/>
          <w:lang w:val="es-CO"/>
        </w:rPr>
        <w:t>CAPÍTULO II</w:t>
      </w:r>
    </w:p>
    <w:p w14:paraId="63BCF1A6" w14:textId="77777777" w:rsidR="007F0BBF" w:rsidRPr="00FF5162" w:rsidRDefault="007F0BBF" w:rsidP="00A600B0">
      <w:pPr>
        <w:pStyle w:val="Prrafodelista"/>
        <w:numPr>
          <w:ilvl w:val="0"/>
          <w:numId w:val="2"/>
        </w:numPr>
        <w:spacing w:line="276" w:lineRule="auto"/>
        <w:jc w:val="center"/>
        <w:rPr>
          <w:rFonts w:ascii="Arial" w:hAnsi="Arial" w:cs="Arial"/>
          <w:b/>
          <w:bCs/>
          <w:sz w:val="22"/>
          <w:szCs w:val="22"/>
          <w:lang w:val="es-CO"/>
        </w:rPr>
      </w:pPr>
      <w:r w:rsidRPr="00FF5162">
        <w:rPr>
          <w:rFonts w:ascii="Arial" w:hAnsi="Arial" w:cs="Arial"/>
          <w:b/>
          <w:bCs/>
          <w:sz w:val="22"/>
          <w:szCs w:val="22"/>
          <w:lang w:val="es-CO"/>
        </w:rPr>
        <w:t>LOS MEDIOS EXCEPTIVOS PROPUESTOS FRENTE A LA DEMANDA.</w:t>
      </w:r>
    </w:p>
    <w:p w14:paraId="32EB09AC" w14:textId="77777777" w:rsidR="0073054B" w:rsidRPr="00FF5162" w:rsidRDefault="0073054B" w:rsidP="00A600B0">
      <w:pPr>
        <w:spacing w:line="276" w:lineRule="auto"/>
        <w:jc w:val="both"/>
        <w:rPr>
          <w:rFonts w:ascii="Arial" w:hAnsi="Arial" w:cs="Arial"/>
          <w:b/>
          <w:bCs/>
          <w:lang w:val="es-CO"/>
        </w:rPr>
      </w:pPr>
    </w:p>
    <w:p w14:paraId="2DA45074" w14:textId="3C902F57" w:rsidR="007F0BBF" w:rsidRPr="00382415" w:rsidRDefault="00CD0864" w:rsidP="00A600B0">
      <w:pPr>
        <w:spacing w:line="276" w:lineRule="auto"/>
        <w:jc w:val="both"/>
        <w:rPr>
          <w:rFonts w:ascii="Arial" w:hAnsi="Arial" w:cs="Arial"/>
          <w:b/>
          <w:bCs/>
          <w:u w:val="single"/>
          <w:lang w:val="es-CO"/>
        </w:rPr>
      </w:pPr>
      <w:r>
        <w:rPr>
          <w:rFonts w:ascii="Arial" w:hAnsi="Arial" w:cs="Arial"/>
          <w:b/>
          <w:bCs/>
          <w:lang w:val="es-CO"/>
        </w:rPr>
        <w:t xml:space="preserve">.- </w:t>
      </w:r>
      <w:r w:rsidR="0079769C" w:rsidRPr="00FF5162">
        <w:rPr>
          <w:rFonts w:ascii="Arial" w:hAnsi="Arial" w:cs="Arial"/>
          <w:b/>
          <w:bCs/>
          <w:u w:val="single"/>
          <w:lang w:val="es-CO"/>
        </w:rPr>
        <w:t xml:space="preserve">ESTÁ PROBADA LA </w:t>
      </w:r>
      <w:r w:rsidR="00F4037D">
        <w:rPr>
          <w:rFonts w:ascii="Arial" w:hAnsi="Arial" w:cs="Arial"/>
          <w:b/>
          <w:bCs/>
          <w:u w:val="single"/>
          <w:lang w:val="es-CO"/>
        </w:rPr>
        <w:t>FALTA DE LEGITIMACIÓN EN LA CAUSA POR PASIVA MATERIAL DE ACUAVALLE S.A. E.S.P.</w:t>
      </w:r>
      <w:r w:rsidR="005D284A">
        <w:rPr>
          <w:rFonts w:ascii="Arial" w:hAnsi="Arial" w:cs="Arial"/>
          <w:b/>
          <w:bCs/>
          <w:u w:val="single"/>
          <w:lang w:val="es-CO"/>
        </w:rPr>
        <w:t>, y POR ACTIVA DE INGON S.A.</w:t>
      </w:r>
    </w:p>
    <w:p w14:paraId="0272C7C0" w14:textId="77777777" w:rsidR="0079769C" w:rsidRPr="00FF5162" w:rsidRDefault="0079769C" w:rsidP="00A600B0">
      <w:pPr>
        <w:spacing w:line="276" w:lineRule="auto"/>
        <w:jc w:val="both"/>
        <w:rPr>
          <w:rFonts w:ascii="Arial" w:hAnsi="Arial" w:cs="Arial"/>
          <w:b/>
          <w:bCs/>
          <w:lang w:val="es-CO"/>
        </w:rPr>
      </w:pPr>
    </w:p>
    <w:p w14:paraId="2B633794" w14:textId="3BE34DAD" w:rsidR="00382415" w:rsidRDefault="00F4037D" w:rsidP="00382415">
      <w:pPr>
        <w:spacing w:line="276" w:lineRule="auto"/>
        <w:jc w:val="both"/>
        <w:rPr>
          <w:rFonts w:ascii="Arial" w:hAnsi="Arial" w:cs="Arial"/>
          <w:bCs/>
          <w:lang w:val="es-CO"/>
        </w:rPr>
      </w:pPr>
      <w:r>
        <w:rPr>
          <w:rFonts w:ascii="Arial" w:hAnsi="Arial" w:cs="Arial"/>
          <w:bCs/>
          <w:lang w:val="es-CO"/>
        </w:rPr>
        <w:t xml:space="preserve">Se acreditó que </w:t>
      </w:r>
      <w:r w:rsidRPr="00F4037D">
        <w:rPr>
          <w:rFonts w:ascii="Arial" w:hAnsi="Arial" w:cs="Arial"/>
          <w:bCs/>
          <w:lang w:val="es-CO"/>
        </w:rPr>
        <w:t>ni los hechos de la demanda ni las pretensiones económicas, tienen relación alguna con la conducta de mi defendida, comoquiera que la misma demanda carece de objeto preciso como quiera que el eventual incumplimiento de ACUAVALLE S.A. E.S.P. se debe a una omisión del deber legal por parte del depositario de la sociedad INGON S.A. en cuanto a lo que reza el artículo 93 de la ley 1708 de 2014, por ello se logra observar que el daño antijurídico no depende de ninguna forma de una acción u omisión de la demandada.</w:t>
      </w:r>
    </w:p>
    <w:p w14:paraId="1974E0F5" w14:textId="77777777" w:rsidR="00F4037D" w:rsidRDefault="00F4037D" w:rsidP="00382415">
      <w:pPr>
        <w:spacing w:line="276" w:lineRule="auto"/>
        <w:jc w:val="both"/>
        <w:rPr>
          <w:rFonts w:ascii="Arial" w:hAnsi="Arial" w:cs="Arial"/>
          <w:bCs/>
          <w:lang w:val="es-CO"/>
        </w:rPr>
      </w:pPr>
    </w:p>
    <w:p w14:paraId="33E6C516" w14:textId="6E7D8E51" w:rsidR="00F4037D" w:rsidRDefault="00F4037D" w:rsidP="00382415">
      <w:pPr>
        <w:spacing w:line="276" w:lineRule="auto"/>
        <w:jc w:val="both"/>
        <w:rPr>
          <w:rFonts w:ascii="Arial" w:hAnsi="Arial" w:cs="Arial"/>
          <w:bCs/>
          <w:lang w:val="es-CO"/>
        </w:rPr>
      </w:pPr>
      <w:r w:rsidRPr="00F4037D">
        <w:rPr>
          <w:rFonts w:ascii="Arial" w:hAnsi="Arial" w:cs="Arial"/>
          <w:bCs/>
          <w:lang w:val="es-CO"/>
        </w:rPr>
        <w:t>Ahora bien, reiteramos señor juez que de la lectura de la norma mencionada, JUAN SEBASTIÁN ZULUAGA GONZALEZ, en calidad de depositario provisional de la sociedad INGON S.A., debió solicitar aprobación de un Comité conformado por un representante de la Presidencia de la República, un representante del Ministerio de Hacienda y Crédito Público y un representante del Ministerio de Justicia y del Derecho y la Sociedad de Activos Especiales SAS en su calidad de Secretaría Técnica para llevar a cabo la protocolización de la servidumbre.</w:t>
      </w:r>
    </w:p>
    <w:p w14:paraId="12DA878D" w14:textId="77777777" w:rsidR="00F4037D" w:rsidRDefault="00F4037D" w:rsidP="00382415">
      <w:pPr>
        <w:spacing w:line="276" w:lineRule="auto"/>
        <w:jc w:val="both"/>
        <w:rPr>
          <w:rFonts w:ascii="Arial" w:hAnsi="Arial" w:cs="Arial"/>
          <w:bCs/>
          <w:lang w:val="es-CO"/>
        </w:rPr>
      </w:pPr>
    </w:p>
    <w:p w14:paraId="648EEB9C" w14:textId="53ED2ADD" w:rsidR="00F4037D" w:rsidRDefault="00F4037D" w:rsidP="00F4037D">
      <w:pPr>
        <w:spacing w:line="276" w:lineRule="auto"/>
        <w:ind w:left="708" w:right="701"/>
        <w:jc w:val="both"/>
        <w:rPr>
          <w:rFonts w:ascii="Arial" w:hAnsi="Arial" w:cs="Arial"/>
          <w:bCs/>
          <w:i/>
          <w:iCs/>
          <w:lang w:val="es-CO"/>
        </w:rPr>
      </w:pPr>
      <w:r w:rsidRPr="00F4037D">
        <w:rPr>
          <w:rFonts w:ascii="Arial" w:hAnsi="Arial" w:cs="Arial"/>
          <w:bCs/>
          <w:i/>
          <w:iCs/>
          <w:lang w:val="es-CO"/>
        </w:rPr>
        <w:t xml:space="preserve">“ARTÍCULO 93. ENAJENACIÓN TEMPRANA, CHATARRIZACIÓN, DEMOLICIÓN Y DESTRUCCIÓN. El administrador del Frisco, previa aprobación de un Comité conformado por un representante de la Presidencia de la República, un representante del Ministerio de Hacienda y Crédito Público y un representante del Ministerio de Justicia y del Derecho y la Sociedad de Activos Especiales SAS en su calidad de Secretaría Técnica, deberá enajenar, destruir, demoler o </w:t>
      </w:r>
      <w:proofErr w:type="spellStart"/>
      <w:r w:rsidRPr="00F4037D">
        <w:rPr>
          <w:rFonts w:ascii="Arial" w:hAnsi="Arial" w:cs="Arial"/>
          <w:bCs/>
          <w:i/>
          <w:iCs/>
          <w:lang w:val="es-CO"/>
        </w:rPr>
        <w:t>chatarrizar</w:t>
      </w:r>
      <w:proofErr w:type="spellEnd"/>
      <w:r w:rsidRPr="00F4037D">
        <w:rPr>
          <w:rFonts w:ascii="Arial" w:hAnsi="Arial" w:cs="Arial"/>
          <w:bCs/>
          <w:i/>
          <w:iCs/>
          <w:lang w:val="es-CO"/>
        </w:rPr>
        <w:t xml:space="preserve"> tempranamente los bienes con medidas cautelares dentro del proceso de extinción de dominio cuando se presente alguna de las siguientes circunstancias:</w:t>
      </w:r>
    </w:p>
    <w:p w14:paraId="3ED382AB" w14:textId="77777777" w:rsidR="00F4037D" w:rsidRDefault="00F4037D" w:rsidP="00382415">
      <w:pPr>
        <w:spacing w:line="276" w:lineRule="auto"/>
        <w:jc w:val="both"/>
        <w:rPr>
          <w:rFonts w:ascii="Arial" w:hAnsi="Arial" w:cs="Arial"/>
          <w:bCs/>
          <w:i/>
          <w:iCs/>
          <w:lang w:val="es-CO"/>
        </w:rPr>
      </w:pPr>
    </w:p>
    <w:p w14:paraId="534C26FD" w14:textId="77777777" w:rsidR="00F4037D" w:rsidRPr="00F4037D" w:rsidRDefault="00F4037D" w:rsidP="00F4037D">
      <w:pPr>
        <w:spacing w:line="276" w:lineRule="auto"/>
        <w:ind w:firstLine="708"/>
        <w:jc w:val="both"/>
        <w:rPr>
          <w:rFonts w:ascii="Arial" w:hAnsi="Arial" w:cs="Arial"/>
          <w:bCs/>
          <w:lang w:val="es-CO"/>
        </w:rPr>
      </w:pPr>
      <w:r w:rsidRPr="00F4037D">
        <w:rPr>
          <w:rFonts w:ascii="Arial" w:hAnsi="Arial" w:cs="Arial"/>
          <w:bCs/>
          <w:i/>
          <w:iCs/>
          <w:lang w:val="es-CO"/>
        </w:rPr>
        <w:t xml:space="preserve">1. Sea necesario u obligatorio dada su naturaleza. </w:t>
      </w:r>
    </w:p>
    <w:p w14:paraId="2B809F63" w14:textId="77777777" w:rsidR="00F4037D" w:rsidRPr="00F4037D" w:rsidRDefault="00F4037D" w:rsidP="00F4037D">
      <w:pPr>
        <w:spacing w:line="276" w:lineRule="auto"/>
        <w:ind w:firstLine="708"/>
        <w:jc w:val="both"/>
        <w:rPr>
          <w:rFonts w:ascii="Arial" w:hAnsi="Arial" w:cs="Arial"/>
          <w:bCs/>
          <w:lang w:val="es-CO"/>
        </w:rPr>
      </w:pPr>
      <w:r w:rsidRPr="00F4037D">
        <w:rPr>
          <w:rFonts w:ascii="Arial" w:hAnsi="Arial" w:cs="Arial"/>
          <w:bCs/>
          <w:i/>
          <w:iCs/>
          <w:lang w:val="es-CO"/>
        </w:rPr>
        <w:t xml:space="preserve">2. Representen un peligro para el medio ambiente. </w:t>
      </w:r>
    </w:p>
    <w:p w14:paraId="006F6CE4" w14:textId="77777777" w:rsidR="00F4037D" w:rsidRPr="00F4037D" w:rsidRDefault="00F4037D" w:rsidP="00F4037D">
      <w:pPr>
        <w:spacing w:line="276" w:lineRule="auto"/>
        <w:ind w:firstLine="708"/>
        <w:jc w:val="both"/>
        <w:rPr>
          <w:rFonts w:ascii="Arial" w:hAnsi="Arial" w:cs="Arial"/>
          <w:bCs/>
          <w:lang w:val="es-CO"/>
        </w:rPr>
      </w:pPr>
      <w:r w:rsidRPr="00F4037D">
        <w:rPr>
          <w:rFonts w:ascii="Arial" w:hAnsi="Arial" w:cs="Arial"/>
          <w:bCs/>
          <w:i/>
          <w:iCs/>
          <w:lang w:val="es-CO"/>
        </w:rPr>
        <w:t xml:space="preserve">3. Amenacen ruina, pérdida o deterioro. </w:t>
      </w:r>
    </w:p>
    <w:p w14:paraId="4DB104B9" w14:textId="77777777" w:rsidR="00F4037D" w:rsidRP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4. Su administración o custodia ocasionen, de acuerdo con un análisis de costo-beneficio, perjuicios o gastos desproporcionados a su valor o administración. </w:t>
      </w:r>
    </w:p>
    <w:p w14:paraId="1B0F1942" w14:textId="77777777" w:rsidR="00F4037D" w:rsidRP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5. Muebles sujetos a registro, de género, fungibles, consumibles, perecederos o los semovientes. </w:t>
      </w:r>
    </w:p>
    <w:p w14:paraId="2D48B512" w14:textId="77777777" w:rsidR="00F4037D" w:rsidRPr="00F4037D" w:rsidRDefault="00F4037D" w:rsidP="00F4037D">
      <w:pPr>
        <w:spacing w:line="276" w:lineRule="auto"/>
        <w:ind w:firstLine="708"/>
        <w:jc w:val="both"/>
        <w:rPr>
          <w:rFonts w:ascii="Arial" w:hAnsi="Arial" w:cs="Arial"/>
          <w:bCs/>
          <w:lang w:val="es-CO"/>
        </w:rPr>
      </w:pPr>
      <w:r w:rsidRPr="00F4037D">
        <w:rPr>
          <w:rFonts w:ascii="Arial" w:hAnsi="Arial" w:cs="Arial"/>
          <w:bCs/>
          <w:i/>
          <w:iCs/>
          <w:lang w:val="es-CO"/>
        </w:rPr>
        <w:t xml:space="preserve">6. Los que sean materia de expropiación por utilidad pública, o servidumbre. </w:t>
      </w:r>
    </w:p>
    <w:p w14:paraId="595740F0" w14:textId="77777777" w:rsidR="00F4037D" w:rsidRP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7. Aquellos bienes cuya ubicación geográfica o condiciones de seguridad implique la imposibilidad de su administración. </w:t>
      </w:r>
    </w:p>
    <w:p w14:paraId="5348AECA" w14:textId="03632962" w:rsidR="00F4037D" w:rsidRDefault="00F4037D" w:rsidP="00F4037D">
      <w:pPr>
        <w:spacing w:line="276" w:lineRule="auto"/>
        <w:ind w:firstLine="708"/>
        <w:jc w:val="both"/>
        <w:rPr>
          <w:rFonts w:ascii="Arial" w:hAnsi="Arial" w:cs="Arial"/>
          <w:bCs/>
          <w:i/>
          <w:iCs/>
          <w:lang w:val="es-CO"/>
        </w:rPr>
      </w:pPr>
      <w:r w:rsidRPr="00F4037D">
        <w:rPr>
          <w:rFonts w:ascii="Arial" w:hAnsi="Arial" w:cs="Arial"/>
          <w:bCs/>
          <w:i/>
          <w:iCs/>
          <w:lang w:val="es-CO"/>
        </w:rPr>
        <w:t>(…)”.</w:t>
      </w:r>
    </w:p>
    <w:p w14:paraId="0597A683" w14:textId="77777777" w:rsidR="00F4037D" w:rsidRDefault="00F4037D" w:rsidP="00F4037D">
      <w:pPr>
        <w:spacing w:line="276" w:lineRule="auto"/>
        <w:jc w:val="both"/>
        <w:rPr>
          <w:rFonts w:ascii="Arial" w:hAnsi="Arial" w:cs="Arial"/>
          <w:bCs/>
          <w:i/>
          <w:iCs/>
          <w:lang w:val="es-CO"/>
        </w:rPr>
      </w:pPr>
    </w:p>
    <w:p w14:paraId="25DBAADC" w14:textId="01F526DB" w:rsidR="00F4037D" w:rsidRDefault="00F4037D" w:rsidP="00F4037D">
      <w:pPr>
        <w:spacing w:line="276" w:lineRule="auto"/>
        <w:jc w:val="both"/>
        <w:rPr>
          <w:rFonts w:ascii="Arial" w:hAnsi="Arial" w:cs="Arial"/>
          <w:bCs/>
          <w:lang w:val="es-CO"/>
        </w:rPr>
      </w:pPr>
      <w:r w:rsidRPr="00F4037D">
        <w:rPr>
          <w:rFonts w:ascii="Arial" w:hAnsi="Arial" w:cs="Arial"/>
          <w:bCs/>
          <w:lang w:val="es-CO"/>
        </w:rPr>
        <w:t>Conforme a la disposición normativa mencionada, los depositarios de las sociedades que se encuentren en alguna investigación penal, en este caso extinción de dominio, deben solicitar aprobación de un Comité conformado por un representante de la Presidencia de la República, un representante del Ministerio de Hacienda y Crédito Público y un representante del Ministerio de Justicia y del Derecho y la Sociedad de Activos Especiales SAS en su calidad de Secretaría Técnica para llevar a cabo la protocolización de la servidumbre, de esta forma el señor Juan Sebastián Zuluaga González hubiese podido evitar la ocurrencia del supuesto daño que alega el extremo activo se le causó.</w:t>
      </w:r>
    </w:p>
    <w:p w14:paraId="33D216E8" w14:textId="77777777" w:rsidR="00F4037D" w:rsidRDefault="00F4037D" w:rsidP="00F4037D">
      <w:pPr>
        <w:spacing w:line="276" w:lineRule="auto"/>
        <w:jc w:val="both"/>
        <w:rPr>
          <w:rFonts w:ascii="Arial" w:hAnsi="Arial" w:cs="Arial"/>
          <w:bCs/>
          <w:lang w:val="es-CO"/>
        </w:rPr>
      </w:pPr>
    </w:p>
    <w:p w14:paraId="29EC23DB" w14:textId="77777777" w:rsidR="00F4037D" w:rsidRDefault="00F4037D" w:rsidP="00F4037D">
      <w:pPr>
        <w:spacing w:line="276" w:lineRule="auto"/>
        <w:jc w:val="both"/>
        <w:rPr>
          <w:rFonts w:ascii="Arial" w:hAnsi="Arial" w:cs="Arial"/>
          <w:bCs/>
          <w:lang w:val="es-CO"/>
        </w:rPr>
      </w:pPr>
      <w:r w:rsidRPr="00F4037D">
        <w:rPr>
          <w:rFonts w:ascii="Arial" w:hAnsi="Arial" w:cs="Arial"/>
          <w:bCs/>
          <w:lang w:val="es-CO"/>
        </w:rPr>
        <w:t xml:space="preserve">Aunado a lo anterior, debe tenerse en cuenta que la falta de legitimación en la causa ha sido </w:t>
      </w:r>
      <w:r w:rsidRPr="00F4037D">
        <w:rPr>
          <w:rFonts w:ascii="Arial" w:hAnsi="Arial" w:cs="Arial"/>
          <w:bCs/>
          <w:lang w:val="es-CO"/>
        </w:rPr>
        <w:lastRenderedPageBreak/>
        <w:t xml:space="preserve">clasificada como de hecho y como material, y dicha distinción obedece a la necesidad de determinar sus efectos dentro de la Litis. </w:t>
      </w:r>
    </w:p>
    <w:p w14:paraId="2E9CF305" w14:textId="77777777" w:rsidR="00F4037D" w:rsidRPr="00F4037D" w:rsidRDefault="00F4037D" w:rsidP="00F4037D">
      <w:pPr>
        <w:spacing w:line="276" w:lineRule="auto"/>
        <w:jc w:val="both"/>
        <w:rPr>
          <w:rFonts w:ascii="Arial" w:hAnsi="Arial" w:cs="Arial"/>
          <w:bCs/>
          <w:lang w:val="es-CO"/>
        </w:rPr>
      </w:pPr>
    </w:p>
    <w:p w14:paraId="1DC59D79" w14:textId="632861CC" w:rsidR="00F4037D" w:rsidRDefault="00F4037D" w:rsidP="00F4037D">
      <w:pPr>
        <w:spacing w:line="276" w:lineRule="auto"/>
        <w:jc w:val="both"/>
        <w:rPr>
          <w:rFonts w:ascii="Arial" w:hAnsi="Arial" w:cs="Arial"/>
          <w:bCs/>
          <w:lang w:val="es-CO"/>
        </w:rPr>
      </w:pPr>
      <w:r w:rsidRPr="00F4037D">
        <w:rPr>
          <w:rFonts w:ascii="Arial" w:hAnsi="Arial" w:cs="Arial"/>
          <w:bCs/>
          <w:lang w:val="es-CO"/>
        </w:rPr>
        <w:t>El máximo Tribunal de lo Contencioso Administrativo, en providencia del 30 de enero de 2013 bajo el Expediente No. 2010-00395-01 (42610) C.P. Danilo Rojas Betancourt señaló lo siguiente:</w:t>
      </w:r>
    </w:p>
    <w:p w14:paraId="5623DE2F" w14:textId="77777777" w:rsidR="00F4037D" w:rsidRDefault="00F4037D" w:rsidP="00F4037D">
      <w:pPr>
        <w:spacing w:line="276" w:lineRule="auto"/>
        <w:jc w:val="both"/>
        <w:rPr>
          <w:rFonts w:ascii="Arial" w:hAnsi="Arial" w:cs="Arial"/>
          <w:bCs/>
          <w:lang w:val="es-CO"/>
        </w:rPr>
      </w:pPr>
    </w:p>
    <w:p w14:paraId="390F82F9" w14:textId="2A058831" w:rsid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 Existen dos clases de falta de legitimación: la de hecho y la material. La primera hace referencia a la circunstancia de obrar dentro del proceso en calidad de demandante o demandado, una vez se ha iniciado el mismo en ejercicio del derecho de acción y en virtud de la correspondiente pretensión procesal, mientras que </w:t>
      </w:r>
      <w:r w:rsidRPr="00F4037D">
        <w:rPr>
          <w:rFonts w:ascii="Arial" w:hAnsi="Arial" w:cs="Arial"/>
          <w:b/>
          <w:bCs/>
          <w:i/>
          <w:iCs/>
          <w:lang w:val="es-CO"/>
        </w:rPr>
        <w:t>la segunda da cuenta de la participación o vínculo que tienen las personas -siendo o no partes del proceso-, con el acaecimiento de los hechos que originaron la formulación de la demanda</w:t>
      </w:r>
      <w:r w:rsidRPr="00F4037D">
        <w:rPr>
          <w:rFonts w:ascii="Arial" w:hAnsi="Arial" w:cs="Arial"/>
          <w:bCs/>
          <w:i/>
          <w:iCs/>
          <w:lang w:val="es-CO"/>
        </w:rPr>
        <w:t xml:space="preserve">”. </w:t>
      </w:r>
      <w:r w:rsidRPr="00F4037D">
        <w:rPr>
          <w:rFonts w:ascii="Arial" w:hAnsi="Arial" w:cs="Arial"/>
          <w:bCs/>
          <w:lang w:val="es-CO"/>
        </w:rPr>
        <w:t>(Negrillas y subrayas es nuestro).</w:t>
      </w:r>
    </w:p>
    <w:p w14:paraId="7577B38D" w14:textId="77777777" w:rsidR="00F4037D" w:rsidRDefault="00F4037D" w:rsidP="00F4037D">
      <w:pPr>
        <w:spacing w:line="276" w:lineRule="auto"/>
        <w:jc w:val="both"/>
        <w:rPr>
          <w:rFonts w:ascii="Arial" w:hAnsi="Arial" w:cs="Arial"/>
          <w:bCs/>
          <w:lang w:val="es-CO"/>
        </w:rPr>
      </w:pPr>
    </w:p>
    <w:p w14:paraId="0C3028BA" w14:textId="0C7CE566" w:rsidR="00F4037D" w:rsidRDefault="00F4037D" w:rsidP="00F4037D">
      <w:pPr>
        <w:spacing w:line="276" w:lineRule="auto"/>
        <w:jc w:val="both"/>
        <w:rPr>
          <w:rFonts w:ascii="Arial" w:hAnsi="Arial" w:cs="Arial"/>
          <w:bCs/>
          <w:lang w:val="es-CO"/>
        </w:rPr>
      </w:pPr>
      <w:r w:rsidRPr="00F4037D">
        <w:rPr>
          <w:rFonts w:ascii="Arial" w:hAnsi="Arial" w:cs="Arial"/>
          <w:bCs/>
          <w:lang w:val="es-CO"/>
        </w:rPr>
        <w:t>Esa misma Corporación, con antelación, en Sentencia de 17 de junio de 2004. Expediente No. 1993-0090 (14452) sostuvo:</w:t>
      </w:r>
    </w:p>
    <w:p w14:paraId="4905DDC8" w14:textId="77777777" w:rsidR="00F4037D" w:rsidRDefault="00F4037D" w:rsidP="00F4037D">
      <w:pPr>
        <w:spacing w:line="276" w:lineRule="auto"/>
        <w:jc w:val="both"/>
        <w:rPr>
          <w:rFonts w:ascii="Arial" w:hAnsi="Arial" w:cs="Arial"/>
          <w:bCs/>
          <w:lang w:val="es-CO"/>
        </w:rPr>
      </w:pPr>
    </w:p>
    <w:p w14:paraId="6FAEF76F" w14:textId="77777777" w:rsidR="00E0222A" w:rsidRDefault="00F4037D" w:rsidP="00F4037D">
      <w:pPr>
        <w:spacing w:line="276" w:lineRule="auto"/>
        <w:ind w:left="708" w:right="701"/>
        <w:jc w:val="both"/>
        <w:rPr>
          <w:rFonts w:ascii="Arial" w:hAnsi="Arial" w:cs="Arial"/>
          <w:bCs/>
          <w:i/>
          <w:iCs/>
          <w:lang w:val="es-CO"/>
        </w:rPr>
      </w:pPr>
      <w:r w:rsidRPr="00F4037D">
        <w:rPr>
          <w:rFonts w:ascii="Arial" w:hAnsi="Arial" w:cs="Arial"/>
          <w:bCs/>
          <w:i/>
          <w:iCs/>
          <w:lang w:val="es-CO"/>
        </w:rPr>
        <w:t xml:space="preserve">“(…) la legitimación en la causa ha sido estudiada en la jurisprudencia y la doctrina y para los juicios de cognición desde dos puntos de vista: de hecho y material. Por la primera, legitimación de hecho en la causa, se entiende la relación procesal que se establece entre el demandante y el demandado por intermedio de la pretensión procesal; es decir es una relación jurídica nacida de una conducta, en la demanda, y de la notificación de ésta al demandado; quien cita a otro y le atribuye está legitimado de hecho y por activa, y a quien cita y le atribuye está legitimado de hecho y por pasiva, después de la notificación del auto admisorio de la demanda. </w:t>
      </w:r>
    </w:p>
    <w:p w14:paraId="7E2512F6" w14:textId="77777777" w:rsidR="00E0222A" w:rsidRDefault="00E0222A" w:rsidP="00F4037D">
      <w:pPr>
        <w:spacing w:line="276" w:lineRule="auto"/>
        <w:ind w:left="708" w:right="701"/>
        <w:jc w:val="both"/>
        <w:rPr>
          <w:rFonts w:ascii="Arial" w:hAnsi="Arial" w:cs="Arial"/>
          <w:bCs/>
          <w:i/>
          <w:iCs/>
          <w:lang w:val="es-CO"/>
        </w:rPr>
      </w:pPr>
    </w:p>
    <w:p w14:paraId="011A3041" w14:textId="26574CAB" w:rsid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En cambio la legitimación material en la causa alude a la participación real de las personas, por regla general, en el hecho origen de la formulación de la demanda, independientemente de que haya demandado o no, o de que haya sido demandado o no. Es decir, todo legitimado de hecho no necesariamente será legitimado material, </w:t>
      </w:r>
      <w:r w:rsidRPr="00F4037D">
        <w:rPr>
          <w:rFonts w:ascii="Arial" w:hAnsi="Arial" w:cs="Arial"/>
          <w:b/>
          <w:bCs/>
          <w:i/>
          <w:iCs/>
          <w:lang w:val="es-CO"/>
        </w:rPr>
        <w:t xml:space="preserve">pues sólo están legitimados materialmente quienes participaron realmente en los hechos que le dieron origen a la formulación de la demanda” </w:t>
      </w:r>
      <w:r w:rsidRPr="00F4037D">
        <w:rPr>
          <w:rFonts w:ascii="Arial" w:hAnsi="Arial" w:cs="Arial"/>
          <w:bCs/>
          <w:lang w:val="es-CO"/>
        </w:rPr>
        <w:t>(Negrillas y subrayas es nuestro)</w:t>
      </w:r>
    </w:p>
    <w:p w14:paraId="4CD5AFCE" w14:textId="77777777" w:rsidR="00F4037D" w:rsidRDefault="00F4037D" w:rsidP="00F4037D">
      <w:pPr>
        <w:spacing w:line="276" w:lineRule="auto"/>
        <w:jc w:val="both"/>
        <w:rPr>
          <w:rFonts w:ascii="Arial" w:hAnsi="Arial" w:cs="Arial"/>
          <w:bCs/>
          <w:lang w:val="es-CO"/>
        </w:rPr>
      </w:pPr>
    </w:p>
    <w:p w14:paraId="35399DD0" w14:textId="7E6806D5" w:rsidR="00F4037D" w:rsidRDefault="00F4037D" w:rsidP="00F4037D">
      <w:pPr>
        <w:spacing w:line="276" w:lineRule="auto"/>
        <w:jc w:val="both"/>
        <w:rPr>
          <w:rFonts w:ascii="Arial" w:hAnsi="Arial" w:cs="Arial"/>
          <w:bCs/>
          <w:lang w:val="es-CO"/>
        </w:rPr>
      </w:pPr>
      <w:r w:rsidRPr="00F4037D">
        <w:rPr>
          <w:rFonts w:ascii="Arial" w:hAnsi="Arial" w:cs="Arial"/>
          <w:bCs/>
          <w:lang w:val="es-CO"/>
        </w:rPr>
        <w:t>Teniendo en cuenta lo antes expuesto y la jurisprudencia en cita, para el caso que nos ocupa, es claro que estamos frente a una evidente falta de legitimación en la causa por pasiva, por cuanto ACUAVALLE S.A. E.S.P. no es responsable de lo que se le acusa en la demanda, toda vez que la responsabilidad del depositario era la de solicitar las respectivas autorizaciones correspondientes en aras de garantizar que el extremo pasivo pudiera formalizar la servidumbre mencionada en la Litis, por lo que resultaría equívoca cualquier condena indemnizatoria.</w:t>
      </w:r>
    </w:p>
    <w:p w14:paraId="212A3E99" w14:textId="77777777" w:rsidR="005D284A" w:rsidRDefault="005D284A" w:rsidP="00F4037D">
      <w:pPr>
        <w:spacing w:line="276" w:lineRule="auto"/>
        <w:jc w:val="both"/>
        <w:rPr>
          <w:rFonts w:ascii="Arial" w:hAnsi="Arial" w:cs="Arial"/>
          <w:bCs/>
          <w:lang w:val="es-CO"/>
        </w:rPr>
      </w:pPr>
    </w:p>
    <w:p w14:paraId="6CB03FB5" w14:textId="01065824" w:rsidR="005D284A" w:rsidRPr="00F4037D" w:rsidRDefault="005D284A" w:rsidP="00F4037D">
      <w:pPr>
        <w:spacing w:line="276" w:lineRule="auto"/>
        <w:jc w:val="both"/>
        <w:rPr>
          <w:rFonts w:ascii="Arial" w:hAnsi="Arial" w:cs="Arial"/>
          <w:bCs/>
          <w:lang w:val="es-CO"/>
        </w:rPr>
      </w:pPr>
      <w:r>
        <w:rPr>
          <w:rFonts w:ascii="Arial" w:hAnsi="Arial" w:cs="Arial"/>
          <w:bCs/>
        </w:rPr>
        <w:t xml:space="preserve">Finalmente, </w:t>
      </w:r>
      <w:r w:rsidRPr="005D284A">
        <w:rPr>
          <w:rFonts w:ascii="Arial" w:hAnsi="Arial" w:cs="Arial"/>
          <w:bCs/>
        </w:rPr>
        <w:t xml:space="preserve">está probada la falta de legitimación por activa </w:t>
      </w:r>
      <w:r>
        <w:rPr>
          <w:rFonts w:ascii="Arial" w:hAnsi="Arial" w:cs="Arial"/>
          <w:bCs/>
        </w:rPr>
        <w:t xml:space="preserve">de INGON, </w:t>
      </w:r>
      <w:r w:rsidRPr="005D284A">
        <w:rPr>
          <w:rFonts w:ascii="Arial" w:hAnsi="Arial" w:cs="Arial"/>
          <w:bCs/>
        </w:rPr>
        <w:t>en la medida que la suspensión del dominio, implica la privación temporal del derecho a recibir frutos civiles o explotar el inmueble administrado. Así las cosas, si la SAE  tiene la posición de administrador, solo la SAE  podría promover el medio de control y solo la SAE podría lícitamente explotar para si dichos frutos civiles, si</w:t>
      </w:r>
      <w:r>
        <w:rPr>
          <w:rFonts w:ascii="Arial" w:hAnsi="Arial" w:cs="Arial"/>
          <w:bCs/>
        </w:rPr>
        <w:t xml:space="preserve">endo en este caso </w:t>
      </w:r>
      <w:r w:rsidRPr="005D284A">
        <w:rPr>
          <w:rFonts w:ascii="Arial" w:hAnsi="Arial" w:cs="Arial"/>
          <w:bCs/>
        </w:rPr>
        <w:t>la contraprestación producto de la servidumbre.</w:t>
      </w:r>
    </w:p>
    <w:p w14:paraId="7DBB6B86" w14:textId="77777777" w:rsidR="00382415" w:rsidRDefault="00382415" w:rsidP="00A600B0">
      <w:pPr>
        <w:spacing w:line="276" w:lineRule="auto"/>
        <w:jc w:val="both"/>
        <w:rPr>
          <w:rFonts w:ascii="Arial" w:hAnsi="Arial" w:cs="Arial"/>
          <w:bCs/>
        </w:rPr>
      </w:pPr>
    </w:p>
    <w:p w14:paraId="4B76B9BE" w14:textId="3762CBFE" w:rsidR="0079769C" w:rsidRDefault="00F304BD" w:rsidP="00A600B0">
      <w:pPr>
        <w:spacing w:line="276" w:lineRule="auto"/>
        <w:jc w:val="both"/>
        <w:rPr>
          <w:rFonts w:ascii="Arial" w:hAnsi="Arial" w:cs="Arial"/>
          <w:bCs/>
        </w:rPr>
      </w:pPr>
      <w:r w:rsidRPr="00F304BD">
        <w:rPr>
          <w:rFonts w:ascii="Arial" w:hAnsi="Arial" w:cs="Arial"/>
          <w:bCs/>
        </w:rPr>
        <w:t>Respetuosamente solicito declarar probada esta excepción.</w:t>
      </w:r>
    </w:p>
    <w:p w14:paraId="6D046BF9" w14:textId="77777777" w:rsidR="00F304BD" w:rsidRDefault="00F304BD" w:rsidP="00A600B0">
      <w:pPr>
        <w:spacing w:line="276" w:lineRule="auto"/>
        <w:jc w:val="both"/>
        <w:rPr>
          <w:rFonts w:ascii="Arial" w:hAnsi="Arial" w:cs="Arial"/>
          <w:bCs/>
        </w:rPr>
      </w:pPr>
    </w:p>
    <w:p w14:paraId="2851F7A3" w14:textId="283B1FDD" w:rsidR="0073054B" w:rsidRDefault="0073054B" w:rsidP="00A600B0">
      <w:pPr>
        <w:spacing w:line="276" w:lineRule="auto"/>
        <w:jc w:val="both"/>
        <w:rPr>
          <w:rFonts w:ascii="Arial" w:hAnsi="Arial" w:cs="Arial"/>
          <w:b/>
          <w:bCs/>
          <w:u w:val="single"/>
          <w:lang w:val="es-CO"/>
        </w:rPr>
      </w:pPr>
      <w:r>
        <w:rPr>
          <w:rFonts w:ascii="Arial" w:hAnsi="Arial" w:cs="Arial"/>
          <w:b/>
          <w:bCs/>
          <w:lang w:val="es-CO"/>
        </w:rPr>
        <w:t xml:space="preserve">.- </w:t>
      </w:r>
      <w:r>
        <w:rPr>
          <w:rFonts w:ascii="Arial" w:hAnsi="Arial" w:cs="Arial"/>
          <w:b/>
          <w:bCs/>
          <w:u w:val="single"/>
          <w:lang w:val="es-CO"/>
        </w:rPr>
        <w:t xml:space="preserve">ESTÁ </w:t>
      </w:r>
      <w:r w:rsidR="00F4037D">
        <w:rPr>
          <w:rFonts w:ascii="Arial" w:hAnsi="Arial" w:cs="Arial"/>
          <w:b/>
          <w:bCs/>
          <w:u w:val="single"/>
          <w:lang w:val="es-CO"/>
        </w:rPr>
        <w:t>ACREDITADA LA CARENCIA DE PRUEBA QUE DEMUESTRE LA EXISTENCIA DEL NEXO DE CAUSALIDAD Y DE LA RESPONSABILIDAD QUE SE ATRIBUYE A ACUAVALLE SA</w:t>
      </w:r>
      <w:proofErr w:type="gramStart"/>
      <w:r w:rsidR="00F4037D">
        <w:rPr>
          <w:rFonts w:ascii="Arial" w:hAnsi="Arial" w:cs="Arial"/>
          <w:b/>
          <w:bCs/>
          <w:u w:val="single"/>
          <w:lang w:val="es-CO"/>
        </w:rPr>
        <w:t>..</w:t>
      </w:r>
      <w:proofErr w:type="gramEnd"/>
      <w:r w:rsidR="00F4037D">
        <w:rPr>
          <w:rFonts w:ascii="Arial" w:hAnsi="Arial" w:cs="Arial"/>
          <w:b/>
          <w:bCs/>
          <w:u w:val="single"/>
          <w:lang w:val="es-CO"/>
        </w:rPr>
        <w:t xml:space="preserve"> E.S.P</w:t>
      </w:r>
      <w:r>
        <w:rPr>
          <w:rFonts w:ascii="Arial" w:hAnsi="Arial" w:cs="Arial"/>
          <w:b/>
          <w:bCs/>
          <w:u w:val="single"/>
          <w:lang w:val="es-CO"/>
        </w:rPr>
        <w:t>.</w:t>
      </w:r>
    </w:p>
    <w:p w14:paraId="5B76741F" w14:textId="77777777" w:rsidR="0073054B" w:rsidRDefault="0073054B" w:rsidP="00A600B0">
      <w:pPr>
        <w:spacing w:line="276" w:lineRule="auto"/>
        <w:jc w:val="both"/>
        <w:rPr>
          <w:rFonts w:ascii="Arial" w:hAnsi="Arial" w:cs="Arial"/>
          <w:b/>
          <w:bCs/>
          <w:u w:val="single"/>
          <w:lang w:val="es-CO"/>
        </w:rPr>
      </w:pPr>
    </w:p>
    <w:p w14:paraId="164042FC" w14:textId="0F6C7862" w:rsidR="0073054B" w:rsidRDefault="00F4037D" w:rsidP="00A600B0">
      <w:pPr>
        <w:spacing w:line="276" w:lineRule="auto"/>
        <w:jc w:val="both"/>
        <w:rPr>
          <w:rFonts w:ascii="Arial" w:hAnsi="Arial" w:cs="Arial"/>
          <w:bCs/>
          <w:lang w:val="es-CO"/>
        </w:rPr>
      </w:pPr>
      <w:r w:rsidRPr="00F4037D">
        <w:rPr>
          <w:rFonts w:ascii="Arial" w:hAnsi="Arial" w:cs="Arial"/>
          <w:bCs/>
          <w:lang w:val="es-CO"/>
        </w:rPr>
        <w:lastRenderedPageBreak/>
        <w:t>El nexo de causalidad se ha definido como la determinación de que una conducta antijurídica es la causa eficiente de un daño. Así lo ha entendido en profusa jurisprudencia el Honorable Consejo de Estado, para lo cual valga traer a colación la siguiente consideración emanada de dicha Corporación:</w:t>
      </w:r>
    </w:p>
    <w:p w14:paraId="07AAFA94" w14:textId="77777777" w:rsidR="00F4037D" w:rsidRDefault="00F4037D" w:rsidP="00A600B0">
      <w:pPr>
        <w:spacing w:line="276" w:lineRule="auto"/>
        <w:jc w:val="both"/>
        <w:rPr>
          <w:rFonts w:ascii="Arial" w:hAnsi="Arial" w:cs="Arial"/>
          <w:bCs/>
          <w:lang w:val="es-CO"/>
        </w:rPr>
      </w:pPr>
    </w:p>
    <w:p w14:paraId="455BB604" w14:textId="3D0CE198" w:rsid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“El nexo causal es la determinación de que un hecho es la causa de un daño. En esa medida, en aras de establecer la existencia del nexo causal es necesario </w:t>
      </w:r>
      <w:r w:rsidRPr="00F4037D">
        <w:rPr>
          <w:rFonts w:ascii="Arial" w:hAnsi="Arial" w:cs="Arial"/>
          <w:b/>
          <w:bCs/>
          <w:i/>
          <w:iCs/>
          <w:lang w:val="es-CO"/>
        </w:rPr>
        <w:t xml:space="preserve">determinar si la conducta imputada a la Administración fue la causa eficiente y determinante del daño </w:t>
      </w:r>
      <w:r w:rsidRPr="00F4037D">
        <w:rPr>
          <w:rFonts w:ascii="Arial" w:hAnsi="Arial" w:cs="Arial"/>
          <w:bCs/>
          <w:i/>
          <w:iCs/>
          <w:lang w:val="es-CO"/>
        </w:rPr>
        <w:t xml:space="preserve">que dicen haber sufrido quienes deciden acudir ante el juez con miras a que les sean restablecidos los derechos conculcados.” </w:t>
      </w:r>
      <w:r w:rsidRPr="00F4037D">
        <w:rPr>
          <w:rFonts w:ascii="Arial" w:hAnsi="Arial" w:cs="Arial"/>
          <w:bCs/>
          <w:lang w:val="es-CO"/>
        </w:rPr>
        <w:t>(Negrillas es de nosotros).</w:t>
      </w:r>
    </w:p>
    <w:p w14:paraId="28FE9054" w14:textId="77777777" w:rsidR="00F4037D" w:rsidRDefault="00F4037D" w:rsidP="00A600B0">
      <w:pPr>
        <w:spacing w:line="276" w:lineRule="auto"/>
        <w:jc w:val="both"/>
        <w:rPr>
          <w:rFonts w:ascii="Arial" w:hAnsi="Arial" w:cs="Arial"/>
          <w:bCs/>
          <w:lang w:val="es-CO"/>
        </w:rPr>
      </w:pPr>
    </w:p>
    <w:p w14:paraId="48F3AB4D" w14:textId="51D4880C" w:rsidR="00F4037D" w:rsidRDefault="00F4037D" w:rsidP="00A600B0">
      <w:pPr>
        <w:spacing w:line="276" w:lineRule="auto"/>
        <w:jc w:val="both"/>
        <w:rPr>
          <w:rFonts w:ascii="Arial" w:hAnsi="Arial" w:cs="Arial"/>
          <w:bCs/>
          <w:lang w:val="es-CO"/>
        </w:rPr>
      </w:pPr>
      <w:r w:rsidRPr="00F4037D">
        <w:rPr>
          <w:rFonts w:ascii="Arial" w:hAnsi="Arial" w:cs="Arial"/>
          <w:bCs/>
          <w:lang w:val="es-CO"/>
        </w:rPr>
        <w:t>Ahora bien, es preciso reiterar que en el régimen de la falla en el servicio, corresponde al demandante amén de probar el daño antijurídico ocasionado, demostrar la relación de causalidad entre éste y la conducta dañosa imputada, debiendo ser la segunda su causa eficiente, es decir, le corresponde a la parte demandante acreditar el nexo causal. Sobre el particular ha indicado el Honorable Consejo de Estado:</w:t>
      </w:r>
    </w:p>
    <w:p w14:paraId="3C0C8F4E" w14:textId="77777777" w:rsidR="00F4037D" w:rsidRDefault="00F4037D" w:rsidP="00A600B0">
      <w:pPr>
        <w:spacing w:line="276" w:lineRule="auto"/>
        <w:jc w:val="both"/>
        <w:rPr>
          <w:rFonts w:ascii="Arial" w:hAnsi="Arial" w:cs="Arial"/>
          <w:bCs/>
          <w:lang w:val="es-CO"/>
        </w:rPr>
      </w:pPr>
    </w:p>
    <w:p w14:paraId="48E26C8A" w14:textId="729731B5" w:rsidR="00F4037D" w:rsidRDefault="00F4037D" w:rsidP="00F4037D">
      <w:pPr>
        <w:spacing w:line="276" w:lineRule="auto"/>
        <w:ind w:left="708" w:right="701"/>
        <w:jc w:val="both"/>
        <w:rPr>
          <w:rFonts w:ascii="Arial" w:hAnsi="Arial" w:cs="Arial"/>
          <w:bCs/>
          <w:lang w:val="es-CO"/>
        </w:rPr>
      </w:pPr>
      <w:r w:rsidRPr="00F4037D">
        <w:rPr>
          <w:rFonts w:ascii="Arial" w:hAnsi="Arial" w:cs="Arial"/>
          <w:bCs/>
          <w:i/>
          <w:iCs/>
          <w:lang w:val="es-CO"/>
        </w:rPr>
        <w:t xml:space="preserve">“Por otra parte, es necesario tener en cuenta que </w:t>
      </w:r>
      <w:r w:rsidRPr="00F4037D">
        <w:rPr>
          <w:rFonts w:ascii="Arial" w:hAnsi="Arial" w:cs="Arial"/>
          <w:b/>
          <w:bCs/>
          <w:i/>
          <w:iCs/>
          <w:lang w:val="es-CO"/>
        </w:rPr>
        <w:t>en todos los casos, se debe acreditar la relación de causalidad entre la actuación de la entidad demandada y el daño antijurídico por el que se reclama indemnización de perjuicios</w:t>
      </w:r>
      <w:r w:rsidRPr="00F4037D">
        <w:rPr>
          <w:rFonts w:ascii="Arial" w:hAnsi="Arial" w:cs="Arial"/>
          <w:bCs/>
          <w:i/>
          <w:iCs/>
          <w:lang w:val="es-CO"/>
        </w:rPr>
        <w:t xml:space="preserve">, sin que sea suficiente para ello con probar la sola relación o contacto que hubo entre aquella y el paciente, ya que </w:t>
      </w:r>
      <w:r w:rsidRPr="00F4037D">
        <w:rPr>
          <w:rFonts w:ascii="Arial" w:hAnsi="Arial" w:cs="Arial"/>
          <w:b/>
          <w:bCs/>
          <w:i/>
          <w:iCs/>
          <w:lang w:val="es-CO"/>
        </w:rPr>
        <w:t>la responsabilidad sólo surge en la medida en que se acredite que una actuación u omisión de la Administración, fue la causa eficiente del hecho dañoso</w:t>
      </w:r>
      <w:r w:rsidRPr="00F4037D">
        <w:rPr>
          <w:rFonts w:ascii="Arial" w:hAnsi="Arial" w:cs="Arial"/>
          <w:bCs/>
          <w:i/>
          <w:iCs/>
          <w:lang w:val="es-CO"/>
        </w:rPr>
        <w:t xml:space="preserve">; </w:t>
      </w:r>
      <w:r w:rsidRPr="00F4037D">
        <w:rPr>
          <w:rFonts w:ascii="Arial" w:hAnsi="Arial" w:cs="Arial"/>
          <w:b/>
          <w:bCs/>
          <w:i/>
          <w:iCs/>
          <w:lang w:val="es-CO"/>
        </w:rPr>
        <w:t xml:space="preserve">y como reiteradamente lo ha sostenido la jurisprudencia, el nexo causal no se presume, debe aparecer debidamente probado </w:t>
      </w:r>
      <w:r w:rsidRPr="00F4037D">
        <w:rPr>
          <w:rFonts w:ascii="Arial" w:hAnsi="Arial" w:cs="Arial"/>
          <w:bCs/>
          <w:i/>
          <w:iCs/>
          <w:lang w:val="es-CO"/>
        </w:rPr>
        <w:t>(…)”</w:t>
      </w:r>
      <w:r w:rsidR="00CE106A">
        <w:rPr>
          <w:rFonts w:ascii="Arial" w:hAnsi="Arial" w:cs="Arial"/>
          <w:bCs/>
          <w:i/>
          <w:iCs/>
          <w:lang w:val="es-CO"/>
        </w:rPr>
        <w:t xml:space="preserve"> </w:t>
      </w:r>
      <w:r w:rsidRPr="00F4037D">
        <w:rPr>
          <w:rFonts w:ascii="Arial" w:hAnsi="Arial" w:cs="Arial"/>
          <w:bCs/>
          <w:lang w:val="es-CO"/>
        </w:rPr>
        <w:t>(Negrillas es de nosotros).</w:t>
      </w:r>
    </w:p>
    <w:p w14:paraId="63DEDE6F" w14:textId="77777777" w:rsidR="00F4037D" w:rsidRDefault="00F4037D" w:rsidP="00A600B0">
      <w:pPr>
        <w:spacing w:line="276" w:lineRule="auto"/>
        <w:jc w:val="both"/>
        <w:rPr>
          <w:rFonts w:ascii="Arial" w:hAnsi="Arial" w:cs="Arial"/>
          <w:bCs/>
          <w:lang w:val="es-CO"/>
        </w:rPr>
      </w:pPr>
    </w:p>
    <w:p w14:paraId="439C10E1" w14:textId="7DE3CAE1" w:rsidR="00F4037D" w:rsidRDefault="00F4037D" w:rsidP="00F4037D">
      <w:pPr>
        <w:spacing w:line="276" w:lineRule="auto"/>
        <w:jc w:val="both"/>
        <w:rPr>
          <w:rFonts w:ascii="Arial" w:hAnsi="Arial" w:cs="Arial"/>
          <w:bCs/>
          <w:lang w:val="es-CO"/>
        </w:rPr>
      </w:pPr>
      <w:r w:rsidRPr="00F4037D">
        <w:rPr>
          <w:rFonts w:ascii="Arial" w:hAnsi="Arial" w:cs="Arial"/>
          <w:bCs/>
          <w:lang w:val="es-CO"/>
        </w:rPr>
        <w:t>Ahora bien, reiteramos señor juez que le asiste la obligación legal al señor JUAN SEBASTIÁN ZULUAGA GONZALEZ, en calidad de depositario provisional de la sociedad INGON S.A., solicitar aprobación de un Comité conformado por un representante de la Presidencia de la República, un representante del Ministerio de Hacienda y Crédito Público y un representante del Ministerio de Justicia y del Derecho y la Sociedad de Activos Especiales S</w:t>
      </w:r>
      <w:r w:rsidR="004F3E28">
        <w:rPr>
          <w:rFonts w:ascii="Arial" w:hAnsi="Arial" w:cs="Arial"/>
          <w:bCs/>
          <w:lang w:val="es-CO"/>
        </w:rPr>
        <w:t>.</w:t>
      </w:r>
      <w:r w:rsidRPr="00F4037D">
        <w:rPr>
          <w:rFonts w:ascii="Arial" w:hAnsi="Arial" w:cs="Arial"/>
          <w:bCs/>
          <w:lang w:val="es-CO"/>
        </w:rPr>
        <w:t>A</w:t>
      </w:r>
      <w:r w:rsidR="004F3E28">
        <w:rPr>
          <w:rFonts w:ascii="Arial" w:hAnsi="Arial" w:cs="Arial"/>
          <w:bCs/>
          <w:lang w:val="es-CO"/>
        </w:rPr>
        <w:t>.</w:t>
      </w:r>
      <w:r w:rsidRPr="00F4037D">
        <w:rPr>
          <w:rFonts w:ascii="Arial" w:hAnsi="Arial" w:cs="Arial"/>
          <w:bCs/>
          <w:lang w:val="es-CO"/>
        </w:rPr>
        <w:t>S</w:t>
      </w:r>
      <w:r w:rsidR="004F3E28">
        <w:rPr>
          <w:rFonts w:ascii="Arial" w:hAnsi="Arial" w:cs="Arial"/>
          <w:bCs/>
          <w:lang w:val="es-CO"/>
        </w:rPr>
        <w:t>.,</w:t>
      </w:r>
      <w:r w:rsidRPr="00F4037D">
        <w:rPr>
          <w:rFonts w:ascii="Arial" w:hAnsi="Arial" w:cs="Arial"/>
          <w:bCs/>
          <w:lang w:val="es-CO"/>
        </w:rPr>
        <w:t xml:space="preserve"> en su calidad de Secretaría Técnica para llevar a cabo la protocolización de la servidumbre.</w:t>
      </w:r>
    </w:p>
    <w:p w14:paraId="6E2199EC" w14:textId="55404F98" w:rsidR="00F4037D" w:rsidRPr="00F4037D" w:rsidRDefault="00F4037D" w:rsidP="00F4037D">
      <w:pPr>
        <w:spacing w:line="276" w:lineRule="auto"/>
        <w:jc w:val="both"/>
        <w:rPr>
          <w:rFonts w:ascii="Arial" w:hAnsi="Arial" w:cs="Arial"/>
          <w:bCs/>
          <w:lang w:val="es-CO"/>
        </w:rPr>
      </w:pPr>
      <w:r w:rsidRPr="00F4037D">
        <w:rPr>
          <w:rFonts w:ascii="Arial" w:hAnsi="Arial" w:cs="Arial"/>
          <w:bCs/>
          <w:lang w:val="es-CO"/>
        </w:rPr>
        <w:t xml:space="preserve"> </w:t>
      </w:r>
    </w:p>
    <w:p w14:paraId="78082F59" w14:textId="57D26788" w:rsidR="00F4037D" w:rsidRDefault="00F4037D" w:rsidP="00F4037D">
      <w:pPr>
        <w:spacing w:line="276" w:lineRule="auto"/>
        <w:jc w:val="both"/>
        <w:rPr>
          <w:rFonts w:ascii="Arial" w:hAnsi="Arial" w:cs="Arial"/>
          <w:bCs/>
        </w:rPr>
      </w:pPr>
      <w:r w:rsidRPr="00F4037D">
        <w:rPr>
          <w:rFonts w:ascii="Arial" w:hAnsi="Arial" w:cs="Arial"/>
          <w:bCs/>
          <w:lang w:val="es-CO"/>
        </w:rPr>
        <w:t xml:space="preserve">En este orden de cosas, deviene con absoluta certeza que la causa del daño reclamado por </w:t>
      </w:r>
      <w:r w:rsidR="004F3E28">
        <w:rPr>
          <w:rFonts w:ascii="Arial" w:hAnsi="Arial" w:cs="Arial"/>
          <w:bCs/>
          <w:lang w:val="es-CO"/>
        </w:rPr>
        <w:t>l</w:t>
      </w:r>
      <w:r w:rsidRPr="00F4037D">
        <w:rPr>
          <w:rFonts w:ascii="Arial" w:hAnsi="Arial" w:cs="Arial"/>
          <w:bCs/>
          <w:lang w:val="es-CO"/>
        </w:rPr>
        <w:t>os demandantes, no tuvo su génesis en ninguna conducta activa u omisiva ejercida por la parte pasiva</w:t>
      </w:r>
      <w:r w:rsidR="001E660E">
        <w:rPr>
          <w:rFonts w:ascii="Arial" w:hAnsi="Arial" w:cs="Arial"/>
          <w:bCs/>
          <w:lang w:val="es-CO"/>
        </w:rPr>
        <w:t>, de ahí que existe imposibilidad de acceder a las pretensiones del medio de control y que libera del deber indemnizatorio a la misma</w:t>
      </w:r>
      <w:r w:rsidRPr="00F4037D">
        <w:rPr>
          <w:rFonts w:ascii="Arial" w:hAnsi="Arial" w:cs="Arial"/>
          <w:bCs/>
          <w:lang w:val="es-CO"/>
        </w:rPr>
        <w:t>.</w:t>
      </w:r>
    </w:p>
    <w:p w14:paraId="31841250" w14:textId="77777777" w:rsidR="0073054B" w:rsidRDefault="0073054B" w:rsidP="00A600B0">
      <w:pPr>
        <w:spacing w:line="276" w:lineRule="auto"/>
        <w:jc w:val="both"/>
        <w:rPr>
          <w:rFonts w:ascii="Arial" w:hAnsi="Arial" w:cs="Arial"/>
          <w:bCs/>
        </w:rPr>
      </w:pPr>
    </w:p>
    <w:p w14:paraId="01854C89" w14:textId="511629EF" w:rsidR="0073054B" w:rsidRDefault="0073054B" w:rsidP="00A600B0">
      <w:pPr>
        <w:spacing w:line="276" w:lineRule="auto"/>
        <w:jc w:val="both"/>
        <w:rPr>
          <w:rFonts w:ascii="Arial" w:hAnsi="Arial" w:cs="Arial"/>
          <w:bCs/>
        </w:rPr>
      </w:pPr>
      <w:r w:rsidRPr="0073054B">
        <w:rPr>
          <w:rFonts w:ascii="Arial" w:hAnsi="Arial" w:cs="Arial"/>
          <w:bCs/>
        </w:rPr>
        <w:t>Con fundamento en lo expuesto, ruego declarar probada esta excepción.</w:t>
      </w:r>
    </w:p>
    <w:p w14:paraId="26AFFB57" w14:textId="77777777" w:rsidR="00A828B6" w:rsidRDefault="00A828B6" w:rsidP="00A600B0">
      <w:pPr>
        <w:spacing w:line="276" w:lineRule="auto"/>
        <w:jc w:val="both"/>
        <w:rPr>
          <w:rFonts w:ascii="Arial" w:hAnsi="Arial" w:cs="Arial"/>
          <w:bCs/>
        </w:rPr>
      </w:pPr>
    </w:p>
    <w:p w14:paraId="5C5C34F7" w14:textId="77777777" w:rsidR="00A828B6" w:rsidRPr="00A828B6" w:rsidRDefault="00A828B6" w:rsidP="00A828B6">
      <w:pPr>
        <w:spacing w:line="276" w:lineRule="auto"/>
        <w:jc w:val="both"/>
        <w:rPr>
          <w:rFonts w:ascii="Arial" w:eastAsia="Arial" w:hAnsi="Arial"/>
          <w:b/>
          <w:u w:val="single"/>
          <w:lang w:val="es-CO" w:bidi="es-ES"/>
        </w:rPr>
      </w:pPr>
      <w:r>
        <w:rPr>
          <w:rFonts w:ascii="Arial" w:eastAsia="Arial" w:hAnsi="Arial"/>
          <w:b/>
          <w:bCs/>
          <w:u w:val="single"/>
          <w:lang w:val="es-CO" w:bidi="es-ES"/>
        </w:rPr>
        <w:t xml:space="preserve">.- ESTÁ PROBADA LA </w:t>
      </w:r>
      <w:r w:rsidRPr="00A828B6">
        <w:rPr>
          <w:rFonts w:ascii="Arial" w:eastAsia="Arial" w:hAnsi="Arial"/>
          <w:b/>
          <w:bCs/>
          <w:u w:val="single"/>
          <w:lang w:val="es-CO" w:bidi="es-ES"/>
        </w:rPr>
        <w:t>CARENCIA DE PRUEBA DE LOS SUPUESTOS PERJUICIOS Y EXAGERADA TASACIÓN DE LOS MISMOS</w:t>
      </w:r>
    </w:p>
    <w:p w14:paraId="5868C9A9" w14:textId="77777777" w:rsidR="00A828B6" w:rsidRPr="00FE4BB9"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t>Como se explicó en líneas anteriores, la tasación de los perjuicios no obedece a un sustento probatorio que fehacientemente indique el daño que ha</w:t>
      </w:r>
      <w:r>
        <w:rPr>
          <w:rFonts w:ascii="Arial" w:hAnsi="Arial" w:cs="Arial"/>
          <w:color w:val="0D0D0D"/>
          <w:lang w:val="es-CO"/>
        </w:rPr>
        <w:t>n</w:t>
      </w:r>
      <w:r w:rsidRPr="00FE4BB9">
        <w:rPr>
          <w:rFonts w:ascii="Arial" w:hAnsi="Arial" w:cs="Arial"/>
          <w:color w:val="0D0D0D"/>
          <w:lang w:val="es-CO"/>
        </w:rPr>
        <w:t xml:space="preserve"> debido soportar los demandantes. De este modo, el Juzgador no está obligado a reconocer pretensiones indemnizatorias que no estén claramente acreditadas y tasadas porque no puede presumirlas y se debe atener a lo allegado oportunamente y probado en el proceso. En el caso de marras, no está demostrada la responsabilidad de la demandada, en suma a que las pretensiones resultan ser exorbitantes y las mismas no se encuentran acreditadas. Por el contrario, solamente demuestran un claro afán de lucro de la parte activa, los cuales no pueden ser endilgados a las llamadas a juicio.</w:t>
      </w:r>
    </w:p>
    <w:p w14:paraId="470D41BE" w14:textId="77777777" w:rsidR="00A828B6" w:rsidRPr="00FE4BB9"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lastRenderedPageBreak/>
        <w:t>En gracia de discusión y ante la remota posibilidad de una condena en contra de la demandada, ésta excepción enerva las pretensiones en cuanto ellas se erigieron pese a la carencia de medios de prueba contundentes sobre la responsabilidad end</w:t>
      </w:r>
      <w:r>
        <w:rPr>
          <w:rFonts w:ascii="Arial" w:hAnsi="Arial" w:cs="Arial"/>
          <w:color w:val="0D0D0D"/>
          <w:lang w:val="es-CO"/>
        </w:rPr>
        <w:t>ilgada a la parte pasiva de éste medio de control</w:t>
      </w:r>
      <w:r w:rsidRPr="00FE4BB9">
        <w:rPr>
          <w:rFonts w:ascii="Arial" w:hAnsi="Arial" w:cs="Arial"/>
          <w:color w:val="0D0D0D"/>
          <w:lang w:val="es-CO"/>
        </w:rPr>
        <w:t>, y sobre la producción, naturaleza y por la cuantía del supuesto detrimento alegado y éste no es susceptible de presunción, pues requiere de su fehaciente demostración para poder ser considerado, luego la falta de certidumbre sobre el mismo se traduce en un obstáculo insalvable para su reconocimiento.</w:t>
      </w:r>
    </w:p>
    <w:p w14:paraId="629FFEB2" w14:textId="62BC3CD7" w:rsidR="00A828B6" w:rsidRPr="00FE4BB9"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t>Lo anterio</w:t>
      </w:r>
      <w:r>
        <w:rPr>
          <w:rFonts w:ascii="Arial" w:hAnsi="Arial" w:cs="Arial"/>
          <w:color w:val="0D0D0D"/>
          <w:lang w:val="es-CO"/>
        </w:rPr>
        <w:t>r se afirma en atención a que el</w:t>
      </w:r>
      <w:r w:rsidRPr="00FE4BB9">
        <w:rPr>
          <w:rFonts w:ascii="Arial" w:hAnsi="Arial" w:cs="Arial"/>
          <w:color w:val="0D0D0D"/>
          <w:lang w:val="es-CO"/>
        </w:rPr>
        <w:t xml:space="preserve"> demandante formula acciones indemnizatorias de manera dispersa y sin claridad en la forma que imputa responsabilidad y sin siquiera tener claridad, por lo menos argumental en inicio de indicar </w:t>
      </w:r>
      <w:r>
        <w:rPr>
          <w:rFonts w:ascii="Arial" w:hAnsi="Arial" w:cs="Arial"/>
          <w:color w:val="0D0D0D"/>
          <w:lang w:val="es-CO"/>
        </w:rPr>
        <w:t>el dominio del hecho de que deriva la supuesta falla en el servicio</w:t>
      </w:r>
      <w:r w:rsidR="008A188A">
        <w:rPr>
          <w:rFonts w:ascii="Arial" w:hAnsi="Arial" w:cs="Arial"/>
          <w:color w:val="0D0D0D"/>
          <w:lang w:val="es-CO"/>
        </w:rPr>
        <w:t xml:space="preserve"> o daño especial</w:t>
      </w:r>
      <w:r w:rsidRPr="00FE4BB9">
        <w:rPr>
          <w:rFonts w:ascii="Arial" w:hAnsi="Arial" w:cs="Arial"/>
          <w:color w:val="0D0D0D"/>
          <w:lang w:val="es-CO"/>
        </w:rPr>
        <w:t>, por lo que</w:t>
      </w:r>
      <w:r>
        <w:rPr>
          <w:rFonts w:ascii="Arial" w:hAnsi="Arial" w:cs="Arial"/>
          <w:color w:val="0D0D0D"/>
          <w:lang w:val="es-CO"/>
        </w:rPr>
        <w:t xml:space="preserve"> obliga a</w:t>
      </w:r>
      <w:r w:rsidRPr="00FE4BB9">
        <w:rPr>
          <w:rFonts w:ascii="Arial" w:hAnsi="Arial" w:cs="Arial"/>
          <w:color w:val="0D0D0D"/>
          <w:lang w:val="es-CO"/>
        </w:rPr>
        <w:t xml:space="preserve"> vincula</w:t>
      </w:r>
      <w:r>
        <w:rPr>
          <w:rFonts w:ascii="Arial" w:hAnsi="Arial" w:cs="Arial"/>
          <w:color w:val="0D0D0D"/>
          <w:lang w:val="es-CO"/>
        </w:rPr>
        <w:t>r</w:t>
      </w:r>
      <w:r w:rsidRPr="00FE4BB9">
        <w:rPr>
          <w:rFonts w:ascii="Arial" w:hAnsi="Arial" w:cs="Arial"/>
          <w:color w:val="0D0D0D"/>
          <w:lang w:val="es-CO"/>
        </w:rPr>
        <w:t xml:space="preserve"> </w:t>
      </w:r>
      <w:r>
        <w:rPr>
          <w:rFonts w:ascii="Arial" w:hAnsi="Arial" w:cs="Arial"/>
          <w:color w:val="0D0D0D"/>
          <w:lang w:val="es-CO"/>
        </w:rPr>
        <w:t>inclusive a la aseguradora</w:t>
      </w:r>
      <w:r w:rsidRPr="00FE4BB9">
        <w:rPr>
          <w:rFonts w:ascii="Arial" w:hAnsi="Arial" w:cs="Arial"/>
          <w:color w:val="0D0D0D"/>
          <w:lang w:val="es-CO"/>
        </w:rPr>
        <w:t>, sin indicar puntualmente cual es la falla, o conducta aparentemente culpable</w:t>
      </w:r>
      <w:r w:rsidR="008A188A">
        <w:rPr>
          <w:rFonts w:ascii="Arial" w:hAnsi="Arial" w:cs="Arial"/>
          <w:color w:val="0D0D0D"/>
          <w:lang w:val="es-CO"/>
        </w:rPr>
        <w:t>, siendo que del decurso probatorio lo que se demostró es que la causa del daño alegado deviene de la omisión de la propia actora</w:t>
      </w:r>
      <w:r w:rsidR="00E0222A">
        <w:rPr>
          <w:rFonts w:ascii="Arial" w:hAnsi="Arial" w:cs="Arial"/>
          <w:color w:val="0D0D0D"/>
          <w:lang w:val="es-CO"/>
        </w:rPr>
        <w:t xml:space="preserve"> como ampliamente se ha expuesto y que impide de manera ostensible el éxito de sus pretensiones</w:t>
      </w:r>
      <w:r>
        <w:rPr>
          <w:rFonts w:ascii="Arial" w:hAnsi="Arial" w:cs="Arial"/>
          <w:color w:val="0D0D0D"/>
          <w:lang w:val="es-CO"/>
        </w:rPr>
        <w:t>.</w:t>
      </w:r>
    </w:p>
    <w:p w14:paraId="2EFAE95A" w14:textId="0240D6AB" w:rsidR="00A828B6"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t>Siendo consciente de que la facultad de acceder a la petición o no de condenar</w:t>
      </w:r>
      <w:r w:rsidR="006B36A6">
        <w:rPr>
          <w:rFonts w:ascii="Arial" w:hAnsi="Arial" w:cs="Arial"/>
          <w:color w:val="0D0D0D"/>
          <w:lang w:val="es-CO"/>
        </w:rPr>
        <w:t xml:space="preserve"> por los presuntos perjuicios </w:t>
      </w:r>
      <w:r w:rsidRPr="00FE4BB9">
        <w:rPr>
          <w:rFonts w:ascii="Arial" w:hAnsi="Arial" w:cs="Arial"/>
          <w:color w:val="0D0D0D"/>
          <w:lang w:val="es-CO"/>
        </w:rPr>
        <w:t xml:space="preserve">materiales y a tasarlos es una prerrogativa exclusiva del Juez, no está demás traer a colación la posición de la jurisprudencia entorno a dicho tópico, puesto que las pretensiones dobles por perjuicio inmaterial en este evento resultan </w:t>
      </w:r>
      <w:r>
        <w:rPr>
          <w:rFonts w:ascii="Arial" w:hAnsi="Arial" w:cs="Arial"/>
          <w:color w:val="0D0D0D"/>
          <w:lang w:val="es-CO"/>
        </w:rPr>
        <w:t>imposibles de reconocer.</w:t>
      </w:r>
    </w:p>
    <w:p w14:paraId="2413BEEC" w14:textId="0E2E3A7F" w:rsidR="006B36A6" w:rsidRPr="00FE4BB9" w:rsidRDefault="006B36A6" w:rsidP="00A828B6">
      <w:pPr>
        <w:adjustRightInd w:val="0"/>
        <w:spacing w:before="240" w:line="276" w:lineRule="auto"/>
        <w:jc w:val="both"/>
        <w:rPr>
          <w:rFonts w:ascii="Arial" w:hAnsi="Arial" w:cs="Arial"/>
          <w:color w:val="0D0D0D"/>
          <w:lang w:val="es-CO"/>
        </w:rPr>
      </w:pPr>
      <w:r>
        <w:rPr>
          <w:rFonts w:ascii="Arial" w:hAnsi="Arial" w:cs="Arial"/>
          <w:color w:val="0D0D0D"/>
          <w:lang w:val="es-CO"/>
        </w:rPr>
        <w:t>Así las cosas, se recuerda:</w:t>
      </w:r>
    </w:p>
    <w:p w14:paraId="43E6CFD2" w14:textId="0C7817D2" w:rsidR="00A828B6" w:rsidRPr="00FE4BB9" w:rsidRDefault="006B36A6" w:rsidP="00A828B6">
      <w:pPr>
        <w:adjustRightInd w:val="0"/>
        <w:spacing w:before="240" w:line="276" w:lineRule="auto"/>
        <w:ind w:left="708" w:right="701"/>
        <w:jc w:val="both"/>
        <w:rPr>
          <w:rFonts w:ascii="Arial" w:hAnsi="Arial" w:cs="Arial"/>
          <w:color w:val="0D0D0D"/>
          <w:lang w:val="es-CO"/>
        </w:rPr>
      </w:pPr>
      <w:r w:rsidRPr="00FE4BB9">
        <w:rPr>
          <w:rFonts w:ascii="Arial" w:hAnsi="Arial" w:cs="Arial"/>
          <w:color w:val="0D0D0D"/>
          <w:lang w:val="es-CO"/>
        </w:rPr>
        <w:t xml:space="preserve"> </w:t>
      </w:r>
      <w:r w:rsidR="00A828B6" w:rsidRPr="00FE4BB9">
        <w:rPr>
          <w:rFonts w:ascii="Arial" w:hAnsi="Arial" w:cs="Arial"/>
          <w:color w:val="0D0D0D"/>
          <w:lang w:val="es-CO"/>
        </w:rPr>
        <w:t>“</w:t>
      </w:r>
      <w:r w:rsidR="00A828B6" w:rsidRPr="00FE4BB9">
        <w:rPr>
          <w:rFonts w:ascii="Arial" w:hAnsi="Arial" w:cs="Arial"/>
          <w:i/>
          <w:iCs/>
          <w:color w:val="0D0D0D"/>
          <w:lang w:val="es-CO"/>
        </w:rPr>
        <w:t>Al Juez no le basta la mera enunciación de las partes para sentenciar la controversia, porque ello sería tanto como permitirles sacar beneficio del discurso persuasivo que presentan; por ende, la ley impone a cada extremo del litigio la tarea de traer al juicio de manera oportuna y conforme a las ritualidades del caso, los elementos probatorios destinado a verificar que los hechos alegados efectivamente sucedieron, o que son del modo como se presentaron, todo con miras a que se surta la consecuencia jurídica de las normas sustanciales que se invocar”.</w:t>
      </w:r>
    </w:p>
    <w:p w14:paraId="484A1032" w14:textId="1E86E119" w:rsidR="00A828B6" w:rsidRPr="00A828B6" w:rsidRDefault="00A828B6" w:rsidP="00A828B6">
      <w:pPr>
        <w:adjustRightInd w:val="0"/>
        <w:spacing w:before="240" w:line="276" w:lineRule="auto"/>
        <w:jc w:val="both"/>
        <w:rPr>
          <w:rFonts w:ascii="Arial" w:hAnsi="Arial" w:cs="Arial"/>
          <w:color w:val="0D0D0D"/>
          <w:lang w:val="es-CO"/>
        </w:rPr>
      </w:pPr>
      <w:r w:rsidRPr="00FE4BB9">
        <w:rPr>
          <w:rFonts w:ascii="Arial" w:hAnsi="Arial" w:cs="Arial"/>
          <w:color w:val="0D0D0D"/>
          <w:lang w:val="es-CO"/>
        </w:rPr>
        <w:t xml:space="preserve">En conclusión, al no allegarse prueba del perjuicio </w:t>
      </w:r>
      <w:r>
        <w:rPr>
          <w:rFonts w:ascii="Arial" w:hAnsi="Arial" w:cs="Arial"/>
          <w:color w:val="0D0D0D"/>
          <w:lang w:val="es-CO"/>
        </w:rPr>
        <w:t>material</w:t>
      </w:r>
      <w:r w:rsidRPr="00FE4BB9">
        <w:rPr>
          <w:rFonts w:ascii="Arial" w:hAnsi="Arial" w:cs="Arial"/>
          <w:color w:val="0D0D0D"/>
          <w:lang w:val="es-CO"/>
        </w:rPr>
        <w:t xml:space="preserve"> solicitado, no hay lugar al reconocimiento de los mismos, pues ante la incertidumbre de su ocurrencia, no hay otro camino que declarar el éxito de esta excepción, como quedó ampliamente demostrado en el pronunciamiento frente a las excepciones, argumentos a los que me remito y que solicito sean tenidos en cuenta como fundamento de este medio exceptivo, inclusive para la negativa del petitum de </w:t>
      </w:r>
      <w:r>
        <w:rPr>
          <w:rFonts w:ascii="Arial" w:hAnsi="Arial" w:cs="Arial"/>
          <w:color w:val="0D0D0D"/>
          <w:lang w:val="es-CO"/>
        </w:rPr>
        <w:t>cualquier pretensión indemnizatoria</w:t>
      </w:r>
      <w:r w:rsidRPr="00FE4BB9">
        <w:rPr>
          <w:rFonts w:ascii="Arial" w:hAnsi="Arial" w:cs="Arial"/>
          <w:color w:val="0D0D0D"/>
          <w:lang w:val="es-CO"/>
        </w:rPr>
        <w:t xml:space="preserve">, ya que no se ha demostrado un daño imputable a la pasiva. </w:t>
      </w:r>
    </w:p>
    <w:p w14:paraId="14B014B9" w14:textId="77777777" w:rsidR="00A1127A" w:rsidRPr="00FF5162" w:rsidRDefault="00A1127A" w:rsidP="00A600B0">
      <w:pPr>
        <w:spacing w:line="276" w:lineRule="auto"/>
        <w:jc w:val="both"/>
        <w:rPr>
          <w:rFonts w:ascii="Arial" w:hAnsi="Arial" w:cs="Arial"/>
          <w:bCs/>
          <w:lang w:val="es-CO"/>
        </w:rPr>
      </w:pPr>
    </w:p>
    <w:p w14:paraId="7B2835BB" w14:textId="7DBDB958" w:rsidR="0079769C" w:rsidRPr="00FF5162" w:rsidRDefault="0079769C" w:rsidP="00A600B0">
      <w:pPr>
        <w:spacing w:line="276" w:lineRule="auto"/>
        <w:jc w:val="both"/>
        <w:rPr>
          <w:rFonts w:ascii="Arial" w:hAnsi="Arial" w:cs="Arial"/>
          <w:b/>
          <w:bCs/>
          <w:lang w:val="es-CO"/>
        </w:rPr>
      </w:pPr>
      <w:r w:rsidRPr="00FF5162">
        <w:rPr>
          <w:rFonts w:ascii="Arial" w:hAnsi="Arial" w:cs="Arial"/>
          <w:b/>
          <w:bCs/>
          <w:lang w:val="es-CO"/>
        </w:rPr>
        <w:t xml:space="preserve">.- </w:t>
      </w:r>
      <w:r w:rsidRPr="00FF5162">
        <w:rPr>
          <w:rFonts w:ascii="Arial" w:hAnsi="Arial" w:cs="Arial"/>
          <w:b/>
          <w:bCs/>
          <w:u w:val="single"/>
          <w:lang w:val="es-CO"/>
        </w:rPr>
        <w:t>ENRIQUECIMIENTO SIN CAUSA.</w:t>
      </w:r>
    </w:p>
    <w:p w14:paraId="50A24F01" w14:textId="77777777" w:rsidR="0079769C" w:rsidRPr="00FF5162" w:rsidRDefault="0079769C" w:rsidP="00A600B0">
      <w:pPr>
        <w:spacing w:line="276" w:lineRule="auto"/>
        <w:jc w:val="both"/>
        <w:rPr>
          <w:rFonts w:ascii="Arial" w:hAnsi="Arial" w:cs="Arial"/>
          <w:b/>
          <w:bCs/>
          <w:lang w:val="es-CO"/>
        </w:rPr>
      </w:pPr>
    </w:p>
    <w:p w14:paraId="727C58F4" w14:textId="06DAF770" w:rsidR="0079769C" w:rsidRPr="00FF5162" w:rsidRDefault="0079769C" w:rsidP="00A600B0">
      <w:pPr>
        <w:spacing w:line="276" w:lineRule="auto"/>
        <w:jc w:val="both"/>
        <w:rPr>
          <w:rFonts w:ascii="Arial" w:hAnsi="Arial" w:cs="Arial"/>
          <w:bCs/>
          <w:lang w:val="es-CO"/>
        </w:rPr>
      </w:pPr>
      <w:r w:rsidRPr="00FF5162">
        <w:rPr>
          <w:rFonts w:ascii="Arial" w:hAnsi="Arial" w:cs="Arial"/>
          <w:bCs/>
          <w:lang w:val="es-CO"/>
        </w:rPr>
        <w:t>Es imposible imponer una condena y ordenar el resarcimiento de un detrimento por perjuicios inexistentes de manera que una indemnización sin fundamentos fácticos ni jurídicos necesariamente se traducirá en un lucro indebido, como sucedería en un caso como el presente.</w:t>
      </w:r>
    </w:p>
    <w:p w14:paraId="52F79BB7" w14:textId="77777777" w:rsidR="0073054B" w:rsidRPr="00FF5162" w:rsidRDefault="0073054B" w:rsidP="00A600B0">
      <w:pPr>
        <w:spacing w:line="276" w:lineRule="auto"/>
        <w:jc w:val="both"/>
        <w:rPr>
          <w:rFonts w:ascii="Arial" w:hAnsi="Arial" w:cs="Arial"/>
          <w:bCs/>
          <w:lang w:val="es-CO"/>
        </w:rPr>
      </w:pPr>
    </w:p>
    <w:p w14:paraId="267E2EB1" w14:textId="63F30854" w:rsidR="0079769C" w:rsidRPr="00FF5162" w:rsidRDefault="003755CF" w:rsidP="00A600B0">
      <w:pPr>
        <w:spacing w:line="276" w:lineRule="auto"/>
        <w:jc w:val="both"/>
        <w:rPr>
          <w:rFonts w:ascii="Arial" w:hAnsi="Arial" w:cs="Arial"/>
          <w:b/>
          <w:bCs/>
          <w:lang w:val="es-CO"/>
        </w:rPr>
      </w:pPr>
      <w:r w:rsidRPr="00FF5162">
        <w:rPr>
          <w:rFonts w:ascii="Arial" w:hAnsi="Arial" w:cs="Arial"/>
          <w:b/>
          <w:bCs/>
          <w:lang w:val="es-CO"/>
        </w:rPr>
        <w:t xml:space="preserve">.- </w:t>
      </w:r>
      <w:r w:rsidRPr="00FF5162">
        <w:rPr>
          <w:rFonts w:ascii="Arial" w:hAnsi="Arial" w:cs="Arial"/>
          <w:b/>
          <w:bCs/>
          <w:u w:val="single"/>
          <w:lang w:val="es-CO"/>
        </w:rPr>
        <w:t>GENÉRICA Y OTRAS.</w:t>
      </w:r>
    </w:p>
    <w:p w14:paraId="494E828C" w14:textId="77777777" w:rsidR="003755CF" w:rsidRPr="00FF5162" w:rsidRDefault="003755CF" w:rsidP="00A600B0">
      <w:pPr>
        <w:spacing w:line="276" w:lineRule="auto"/>
        <w:jc w:val="both"/>
        <w:rPr>
          <w:rFonts w:ascii="Arial" w:hAnsi="Arial" w:cs="Arial"/>
          <w:b/>
          <w:bCs/>
          <w:lang w:val="es-CO"/>
        </w:rPr>
      </w:pPr>
    </w:p>
    <w:p w14:paraId="7D9365B0" w14:textId="26524BDC" w:rsidR="003755CF" w:rsidRDefault="003755CF" w:rsidP="00A600B0">
      <w:pPr>
        <w:spacing w:line="276" w:lineRule="auto"/>
        <w:jc w:val="both"/>
        <w:rPr>
          <w:rFonts w:ascii="Arial" w:hAnsi="Arial" w:cs="Arial"/>
          <w:bCs/>
          <w:lang w:val="es-CO"/>
        </w:rPr>
      </w:pPr>
      <w:r w:rsidRPr="00FF5162">
        <w:rPr>
          <w:rFonts w:ascii="Arial" w:hAnsi="Arial" w:cs="Arial"/>
          <w:bCs/>
          <w:lang w:val="es-CO"/>
        </w:rPr>
        <w:t>Solicito declarar cualquier otra excepción que resulte probada en el curso del proceso, siempre que exima parcial o totalmente a las entidades convocantes y/o a mi procurada de responsabilidad, incluida las de prescripción y caducidad de la acción.</w:t>
      </w:r>
    </w:p>
    <w:p w14:paraId="695357C1" w14:textId="77777777" w:rsidR="0078143C" w:rsidRPr="00FF5162" w:rsidRDefault="0078143C" w:rsidP="00A600B0">
      <w:pPr>
        <w:spacing w:line="276" w:lineRule="auto"/>
        <w:jc w:val="both"/>
        <w:rPr>
          <w:rFonts w:ascii="Arial" w:hAnsi="Arial" w:cs="Arial"/>
          <w:bCs/>
          <w:lang w:val="es-CO"/>
        </w:rPr>
      </w:pPr>
    </w:p>
    <w:p w14:paraId="79D42253" w14:textId="77777777" w:rsidR="0079769C" w:rsidRPr="00FF5162" w:rsidRDefault="0079769C" w:rsidP="00A600B0">
      <w:pPr>
        <w:spacing w:line="276" w:lineRule="auto"/>
        <w:jc w:val="both"/>
        <w:rPr>
          <w:rFonts w:ascii="Arial" w:hAnsi="Arial" w:cs="Arial"/>
          <w:b/>
          <w:bCs/>
          <w:lang w:val="es-CO"/>
        </w:rPr>
      </w:pPr>
    </w:p>
    <w:p w14:paraId="13AF404B" w14:textId="77777777" w:rsidR="007F0BBF" w:rsidRPr="00FF5162" w:rsidRDefault="007F0BBF" w:rsidP="00A600B0">
      <w:pPr>
        <w:spacing w:line="276" w:lineRule="auto"/>
        <w:jc w:val="center"/>
        <w:rPr>
          <w:rFonts w:ascii="Arial" w:hAnsi="Arial" w:cs="Arial"/>
          <w:b/>
          <w:bCs/>
          <w:u w:val="single"/>
          <w:lang w:val="es-CO"/>
        </w:rPr>
      </w:pPr>
      <w:r w:rsidRPr="00FF5162">
        <w:rPr>
          <w:rFonts w:ascii="Arial" w:hAnsi="Arial" w:cs="Arial"/>
          <w:b/>
          <w:bCs/>
          <w:u w:val="single"/>
          <w:lang w:val="es-CO"/>
        </w:rPr>
        <w:lastRenderedPageBreak/>
        <w:t>CAPÍTULO III</w:t>
      </w:r>
    </w:p>
    <w:p w14:paraId="19EBFD02" w14:textId="1CD42852" w:rsidR="007F0BBF" w:rsidRPr="009965A8" w:rsidRDefault="007F0BBF" w:rsidP="009965A8">
      <w:pPr>
        <w:pStyle w:val="Prrafodelista"/>
        <w:numPr>
          <w:ilvl w:val="0"/>
          <w:numId w:val="3"/>
        </w:numPr>
        <w:spacing w:line="276" w:lineRule="auto"/>
        <w:jc w:val="center"/>
        <w:rPr>
          <w:rFonts w:ascii="Arial" w:hAnsi="Arial" w:cs="Arial"/>
          <w:b/>
          <w:bCs/>
          <w:sz w:val="22"/>
          <w:szCs w:val="22"/>
          <w:lang w:val="es-CO"/>
        </w:rPr>
      </w:pPr>
      <w:r w:rsidRPr="00FF5162">
        <w:rPr>
          <w:rFonts w:ascii="Arial" w:hAnsi="Arial" w:cs="Arial"/>
          <w:b/>
          <w:bCs/>
          <w:sz w:val="22"/>
          <w:szCs w:val="22"/>
          <w:lang w:val="es-CO"/>
        </w:rPr>
        <w:t xml:space="preserve">DE LAS EXCEPCIONES FRENTE AL LLAMAMIENTO EN GARANTÍA </w:t>
      </w:r>
      <w:r w:rsidR="005D32EE" w:rsidRPr="00FF5162">
        <w:rPr>
          <w:rFonts w:ascii="Arial" w:hAnsi="Arial" w:cs="Arial"/>
          <w:b/>
          <w:bCs/>
          <w:sz w:val="22"/>
          <w:szCs w:val="22"/>
          <w:lang w:val="es-CO"/>
        </w:rPr>
        <w:t xml:space="preserve">FORMULADO POR </w:t>
      </w:r>
      <w:r w:rsidR="00F4037D">
        <w:rPr>
          <w:rFonts w:ascii="Arial" w:hAnsi="Arial" w:cs="Arial"/>
          <w:b/>
          <w:bCs/>
          <w:sz w:val="22"/>
          <w:szCs w:val="22"/>
          <w:lang w:val="es-CO"/>
        </w:rPr>
        <w:t>ACUAVALLE S.A. E.S.P</w:t>
      </w:r>
      <w:r w:rsidR="00F2356C">
        <w:rPr>
          <w:rFonts w:ascii="Arial" w:hAnsi="Arial" w:cs="Arial"/>
          <w:b/>
          <w:bCs/>
          <w:sz w:val="22"/>
          <w:szCs w:val="22"/>
          <w:lang w:val="es-CO"/>
        </w:rPr>
        <w:t>.</w:t>
      </w:r>
    </w:p>
    <w:p w14:paraId="2F57689C" w14:textId="77777777" w:rsidR="00944675" w:rsidRDefault="00944675" w:rsidP="00D81679">
      <w:pPr>
        <w:spacing w:line="276" w:lineRule="auto"/>
        <w:jc w:val="both"/>
        <w:rPr>
          <w:rFonts w:ascii="Arial" w:hAnsi="Arial" w:cs="Arial"/>
          <w:bCs/>
          <w:iCs/>
          <w:lang w:val="es-CO"/>
        </w:rPr>
      </w:pPr>
    </w:p>
    <w:p w14:paraId="1C04C4B6" w14:textId="7E1C3A42" w:rsidR="00A828B6" w:rsidRPr="00A828B6" w:rsidRDefault="00A828B6" w:rsidP="00A828B6">
      <w:pPr>
        <w:spacing w:line="276" w:lineRule="auto"/>
        <w:jc w:val="both"/>
        <w:rPr>
          <w:rFonts w:ascii="Arial" w:hAnsi="Arial" w:cs="Arial"/>
          <w:b/>
          <w:bCs/>
          <w:u w:val="single"/>
          <w:lang w:val="es-CO"/>
        </w:rPr>
      </w:pPr>
      <w:r>
        <w:rPr>
          <w:rFonts w:ascii="Arial" w:hAnsi="Arial" w:cs="Arial"/>
          <w:b/>
          <w:bCs/>
          <w:u w:val="single"/>
          <w:lang w:val="es-CO"/>
        </w:rPr>
        <w:t xml:space="preserve">.- </w:t>
      </w:r>
      <w:r w:rsidRPr="00A828B6">
        <w:rPr>
          <w:rFonts w:ascii="Arial" w:hAnsi="Arial" w:cs="Arial"/>
          <w:b/>
          <w:bCs/>
          <w:u w:val="single"/>
          <w:lang w:val="es-CO"/>
        </w:rPr>
        <w:t>INEXISTENCIA DE LA OBLIGACIÓN INDEMNIZATORIA POR LA NO REALIZACIÓN DEL RIESGO ASEGURADO EN LA PÓLIZA RCE No. 4000249</w:t>
      </w:r>
    </w:p>
    <w:p w14:paraId="7DFB2FB0" w14:textId="77777777" w:rsidR="00A828B6" w:rsidRDefault="00A828B6" w:rsidP="00A828B6">
      <w:pPr>
        <w:spacing w:line="276" w:lineRule="auto"/>
        <w:jc w:val="both"/>
        <w:rPr>
          <w:rFonts w:ascii="Arial" w:hAnsi="Arial" w:cs="Arial"/>
          <w:bCs/>
          <w:lang w:val="es-CO"/>
        </w:rPr>
      </w:pPr>
    </w:p>
    <w:p w14:paraId="28616E45" w14:textId="7D4E3F62" w:rsidR="00A828B6" w:rsidRDefault="00A828B6" w:rsidP="00A828B6">
      <w:pPr>
        <w:spacing w:line="276" w:lineRule="auto"/>
        <w:jc w:val="both"/>
        <w:rPr>
          <w:rFonts w:ascii="Arial" w:hAnsi="Arial" w:cs="Arial"/>
          <w:bCs/>
          <w:lang w:val="es-CO"/>
        </w:rPr>
      </w:pPr>
      <w:r w:rsidRPr="00B00581">
        <w:rPr>
          <w:rFonts w:ascii="Arial" w:hAnsi="Arial" w:cs="Arial"/>
          <w:bCs/>
          <w:lang w:val="es-CO"/>
        </w:rPr>
        <w:t>Respecto al llamamiento en garantía se debe destacar como primera medida, que la obligación de pago en relación a mi prohijada solo puede verse comprometida ante el cumplimiento de la condición pactada, del cual pende el surgimiento de la obligación condicional, esto es</w:t>
      </w:r>
      <w:r>
        <w:rPr>
          <w:rFonts w:ascii="Arial" w:hAnsi="Arial" w:cs="Arial"/>
          <w:bCs/>
          <w:lang w:val="es-CO"/>
        </w:rPr>
        <w:t>,</w:t>
      </w:r>
      <w:r w:rsidRPr="00B00581">
        <w:rPr>
          <w:rFonts w:ascii="Arial" w:hAnsi="Arial" w:cs="Arial"/>
          <w:bCs/>
          <w:lang w:val="es-CO"/>
        </w:rPr>
        <w:t xml:space="preserve"> la realización del riesgo asegurado</w:t>
      </w:r>
      <w:r>
        <w:rPr>
          <w:rFonts w:ascii="Arial" w:hAnsi="Arial" w:cs="Arial"/>
          <w:bCs/>
          <w:lang w:val="es-CO"/>
        </w:rPr>
        <w:t>.</w:t>
      </w:r>
      <w:r w:rsidRPr="00B00581">
        <w:rPr>
          <w:rFonts w:ascii="Arial" w:hAnsi="Arial" w:cs="Arial"/>
          <w:bCs/>
          <w:lang w:val="es-CO"/>
        </w:rPr>
        <w:t xml:space="preserve"> </w:t>
      </w:r>
      <w:r>
        <w:rPr>
          <w:rFonts w:ascii="Arial" w:hAnsi="Arial" w:cs="Arial"/>
          <w:bCs/>
          <w:lang w:val="es-CO"/>
        </w:rPr>
        <w:t>N</w:t>
      </w:r>
      <w:r w:rsidRPr="00B00581">
        <w:rPr>
          <w:rFonts w:ascii="Arial" w:hAnsi="Arial" w:cs="Arial"/>
          <w:bCs/>
          <w:lang w:val="es-CO"/>
        </w:rPr>
        <w:t xml:space="preserve">o obstante, al </w:t>
      </w:r>
      <w:r>
        <w:rPr>
          <w:rFonts w:ascii="Arial" w:hAnsi="Arial" w:cs="Arial"/>
          <w:bCs/>
          <w:lang w:val="es-CO"/>
        </w:rPr>
        <w:t xml:space="preserve">no determinarse las circunstancias de tiempo, modo y lugar de los sucesos demandados, y aún con ello </w:t>
      </w:r>
      <w:r w:rsidRPr="00B00581">
        <w:rPr>
          <w:rFonts w:ascii="Arial" w:hAnsi="Arial" w:cs="Arial"/>
          <w:bCs/>
          <w:lang w:val="es-CO"/>
        </w:rPr>
        <w:t xml:space="preserve">ser claro </w:t>
      </w:r>
      <w:r>
        <w:rPr>
          <w:rFonts w:ascii="Arial" w:hAnsi="Arial" w:cs="Arial"/>
          <w:bCs/>
          <w:lang w:val="es-CO"/>
        </w:rPr>
        <w:t>que</w:t>
      </w:r>
      <w:r w:rsidRPr="00B00581">
        <w:rPr>
          <w:rFonts w:ascii="Arial" w:hAnsi="Arial" w:cs="Arial"/>
          <w:bCs/>
          <w:lang w:val="es-CO"/>
        </w:rPr>
        <w:t xml:space="preserve"> la causa efectiva del </w:t>
      </w:r>
      <w:r>
        <w:rPr>
          <w:rFonts w:ascii="Arial" w:hAnsi="Arial" w:cs="Arial"/>
          <w:bCs/>
          <w:lang w:val="es-CO"/>
        </w:rPr>
        <w:t>cuestionado daño deviene de la omisión de iniciar el proceso de enajenación temprana por la demandante, aunado a que no se ha demostrado la supuesta omisión en el actuar Acuavalle S.A., ni que el mismo haya sido inapropiado, no puede predicarse la configuración del amparo.</w:t>
      </w:r>
    </w:p>
    <w:p w14:paraId="3CD0264E" w14:textId="77777777" w:rsidR="00A828B6" w:rsidRDefault="00A828B6" w:rsidP="00A828B6">
      <w:pPr>
        <w:spacing w:line="276" w:lineRule="auto"/>
        <w:jc w:val="both"/>
        <w:rPr>
          <w:rFonts w:ascii="Arial" w:hAnsi="Arial" w:cs="Arial"/>
          <w:bCs/>
          <w:lang w:val="es-CO"/>
        </w:rPr>
      </w:pPr>
    </w:p>
    <w:p w14:paraId="185A64FE" w14:textId="77777777" w:rsidR="00A828B6" w:rsidRDefault="00A828B6" w:rsidP="00A828B6">
      <w:pPr>
        <w:spacing w:line="276" w:lineRule="auto"/>
        <w:jc w:val="both"/>
        <w:rPr>
          <w:rFonts w:ascii="Arial" w:hAnsi="Arial" w:cs="Arial"/>
          <w:bCs/>
          <w:lang w:val="es-CO"/>
        </w:rPr>
      </w:pPr>
      <w:r w:rsidRPr="00195F88">
        <w:rPr>
          <w:rFonts w:ascii="Arial" w:hAnsi="Arial" w:cs="Arial"/>
          <w:bCs/>
          <w:lang w:val="es-CO"/>
        </w:rPr>
        <w:t>Es así como resulta a cargo del demandante probar la falla del servicio a cargo de las demandadas, por tanto bajo el incumplimiento de este deb</w:t>
      </w:r>
      <w:r>
        <w:rPr>
          <w:rFonts w:ascii="Arial" w:hAnsi="Arial" w:cs="Arial"/>
          <w:bCs/>
          <w:lang w:val="es-CO"/>
        </w:rPr>
        <w:t>er y al no estar acreditada la mentada al no</w:t>
      </w:r>
      <w:r w:rsidRPr="00195F88">
        <w:rPr>
          <w:rFonts w:ascii="Arial" w:hAnsi="Arial" w:cs="Arial"/>
          <w:bCs/>
          <w:lang w:val="es-CO"/>
        </w:rPr>
        <w:t xml:space="preserve"> vislumbra</w:t>
      </w:r>
      <w:r>
        <w:rPr>
          <w:rFonts w:ascii="Arial" w:hAnsi="Arial" w:cs="Arial"/>
          <w:bCs/>
          <w:lang w:val="es-CO"/>
        </w:rPr>
        <w:t>rse</w:t>
      </w:r>
      <w:r w:rsidRPr="00195F88">
        <w:rPr>
          <w:rFonts w:ascii="Arial" w:hAnsi="Arial" w:cs="Arial"/>
          <w:bCs/>
          <w:lang w:val="es-CO"/>
        </w:rPr>
        <w:t xml:space="preserve"> responsabilidad alguna dentro de la demanda</w:t>
      </w:r>
      <w:r>
        <w:rPr>
          <w:rFonts w:ascii="Arial" w:hAnsi="Arial" w:cs="Arial"/>
          <w:bCs/>
          <w:lang w:val="es-CO"/>
        </w:rPr>
        <w:t>,</w:t>
      </w:r>
      <w:r w:rsidRPr="00195F88">
        <w:rPr>
          <w:rFonts w:ascii="Arial" w:hAnsi="Arial" w:cs="Arial"/>
          <w:bCs/>
          <w:lang w:val="es-CO"/>
        </w:rPr>
        <w:t xml:space="preserve"> queda automáticamente desvirtuada la responsabilidad que la actora atribuye a la pasiva por lo que resulta inocuo estudiar la relación causal entre una falla inexistente y el </w:t>
      </w:r>
      <w:r>
        <w:rPr>
          <w:rFonts w:ascii="Arial" w:hAnsi="Arial" w:cs="Arial"/>
          <w:bCs/>
          <w:lang w:val="es-CO"/>
        </w:rPr>
        <w:t>daño alegado por quienes llaman a juicio</w:t>
      </w:r>
      <w:r w:rsidRPr="00195F88">
        <w:rPr>
          <w:rFonts w:ascii="Arial" w:hAnsi="Arial" w:cs="Arial"/>
          <w:bCs/>
          <w:lang w:val="es-CO"/>
        </w:rPr>
        <w:t>.</w:t>
      </w:r>
    </w:p>
    <w:p w14:paraId="5EE111E7" w14:textId="77777777" w:rsidR="00A828B6" w:rsidRDefault="00A828B6" w:rsidP="00A828B6">
      <w:pPr>
        <w:spacing w:line="276" w:lineRule="auto"/>
        <w:jc w:val="both"/>
        <w:rPr>
          <w:rFonts w:ascii="Arial" w:hAnsi="Arial" w:cs="Arial"/>
          <w:bCs/>
          <w:lang w:val="es-CO"/>
        </w:rPr>
      </w:pPr>
    </w:p>
    <w:p w14:paraId="7B78BC82" w14:textId="77777777" w:rsidR="00A828B6" w:rsidRDefault="00A828B6" w:rsidP="00A828B6">
      <w:pPr>
        <w:spacing w:line="276" w:lineRule="auto"/>
        <w:jc w:val="both"/>
        <w:rPr>
          <w:rFonts w:ascii="Arial" w:hAnsi="Arial" w:cs="Arial"/>
          <w:bCs/>
          <w:lang w:val="es-CO"/>
        </w:rPr>
      </w:pPr>
      <w:r>
        <w:rPr>
          <w:rFonts w:ascii="Arial" w:hAnsi="Arial" w:cs="Arial"/>
          <w:bCs/>
          <w:lang w:val="es-CO"/>
        </w:rPr>
        <w:t>Así, es</w:t>
      </w:r>
      <w:r w:rsidRPr="00B713F1">
        <w:rPr>
          <w:rFonts w:ascii="Arial" w:hAnsi="Arial" w:cs="Arial"/>
          <w:bCs/>
          <w:lang w:val="es-CO"/>
        </w:rPr>
        <w:t xml:space="preserve"> necesario señalar que la Corte Suprema de Justicia ha reiterado en su jurisprudencia que para que exista la obligación de indemnizar por parte de la compañía aseguradora, es requisito </w:t>
      </w:r>
      <w:r w:rsidRPr="00B713F1">
        <w:rPr>
          <w:rFonts w:ascii="Arial" w:hAnsi="Arial" w:cs="Arial"/>
          <w:bCs/>
          <w:i/>
          <w:iCs/>
          <w:lang w:val="es-CO"/>
        </w:rPr>
        <w:t xml:space="preserve">sine qua non </w:t>
      </w:r>
      <w:r w:rsidRPr="00B713F1">
        <w:rPr>
          <w:rFonts w:ascii="Arial" w:hAnsi="Arial" w:cs="Arial"/>
          <w:bCs/>
          <w:lang w:val="es-CO"/>
        </w:rPr>
        <w:t>la realización del riesgo asegurado de conformidad con lo establecido en el artículo 1072 del Código de Comercio:</w:t>
      </w:r>
    </w:p>
    <w:p w14:paraId="61E4AF26" w14:textId="77777777" w:rsidR="00A828B6" w:rsidRDefault="00A828B6" w:rsidP="00A828B6">
      <w:pPr>
        <w:spacing w:line="276" w:lineRule="auto"/>
        <w:jc w:val="both"/>
        <w:rPr>
          <w:rFonts w:ascii="Arial" w:hAnsi="Arial" w:cs="Arial"/>
          <w:bCs/>
          <w:lang w:val="es-CO"/>
        </w:rPr>
      </w:pPr>
    </w:p>
    <w:p w14:paraId="1D20429D" w14:textId="77777777" w:rsidR="00A828B6" w:rsidRDefault="00A828B6" w:rsidP="00A828B6">
      <w:pPr>
        <w:spacing w:line="276" w:lineRule="auto"/>
        <w:ind w:left="850" w:right="850"/>
        <w:jc w:val="both"/>
        <w:rPr>
          <w:rFonts w:ascii="Arial" w:hAnsi="Arial" w:cs="Arial"/>
          <w:bCs/>
          <w:lang w:val="es-CO"/>
        </w:rPr>
      </w:pPr>
      <w:r>
        <w:rPr>
          <w:rFonts w:ascii="Arial" w:hAnsi="Arial" w:cs="Arial"/>
          <w:bCs/>
          <w:i/>
          <w:iCs/>
          <w:lang w:val="es-CO"/>
        </w:rPr>
        <w:t xml:space="preserve">“… </w:t>
      </w:r>
      <w:r w:rsidRPr="00D03180">
        <w:rPr>
          <w:rFonts w:ascii="Arial" w:hAnsi="Arial" w:cs="Arial"/>
          <w:bCs/>
          <w:i/>
          <w:iCs/>
          <w:lang w:val="es-CO"/>
        </w:rPr>
        <w:t xml:space="preserve">Una de las características de este tipo de seguro es «la materialización de un </w:t>
      </w:r>
      <w:r w:rsidRPr="00D03180">
        <w:rPr>
          <w:rFonts w:ascii="Arial" w:hAnsi="Arial" w:cs="Arial"/>
          <w:b/>
          <w:bCs/>
          <w:i/>
          <w:iCs/>
          <w:u w:val="single"/>
          <w:lang w:val="es-CO"/>
        </w:rPr>
        <w:t>perjuicio de estirpe económico radicado en cabeza del asegurado</w:t>
      </w:r>
      <w:r w:rsidRPr="00D03180">
        <w:rPr>
          <w:rFonts w:ascii="Arial" w:hAnsi="Arial" w:cs="Arial"/>
          <w:bCs/>
          <w:i/>
          <w:iCs/>
          <w:lang w:val="es-CO"/>
        </w:rPr>
        <w:t>, sin el cual no puede pretenderse que el riesgo materia del acuerdo de voluntades haya tenido lugar y, por ende, que se genere responsabilidad contractual del asegurador. No en vano, en ellos campea con vigor el principio indemnizatorio, de tanta releva</w:t>
      </w:r>
      <w:r>
        <w:rPr>
          <w:rFonts w:ascii="Arial" w:hAnsi="Arial" w:cs="Arial"/>
          <w:bCs/>
          <w:i/>
          <w:iCs/>
          <w:lang w:val="es-CO"/>
        </w:rPr>
        <w:t xml:space="preserve">ncia en la relación </w:t>
      </w:r>
      <w:proofErr w:type="spellStart"/>
      <w:r>
        <w:rPr>
          <w:rFonts w:ascii="Arial" w:hAnsi="Arial" w:cs="Arial"/>
          <w:bCs/>
          <w:i/>
          <w:iCs/>
          <w:lang w:val="es-CO"/>
        </w:rPr>
        <w:t>asegurativa</w:t>
      </w:r>
      <w:proofErr w:type="spellEnd"/>
      <w:r w:rsidRPr="00D03180">
        <w:rPr>
          <w:rFonts w:ascii="Arial" w:hAnsi="Arial" w:cs="Arial"/>
          <w:bCs/>
          <w:i/>
          <w:iCs/>
          <w:lang w:val="es-CO"/>
        </w:rPr>
        <w:t>.</w:t>
      </w:r>
      <w:r>
        <w:rPr>
          <w:rFonts w:ascii="Arial" w:hAnsi="Arial" w:cs="Arial"/>
          <w:bCs/>
          <w:i/>
          <w:iCs/>
          <w:lang w:val="es-CO"/>
        </w:rPr>
        <w:t>”</w:t>
      </w:r>
      <w:r>
        <w:rPr>
          <w:rStyle w:val="Refdenotaalpie"/>
          <w:rFonts w:ascii="Arial" w:hAnsi="Arial" w:cs="Arial"/>
          <w:bCs/>
          <w:i/>
          <w:iCs/>
          <w:lang w:val="es-CO"/>
        </w:rPr>
        <w:footnoteReference w:id="2"/>
      </w:r>
      <w:r w:rsidRPr="00D03180">
        <w:rPr>
          <w:rFonts w:ascii="Arial" w:hAnsi="Arial" w:cs="Arial"/>
          <w:bCs/>
          <w:i/>
          <w:iCs/>
          <w:lang w:val="es-CO"/>
        </w:rPr>
        <w:t xml:space="preserve"> </w:t>
      </w:r>
      <w:r w:rsidRPr="00D03180">
        <w:rPr>
          <w:rFonts w:ascii="Arial" w:hAnsi="Arial" w:cs="Arial"/>
          <w:bCs/>
          <w:lang w:val="es-CO"/>
        </w:rPr>
        <w:t>(Negrita en el texto original)</w:t>
      </w:r>
      <w:r>
        <w:rPr>
          <w:rFonts w:ascii="Arial" w:hAnsi="Arial" w:cs="Arial"/>
          <w:bCs/>
          <w:lang w:val="es-CO"/>
        </w:rPr>
        <w:t>.</w:t>
      </w:r>
    </w:p>
    <w:p w14:paraId="79A83389" w14:textId="77777777" w:rsidR="00A828B6" w:rsidRDefault="00A828B6" w:rsidP="00A828B6">
      <w:pPr>
        <w:spacing w:line="276" w:lineRule="auto"/>
        <w:ind w:right="850"/>
        <w:jc w:val="both"/>
        <w:rPr>
          <w:rFonts w:ascii="Arial" w:hAnsi="Arial" w:cs="Arial"/>
          <w:bCs/>
          <w:i/>
          <w:iCs/>
          <w:lang w:val="es-CO"/>
        </w:rPr>
      </w:pPr>
    </w:p>
    <w:p w14:paraId="44CDF8F1" w14:textId="77777777" w:rsidR="00A828B6" w:rsidRPr="00FE33D9" w:rsidRDefault="00A828B6" w:rsidP="00A828B6">
      <w:pPr>
        <w:spacing w:line="276" w:lineRule="auto"/>
        <w:ind w:right="48"/>
        <w:jc w:val="both"/>
        <w:rPr>
          <w:rFonts w:ascii="Arial" w:hAnsi="Arial" w:cs="Arial"/>
          <w:bCs/>
          <w:lang w:val="es-CO"/>
        </w:rPr>
      </w:pPr>
      <w:r>
        <w:rPr>
          <w:rFonts w:ascii="Arial" w:hAnsi="Arial" w:cs="Arial"/>
          <w:bCs/>
          <w:iCs/>
          <w:lang w:val="es-CO"/>
        </w:rPr>
        <w:t xml:space="preserve">En similar sentido se ha pronunciado el Consejo de Estado, </w:t>
      </w:r>
      <w:r>
        <w:rPr>
          <w:rFonts w:ascii="Arial" w:hAnsi="Arial" w:cs="Arial"/>
          <w:bCs/>
          <w:iCs/>
        </w:rPr>
        <w:t>pues en su</w:t>
      </w:r>
      <w:r w:rsidRPr="00FE33D9">
        <w:rPr>
          <w:rFonts w:ascii="Arial" w:hAnsi="Arial" w:cs="Arial"/>
          <w:bCs/>
          <w:iCs/>
        </w:rPr>
        <w:t xml:space="preserve"> Sección Tercera recordó que el siniestro es la materialización del riesgo asegurado conforme a los artículos 1072 y 1131 del Código de Comercio, es decir, el hecho acaecido configura el suceso incierto contenido en la póliza de seguro y es responsabilidad del asegurado. También indicó que, en un seguro de responsabilidad civil, el siniestro es generado cuando ocurre el hecho dañoso y este afecta a un tercero, lo que da lugar a una indemnización al afectado</w:t>
      </w:r>
      <w:r>
        <w:rPr>
          <w:rFonts w:ascii="Arial" w:hAnsi="Arial" w:cs="Arial"/>
          <w:bCs/>
          <w:iCs/>
        </w:rPr>
        <w:t>.</w:t>
      </w:r>
      <w:r>
        <w:rPr>
          <w:rStyle w:val="Refdenotaalpie"/>
          <w:rFonts w:ascii="Arial" w:hAnsi="Arial" w:cs="Arial"/>
          <w:bCs/>
          <w:iCs/>
        </w:rPr>
        <w:footnoteReference w:id="3"/>
      </w:r>
    </w:p>
    <w:p w14:paraId="2CD41E3A" w14:textId="77777777" w:rsidR="00A828B6" w:rsidRDefault="00A828B6" w:rsidP="00A828B6">
      <w:pPr>
        <w:spacing w:line="276" w:lineRule="auto"/>
        <w:jc w:val="both"/>
        <w:rPr>
          <w:rFonts w:ascii="Arial" w:hAnsi="Arial" w:cs="Arial"/>
          <w:bCs/>
          <w:i/>
          <w:iCs/>
          <w:lang w:val="es-CO"/>
        </w:rPr>
      </w:pPr>
    </w:p>
    <w:p w14:paraId="60986764" w14:textId="77777777" w:rsidR="00A828B6" w:rsidRDefault="00A828B6" w:rsidP="00A828B6">
      <w:pPr>
        <w:spacing w:line="276" w:lineRule="auto"/>
        <w:jc w:val="both"/>
        <w:rPr>
          <w:rFonts w:ascii="Arial" w:hAnsi="Arial" w:cs="Arial"/>
          <w:bCs/>
          <w:lang w:val="es-CO"/>
        </w:rPr>
      </w:pPr>
      <w:r>
        <w:rPr>
          <w:rFonts w:ascii="Arial" w:hAnsi="Arial" w:cs="Arial"/>
          <w:bCs/>
          <w:lang w:val="es-CO"/>
        </w:rPr>
        <w:t>Al respecto, resulta</w:t>
      </w:r>
      <w:r w:rsidRPr="00D03180">
        <w:rPr>
          <w:rFonts w:ascii="Arial" w:hAnsi="Arial" w:cs="Arial"/>
          <w:bCs/>
          <w:lang w:val="es-CO"/>
        </w:rPr>
        <w:t xml:space="preserve"> preciso señalar que la eventual obligación indemnizatoria en cabeza de mi representada se encuentra supeditada al contenido de la póliza, es decir a sus diversas condiciones, el ámbito del amparo, a la definición contractual de su alcance o extensión, a los límites asegurados para cada riesgo to</w:t>
      </w:r>
      <w:r>
        <w:rPr>
          <w:rFonts w:ascii="Arial" w:hAnsi="Arial" w:cs="Arial"/>
          <w:bCs/>
          <w:lang w:val="es-CO"/>
        </w:rPr>
        <w:t xml:space="preserve">mado, etc. El riesgo asegurado en el contrato de seguros en comento corresponde a: </w:t>
      </w:r>
    </w:p>
    <w:p w14:paraId="51C35CBD" w14:textId="77777777" w:rsidR="00A828B6" w:rsidRDefault="00A828B6" w:rsidP="00A828B6">
      <w:pPr>
        <w:spacing w:line="276" w:lineRule="auto"/>
        <w:jc w:val="both"/>
        <w:rPr>
          <w:rFonts w:ascii="Arial" w:hAnsi="Arial" w:cs="Arial"/>
          <w:bCs/>
          <w:lang w:val="es-CO"/>
        </w:rPr>
      </w:pPr>
    </w:p>
    <w:p w14:paraId="4EC9B0B3" w14:textId="77777777" w:rsidR="00A828B6" w:rsidRDefault="00A828B6" w:rsidP="00A828B6">
      <w:pPr>
        <w:spacing w:line="276" w:lineRule="auto"/>
        <w:ind w:left="708" w:right="701"/>
        <w:jc w:val="both"/>
        <w:rPr>
          <w:rFonts w:ascii="Arial" w:hAnsi="Arial" w:cs="Arial"/>
          <w:bCs/>
          <w:i/>
          <w:lang w:val="es-CO"/>
        </w:rPr>
      </w:pPr>
      <w:r w:rsidRPr="002E1550">
        <w:rPr>
          <w:rFonts w:ascii="Arial" w:hAnsi="Arial" w:cs="Arial"/>
          <w:bCs/>
          <w:i/>
          <w:lang w:val="es-CO"/>
        </w:rPr>
        <w:t xml:space="preserve">“La compañía se obliga a indemnizar, los perjuicios patrimoniales que cause el asegurado con motivo de la responsabilidad civil extracontractual en que incurra de </w:t>
      </w:r>
      <w:r w:rsidRPr="002E1550">
        <w:rPr>
          <w:rFonts w:ascii="Arial" w:hAnsi="Arial" w:cs="Arial"/>
          <w:bCs/>
          <w:i/>
          <w:lang w:val="es-CO"/>
        </w:rPr>
        <w:lastRenderedPageBreak/>
        <w:t xml:space="preserve">acuerdo con la ley colombiana, por hechos imputables al asegurado, que causen la muerte, lesión o menoscabo en la salud de las personas (daños personales) </w:t>
      </w:r>
      <w:r w:rsidRPr="002E1550">
        <w:rPr>
          <w:rFonts w:ascii="Arial" w:hAnsi="Arial" w:cs="Arial"/>
          <w:bCs/>
          <w:i/>
          <w:iCs/>
          <w:lang w:val="es-CO"/>
        </w:rPr>
        <w:t xml:space="preserve">y/o </w:t>
      </w:r>
      <w:r w:rsidRPr="002E1550">
        <w:rPr>
          <w:rFonts w:ascii="Arial" w:hAnsi="Arial" w:cs="Arial"/>
          <w:bCs/>
          <w:i/>
          <w:lang w:val="es-CO"/>
        </w:rPr>
        <w:t xml:space="preserve">el deterioro o destrucción de bienes (daños materiales) y perjuicios económicos, incluyendo lucro cesante y perjuicios extrapatrimoniales, como consecuencia directa de tales daños personales </w:t>
      </w:r>
      <w:r w:rsidRPr="002E1550">
        <w:rPr>
          <w:rFonts w:ascii="Arial" w:hAnsi="Arial" w:cs="Arial"/>
          <w:bCs/>
          <w:i/>
          <w:iCs/>
          <w:lang w:val="es-CO"/>
        </w:rPr>
        <w:t xml:space="preserve">y/o </w:t>
      </w:r>
      <w:r w:rsidRPr="002E1550">
        <w:rPr>
          <w:rFonts w:ascii="Arial" w:hAnsi="Arial" w:cs="Arial"/>
          <w:bCs/>
          <w:i/>
          <w:lang w:val="es-CO"/>
        </w:rPr>
        <w:t>daños materiales.”</w:t>
      </w:r>
      <w:r>
        <w:rPr>
          <w:rFonts w:ascii="Arial" w:hAnsi="Arial" w:cs="Arial"/>
          <w:bCs/>
          <w:i/>
          <w:lang w:val="es-CO"/>
        </w:rPr>
        <w:t xml:space="preserve"> </w:t>
      </w:r>
    </w:p>
    <w:p w14:paraId="2A8CAE67" w14:textId="77777777" w:rsidR="00A828B6" w:rsidRDefault="00A828B6" w:rsidP="00A828B6">
      <w:pPr>
        <w:spacing w:line="276" w:lineRule="auto"/>
        <w:ind w:right="701"/>
        <w:jc w:val="both"/>
        <w:rPr>
          <w:rFonts w:ascii="Arial" w:hAnsi="Arial" w:cs="Arial"/>
          <w:bCs/>
          <w:i/>
          <w:lang w:val="es-CO"/>
        </w:rPr>
      </w:pPr>
    </w:p>
    <w:p w14:paraId="720B640E" w14:textId="77777777" w:rsidR="00A828B6" w:rsidRPr="002E1550" w:rsidRDefault="00A828B6" w:rsidP="00A828B6">
      <w:pPr>
        <w:spacing w:line="276" w:lineRule="auto"/>
        <w:ind w:right="-7"/>
        <w:jc w:val="both"/>
        <w:rPr>
          <w:rFonts w:ascii="Arial" w:hAnsi="Arial" w:cs="Arial"/>
          <w:bCs/>
          <w:lang w:val="es-CO"/>
        </w:rPr>
      </w:pPr>
      <w:r w:rsidRPr="002E1550">
        <w:rPr>
          <w:rFonts w:ascii="Arial" w:hAnsi="Arial" w:cs="Arial"/>
          <w:bCs/>
          <w:lang w:val="es-CO"/>
        </w:rPr>
        <w:t xml:space="preserve">Así las cosas, esa declaratoria de Responsabilidad Civil Extracontractual constituirá el </w:t>
      </w:r>
      <w:r w:rsidRPr="002E1550">
        <w:rPr>
          <w:rFonts w:ascii="Arial" w:hAnsi="Arial" w:cs="Arial"/>
          <w:bCs/>
          <w:iCs/>
          <w:lang w:val="es-CO"/>
        </w:rPr>
        <w:t xml:space="preserve">“siniestro”, </w:t>
      </w:r>
      <w:r w:rsidRPr="002E1550">
        <w:rPr>
          <w:rFonts w:ascii="Arial" w:hAnsi="Arial" w:cs="Arial"/>
          <w:bCs/>
          <w:lang w:val="es-CO"/>
        </w:rPr>
        <w:t>esto es, la realización del riesgo asegurado (Art. 107</w:t>
      </w:r>
      <w:r>
        <w:rPr>
          <w:rFonts w:ascii="Arial" w:hAnsi="Arial" w:cs="Arial"/>
          <w:bCs/>
          <w:lang w:val="es-CO"/>
        </w:rPr>
        <w:t>1</w:t>
      </w:r>
      <w:r w:rsidRPr="002E1550">
        <w:rPr>
          <w:rFonts w:ascii="Arial" w:hAnsi="Arial" w:cs="Arial"/>
          <w:bCs/>
          <w:lang w:val="es-CO"/>
        </w:rPr>
        <w:t xml:space="preserve"> del </w:t>
      </w:r>
      <w:proofErr w:type="spellStart"/>
      <w:r>
        <w:rPr>
          <w:rFonts w:ascii="Arial" w:hAnsi="Arial" w:cs="Arial"/>
          <w:bCs/>
          <w:lang w:val="es-CO"/>
        </w:rPr>
        <w:t>C.</w:t>
      </w:r>
      <w:r w:rsidRPr="002E1550">
        <w:rPr>
          <w:rFonts w:ascii="Arial" w:hAnsi="Arial" w:cs="Arial"/>
          <w:bCs/>
          <w:lang w:val="es-CO"/>
        </w:rPr>
        <w:t>Co</w:t>
      </w:r>
      <w:proofErr w:type="spellEnd"/>
      <w:r w:rsidRPr="002E1550">
        <w:rPr>
          <w:rFonts w:ascii="Arial" w:hAnsi="Arial" w:cs="Arial"/>
          <w:bCs/>
          <w:lang w:val="es-CO"/>
        </w:rPr>
        <w:t>.).</w:t>
      </w:r>
    </w:p>
    <w:p w14:paraId="3A0A6798" w14:textId="77777777" w:rsidR="00A828B6" w:rsidRDefault="00A828B6" w:rsidP="00A828B6">
      <w:pPr>
        <w:spacing w:line="276" w:lineRule="auto"/>
        <w:jc w:val="both"/>
        <w:rPr>
          <w:rFonts w:ascii="Arial" w:hAnsi="Arial" w:cs="Arial"/>
          <w:bCs/>
          <w:lang w:val="es-CO"/>
        </w:rPr>
      </w:pPr>
    </w:p>
    <w:p w14:paraId="3C350B75" w14:textId="77777777" w:rsidR="00A828B6" w:rsidRDefault="00A828B6" w:rsidP="00A828B6">
      <w:pPr>
        <w:spacing w:line="276" w:lineRule="auto"/>
        <w:jc w:val="both"/>
        <w:rPr>
          <w:rFonts w:ascii="Arial" w:hAnsi="Arial" w:cs="Arial"/>
          <w:bCs/>
          <w:lang w:val="es-CO"/>
        </w:rPr>
      </w:pPr>
      <w:r w:rsidRPr="00B632D1">
        <w:rPr>
          <w:rFonts w:ascii="Arial" w:hAnsi="Arial" w:cs="Arial"/>
          <w:bCs/>
          <w:lang w:val="es-CO"/>
        </w:rPr>
        <w:t xml:space="preserve">Como se ha sostenido a lo largo del presente escrito, la existencia de obligación indemnizatoria a cargo de la compañía aseguradora, se encuentra supeditada a que se cumplan los siguientes presupuestos: </w:t>
      </w:r>
    </w:p>
    <w:p w14:paraId="5A056E28" w14:textId="77777777" w:rsidR="00A828B6" w:rsidRDefault="00A828B6" w:rsidP="00A828B6">
      <w:pPr>
        <w:spacing w:line="276" w:lineRule="auto"/>
        <w:jc w:val="both"/>
        <w:rPr>
          <w:rFonts w:ascii="Arial" w:hAnsi="Arial" w:cs="Arial"/>
          <w:bCs/>
          <w:lang w:val="es-CO"/>
        </w:rPr>
      </w:pPr>
    </w:p>
    <w:p w14:paraId="1D5FC887" w14:textId="58B08B13" w:rsidR="00A828B6" w:rsidRPr="00A828B6" w:rsidRDefault="00A828B6" w:rsidP="00A828B6">
      <w:pPr>
        <w:spacing w:line="276" w:lineRule="auto"/>
        <w:ind w:left="708" w:right="701"/>
        <w:jc w:val="both"/>
        <w:rPr>
          <w:rFonts w:ascii="Arial" w:hAnsi="Arial" w:cs="Arial"/>
          <w:bCs/>
          <w:lang w:val="es-CO"/>
        </w:rPr>
      </w:pPr>
      <w:r>
        <w:rPr>
          <w:rFonts w:ascii="Arial" w:hAnsi="Arial" w:cs="Arial"/>
          <w:bCs/>
          <w:lang w:val="es-CO"/>
        </w:rPr>
        <w:t xml:space="preserve">i) </w:t>
      </w:r>
      <w:proofErr w:type="gramStart"/>
      <w:r w:rsidRPr="00A828B6">
        <w:rPr>
          <w:rFonts w:ascii="Arial" w:hAnsi="Arial" w:cs="Arial"/>
          <w:bCs/>
          <w:lang w:val="es-CO"/>
        </w:rPr>
        <w:t>la</w:t>
      </w:r>
      <w:proofErr w:type="gramEnd"/>
      <w:r w:rsidRPr="00A828B6">
        <w:rPr>
          <w:rFonts w:ascii="Arial" w:hAnsi="Arial" w:cs="Arial"/>
          <w:bCs/>
          <w:lang w:val="es-CO"/>
        </w:rPr>
        <w:t xml:space="preserve"> existencia de responsabilidad civil extracontractual en cabeza del asegurado, ii) que los hechos ocurran dentro de la vigencia de la póliza y iii) que no exista causal legal o contractual de exclusión o de inoperancia del contrato de seguro. Por lo tanto, no se puede pretender una indemnización por parte de mi mandante, toda vez que para ser beneficiario de tal amparo debe encontrarse configurada la existencia del siniestro, sin embargo, al no encontrarse demostrada la responsabilidad en cabeza del asegurado no se puede afectar la garantía.</w:t>
      </w:r>
    </w:p>
    <w:p w14:paraId="3DE28278" w14:textId="77777777" w:rsidR="00A828B6" w:rsidRDefault="00A828B6" w:rsidP="00A828B6">
      <w:pPr>
        <w:spacing w:line="276" w:lineRule="auto"/>
        <w:jc w:val="both"/>
        <w:rPr>
          <w:rFonts w:ascii="Arial" w:hAnsi="Arial" w:cs="Arial"/>
          <w:bCs/>
          <w:lang w:val="es-CO"/>
        </w:rPr>
      </w:pPr>
    </w:p>
    <w:p w14:paraId="317E19DC" w14:textId="58C372F4" w:rsidR="00A828B6" w:rsidRPr="00A828B6" w:rsidRDefault="00A828B6" w:rsidP="00A828B6">
      <w:pPr>
        <w:spacing w:line="276" w:lineRule="auto"/>
        <w:jc w:val="both"/>
        <w:rPr>
          <w:rFonts w:ascii="Arial" w:hAnsi="Arial" w:cs="Arial"/>
          <w:bCs/>
          <w:lang w:val="es-CO"/>
        </w:rPr>
      </w:pPr>
      <w:r>
        <w:rPr>
          <w:rFonts w:ascii="Arial" w:hAnsi="Arial" w:cs="Arial"/>
          <w:bCs/>
          <w:lang w:val="es-CO"/>
        </w:rPr>
        <w:t xml:space="preserve">En conclusión, </w:t>
      </w:r>
      <w:r w:rsidRPr="00A828B6">
        <w:rPr>
          <w:rFonts w:ascii="Arial" w:hAnsi="Arial" w:cs="Arial"/>
          <w:bCs/>
          <w:lang w:val="es-CO"/>
        </w:rPr>
        <w:t>al ser inexistente la responsabilidad civil extracontractual a cargo de la demandada ACUAVALLE S.A. E.S.P., no se realizó el riesgo asegurado del cual nace la obligación de HDI SEGUROS S.A. como compañía aseguradora. Como quedó claro con suficiencia, los supuestos para que se atribuyera jurídicamente a ACUAVALLE S.A. E.S.P. el deber de reparación solicitado en la presente demanda, no se configuraron ni a la luz del título de imputación de falla en el servicio, ni tampoco como responsabilidad del Estado por riesgo excepcional, de suerte que no es posible comprometer a mi representada cuando no se cumplió el riesgo por ella amparado en la póliza de seguros que hoy la vincula al presente p</w:t>
      </w:r>
      <w:r w:rsidR="007F3A7A">
        <w:rPr>
          <w:rFonts w:ascii="Arial" w:hAnsi="Arial" w:cs="Arial"/>
          <w:bCs/>
          <w:lang w:val="es-CO"/>
        </w:rPr>
        <w:t xml:space="preserve">leito, pues </w:t>
      </w:r>
      <w:r w:rsidR="007F3A7A" w:rsidRPr="007F3A7A">
        <w:rPr>
          <w:rFonts w:ascii="Arial" w:hAnsi="Arial" w:cs="Arial"/>
          <w:bCs/>
        </w:rPr>
        <w:t>la póliza no ampara esa pérdida porque es una Póliza de RCE (extracontractua</w:t>
      </w:r>
      <w:r w:rsidR="007F3A7A">
        <w:rPr>
          <w:rFonts w:ascii="Arial" w:hAnsi="Arial" w:cs="Arial"/>
          <w:bCs/>
        </w:rPr>
        <w:t>l</w:t>
      </w:r>
      <w:r w:rsidR="007F3A7A" w:rsidRPr="007F3A7A">
        <w:rPr>
          <w:rFonts w:ascii="Arial" w:hAnsi="Arial" w:cs="Arial"/>
          <w:bCs/>
        </w:rPr>
        <w:t>) y la fuente del daño proviene o de una acto administrativo de la SAE o de un negocio jurídico que involucra una limitación a un derecho real, es decir, un contrato.</w:t>
      </w:r>
    </w:p>
    <w:p w14:paraId="7E9CAE44" w14:textId="77777777" w:rsidR="00A828B6" w:rsidRDefault="00A828B6" w:rsidP="00A828B6">
      <w:pPr>
        <w:spacing w:line="276" w:lineRule="auto"/>
        <w:jc w:val="both"/>
        <w:rPr>
          <w:rFonts w:ascii="Arial" w:hAnsi="Arial" w:cs="Arial"/>
          <w:bCs/>
          <w:lang w:val="es-CO"/>
        </w:rPr>
      </w:pPr>
    </w:p>
    <w:p w14:paraId="5BD674FE" w14:textId="77777777" w:rsidR="00A828B6" w:rsidRDefault="00A828B6" w:rsidP="00A828B6">
      <w:pPr>
        <w:spacing w:line="276" w:lineRule="auto"/>
        <w:jc w:val="both"/>
        <w:rPr>
          <w:rFonts w:ascii="Arial" w:hAnsi="Arial" w:cs="Arial"/>
          <w:bCs/>
          <w:lang w:val="es-CO"/>
        </w:rPr>
      </w:pPr>
      <w:r>
        <w:rPr>
          <w:rFonts w:ascii="Arial" w:hAnsi="Arial" w:cs="Arial"/>
          <w:bCs/>
          <w:lang w:val="es-CO"/>
        </w:rPr>
        <w:t>Respetuosamente solicito declarar probada esta excepción.</w:t>
      </w:r>
    </w:p>
    <w:p w14:paraId="2B955C5A" w14:textId="77777777" w:rsidR="00A828B6" w:rsidRDefault="00A828B6" w:rsidP="00D81679">
      <w:pPr>
        <w:spacing w:line="276" w:lineRule="auto"/>
        <w:jc w:val="both"/>
        <w:rPr>
          <w:rFonts w:ascii="Arial" w:hAnsi="Arial" w:cs="Arial"/>
          <w:bCs/>
          <w:iCs/>
          <w:lang w:val="es-CO"/>
        </w:rPr>
      </w:pPr>
    </w:p>
    <w:p w14:paraId="7801A26C" w14:textId="54AE2FBE" w:rsidR="00A828B6" w:rsidRPr="00A828B6" w:rsidRDefault="00A828B6" w:rsidP="00A828B6">
      <w:pPr>
        <w:spacing w:line="276" w:lineRule="auto"/>
        <w:jc w:val="both"/>
        <w:rPr>
          <w:rFonts w:ascii="Arial" w:hAnsi="Arial" w:cs="Arial"/>
          <w:b/>
          <w:bCs/>
          <w:u w:val="single"/>
          <w:lang w:val="es-CO"/>
        </w:rPr>
      </w:pPr>
      <w:r>
        <w:rPr>
          <w:rFonts w:ascii="Arial" w:hAnsi="Arial" w:cs="Arial"/>
          <w:b/>
          <w:bCs/>
          <w:u w:val="single"/>
          <w:lang w:val="es-CO"/>
        </w:rPr>
        <w:t xml:space="preserve">.- </w:t>
      </w:r>
      <w:r w:rsidRPr="00A828B6">
        <w:rPr>
          <w:rFonts w:ascii="Arial" w:hAnsi="Arial" w:cs="Arial"/>
          <w:b/>
          <w:bCs/>
          <w:u w:val="single"/>
          <w:lang w:val="es-CO"/>
        </w:rPr>
        <w:t xml:space="preserve">EN TODO CASO, LA OBLIGACIÓN INDEMNIZATORIA DE LA COMPAÑÍA ASEGURADORA SE DEBE CEÑIR AL PORCENTAJE PACTADO EN EL COASEGURO QUE NO IMPLICA SOLIDARIDAD. </w:t>
      </w:r>
    </w:p>
    <w:p w14:paraId="71C100AB" w14:textId="77777777" w:rsidR="00A828B6" w:rsidRDefault="00A828B6" w:rsidP="00A828B6">
      <w:pPr>
        <w:spacing w:line="276" w:lineRule="auto"/>
        <w:jc w:val="both"/>
        <w:rPr>
          <w:rFonts w:ascii="Arial" w:hAnsi="Arial" w:cs="Arial"/>
          <w:b/>
          <w:bCs/>
          <w:lang w:val="es-ES_tradnl"/>
        </w:rPr>
      </w:pPr>
    </w:p>
    <w:p w14:paraId="14438EA5" w14:textId="7659947D" w:rsidR="00A828B6" w:rsidRDefault="00A828B6" w:rsidP="00A828B6">
      <w:pPr>
        <w:spacing w:line="276" w:lineRule="auto"/>
        <w:jc w:val="both"/>
        <w:rPr>
          <w:rFonts w:ascii="Arial" w:hAnsi="Arial" w:cs="Arial"/>
          <w:bCs/>
          <w:lang w:val="es-CO"/>
        </w:rPr>
      </w:pPr>
      <w:r w:rsidRPr="00BA4C98">
        <w:rPr>
          <w:rFonts w:ascii="Arial" w:hAnsi="Arial" w:cs="Arial"/>
          <w:bCs/>
          <w:lang w:val="es-CO"/>
        </w:rPr>
        <w:t>Sin perjuicio de los argumentos arriba expuestos, debe manifestarse al Despacho que si hipotéticamente naciera obligación de mi procurada, la misma deberá estar sujeta a todas y cada una de las</w:t>
      </w:r>
      <w:r>
        <w:rPr>
          <w:rFonts w:ascii="Arial" w:hAnsi="Arial" w:cs="Arial"/>
          <w:bCs/>
          <w:lang w:val="es-CO"/>
        </w:rPr>
        <w:t xml:space="preserve"> condiciones estipuladas en la póliza</w:t>
      </w:r>
      <w:r w:rsidRPr="00BA4C98">
        <w:rPr>
          <w:rFonts w:ascii="Arial" w:hAnsi="Arial" w:cs="Arial"/>
          <w:bCs/>
          <w:lang w:val="es-CO"/>
        </w:rPr>
        <w:t xml:space="preserve"> que se discute. Puntualmente, ruego tener presente que dicho contrato fue suscrito en coaseguro por </w:t>
      </w:r>
      <w:r>
        <w:rPr>
          <w:rFonts w:ascii="Arial" w:hAnsi="Arial" w:cs="Arial"/>
          <w:bCs/>
          <w:lang w:val="es-CO"/>
        </w:rPr>
        <w:t xml:space="preserve">HDI Seguros S.A., Allianz Seguros S.A., Chubb Seguros S.A., y Axa Colpatria Seguros S.A., </w:t>
      </w:r>
      <w:r w:rsidRPr="00BA4C98">
        <w:rPr>
          <w:rFonts w:ascii="Arial" w:hAnsi="Arial" w:cs="Arial"/>
          <w:bCs/>
          <w:lang w:val="es-CO"/>
        </w:rPr>
        <w:t>cuya distribución corresponde a la siguiente:</w:t>
      </w:r>
    </w:p>
    <w:p w14:paraId="7EC4006B" w14:textId="77777777" w:rsidR="00A828B6" w:rsidRDefault="00A828B6" w:rsidP="00A828B6">
      <w:pPr>
        <w:spacing w:line="276" w:lineRule="auto"/>
        <w:jc w:val="both"/>
        <w:rPr>
          <w:rFonts w:ascii="Arial" w:hAnsi="Arial" w:cs="Arial"/>
          <w:bCs/>
          <w:lang w:val="es-CO"/>
        </w:rPr>
      </w:pPr>
    </w:p>
    <w:p w14:paraId="11131F60" w14:textId="0A80EE91" w:rsidR="00A828B6" w:rsidRDefault="00A828B6" w:rsidP="00A828B6">
      <w:pPr>
        <w:spacing w:line="276" w:lineRule="auto"/>
        <w:jc w:val="center"/>
        <w:rPr>
          <w:rFonts w:ascii="Arial" w:hAnsi="Arial" w:cs="Arial"/>
          <w:bCs/>
          <w:lang w:val="es-CO"/>
        </w:rPr>
      </w:pPr>
      <w:r>
        <w:rPr>
          <w:noProof/>
          <w:lang w:val="es-CO" w:eastAsia="es-CO"/>
        </w:rPr>
        <w:drawing>
          <wp:inline distT="0" distB="0" distL="0" distR="0" wp14:anchorId="0F4CEF78" wp14:editId="3163A3B9">
            <wp:extent cx="5291129" cy="120147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t="32702" r="56590" b="54976"/>
                    <a:stretch/>
                  </pic:blipFill>
                  <pic:spPr bwMode="auto">
                    <a:xfrm>
                      <a:off x="0" y="0"/>
                      <a:ext cx="5294089" cy="1202151"/>
                    </a:xfrm>
                    <a:prstGeom prst="rect">
                      <a:avLst/>
                    </a:prstGeom>
                    <a:ln>
                      <a:noFill/>
                    </a:ln>
                    <a:extLst>
                      <a:ext uri="{53640926-AAD7-44D8-BBD7-CCE9431645EC}">
                        <a14:shadowObscured xmlns:a14="http://schemas.microsoft.com/office/drawing/2010/main"/>
                      </a:ext>
                    </a:extLst>
                  </pic:spPr>
                </pic:pic>
              </a:graphicData>
            </a:graphic>
          </wp:inline>
        </w:drawing>
      </w:r>
    </w:p>
    <w:p w14:paraId="2254C668" w14:textId="77777777" w:rsidR="00A828B6" w:rsidRDefault="00A828B6" w:rsidP="00A828B6">
      <w:pPr>
        <w:spacing w:line="276" w:lineRule="auto"/>
        <w:jc w:val="center"/>
        <w:rPr>
          <w:rFonts w:ascii="Arial" w:hAnsi="Arial" w:cs="Arial"/>
          <w:bCs/>
          <w:lang w:val="es-CO"/>
        </w:rPr>
      </w:pPr>
    </w:p>
    <w:p w14:paraId="25A772D4" w14:textId="6384033C" w:rsidR="00A828B6" w:rsidRDefault="00A828B6" w:rsidP="00A828B6">
      <w:pPr>
        <w:spacing w:line="276" w:lineRule="auto"/>
        <w:jc w:val="both"/>
        <w:rPr>
          <w:rFonts w:ascii="Arial" w:hAnsi="Arial" w:cs="Arial"/>
          <w:bCs/>
          <w:lang w:val="es-CO"/>
        </w:rPr>
      </w:pPr>
      <w:r w:rsidRPr="004531F2">
        <w:rPr>
          <w:rFonts w:ascii="Arial" w:hAnsi="Arial" w:cs="Arial"/>
          <w:bCs/>
          <w:lang w:val="es-CO"/>
        </w:rPr>
        <w:lastRenderedPageBreak/>
        <w:t xml:space="preserve">En consideración de lo expuesto, la eventual condena que llegara a proferirse en contra del extremo pasivo, deberá sujetarse, con relación a mi representada, a la participación que ella tiene en virtud del coaseguro, es decir, al </w:t>
      </w:r>
      <w:r>
        <w:rPr>
          <w:rFonts w:ascii="Arial" w:hAnsi="Arial" w:cs="Arial"/>
          <w:bCs/>
          <w:lang w:val="es-CO"/>
        </w:rPr>
        <w:t>treinta por ciento (30</w:t>
      </w:r>
      <w:r w:rsidRPr="004531F2">
        <w:rPr>
          <w:rFonts w:ascii="Arial" w:hAnsi="Arial" w:cs="Arial"/>
          <w:bCs/>
          <w:lang w:val="es-CO"/>
        </w:rPr>
        <w:t>%).</w:t>
      </w:r>
      <w:r>
        <w:rPr>
          <w:rFonts w:ascii="Arial" w:hAnsi="Arial" w:cs="Arial"/>
          <w:bCs/>
          <w:lang w:val="es-CO"/>
        </w:rPr>
        <w:t xml:space="preserve"> </w:t>
      </w:r>
    </w:p>
    <w:p w14:paraId="23ECF766" w14:textId="77777777" w:rsidR="00A828B6" w:rsidRDefault="00A828B6" w:rsidP="00A828B6">
      <w:pPr>
        <w:spacing w:line="276" w:lineRule="auto"/>
        <w:jc w:val="both"/>
        <w:rPr>
          <w:rFonts w:ascii="Arial" w:hAnsi="Arial" w:cs="Arial"/>
          <w:bCs/>
          <w:lang w:val="es-CO"/>
        </w:rPr>
      </w:pPr>
    </w:p>
    <w:p w14:paraId="54DBC95D"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 xml:space="preserve">Es importante recabar sobre el particular por cuanto a que la obligación de mí representada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 </w:t>
      </w:r>
    </w:p>
    <w:p w14:paraId="0EC8CF4D" w14:textId="77777777" w:rsidR="00A828B6" w:rsidRPr="00DE1A53" w:rsidRDefault="00A828B6" w:rsidP="00A828B6">
      <w:pPr>
        <w:spacing w:line="276" w:lineRule="auto"/>
        <w:jc w:val="both"/>
        <w:rPr>
          <w:rFonts w:ascii="Arial" w:hAnsi="Arial" w:cs="Arial"/>
          <w:bCs/>
          <w:lang w:val="es-CO"/>
        </w:rPr>
      </w:pPr>
    </w:p>
    <w:p w14:paraId="48C580A2"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5BE4A183" w14:textId="77777777" w:rsidR="00A828B6" w:rsidRPr="00DE1A53" w:rsidRDefault="00A828B6" w:rsidP="00A828B6">
      <w:pPr>
        <w:spacing w:line="276" w:lineRule="auto"/>
        <w:jc w:val="both"/>
        <w:rPr>
          <w:rFonts w:ascii="Arial" w:hAnsi="Arial" w:cs="Arial"/>
          <w:bCs/>
          <w:lang w:val="es-CO"/>
        </w:rPr>
      </w:pPr>
    </w:p>
    <w:p w14:paraId="6D15168C"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La Corte Suprema de Justicia en Sala de Casación Civil y mediante ponencia del Dr. Ariel Salazar Ramírez en sentencia SC20950-2017 Radicación n° 05001-31-03-005-2008- 00497-01 ha indicado que:</w:t>
      </w:r>
    </w:p>
    <w:p w14:paraId="5D0EF1A4" w14:textId="77777777" w:rsidR="00A828B6" w:rsidRPr="00DE1A53" w:rsidRDefault="00A828B6" w:rsidP="00A828B6">
      <w:pPr>
        <w:spacing w:line="276" w:lineRule="auto"/>
        <w:jc w:val="both"/>
        <w:rPr>
          <w:rFonts w:ascii="Arial" w:hAnsi="Arial" w:cs="Arial"/>
          <w:bCs/>
          <w:lang w:val="es-CO"/>
        </w:rPr>
      </w:pPr>
    </w:p>
    <w:p w14:paraId="2159194A" w14:textId="77777777" w:rsidR="00A828B6" w:rsidRPr="00DE1A53" w:rsidRDefault="00A828B6" w:rsidP="00A828B6">
      <w:pPr>
        <w:spacing w:line="276" w:lineRule="auto"/>
        <w:ind w:left="708" w:right="701"/>
        <w:jc w:val="both"/>
        <w:rPr>
          <w:rFonts w:ascii="Arial" w:hAnsi="Arial" w:cs="Arial"/>
          <w:bCs/>
          <w:lang w:val="es-CO"/>
        </w:rPr>
      </w:pPr>
      <w:r w:rsidRPr="00DE1A53">
        <w:rPr>
          <w:rFonts w:ascii="Arial" w:hAnsi="Arial" w:cs="Arial"/>
          <w:bCs/>
          <w:i/>
          <w:iCs/>
          <w:lang w:val="es-CO"/>
        </w:rPr>
        <w:t xml:space="preserve">“(…) Por último, </w:t>
      </w:r>
      <w:r w:rsidRPr="00DE1A53">
        <w:rPr>
          <w:rFonts w:ascii="Arial" w:hAnsi="Arial" w:cs="Arial"/>
          <w:b/>
          <w:bCs/>
          <w:i/>
          <w:iCs/>
          <w:u w:val="single"/>
          <w:lang w:val="es-CO"/>
        </w:rPr>
        <w:t>la compañía aseguradora no está llamada a responder de forma solidaria por la condena impuesta, sino atendiendo que «el deber de indemnizar se deriva de una relación contractual</w:t>
      </w:r>
      <w:r w:rsidRPr="00DE1A53">
        <w:rPr>
          <w:rFonts w:ascii="Arial" w:hAnsi="Arial" w:cs="Arial"/>
          <w:bCs/>
          <w:i/>
          <w:iCs/>
          <w:u w:val="single"/>
          <w:lang w:val="es-CO"/>
        </w:rPr>
        <w:t>,</w:t>
      </w:r>
      <w:r w:rsidRPr="00DE1A53">
        <w:rPr>
          <w:rFonts w:ascii="Arial" w:hAnsi="Arial" w:cs="Arial"/>
          <w:bCs/>
          <w:i/>
          <w:iCs/>
          <w:lang w:val="es-CO"/>
        </w:rPr>
        <w:t xml:space="preserve"> que favoreció la acción directa por parte del demandante en los términos del artículo 1134 del C. de Co (…)” </w:t>
      </w:r>
      <w:r w:rsidRPr="00DE1A53">
        <w:rPr>
          <w:rFonts w:ascii="Arial" w:hAnsi="Arial" w:cs="Arial"/>
          <w:bCs/>
          <w:lang w:val="es-CO"/>
        </w:rPr>
        <w:t>(Subrayas y negrilla mías)</w:t>
      </w:r>
    </w:p>
    <w:p w14:paraId="722BF742" w14:textId="77777777" w:rsidR="00A828B6" w:rsidRPr="00DE1A53" w:rsidRDefault="00A828B6" w:rsidP="00A828B6">
      <w:pPr>
        <w:spacing w:line="276" w:lineRule="auto"/>
        <w:jc w:val="both"/>
        <w:rPr>
          <w:rFonts w:ascii="Arial" w:hAnsi="Arial" w:cs="Arial"/>
          <w:b/>
          <w:bCs/>
          <w:lang w:val="es-CO"/>
        </w:rPr>
      </w:pPr>
    </w:p>
    <w:p w14:paraId="1BB994D7"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Entendido lo anterior, es preciso indicar que la solidaridad de las obligaciones en Colombia solo se origina por pacto que expresamente la convenga entre los contrayentes, lo anterior según el art. 1568 del Código Civil Colombiano que reza:</w:t>
      </w:r>
    </w:p>
    <w:p w14:paraId="398FCB4E" w14:textId="77777777" w:rsidR="00A828B6" w:rsidRPr="00DE1A53" w:rsidRDefault="00A828B6" w:rsidP="00A828B6">
      <w:pPr>
        <w:spacing w:line="276" w:lineRule="auto"/>
        <w:jc w:val="both"/>
        <w:rPr>
          <w:rFonts w:ascii="Arial" w:hAnsi="Arial" w:cs="Arial"/>
          <w:bCs/>
          <w:lang w:val="es-CO"/>
        </w:rPr>
      </w:pPr>
    </w:p>
    <w:p w14:paraId="5C7748F3" w14:textId="77777777" w:rsidR="00A828B6" w:rsidRPr="00DE1A53" w:rsidRDefault="00A828B6" w:rsidP="00A828B6">
      <w:pPr>
        <w:spacing w:line="276" w:lineRule="auto"/>
        <w:ind w:left="708" w:right="701"/>
        <w:jc w:val="both"/>
        <w:rPr>
          <w:rFonts w:ascii="Arial" w:hAnsi="Arial" w:cs="Arial"/>
          <w:bCs/>
          <w:i/>
          <w:iCs/>
          <w:lang w:val="es-CO"/>
        </w:rPr>
      </w:pPr>
      <w:r w:rsidRPr="00DE1A53">
        <w:rPr>
          <w:rFonts w:ascii="Arial" w:hAnsi="Arial" w:cs="Arial"/>
          <w:bCs/>
          <w:i/>
          <w:iCs/>
          <w:lang w:val="es-CO"/>
        </w:rPr>
        <w:t xml:space="preserve">“(…) </w:t>
      </w:r>
      <w:r w:rsidRPr="00DE1A53">
        <w:rPr>
          <w:rFonts w:ascii="Arial" w:hAnsi="Arial" w:cs="Arial"/>
          <w:b/>
          <w:bCs/>
          <w:i/>
          <w:iCs/>
          <w:u w:val="single"/>
          <w:lang w:val="es-CO"/>
        </w:rPr>
        <w:t>En general cuando se ha contraído por muchas personas o para con muchas la obligación de una cosa divisible, cada uno de los deudores, en el primer caso, es obligado solamente a su parte o cuota en la deuda</w:t>
      </w:r>
      <w:r w:rsidRPr="00DE1A53">
        <w:rPr>
          <w:rFonts w:ascii="Arial" w:hAnsi="Arial" w:cs="Arial"/>
          <w:bCs/>
          <w:i/>
          <w:iCs/>
          <w:u w:val="single"/>
          <w:lang w:val="es-CO"/>
        </w:rPr>
        <w:t>,</w:t>
      </w:r>
      <w:r w:rsidRPr="00DE1A53">
        <w:rPr>
          <w:rFonts w:ascii="Arial" w:hAnsi="Arial" w:cs="Arial"/>
          <w:bCs/>
          <w:i/>
          <w:iCs/>
          <w:lang w:val="es-CO"/>
        </w:rPr>
        <w:t xml:space="preserve"> y cada uno de los acreedores, en el segundo, sólo tiene derecho para demandar su parte o cuota en el crédito.</w:t>
      </w:r>
    </w:p>
    <w:p w14:paraId="67367568"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i/>
          <w:iCs/>
          <w:lang w:val="es-CO"/>
        </w:rPr>
        <w:t xml:space="preserve"> </w:t>
      </w:r>
    </w:p>
    <w:p w14:paraId="2F42FC89" w14:textId="77777777" w:rsidR="00A828B6" w:rsidRPr="00DE1A53" w:rsidRDefault="00A828B6" w:rsidP="00A828B6">
      <w:pPr>
        <w:spacing w:line="276" w:lineRule="auto"/>
        <w:ind w:left="708" w:right="701"/>
        <w:jc w:val="both"/>
        <w:rPr>
          <w:rFonts w:ascii="Arial" w:hAnsi="Arial" w:cs="Arial"/>
          <w:bCs/>
          <w:i/>
          <w:iCs/>
          <w:lang w:val="es-CO"/>
        </w:rPr>
      </w:pPr>
      <w:r w:rsidRPr="00DE1A53">
        <w:rPr>
          <w:rFonts w:ascii="Arial" w:hAnsi="Arial" w:cs="Arial"/>
          <w:bCs/>
          <w:i/>
          <w:iCs/>
          <w:lang w:val="es-CO"/>
        </w:rPr>
        <w:t xml:space="preserve">Pero </w:t>
      </w:r>
      <w:r w:rsidRPr="00DE1A53">
        <w:rPr>
          <w:rFonts w:ascii="Arial" w:hAnsi="Arial" w:cs="Arial"/>
          <w:b/>
          <w:bCs/>
          <w:i/>
          <w:iCs/>
          <w:lang w:val="es-CO"/>
        </w:rPr>
        <w:t xml:space="preserve">en </w:t>
      </w:r>
      <w:r w:rsidRPr="00DE1A53">
        <w:rPr>
          <w:rFonts w:ascii="Arial" w:hAnsi="Arial" w:cs="Arial"/>
          <w:b/>
          <w:bCs/>
          <w:i/>
          <w:iCs/>
          <w:u w:val="single"/>
          <w:lang w:val="es-CO"/>
        </w:rPr>
        <w:t>virtud de la convención</w:t>
      </w:r>
      <w:r w:rsidRPr="00DE1A53">
        <w:rPr>
          <w:rFonts w:ascii="Arial" w:hAnsi="Arial" w:cs="Arial"/>
          <w:bCs/>
          <w:i/>
          <w:iCs/>
          <w:u w:val="single"/>
          <w:lang w:val="es-CO"/>
        </w:rPr>
        <w:t>,</w:t>
      </w:r>
      <w:r w:rsidRPr="00DE1A53">
        <w:rPr>
          <w:rFonts w:ascii="Arial" w:hAnsi="Arial" w:cs="Arial"/>
          <w:bCs/>
          <w:i/>
          <w:iCs/>
          <w:lang w:val="es-CO"/>
        </w:rPr>
        <w:t xml:space="preserve"> del testamento o de la ley puede exigirse cada uno de los deudores o por cada uno de los acreedores el total de la deuda, y entonces la obligación es solidaria o in </w:t>
      </w:r>
      <w:proofErr w:type="spellStart"/>
      <w:r w:rsidRPr="00DE1A53">
        <w:rPr>
          <w:rFonts w:ascii="Arial" w:hAnsi="Arial" w:cs="Arial"/>
          <w:bCs/>
          <w:i/>
          <w:iCs/>
          <w:lang w:val="es-CO"/>
        </w:rPr>
        <w:t>solidum</w:t>
      </w:r>
      <w:proofErr w:type="spellEnd"/>
      <w:r w:rsidRPr="00DE1A53">
        <w:rPr>
          <w:rFonts w:ascii="Arial" w:hAnsi="Arial" w:cs="Arial"/>
          <w:bCs/>
          <w:i/>
          <w:iCs/>
          <w:lang w:val="es-CO"/>
        </w:rPr>
        <w:t>.</w:t>
      </w:r>
    </w:p>
    <w:p w14:paraId="37DEE0DF"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i/>
          <w:iCs/>
          <w:lang w:val="es-CO"/>
        </w:rPr>
        <w:t xml:space="preserve"> </w:t>
      </w:r>
    </w:p>
    <w:p w14:paraId="7C65A153" w14:textId="77777777" w:rsidR="00A828B6" w:rsidRPr="00DE1A53" w:rsidRDefault="00A828B6" w:rsidP="00A828B6">
      <w:pPr>
        <w:spacing w:line="276" w:lineRule="auto"/>
        <w:ind w:left="708" w:right="701"/>
        <w:jc w:val="both"/>
        <w:rPr>
          <w:rFonts w:ascii="Arial" w:hAnsi="Arial" w:cs="Arial"/>
          <w:bCs/>
          <w:lang w:val="es-CO"/>
        </w:rPr>
      </w:pPr>
      <w:r w:rsidRPr="00DE1A53">
        <w:rPr>
          <w:rFonts w:ascii="Arial" w:hAnsi="Arial" w:cs="Arial"/>
          <w:b/>
          <w:bCs/>
          <w:i/>
          <w:iCs/>
          <w:u w:val="single"/>
          <w:lang w:val="es-CO"/>
        </w:rPr>
        <w:t>La solidaridad debe ser expresamente declarada en todos los casos en que no la establece la ley</w:t>
      </w:r>
      <w:r w:rsidRPr="00DE1A53">
        <w:rPr>
          <w:rFonts w:ascii="Arial" w:hAnsi="Arial" w:cs="Arial"/>
          <w:bCs/>
          <w:i/>
          <w:iCs/>
          <w:u w:val="single"/>
          <w:lang w:val="es-CO"/>
        </w:rPr>
        <w:t>.</w:t>
      </w:r>
      <w:r w:rsidRPr="00DE1A53">
        <w:rPr>
          <w:rFonts w:ascii="Arial" w:hAnsi="Arial" w:cs="Arial"/>
          <w:bCs/>
          <w:i/>
          <w:iCs/>
          <w:lang w:val="es-CO"/>
        </w:rPr>
        <w:t xml:space="preserve"> (…)</w:t>
      </w:r>
    </w:p>
    <w:p w14:paraId="61EAF6F2" w14:textId="77777777" w:rsidR="00A828B6" w:rsidRPr="00DE1A53" w:rsidRDefault="00A828B6" w:rsidP="00A828B6">
      <w:pPr>
        <w:spacing w:line="276" w:lineRule="auto"/>
        <w:jc w:val="both"/>
        <w:rPr>
          <w:rFonts w:ascii="Arial" w:hAnsi="Arial" w:cs="Arial"/>
          <w:b/>
          <w:bCs/>
          <w:lang w:val="es-CO"/>
        </w:rPr>
      </w:pPr>
    </w:p>
    <w:p w14:paraId="0E107D41" w14:textId="77777777" w:rsidR="00A828B6" w:rsidRPr="00DE1A53" w:rsidRDefault="00A828B6" w:rsidP="00A828B6">
      <w:pPr>
        <w:spacing w:line="276" w:lineRule="auto"/>
        <w:jc w:val="both"/>
        <w:rPr>
          <w:rFonts w:ascii="Arial" w:hAnsi="Arial" w:cs="Arial"/>
          <w:bCs/>
          <w:lang w:val="es-CO"/>
        </w:rPr>
      </w:pPr>
      <w:r w:rsidRPr="00DE1A53">
        <w:rPr>
          <w:rFonts w:ascii="Arial" w:hAnsi="Arial" w:cs="Arial"/>
          <w:bCs/>
          <w:lang w:val="es-CO"/>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29A1EA33" w14:textId="77777777" w:rsidR="00A828B6" w:rsidRDefault="00A828B6" w:rsidP="00A828B6">
      <w:pPr>
        <w:spacing w:line="276" w:lineRule="auto"/>
        <w:jc w:val="both"/>
        <w:rPr>
          <w:rFonts w:ascii="Arial" w:hAnsi="Arial" w:cs="Arial"/>
          <w:bCs/>
          <w:lang w:val="es-CO"/>
        </w:rPr>
      </w:pPr>
    </w:p>
    <w:p w14:paraId="43A27A39" w14:textId="77777777" w:rsidR="00A828B6" w:rsidRDefault="00A828B6" w:rsidP="00A828B6">
      <w:pPr>
        <w:spacing w:line="276" w:lineRule="auto"/>
        <w:jc w:val="both"/>
        <w:rPr>
          <w:rFonts w:ascii="Arial" w:hAnsi="Arial" w:cs="Arial"/>
          <w:bCs/>
          <w:lang w:val="es-CO"/>
        </w:rPr>
      </w:pPr>
      <w:r w:rsidRPr="004531F2">
        <w:rPr>
          <w:rFonts w:ascii="Arial" w:hAnsi="Arial" w:cs="Arial"/>
          <w:bCs/>
          <w:lang w:val="es-CO"/>
        </w:rPr>
        <w:t xml:space="preserve">Lo anterior encuentra sustento en lo preceptuado por el artículo 1092 del Código de Comercio, que reza en su tenor literal: </w:t>
      </w:r>
    </w:p>
    <w:p w14:paraId="4B37B26D" w14:textId="77777777" w:rsidR="00A828B6" w:rsidRDefault="00A828B6" w:rsidP="00A828B6">
      <w:pPr>
        <w:spacing w:line="276" w:lineRule="auto"/>
        <w:jc w:val="both"/>
        <w:rPr>
          <w:rFonts w:ascii="Arial" w:hAnsi="Arial" w:cs="Arial"/>
          <w:bCs/>
          <w:lang w:val="es-CO"/>
        </w:rPr>
      </w:pPr>
    </w:p>
    <w:p w14:paraId="32C4D1A5" w14:textId="77777777" w:rsidR="00A828B6" w:rsidRPr="002253AE" w:rsidRDefault="00A828B6" w:rsidP="00A828B6">
      <w:pPr>
        <w:spacing w:line="276" w:lineRule="auto"/>
        <w:ind w:left="850" w:right="850"/>
        <w:jc w:val="both"/>
        <w:rPr>
          <w:rFonts w:ascii="Arial" w:hAnsi="Arial" w:cs="Arial"/>
          <w:bCs/>
          <w:i/>
          <w:iCs/>
          <w:lang w:val="es-CO"/>
        </w:rPr>
      </w:pPr>
      <w:r w:rsidRPr="002253AE">
        <w:rPr>
          <w:rFonts w:ascii="Arial" w:hAnsi="Arial" w:cs="Arial"/>
          <w:bCs/>
          <w:lang w:val="es-CO"/>
        </w:rPr>
        <w:t>“</w:t>
      </w:r>
      <w:r w:rsidRPr="002253AE">
        <w:rPr>
          <w:rFonts w:ascii="Arial" w:hAnsi="Arial" w:cs="Arial"/>
          <w:bCs/>
          <w:i/>
          <w:iCs/>
          <w:lang w:val="es-CO"/>
        </w:rPr>
        <w:t>Artículo 1092. Indemnización en caso de coexistencia de seguros</w:t>
      </w:r>
      <w:r w:rsidRPr="002253AE">
        <w:rPr>
          <w:rFonts w:ascii="Arial" w:hAnsi="Arial" w:cs="Arial"/>
          <w:b/>
          <w:bCs/>
          <w:i/>
          <w:iCs/>
          <w:lang w:val="es-CO"/>
        </w:rPr>
        <w:t xml:space="preserve">. </w:t>
      </w:r>
      <w:r w:rsidRPr="002253AE">
        <w:rPr>
          <w:rFonts w:ascii="Arial" w:hAnsi="Arial" w:cs="Arial"/>
          <w:bCs/>
          <w:i/>
          <w:iCs/>
          <w:lang w:val="es-CO"/>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w:t>
      </w:r>
    </w:p>
    <w:p w14:paraId="43AB7CCF" w14:textId="77777777" w:rsidR="00A828B6" w:rsidRPr="004531F2" w:rsidRDefault="00A828B6" w:rsidP="00A828B6">
      <w:pPr>
        <w:spacing w:line="276" w:lineRule="auto"/>
        <w:jc w:val="both"/>
        <w:rPr>
          <w:rFonts w:ascii="Arial" w:hAnsi="Arial" w:cs="Arial"/>
          <w:bCs/>
          <w:lang w:val="es-CO"/>
        </w:rPr>
      </w:pPr>
      <w:r w:rsidRPr="004531F2">
        <w:rPr>
          <w:rFonts w:ascii="Arial" w:hAnsi="Arial" w:cs="Arial"/>
          <w:bCs/>
          <w:i/>
          <w:iCs/>
          <w:lang w:val="es-CO"/>
        </w:rPr>
        <w:t xml:space="preserve"> </w:t>
      </w:r>
    </w:p>
    <w:p w14:paraId="24DFF12F" w14:textId="77777777" w:rsidR="00A828B6" w:rsidRPr="004531F2" w:rsidRDefault="00A828B6" w:rsidP="00A828B6">
      <w:pPr>
        <w:spacing w:line="276" w:lineRule="auto"/>
        <w:jc w:val="both"/>
        <w:rPr>
          <w:rFonts w:ascii="Arial" w:hAnsi="Arial" w:cs="Arial"/>
          <w:bCs/>
          <w:lang w:val="es-CO"/>
        </w:rPr>
      </w:pPr>
      <w:r w:rsidRPr="004531F2">
        <w:rPr>
          <w:rFonts w:ascii="Arial" w:hAnsi="Arial" w:cs="Arial"/>
          <w:bCs/>
          <w:lang w:val="es-CO"/>
        </w:rPr>
        <w:t xml:space="preserve">En concordancia, el artículo 1095 del mismo Estatuto expresa: </w:t>
      </w:r>
      <w:r w:rsidRPr="004531F2">
        <w:rPr>
          <w:rFonts w:ascii="Arial" w:hAnsi="Arial" w:cs="Arial"/>
          <w:b/>
          <w:bCs/>
          <w:i/>
          <w:iCs/>
          <w:lang w:val="es-CO"/>
        </w:rPr>
        <w:t>“</w:t>
      </w:r>
      <w:r w:rsidRPr="004531F2">
        <w:rPr>
          <w:rFonts w:ascii="Arial" w:hAnsi="Arial" w:cs="Arial"/>
          <w:bCs/>
          <w:i/>
          <w:iCs/>
          <w:lang w:val="es-CO"/>
        </w:rPr>
        <w:t xml:space="preserve">Las normas que anteceden se aplicarán igualmente al coaseguro, en virtud del cual dos o más aseguradores, a petición del asegurado o con su aquiescencia previa, acuerdan distribuirse entre ellos determinado seguro”. </w:t>
      </w:r>
    </w:p>
    <w:p w14:paraId="3E3465B3" w14:textId="77777777" w:rsidR="00A828B6" w:rsidRDefault="00A828B6" w:rsidP="00A828B6">
      <w:pPr>
        <w:spacing w:line="276" w:lineRule="auto"/>
        <w:jc w:val="both"/>
        <w:rPr>
          <w:rFonts w:ascii="Arial" w:hAnsi="Arial" w:cs="Arial"/>
          <w:bCs/>
          <w:lang w:val="es-CO"/>
        </w:rPr>
      </w:pPr>
    </w:p>
    <w:p w14:paraId="1BF3EE17" w14:textId="7B2E64C2" w:rsidR="00A828B6" w:rsidRDefault="00A828B6" w:rsidP="00A828B6">
      <w:pPr>
        <w:spacing w:line="276" w:lineRule="auto"/>
        <w:jc w:val="both"/>
        <w:rPr>
          <w:rFonts w:ascii="Arial" w:hAnsi="Arial" w:cs="Arial"/>
          <w:bCs/>
          <w:iCs/>
          <w:lang w:val="es-CO"/>
        </w:rPr>
      </w:pPr>
      <w:r w:rsidRPr="004531F2">
        <w:rPr>
          <w:rFonts w:ascii="Arial" w:hAnsi="Arial" w:cs="Arial"/>
          <w:bCs/>
          <w:lang w:val="es-CO"/>
        </w:rPr>
        <w:t xml:space="preserve">En </w:t>
      </w:r>
      <w:r>
        <w:rPr>
          <w:rFonts w:ascii="Arial" w:hAnsi="Arial" w:cs="Arial"/>
          <w:bCs/>
          <w:lang w:val="es-CO"/>
        </w:rPr>
        <w:t>conclusión</w:t>
      </w:r>
      <w:r w:rsidRPr="004531F2">
        <w:rPr>
          <w:rFonts w:ascii="Arial" w:hAnsi="Arial" w:cs="Arial"/>
          <w:bCs/>
          <w:lang w:val="es-CO"/>
        </w:rPr>
        <w:t>, no existe solidaridad entre las demás Compañías Aseguradoras y mi representada, consecuencia de lo cual, como se explicó, su obligación indemnizatoria corresponde exclusivamente al porcentaje indicado, sin perjuicio del deducible pactado, arriba referido.</w:t>
      </w:r>
    </w:p>
    <w:p w14:paraId="121B92D4" w14:textId="77777777" w:rsidR="00F4037D" w:rsidRDefault="00F4037D" w:rsidP="00D81679">
      <w:pPr>
        <w:spacing w:line="276" w:lineRule="auto"/>
        <w:jc w:val="both"/>
        <w:rPr>
          <w:rFonts w:ascii="Arial" w:hAnsi="Arial" w:cs="Arial"/>
          <w:bCs/>
          <w:iCs/>
          <w:lang w:val="es-CO"/>
        </w:rPr>
      </w:pPr>
    </w:p>
    <w:p w14:paraId="5C411582" w14:textId="579EBEB8" w:rsidR="00281F8B" w:rsidRPr="00281F8B" w:rsidRDefault="00281F8B" w:rsidP="00281F8B">
      <w:pPr>
        <w:spacing w:line="276" w:lineRule="auto"/>
        <w:jc w:val="both"/>
        <w:rPr>
          <w:rFonts w:ascii="Arial" w:hAnsi="Arial" w:cs="Arial"/>
          <w:b/>
          <w:lang w:val="es-ES_tradnl"/>
        </w:rPr>
      </w:pPr>
      <w:r>
        <w:rPr>
          <w:rFonts w:ascii="Arial" w:hAnsi="Arial" w:cs="Arial"/>
          <w:b/>
          <w:u w:val="single"/>
          <w:lang w:val="es-ES_tradnl"/>
        </w:rPr>
        <w:t xml:space="preserve">.- </w:t>
      </w:r>
      <w:r w:rsidRPr="00281F8B">
        <w:rPr>
          <w:rFonts w:ascii="Arial" w:hAnsi="Arial" w:cs="Arial"/>
          <w:b/>
          <w:u w:val="single"/>
          <w:lang w:val="es-ES_tradnl"/>
        </w:rPr>
        <w:t>INXISTENCIA DE SOLIDARIDAD ENTRE LA COMPAÑÍA ASEGURADORA Y LA DEMANDADA – INEXISTENCIA DE SOLIDARIDAD EN EL MARCO DEL CONTRATO DE SEGURO</w:t>
      </w:r>
    </w:p>
    <w:p w14:paraId="47E307D3" w14:textId="77777777" w:rsidR="00281F8B" w:rsidRDefault="00281F8B" w:rsidP="00281F8B">
      <w:pPr>
        <w:spacing w:line="276" w:lineRule="auto"/>
        <w:jc w:val="both"/>
        <w:rPr>
          <w:rFonts w:ascii="Arial" w:hAnsi="Arial" w:cs="Arial"/>
          <w:b/>
          <w:lang w:val="es-ES_tradnl"/>
        </w:rPr>
      </w:pPr>
    </w:p>
    <w:p w14:paraId="6BAFFD32" w14:textId="77777777" w:rsidR="00281F8B" w:rsidRDefault="00281F8B" w:rsidP="00281F8B">
      <w:pPr>
        <w:spacing w:line="276" w:lineRule="auto"/>
        <w:jc w:val="both"/>
        <w:rPr>
          <w:rFonts w:ascii="Arial" w:hAnsi="Arial" w:cs="Arial"/>
          <w:bCs/>
          <w:lang w:val="es-CO"/>
        </w:rPr>
      </w:pPr>
      <w:r w:rsidRPr="00835926">
        <w:rPr>
          <w:rFonts w:ascii="Arial" w:hAnsi="Arial" w:cs="Arial"/>
          <w:bCs/>
          <w:lang w:val="es-CO"/>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 Debe aclararse que las obligaciones de la aseguradora que represento están determinadas por el límite asegurado para cada amparo, por las condiciones del contrato de seguro y por la normatividad que lo rige.</w:t>
      </w:r>
    </w:p>
    <w:p w14:paraId="5991554F" w14:textId="77777777" w:rsidR="00281F8B" w:rsidRDefault="00281F8B" w:rsidP="00281F8B">
      <w:pPr>
        <w:spacing w:line="276" w:lineRule="auto"/>
        <w:jc w:val="both"/>
        <w:rPr>
          <w:rFonts w:ascii="Arial" w:hAnsi="Arial" w:cs="Arial"/>
          <w:bCs/>
          <w:lang w:val="es-CO"/>
        </w:rPr>
      </w:pPr>
    </w:p>
    <w:p w14:paraId="37829223" w14:textId="77777777" w:rsidR="00281F8B" w:rsidRDefault="00281F8B" w:rsidP="00281F8B">
      <w:pPr>
        <w:spacing w:line="276" w:lineRule="auto"/>
        <w:jc w:val="both"/>
        <w:rPr>
          <w:rFonts w:ascii="Arial" w:hAnsi="Arial" w:cs="Arial"/>
          <w:bCs/>
          <w:lang w:val="es-CO"/>
        </w:rPr>
      </w:pPr>
      <w:r>
        <w:rPr>
          <w:rFonts w:ascii="Arial" w:hAnsi="Arial" w:cs="Arial"/>
          <w:bCs/>
          <w:lang w:val="es-CO"/>
        </w:rPr>
        <w:t xml:space="preserve">Conforme a lo expuesto, se tiene del artículo 2341 del Código Civil, </w:t>
      </w:r>
      <w:r w:rsidRPr="004916C2">
        <w:rPr>
          <w:rFonts w:ascii="Arial" w:hAnsi="Arial" w:cs="Arial"/>
          <w:bCs/>
          <w:lang w:val="es-CO"/>
        </w:rPr>
        <w:t>que la o</w:t>
      </w:r>
      <w:r>
        <w:rPr>
          <w:rFonts w:ascii="Arial" w:hAnsi="Arial" w:cs="Arial"/>
          <w:bCs/>
          <w:lang w:val="es-CO"/>
        </w:rPr>
        <w:t xml:space="preserve">bligación de mí representada </w:t>
      </w:r>
      <w:r w:rsidRPr="004916C2">
        <w:rPr>
          <w:rFonts w:ascii="Arial" w:hAnsi="Arial" w:cs="Arial"/>
          <w:bCs/>
          <w:lang w:val="es-CO"/>
        </w:rPr>
        <w:t>tiene su génesis en un contrato de seguro celebrado dentro de unos parámetros y límites propios de la autonomía de la voluntad privada y no de la existencia de responsabilidad civil extracontractual propia de la aseguradora, sino de la que se pudiere atribuir al asegurado</w:t>
      </w:r>
      <w:r>
        <w:rPr>
          <w:rFonts w:ascii="Arial" w:hAnsi="Arial" w:cs="Arial"/>
          <w:bCs/>
          <w:lang w:val="es-CO"/>
        </w:rPr>
        <w:t xml:space="preserve"> </w:t>
      </w:r>
      <w:r w:rsidRPr="004916C2">
        <w:rPr>
          <w:rFonts w:ascii="Arial" w:hAnsi="Arial" w:cs="Arial"/>
          <w:bCs/>
          <w:lang w:val="es-CO"/>
        </w:rPr>
        <w:t>por tanto</w:t>
      </w:r>
      <w:r>
        <w:rPr>
          <w:rFonts w:ascii="Arial" w:hAnsi="Arial" w:cs="Arial"/>
          <w:bCs/>
          <w:lang w:val="es-CO"/>
        </w:rPr>
        <w:t>,</w:t>
      </w:r>
      <w:r w:rsidRPr="004916C2">
        <w:rPr>
          <w:rFonts w:ascii="Arial" w:hAnsi="Arial" w:cs="Arial"/>
          <w:bCs/>
          <w:lang w:val="es-CO"/>
        </w:rPr>
        <w:t xml:space="preserve"> se encuentra frente a dos responsabilidades diferentes a saber:</w:t>
      </w:r>
    </w:p>
    <w:p w14:paraId="272D2BC6" w14:textId="77777777" w:rsidR="00281F8B" w:rsidRDefault="00281F8B" w:rsidP="00281F8B">
      <w:pPr>
        <w:spacing w:line="276" w:lineRule="auto"/>
        <w:jc w:val="both"/>
        <w:rPr>
          <w:rFonts w:ascii="Arial" w:hAnsi="Arial" w:cs="Arial"/>
          <w:bCs/>
          <w:lang w:val="es-CO"/>
        </w:rPr>
      </w:pPr>
    </w:p>
    <w:p w14:paraId="0AF5035B" w14:textId="77777777" w:rsidR="00281F8B" w:rsidRDefault="00281F8B" w:rsidP="006A0245">
      <w:pPr>
        <w:spacing w:line="276" w:lineRule="auto"/>
        <w:ind w:left="708" w:right="701"/>
        <w:jc w:val="both"/>
        <w:rPr>
          <w:rFonts w:ascii="Arial" w:hAnsi="Arial" w:cs="Arial"/>
          <w:bCs/>
          <w:lang w:val="es-CO"/>
        </w:rPr>
      </w:pPr>
      <w:r w:rsidRPr="004916C2">
        <w:rPr>
          <w:rFonts w:ascii="Arial" w:hAnsi="Arial" w:cs="Arial"/>
          <w:bCs/>
          <w:lang w:val="es-CO"/>
        </w:rPr>
        <w:t>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748E64EA" w14:textId="77777777" w:rsidR="00281F8B" w:rsidRDefault="00281F8B" w:rsidP="00281F8B">
      <w:pPr>
        <w:spacing w:line="276" w:lineRule="auto"/>
        <w:jc w:val="both"/>
        <w:rPr>
          <w:rFonts w:ascii="Arial" w:hAnsi="Arial" w:cs="Arial"/>
          <w:bCs/>
          <w:lang w:val="es-CO"/>
        </w:rPr>
      </w:pPr>
    </w:p>
    <w:p w14:paraId="15C26151" w14:textId="77777777" w:rsidR="00281F8B" w:rsidRDefault="00281F8B" w:rsidP="00281F8B">
      <w:pPr>
        <w:spacing w:line="276" w:lineRule="auto"/>
        <w:jc w:val="both"/>
        <w:rPr>
          <w:rFonts w:ascii="Arial" w:hAnsi="Arial" w:cs="Arial"/>
          <w:bCs/>
          <w:lang w:val="es-CO"/>
        </w:rPr>
      </w:pPr>
      <w:r>
        <w:rPr>
          <w:rFonts w:ascii="Arial" w:hAnsi="Arial" w:cs="Arial"/>
          <w:bCs/>
          <w:lang w:val="es-CO"/>
        </w:rPr>
        <w:t>Como sustento de lo mencionado, es preciso citar lo que de antaño ha dicho la Corte Suprema de Justicia, Sala de Casación Civil, M.P. Margarita Cabello Blanco, cuando en sentencia de tutela STC-2491-2019 del 1 de marzo de 2019, derivada del radicado No. 11001-02-03-000-</w:t>
      </w:r>
      <w:r>
        <w:rPr>
          <w:rFonts w:ascii="Arial" w:hAnsi="Arial" w:cs="Arial"/>
          <w:b/>
          <w:bCs/>
          <w:lang w:val="es-CO"/>
        </w:rPr>
        <w:t>2019-00433</w:t>
      </w:r>
      <w:r>
        <w:rPr>
          <w:rFonts w:ascii="Arial" w:hAnsi="Arial" w:cs="Arial"/>
          <w:bCs/>
          <w:lang w:val="es-CO"/>
        </w:rPr>
        <w:t>-00, cuando negó la tutela interpuesta por Alex Manuel Bermúdez Caro, al confirmar la decisión tomada por el Tribunal Superior del Distrito Judicial de Barranquilla, que expuso:</w:t>
      </w:r>
    </w:p>
    <w:p w14:paraId="5D1C2116" w14:textId="77777777" w:rsidR="00281F8B" w:rsidRDefault="00281F8B" w:rsidP="00281F8B">
      <w:pPr>
        <w:spacing w:line="276" w:lineRule="auto"/>
        <w:jc w:val="both"/>
        <w:rPr>
          <w:rFonts w:ascii="Arial" w:hAnsi="Arial" w:cs="Arial"/>
          <w:bCs/>
          <w:lang w:val="es-CO"/>
        </w:rPr>
      </w:pPr>
    </w:p>
    <w:p w14:paraId="1B2E3FD5" w14:textId="77777777" w:rsidR="00281F8B" w:rsidRPr="00422D7E" w:rsidRDefault="00281F8B" w:rsidP="00281F8B">
      <w:pPr>
        <w:spacing w:line="276" w:lineRule="auto"/>
        <w:ind w:left="708" w:right="701"/>
        <w:jc w:val="both"/>
        <w:rPr>
          <w:rFonts w:ascii="Arial" w:hAnsi="Arial" w:cs="Arial"/>
          <w:bCs/>
          <w:i/>
        </w:rPr>
      </w:pPr>
      <w:r w:rsidRPr="00422D7E">
        <w:rPr>
          <w:rFonts w:ascii="Arial" w:hAnsi="Arial" w:cs="Arial"/>
          <w:bCs/>
          <w:i/>
        </w:rPr>
        <w:t xml:space="preserve">“… </w:t>
      </w:r>
      <w:r w:rsidRPr="00422D7E">
        <w:rPr>
          <w:rFonts w:ascii="Arial" w:hAnsi="Arial" w:cs="Arial"/>
          <w:b/>
          <w:bCs/>
          <w:i/>
          <w:u w:val="single"/>
        </w:rPr>
        <w:t xml:space="preserve">la Sala, de entrada, afirma la rotundidad que ciertamente no existe solidaridad legal ni convencional entre el demandado condenado al pago de </w:t>
      </w:r>
      <w:r w:rsidRPr="00422D7E">
        <w:rPr>
          <w:rFonts w:ascii="Arial" w:hAnsi="Arial" w:cs="Arial"/>
          <w:b/>
          <w:bCs/>
          <w:i/>
          <w:u w:val="single"/>
        </w:rPr>
        <w:lastRenderedPageBreak/>
        <w:t>perjuicios, llamante en garantía y la aseguradora llamada en garantía,</w:t>
      </w:r>
      <w:r w:rsidRPr="00422D7E">
        <w:rPr>
          <w:rFonts w:ascii="Arial" w:hAnsi="Arial" w:cs="Arial"/>
          <w:bCs/>
          <w:i/>
        </w:rPr>
        <w:t xml:space="preserve"> pues la figura del llamamiento en garantía no establece en modo alguno la solidaridad que predica la sentencia recurrida, como quiera que, tal figura tiene una estructura y finalidad distinta a la entendida por la juzgadora a quo.</w:t>
      </w:r>
    </w:p>
    <w:p w14:paraId="58538500" w14:textId="77777777" w:rsidR="00281F8B" w:rsidRPr="00422D7E" w:rsidRDefault="00281F8B" w:rsidP="00281F8B">
      <w:pPr>
        <w:spacing w:line="276" w:lineRule="auto"/>
        <w:jc w:val="both"/>
        <w:rPr>
          <w:rFonts w:ascii="Arial" w:hAnsi="Arial" w:cs="Arial"/>
          <w:bCs/>
          <w:i/>
        </w:rPr>
      </w:pPr>
    </w:p>
    <w:p w14:paraId="17223ACD" w14:textId="77777777" w:rsidR="00281F8B" w:rsidRDefault="00281F8B" w:rsidP="008F51A4">
      <w:pPr>
        <w:spacing w:line="276" w:lineRule="auto"/>
        <w:ind w:left="708" w:right="701"/>
        <w:jc w:val="both"/>
        <w:rPr>
          <w:rFonts w:ascii="Arial" w:hAnsi="Arial" w:cs="Arial"/>
          <w:bCs/>
          <w:lang w:val="es-CO"/>
        </w:rPr>
      </w:pPr>
      <w:r w:rsidRPr="00422D7E">
        <w:rPr>
          <w:rFonts w:ascii="Arial" w:hAnsi="Arial" w:cs="Arial"/>
          <w:bCs/>
          <w:i/>
        </w:rPr>
        <w:t xml:space="preserve">En efecto, en primer lugar, </w:t>
      </w:r>
      <w:r w:rsidRPr="00422D7E">
        <w:rPr>
          <w:rFonts w:ascii="Arial" w:hAnsi="Arial" w:cs="Arial"/>
          <w:b/>
          <w:bCs/>
          <w:i/>
          <w:u w:val="single"/>
        </w:rPr>
        <w:t>póngase de presente que en la ocurrencia del hecho dañoso escrutado en el proceso - accidente de tránsito que causó las lesiones corporales de la víctima directa - no existe participación de la aseguradora que permitiera deducir la responsabilidad solidaria en la materialización del daño,</w:t>
      </w:r>
      <w:r w:rsidRPr="00422D7E">
        <w:rPr>
          <w:rFonts w:ascii="Arial" w:hAnsi="Arial" w:cs="Arial"/>
          <w:bCs/>
          <w:i/>
        </w:rPr>
        <w:t xml:space="preserve"> caso en el cual, surgiría la solidaridad entre los partícipes del delito o culpa cometido, según las voces del artículo 2344 del Código Civil...» (</w:t>
      </w:r>
      <w:proofErr w:type="spellStart"/>
      <w:r w:rsidRPr="00422D7E">
        <w:rPr>
          <w:rFonts w:ascii="Arial" w:hAnsi="Arial" w:cs="Arial"/>
          <w:bCs/>
          <w:i/>
        </w:rPr>
        <w:t>fls</w:t>
      </w:r>
      <w:proofErr w:type="spellEnd"/>
      <w:r w:rsidRPr="00422D7E">
        <w:rPr>
          <w:rFonts w:ascii="Arial" w:hAnsi="Arial" w:cs="Arial"/>
          <w:bCs/>
          <w:i/>
        </w:rPr>
        <w:t>. 24 a 34)</w:t>
      </w:r>
      <w:r w:rsidRPr="00B6570B">
        <w:rPr>
          <w:rFonts w:ascii="Arial" w:hAnsi="Arial" w:cs="Arial"/>
          <w:bCs/>
        </w:rPr>
        <w:t xml:space="preserve"> Subrayas intencionales.</w:t>
      </w:r>
      <w:r w:rsidRPr="00835926">
        <w:rPr>
          <w:rFonts w:ascii="Arial" w:hAnsi="Arial" w:cs="Arial"/>
          <w:bCs/>
          <w:lang w:val="es-CO"/>
        </w:rPr>
        <w:t xml:space="preserve"> </w:t>
      </w:r>
    </w:p>
    <w:p w14:paraId="1736903C" w14:textId="77777777" w:rsidR="00281F8B" w:rsidRDefault="00281F8B" w:rsidP="00281F8B">
      <w:pPr>
        <w:spacing w:line="276" w:lineRule="auto"/>
        <w:jc w:val="both"/>
        <w:rPr>
          <w:rFonts w:ascii="Arial" w:hAnsi="Arial" w:cs="Arial"/>
          <w:bCs/>
          <w:lang w:val="es-CO"/>
        </w:rPr>
      </w:pPr>
    </w:p>
    <w:p w14:paraId="23480565" w14:textId="77777777" w:rsidR="00281F8B" w:rsidRPr="00F610FB" w:rsidRDefault="00281F8B" w:rsidP="00281F8B">
      <w:pPr>
        <w:spacing w:line="276" w:lineRule="auto"/>
        <w:jc w:val="both"/>
        <w:rPr>
          <w:rFonts w:ascii="Arial" w:hAnsi="Arial" w:cs="Arial"/>
          <w:bCs/>
          <w:lang w:val="es-CO"/>
        </w:rPr>
      </w:pPr>
      <w:r>
        <w:rPr>
          <w:rFonts w:ascii="Arial" w:hAnsi="Arial" w:cs="Arial"/>
          <w:bCs/>
          <w:lang w:val="es-CO"/>
        </w:rPr>
        <w:t>Adicionalmente, l</w:t>
      </w:r>
      <w:r w:rsidRPr="00F610FB">
        <w:rPr>
          <w:rFonts w:ascii="Arial" w:hAnsi="Arial" w:cs="Arial"/>
          <w:bCs/>
          <w:lang w:val="es-CO"/>
        </w:rPr>
        <w:t>a Corte Suprema de Justicia en Sala de Casación Civil y mediante ponencia del Dr. Ariel Salazar Ramírez en sent</w:t>
      </w:r>
      <w:r>
        <w:rPr>
          <w:rFonts w:ascii="Arial" w:hAnsi="Arial" w:cs="Arial"/>
          <w:bCs/>
          <w:lang w:val="es-CO"/>
        </w:rPr>
        <w:t>encia SC20950-2017 Radicación No.</w:t>
      </w:r>
      <w:r w:rsidRPr="00F610FB">
        <w:rPr>
          <w:rFonts w:ascii="Arial" w:hAnsi="Arial" w:cs="Arial"/>
          <w:bCs/>
          <w:lang w:val="es-CO"/>
        </w:rPr>
        <w:t xml:space="preserve"> </w:t>
      </w:r>
      <w:r>
        <w:rPr>
          <w:rFonts w:ascii="Arial" w:hAnsi="Arial" w:cs="Arial"/>
          <w:bCs/>
          <w:lang w:val="es-CO"/>
        </w:rPr>
        <w:t>05001-31-03-005-2008-</w:t>
      </w:r>
      <w:r w:rsidRPr="00F610FB">
        <w:rPr>
          <w:rFonts w:ascii="Arial" w:hAnsi="Arial" w:cs="Arial"/>
          <w:bCs/>
          <w:lang w:val="es-CO"/>
        </w:rPr>
        <w:t>00497-01 ha indicado que:</w:t>
      </w:r>
    </w:p>
    <w:p w14:paraId="1D03C4FE" w14:textId="77777777" w:rsidR="00281F8B" w:rsidRPr="00F610FB" w:rsidRDefault="00281F8B" w:rsidP="00281F8B">
      <w:pPr>
        <w:spacing w:line="276" w:lineRule="auto"/>
        <w:jc w:val="both"/>
        <w:rPr>
          <w:rFonts w:ascii="Arial" w:hAnsi="Arial" w:cs="Arial"/>
          <w:bCs/>
          <w:lang w:val="es-CO"/>
        </w:rPr>
      </w:pPr>
    </w:p>
    <w:p w14:paraId="34A8FAD2" w14:textId="77777777" w:rsidR="00281F8B" w:rsidRPr="00F610FB" w:rsidRDefault="00281F8B" w:rsidP="00281F8B">
      <w:pPr>
        <w:spacing w:line="276" w:lineRule="auto"/>
        <w:ind w:left="708" w:right="615"/>
        <w:jc w:val="both"/>
        <w:rPr>
          <w:rFonts w:ascii="Arial" w:hAnsi="Arial" w:cs="Arial"/>
          <w:bCs/>
          <w:lang w:val="es-CO"/>
        </w:rPr>
      </w:pPr>
      <w:r w:rsidRPr="00F610FB">
        <w:rPr>
          <w:rFonts w:ascii="Arial" w:hAnsi="Arial" w:cs="Arial"/>
          <w:bCs/>
          <w:i/>
          <w:iCs/>
          <w:lang w:val="es-CO"/>
        </w:rPr>
        <w:t xml:space="preserve">“(…) Por último, </w:t>
      </w:r>
      <w:r w:rsidRPr="00F610FB">
        <w:rPr>
          <w:rFonts w:ascii="Arial" w:hAnsi="Arial" w:cs="Arial"/>
          <w:b/>
          <w:bCs/>
          <w:i/>
          <w:iCs/>
          <w:u w:val="single"/>
          <w:lang w:val="es-CO"/>
        </w:rPr>
        <w:t>la compañía aseguradora no está llamada a responder de forma solidaria por la condena impuesta, sino atendiendo que «el deber de indemnizar se deriva de una relación contractual</w:t>
      </w:r>
      <w:r w:rsidRPr="00F610FB">
        <w:rPr>
          <w:rFonts w:ascii="Arial" w:hAnsi="Arial" w:cs="Arial"/>
          <w:bCs/>
          <w:i/>
          <w:iCs/>
          <w:u w:val="single"/>
          <w:lang w:val="es-CO"/>
        </w:rPr>
        <w:t>,</w:t>
      </w:r>
      <w:r w:rsidRPr="00F610FB">
        <w:rPr>
          <w:rFonts w:ascii="Arial" w:hAnsi="Arial" w:cs="Arial"/>
          <w:bCs/>
          <w:i/>
          <w:iCs/>
          <w:lang w:val="es-CO"/>
        </w:rPr>
        <w:t xml:space="preserve"> que favoreció la acción directa por parte del demandante en los términos del artículo 1134 del C. de Co (…)” </w:t>
      </w:r>
      <w:r w:rsidRPr="00F610FB">
        <w:rPr>
          <w:rFonts w:ascii="Arial" w:hAnsi="Arial" w:cs="Arial"/>
          <w:bCs/>
          <w:lang w:val="es-CO"/>
        </w:rPr>
        <w:t>(Subrayas y negrilla mías)</w:t>
      </w:r>
    </w:p>
    <w:p w14:paraId="51AB2D1E" w14:textId="77777777" w:rsidR="00281F8B" w:rsidRPr="00F610FB" w:rsidRDefault="00281F8B" w:rsidP="00281F8B">
      <w:pPr>
        <w:spacing w:line="276" w:lineRule="auto"/>
        <w:jc w:val="both"/>
        <w:rPr>
          <w:rFonts w:ascii="Arial" w:hAnsi="Arial" w:cs="Arial"/>
          <w:b/>
          <w:bCs/>
          <w:lang w:val="es-CO"/>
        </w:rPr>
      </w:pPr>
    </w:p>
    <w:p w14:paraId="2EEEC824" w14:textId="77777777" w:rsidR="00281F8B" w:rsidRPr="00F610FB" w:rsidRDefault="00281F8B" w:rsidP="00281F8B">
      <w:pPr>
        <w:spacing w:line="276" w:lineRule="auto"/>
        <w:jc w:val="both"/>
        <w:rPr>
          <w:rFonts w:ascii="Arial" w:hAnsi="Arial" w:cs="Arial"/>
          <w:bCs/>
          <w:lang w:val="es-CO"/>
        </w:rPr>
      </w:pPr>
      <w:r w:rsidRPr="00F610FB">
        <w:rPr>
          <w:rFonts w:ascii="Arial" w:hAnsi="Arial" w:cs="Arial"/>
          <w:bCs/>
          <w:lang w:val="es-CO"/>
        </w:rPr>
        <w:t>Entendido lo anterior, es preciso indicar que la solidaridad de las obligaciones en Colombia solo se origina por pacto que expresamente la convenga entre los contrayentes, lo anterior según el art. 1568 del Código Civil Colombiano que reza:</w:t>
      </w:r>
    </w:p>
    <w:p w14:paraId="1980EAAB" w14:textId="77777777" w:rsidR="00281F8B" w:rsidRPr="00F610FB" w:rsidRDefault="00281F8B" w:rsidP="00281F8B">
      <w:pPr>
        <w:spacing w:line="276" w:lineRule="auto"/>
        <w:jc w:val="both"/>
        <w:rPr>
          <w:rFonts w:ascii="Arial" w:hAnsi="Arial" w:cs="Arial"/>
          <w:bCs/>
          <w:lang w:val="es-CO"/>
        </w:rPr>
      </w:pPr>
    </w:p>
    <w:p w14:paraId="696EBA0D" w14:textId="49B329BA" w:rsidR="00281F8B" w:rsidRPr="001664A7" w:rsidRDefault="00281F8B" w:rsidP="001664A7">
      <w:pPr>
        <w:spacing w:line="276" w:lineRule="auto"/>
        <w:ind w:left="708" w:right="560"/>
        <w:jc w:val="both"/>
        <w:rPr>
          <w:rFonts w:ascii="Arial" w:hAnsi="Arial" w:cs="Arial"/>
          <w:bCs/>
          <w:i/>
          <w:iCs/>
          <w:lang w:val="es-CO"/>
        </w:rPr>
      </w:pPr>
      <w:r w:rsidRPr="00F610FB">
        <w:rPr>
          <w:rFonts w:ascii="Arial" w:hAnsi="Arial" w:cs="Arial"/>
          <w:bCs/>
          <w:i/>
          <w:iCs/>
          <w:lang w:val="es-CO"/>
        </w:rPr>
        <w:t xml:space="preserve">“(…) </w:t>
      </w:r>
      <w:r w:rsidRPr="00F610FB">
        <w:rPr>
          <w:rFonts w:ascii="Arial" w:hAnsi="Arial" w:cs="Arial"/>
          <w:b/>
          <w:bCs/>
          <w:i/>
          <w:iCs/>
          <w:u w:val="single"/>
          <w:lang w:val="es-CO"/>
        </w:rPr>
        <w:t>En general cuando se ha contraído por muchas personas o para con muchas la obligación de una cosa divisible, cada uno de los deudores, en el primer caso, es obligado solamente a su parte o cuota en la deuda</w:t>
      </w:r>
      <w:r w:rsidRPr="00F610FB">
        <w:rPr>
          <w:rFonts w:ascii="Arial" w:hAnsi="Arial" w:cs="Arial"/>
          <w:bCs/>
          <w:i/>
          <w:iCs/>
          <w:u w:val="single"/>
          <w:lang w:val="es-CO"/>
        </w:rPr>
        <w:t>,</w:t>
      </w:r>
      <w:r w:rsidRPr="00F610FB">
        <w:rPr>
          <w:rFonts w:ascii="Arial" w:hAnsi="Arial" w:cs="Arial"/>
          <w:bCs/>
          <w:i/>
          <w:iCs/>
          <w:lang w:val="es-CO"/>
        </w:rPr>
        <w:t xml:space="preserve"> y cada uno de los acreedores, en el segundo, sólo tiene derecho para demandar su parte o cuota en el crédito.</w:t>
      </w:r>
      <w:r w:rsidR="001664A7">
        <w:rPr>
          <w:rFonts w:ascii="Arial" w:hAnsi="Arial" w:cs="Arial"/>
          <w:bCs/>
          <w:i/>
          <w:iCs/>
          <w:lang w:val="es-CO"/>
        </w:rPr>
        <w:t xml:space="preserve"> </w:t>
      </w:r>
      <w:r w:rsidRPr="00F610FB">
        <w:rPr>
          <w:rFonts w:ascii="Arial" w:hAnsi="Arial" w:cs="Arial"/>
          <w:bCs/>
          <w:i/>
          <w:iCs/>
          <w:lang w:val="es-CO"/>
        </w:rPr>
        <w:t xml:space="preserve">Pero </w:t>
      </w:r>
      <w:r w:rsidRPr="00F610FB">
        <w:rPr>
          <w:rFonts w:ascii="Arial" w:hAnsi="Arial" w:cs="Arial"/>
          <w:b/>
          <w:bCs/>
          <w:i/>
          <w:iCs/>
          <w:lang w:val="es-CO"/>
        </w:rPr>
        <w:t xml:space="preserve">en </w:t>
      </w:r>
      <w:r w:rsidRPr="00F610FB">
        <w:rPr>
          <w:rFonts w:ascii="Arial" w:hAnsi="Arial" w:cs="Arial"/>
          <w:b/>
          <w:bCs/>
          <w:i/>
          <w:iCs/>
          <w:u w:val="single"/>
          <w:lang w:val="es-CO"/>
        </w:rPr>
        <w:t>virtud de la convención</w:t>
      </w:r>
      <w:r w:rsidRPr="00F610FB">
        <w:rPr>
          <w:rFonts w:ascii="Arial" w:hAnsi="Arial" w:cs="Arial"/>
          <w:bCs/>
          <w:i/>
          <w:iCs/>
          <w:u w:val="single"/>
          <w:lang w:val="es-CO"/>
        </w:rPr>
        <w:t>,</w:t>
      </w:r>
      <w:r w:rsidRPr="00F610FB">
        <w:rPr>
          <w:rFonts w:ascii="Arial" w:hAnsi="Arial" w:cs="Arial"/>
          <w:bCs/>
          <w:i/>
          <w:iCs/>
          <w:lang w:val="es-CO"/>
        </w:rPr>
        <w:t xml:space="preserve"> del testamento o de la ley puede exigirse cada uno de los deudores o por cada uno de los acreedores el total de la deuda, y entonces la obligación es solidaria o in </w:t>
      </w:r>
      <w:proofErr w:type="spellStart"/>
      <w:r w:rsidRPr="00F610FB">
        <w:rPr>
          <w:rFonts w:ascii="Arial" w:hAnsi="Arial" w:cs="Arial"/>
          <w:bCs/>
          <w:i/>
          <w:iCs/>
          <w:lang w:val="es-CO"/>
        </w:rPr>
        <w:t>solidum</w:t>
      </w:r>
      <w:proofErr w:type="spellEnd"/>
      <w:r w:rsidRPr="00F610FB">
        <w:rPr>
          <w:rFonts w:ascii="Arial" w:hAnsi="Arial" w:cs="Arial"/>
          <w:bCs/>
          <w:i/>
          <w:iCs/>
          <w:lang w:val="es-CO"/>
        </w:rPr>
        <w:t>.</w:t>
      </w:r>
      <w:r w:rsidR="001664A7">
        <w:rPr>
          <w:rFonts w:ascii="Arial" w:hAnsi="Arial" w:cs="Arial"/>
          <w:bCs/>
          <w:i/>
          <w:iCs/>
          <w:lang w:val="es-CO"/>
        </w:rPr>
        <w:t xml:space="preserve"> </w:t>
      </w:r>
      <w:r w:rsidRPr="00F610FB">
        <w:rPr>
          <w:rFonts w:ascii="Arial" w:hAnsi="Arial" w:cs="Arial"/>
          <w:b/>
          <w:bCs/>
          <w:i/>
          <w:iCs/>
          <w:u w:val="single"/>
          <w:lang w:val="es-CO"/>
        </w:rPr>
        <w:t>La solidaridad debe ser expresamente declarada en todos los casos en que no la establece la ley</w:t>
      </w:r>
      <w:r w:rsidRPr="00F610FB">
        <w:rPr>
          <w:rFonts w:ascii="Arial" w:hAnsi="Arial" w:cs="Arial"/>
          <w:bCs/>
          <w:i/>
          <w:iCs/>
          <w:u w:val="single"/>
          <w:lang w:val="es-CO"/>
        </w:rPr>
        <w:t>.</w:t>
      </w:r>
      <w:r w:rsidRPr="00F610FB">
        <w:rPr>
          <w:rFonts w:ascii="Arial" w:hAnsi="Arial" w:cs="Arial"/>
          <w:bCs/>
          <w:i/>
          <w:iCs/>
          <w:lang w:val="es-CO"/>
        </w:rPr>
        <w:t xml:space="preserve"> (…)</w:t>
      </w:r>
    </w:p>
    <w:p w14:paraId="57E4733E" w14:textId="77777777" w:rsidR="00281F8B" w:rsidRPr="00F610FB" w:rsidRDefault="00281F8B" w:rsidP="00281F8B">
      <w:pPr>
        <w:spacing w:line="276" w:lineRule="auto"/>
        <w:jc w:val="both"/>
        <w:rPr>
          <w:rFonts w:ascii="Arial" w:hAnsi="Arial" w:cs="Arial"/>
          <w:b/>
          <w:bCs/>
          <w:lang w:val="es-CO"/>
        </w:rPr>
      </w:pPr>
    </w:p>
    <w:p w14:paraId="7225E84A" w14:textId="77777777" w:rsidR="00281F8B" w:rsidRPr="004916C2" w:rsidRDefault="00281F8B" w:rsidP="00281F8B">
      <w:pPr>
        <w:spacing w:line="276" w:lineRule="auto"/>
        <w:jc w:val="both"/>
        <w:rPr>
          <w:rFonts w:ascii="Arial" w:hAnsi="Arial" w:cs="Arial"/>
          <w:bCs/>
          <w:lang w:val="es-CO"/>
        </w:rPr>
      </w:pPr>
      <w:r w:rsidRPr="00F610FB">
        <w:rPr>
          <w:rFonts w:ascii="Arial" w:hAnsi="Arial" w:cs="Arial"/>
          <w:bCs/>
          <w:lang w:val="es-CO"/>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334D45C3" w14:textId="77777777" w:rsidR="00281F8B" w:rsidRDefault="00281F8B" w:rsidP="00281F8B">
      <w:pPr>
        <w:spacing w:line="276" w:lineRule="auto"/>
        <w:jc w:val="both"/>
        <w:rPr>
          <w:rFonts w:ascii="Arial" w:hAnsi="Arial" w:cs="Arial"/>
          <w:bCs/>
        </w:rPr>
      </w:pPr>
    </w:p>
    <w:p w14:paraId="367A0C74" w14:textId="77777777" w:rsidR="00281F8B" w:rsidRDefault="00281F8B" w:rsidP="00281F8B">
      <w:pPr>
        <w:spacing w:line="276" w:lineRule="auto"/>
        <w:jc w:val="both"/>
        <w:rPr>
          <w:rFonts w:ascii="Arial" w:hAnsi="Arial" w:cs="Arial"/>
          <w:bCs/>
          <w:lang w:val="es-CO"/>
        </w:rPr>
      </w:pPr>
      <w:r>
        <w:rPr>
          <w:rFonts w:ascii="Arial" w:hAnsi="Arial" w:cs="Arial"/>
          <w:bCs/>
        </w:rPr>
        <w:t>Entonces, n</w:t>
      </w:r>
      <w:r w:rsidRPr="00422D7E">
        <w:rPr>
          <w:rFonts w:ascii="Arial" w:hAnsi="Arial" w:cs="Arial"/>
          <w:bCs/>
        </w:rPr>
        <w:t>o existe solidaridad alguna entre el llamante y el llamado que obligue a este a realizar el pago directamente a la víctima, porque la compañía aseguradora es un tercero respecto a la relación que originó el llamamiento, permitiendo inferir que el beneficiario de la indemnización no puede exigirle dicha operación.</w:t>
      </w:r>
    </w:p>
    <w:p w14:paraId="033C83FA" w14:textId="77777777" w:rsidR="00281F8B" w:rsidRDefault="00281F8B" w:rsidP="00281F8B">
      <w:pPr>
        <w:spacing w:line="276" w:lineRule="auto"/>
        <w:jc w:val="both"/>
        <w:rPr>
          <w:rFonts w:ascii="Arial" w:hAnsi="Arial" w:cs="Arial"/>
          <w:bCs/>
          <w:lang w:val="es-CO"/>
        </w:rPr>
      </w:pPr>
    </w:p>
    <w:p w14:paraId="439FCC63" w14:textId="77777777" w:rsidR="00281F8B" w:rsidRDefault="00281F8B" w:rsidP="00281F8B">
      <w:pPr>
        <w:spacing w:line="276" w:lineRule="auto"/>
        <w:jc w:val="both"/>
        <w:rPr>
          <w:rFonts w:ascii="Arial" w:hAnsi="Arial" w:cs="Arial"/>
          <w:bCs/>
          <w:lang w:val="es-CO"/>
        </w:rPr>
      </w:pPr>
      <w:r>
        <w:rPr>
          <w:rFonts w:ascii="Arial" w:hAnsi="Arial" w:cs="Arial"/>
          <w:bCs/>
          <w:lang w:val="es-CO"/>
        </w:rPr>
        <w:t>En conclusión</w:t>
      </w:r>
      <w:r w:rsidRPr="00835926">
        <w:rPr>
          <w:rFonts w:ascii="Arial" w:hAnsi="Arial" w:cs="Arial"/>
          <w:bCs/>
          <w:lang w:val="es-CO"/>
        </w:rPr>
        <w:t xml:space="preserve">,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Pr>
          <w:rFonts w:ascii="Arial" w:hAnsi="Arial" w:cs="Arial"/>
          <w:bCs/>
          <w:lang w:val="es-CO"/>
        </w:rPr>
        <w:t>la obligación de hacer efectiva</w:t>
      </w:r>
      <w:r w:rsidRPr="00835926">
        <w:rPr>
          <w:rFonts w:ascii="Arial" w:hAnsi="Arial" w:cs="Arial"/>
          <w:bCs/>
          <w:lang w:val="es-CO"/>
        </w:rPr>
        <w:t xml:space="preserve"> la póliza de responsabilidad civil </w:t>
      </w:r>
      <w:r>
        <w:rPr>
          <w:rFonts w:ascii="Arial" w:hAnsi="Arial" w:cs="Arial"/>
          <w:bCs/>
          <w:lang w:val="es-CO"/>
        </w:rPr>
        <w:lastRenderedPageBreak/>
        <w:t>extra</w:t>
      </w:r>
      <w:r w:rsidRPr="00835926">
        <w:rPr>
          <w:rFonts w:ascii="Arial" w:hAnsi="Arial" w:cs="Arial"/>
          <w:bCs/>
          <w:lang w:val="es-CO"/>
        </w:rPr>
        <w:t>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6470BF24" w14:textId="77777777" w:rsidR="00281F8B" w:rsidRDefault="00281F8B" w:rsidP="00281F8B">
      <w:pPr>
        <w:spacing w:line="276" w:lineRule="auto"/>
        <w:jc w:val="both"/>
        <w:rPr>
          <w:rFonts w:ascii="Arial" w:hAnsi="Arial" w:cs="Arial"/>
          <w:bCs/>
          <w:lang w:val="es-CO"/>
        </w:rPr>
      </w:pPr>
    </w:p>
    <w:p w14:paraId="5461BC5E" w14:textId="77777777" w:rsidR="00281F8B" w:rsidRDefault="00281F8B" w:rsidP="00281F8B">
      <w:pPr>
        <w:spacing w:line="276" w:lineRule="auto"/>
        <w:jc w:val="both"/>
        <w:rPr>
          <w:rFonts w:ascii="Arial" w:hAnsi="Arial" w:cs="Arial"/>
          <w:bCs/>
          <w:lang w:val="es-CO"/>
        </w:rPr>
      </w:pPr>
      <w:r w:rsidRPr="00835926">
        <w:rPr>
          <w:rFonts w:ascii="Arial" w:hAnsi="Arial" w:cs="Arial"/>
          <w:bCs/>
          <w:lang w:val="es-CO"/>
        </w:rPr>
        <w:t>Respetuosamente solicito declarar probada esta excepción.</w:t>
      </w:r>
    </w:p>
    <w:p w14:paraId="2F64D754" w14:textId="77777777" w:rsidR="00281F8B" w:rsidRDefault="00281F8B" w:rsidP="00281F8B">
      <w:pPr>
        <w:spacing w:line="276" w:lineRule="auto"/>
        <w:jc w:val="both"/>
        <w:rPr>
          <w:rFonts w:ascii="Arial" w:hAnsi="Arial" w:cs="Arial"/>
          <w:bCs/>
          <w:lang w:val="es-CO"/>
        </w:rPr>
      </w:pPr>
    </w:p>
    <w:p w14:paraId="47062B99" w14:textId="29E884B4" w:rsidR="00281F8B" w:rsidRPr="00281F8B" w:rsidRDefault="00281F8B" w:rsidP="00281F8B">
      <w:pPr>
        <w:spacing w:line="276" w:lineRule="auto"/>
        <w:jc w:val="both"/>
        <w:rPr>
          <w:rFonts w:ascii="Arial" w:hAnsi="Arial" w:cs="Arial"/>
          <w:b/>
          <w:bCs/>
          <w:lang w:val="es-CO"/>
        </w:rPr>
      </w:pPr>
      <w:r w:rsidRPr="00281F8B">
        <w:rPr>
          <w:rFonts w:ascii="Arial" w:hAnsi="Arial" w:cs="Arial"/>
          <w:b/>
          <w:bCs/>
          <w:u w:val="single"/>
          <w:lang w:val="es-CO"/>
        </w:rPr>
        <w:t xml:space="preserve">LÍMITE ASEGURADO EN LA PÓLIZA RCE No. </w:t>
      </w:r>
      <w:r>
        <w:rPr>
          <w:rFonts w:ascii="Arial" w:hAnsi="Arial" w:cs="Arial"/>
          <w:b/>
          <w:bCs/>
          <w:u w:val="single"/>
          <w:lang w:val="es-CO"/>
        </w:rPr>
        <w:t>4000249</w:t>
      </w:r>
    </w:p>
    <w:p w14:paraId="52C3758E" w14:textId="77777777" w:rsidR="00281F8B" w:rsidRDefault="00281F8B" w:rsidP="00281F8B">
      <w:pPr>
        <w:spacing w:line="276" w:lineRule="auto"/>
        <w:jc w:val="both"/>
        <w:rPr>
          <w:rFonts w:ascii="Arial" w:hAnsi="Arial" w:cs="Arial"/>
          <w:b/>
          <w:bCs/>
          <w:lang w:val="es-CO"/>
        </w:rPr>
      </w:pPr>
    </w:p>
    <w:p w14:paraId="39A1052E" w14:textId="77777777" w:rsidR="006A0245" w:rsidRDefault="00281F8B" w:rsidP="00281F8B">
      <w:pPr>
        <w:pStyle w:val="Textoindependiente"/>
        <w:spacing w:line="276" w:lineRule="auto"/>
        <w:jc w:val="both"/>
        <w:rPr>
          <w:rFonts w:ascii="Arial" w:hAnsi="Arial" w:cs="Arial"/>
        </w:rPr>
      </w:pPr>
      <w:bookmarkStart w:id="1" w:name="_Hlk111056915"/>
      <w:r w:rsidRPr="00B822EC">
        <w:rPr>
          <w:rFonts w:ascii="Arial" w:hAnsi="Arial" w:cs="Arial"/>
        </w:rPr>
        <w:t>En gracia de discusión</w:t>
      </w:r>
      <w:r>
        <w:rPr>
          <w:rFonts w:ascii="Arial" w:hAnsi="Arial" w:cs="Arial"/>
        </w:rPr>
        <w:t xml:space="preserve"> y</w:t>
      </w:r>
      <w:r w:rsidRPr="00B822EC">
        <w:rPr>
          <w:rFonts w:ascii="Arial" w:hAnsi="Arial" w:cs="Arial"/>
        </w:rPr>
        <w:t xml:space="preserve"> sin que implique reconocimiento de responsabilidad, debe destacarse que la eventual obligación de mi procurada se circunscribe en proporción al límite de la cobertura para los </w:t>
      </w:r>
      <w:r w:rsidRPr="00DD01D9">
        <w:rPr>
          <w:rFonts w:ascii="Arial" w:hAnsi="Arial" w:cs="Arial"/>
        </w:rPr>
        <w:t xml:space="preserve">eventos asegurables y amparados por el contrato. </w:t>
      </w:r>
    </w:p>
    <w:p w14:paraId="37BA5E44" w14:textId="77777777" w:rsidR="006A0245" w:rsidRDefault="006A0245" w:rsidP="00281F8B">
      <w:pPr>
        <w:pStyle w:val="Textoindependiente"/>
        <w:spacing w:line="276" w:lineRule="auto"/>
        <w:jc w:val="both"/>
        <w:rPr>
          <w:rFonts w:ascii="Arial" w:hAnsi="Arial" w:cs="Arial"/>
        </w:rPr>
      </w:pPr>
    </w:p>
    <w:p w14:paraId="313DE4AB" w14:textId="0C8800EA" w:rsidR="00281F8B" w:rsidRDefault="00281F8B" w:rsidP="001664A7">
      <w:pPr>
        <w:pStyle w:val="Textoindependiente"/>
        <w:spacing w:line="276" w:lineRule="auto"/>
        <w:jc w:val="both"/>
        <w:rPr>
          <w:rFonts w:ascii="Arial" w:hAnsi="Arial" w:cs="Arial"/>
        </w:rPr>
      </w:pPr>
      <w:r w:rsidRPr="00DD01D9">
        <w:rPr>
          <w:rFonts w:ascii="Arial" w:hAnsi="Arial" w:cs="Arial"/>
        </w:rPr>
        <w:t xml:space="preserve">En el caso en concreto se estableció un límite de </w:t>
      </w:r>
      <w:r>
        <w:rPr>
          <w:rFonts w:ascii="Arial" w:hAnsi="Arial" w:cs="Arial"/>
        </w:rPr>
        <w:t>$7</w:t>
      </w:r>
      <w:r w:rsidRPr="007417FA">
        <w:rPr>
          <w:rFonts w:ascii="Arial" w:hAnsi="Arial" w:cs="Arial"/>
        </w:rPr>
        <w:t>.000.000.000</w:t>
      </w:r>
      <w:r>
        <w:rPr>
          <w:rFonts w:ascii="Arial" w:hAnsi="Arial" w:cs="Arial"/>
        </w:rPr>
        <w:t xml:space="preserve"> M/Cte.</w:t>
      </w:r>
      <w:r w:rsidRPr="00DD01D9">
        <w:rPr>
          <w:rFonts w:ascii="Arial" w:hAnsi="Arial" w:cs="Arial"/>
        </w:rPr>
        <w:t>, los cuales se encuentran sujetos a la disponibilidad de la suma asegurada. La ocurrencia</w:t>
      </w:r>
      <w:r w:rsidRPr="00B822EC">
        <w:rPr>
          <w:rFonts w:ascii="Arial" w:hAnsi="Arial" w:cs="Arial"/>
        </w:rPr>
        <w:t xml:space="preserve"> de varios siniestros durante la vigencia de la póliza va agotando la suma asegurada, por lo que es indispensable que se tenga en cuenta la misma en el remoto evento de proferir sentencia condenatoria en contra de nuestro asegurado. </w:t>
      </w:r>
      <w:r w:rsidRPr="007417FA">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bookmarkEnd w:id="1"/>
    </w:p>
    <w:p w14:paraId="2E7A5169" w14:textId="77777777" w:rsidR="00281F8B" w:rsidRDefault="00281F8B" w:rsidP="00281F8B">
      <w:pPr>
        <w:adjustRightInd w:val="0"/>
        <w:spacing w:line="276" w:lineRule="auto"/>
        <w:jc w:val="both"/>
        <w:rPr>
          <w:rFonts w:ascii="Arial" w:hAnsi="Arial" w:cs="Arial"/>
        </w:rPr>
      </w:pPr>
    </w:p>
    <w:p w14:paraId="2591E218" w14:textId="6F2AD0DF" w:rsidR="00281F8B" w:rsidRPr="007417FA" w:rsidRDefault="00281F8B" w:rsidP="00281F8B">
      <w:pPr>
        <w:adjustRightInd w:val="0"/>
        <w:spacing w:line="276" w:lineRule="auto"/>
        <w:jc w:val="both"/>
        <w:rPr>
          <w:rFonts w:ascii="Arial" w:hAnsi="Arial" w:cs="Arial"/>
        </w:rPr>
      </w:pPr>
      <w:r w:rsidRPr="007417FA">
        <w:rPr>
          <w:rFonts w:ascii="Arial" w:hAnsi="Arial" w:cs="Arial"/>
        </w:rPr>
        <w:t xml:space="preserve">Ahora bien, exclusivamente en gracia de discusión, sin ánimo de que implique el reconocimiento de responsabilidad en contra de mi representada, se debe manifestar que en la Póliza de Responsabilidad Civil Extracontractual No. </w:t>
      </w:r>
      <w:r>
        <w:rPr>
          <w:rFonts w:ascii="Arial" w:hAnsi="Arial" w:cs="Arial"/>
          <w:bCs/>
          <w:lang w:val="es-CO"/>
        </w:rPr>
        <w:t>4000249</w:t>
      </w:r>
      <w:r w:rsidRPr="007417FA">
        <w:rPr>
          <w:rFonts w:ascii="Arial" w:hAnsi="Arial" w:cs="Arial"/>
        </w:rPr>
        <w:t>, se indicaron los límites para los diversos amparos pactados, de la siguiente manera:</w:t>
      </w:r>
    </w:p>
    <w:p w14:paraId="689B67FE" w14:textId="77777777" w:rsidR="00281F8B" w:rsidRPr="007417FA" w:rsidRDefault="00281F8B" w:rsidP="00281F8B">
      <w:pPr>
        <w:spacing w:line="276" w:lineRule="auto"/>
        <w:jc w:val="both"/>
        <w:rPr>
          <w:rFonts w:ascii="Arial" w:hAnsi="Arial" w:cs="Arial"/>
        </w:rPr>
      </w:pPr>
    </w:p>
    <w:p w14:paraId="2CF15ABC" w14:textId="0250CB6C" w:rsidR="00281F8B" w:rsidRPr="007417FA" w:rsidRDefault="00281F8B" w:rsidP="00281F8B">
      <w:pPr>
        <w:spacing w:line="276" w:lineRule="auto"/>
        <w:jc w:val="center"/>
        <w:rPr>
          <w:rFonts w:ascii="Arial" w:hAnsi="Arial" w:cs="Arial"/>
        </w:rPr>
      </w:pPr>
      <w:r>
        <w:rPr>
          <w:noProof/>
          <w:lang w:val="es-CO" w:eastAsia="es-CO"/>
        </w:rPr>
        <w:drawing>
          <wp:inline distT="0" distB="0" distL="0" distR="0" wp14:anchorId="709893D9" wp14:editId="67709992">
            <wp:extent cx="6113720" cy="2211572"/>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4170" t="39573" r="8441" b="33413"/>
                    <a:stretch/>
                  </pic:blipFill>
                  <pic:spPr bwMode="auto">
                    <a:xfrm>
                      <a:off x="0" y="0"/>
                      <a:ext cx="6117142" cy="2212810"/>
                    </a:xfrm>
                    <a:prstGeom prst="rect">
                      <a:avLst/>
                    </a:prstGeom>
                    <a:ln>
                      <a:noFill/>
                    </a:ln>
                    <a:extLst>
                      <a:ext uri="{53640926-AAD7-44D8-BBD7-CCE9431645EC}">
                        <a14:shadowObscured xmlns:a14="http://schemas.microsoft.com/office/drawing/2010/main"/>
                      </a:ext>
                    </a:extLst>
                  </pic:spPr>
                </pic:pic>
              </a:graphicData>
            </a:graphic>
          </wp:inline>
        </w:drawing>
      </w:r>
    </w:p>
    <w:p w14:paraId="4232A182" w14:textId="77777777" w:rsidR="00281F8B" w:rsidRPr="00DD01D9" w:rsidRDefault="00281F8B" w:rsidP="00281F8B">
      <w:pPr>
        <w:pStyle w:val="Textoindependiente"/>
        <w:spacing w:line="276" w:lineRule="auto"/>
        <w:jc w:val="both"/>
        <w:rPr>
          <w:rFonts w:ascii="Arial" w:hAnsi="Arial" w:cs="Arial"/>
        </w:rPr>
      </w:pPr>
    </w:p>
    <w:p w14:paraId="2B6ACF72" w14:textId="77777777" w:rsidR="00281F8B" w:rsidRPr="00B822EC" w:rsidRDefault="00281F8B" w:rsidP="00281F8B">
      <w:pPr>
        <w:pStyle w:val="Textoindependiente"/>
        <w:spacing w:line="276" w:lineRule="auto"/>
        <w:jc w:val="both"/>
        <w:rPr>
          <w:rFonts w:ascii="Arial" w:hAnsi="Arial" w:cs="Arial"/>
        </w:rPr>
      </w:pPr>
      <w:r w:rsidRPr="00DD01D9">
        <w:rPr>
          <w:rFonts w:ascii="Arial" w:hAnsi="Arial" w:cs="Arial"/>
        </w:rPr>
        <w:t>Conforme a lo señalado anteriormente, en este caso en particular, operaría la suma asegurada equivalente $</w:t>
      </w:r>
      <w:r>
        <w:rPr>
          <w:rFonts w:ascii="Arial" w:hAnsi="Arial" w:cs="Arial"/>
        </w:rPr>
        <w:t>7</w:t>
      </w:r>
      <w:r w:rsidRPr="007417FA">
        <w:rPr>
          <w:rFonts w:ascii="Arial" w:hAnsi="Arial" w:cs="Arial"/>
        </w:rPr>
        <w:t>.000.000.000</w:t>
      </w:r>
      <w:r>
        <w:rPr>
          <w:rFonts w:ascii="Arial" w:hAnsi="Arial" w:cs="Arial"/>
        </w:rPr>
        <w:t xml:space="preserve"> M/Cte.</w:t>
      </w:r>
      <w:r w:rsidRPr="00DD01D9">
        <w:rPr>
          <w:rFonts w:ascii="Arial" w:hAnsi="Arial" w:cs="Arial"/>
        </w:rPr>
        <w:t xml:space="preserve"> En todo caso, se reitera, que las obligaciones de la aseguradora están estrictamente sujetas a estas condiciones claramente definidas en la póliza, con sujeción a los límites asegurados y a la fehaciente</w:t>
      </w:r>
      <w:r w:rsidRPr="00B822EC">
        <w:rPr>
          <w:rFonts w:ascii="Arial" w:hAnsi="Arial" w:cs="Arial"/>
        </w:rPr>
        <w:t xml:space="preserve"> demostración, por parte del asegurado en este caso, del real y efectivo acaecimiento del evento asegurado. </w:t>
      </w:r>
    </w:p>
    <w:p w14:paraId="3BA50C60" w14:textId="77777777" w:rsidR="00281F8B" w:rsidRPr="007417FA" w:rsidRDefault="00281F8B" w:rsidP="00281F8B">
      <w:pPr>
        <w:adjustRightInd w:val="0"/>
        <w:spacing w:line="276" w:lineRule="auto"/>
        <w:jc w:val="both"/>
        <w:rPr>
          <w:rFonts w:ascii="Arial" w:hAnsi="Arial" w:cs="Arial"/>
        </w:rPr>
      </w:pPr>
    </w:p>
    <w:p w14:paraId="3E26899F" w14:textId="7FA4E0E2" w:rsidR="00281F8B" w:rsidRDefault="00281F8B" w:rsidP="00D81679">
      <w:pPr>
        <w:spacing w:line="276" w:lineRule="auto"/>
        <w:jc w:val="both"/>
        <w:rPr>
          <w:rFonts w:ascii="Arial" w:hAnsi="Arial" w:cs="Arial"/>
        </w:rPr>
      </w:pPr>
      <w:r w:rsidRPr="007417FA">
        <w:rPr>
          <w:rFonts w:ascii="Arial" w:hAnsi="Arial" w:cs="Arial"/>
        </w:rPr>
        <w:t xml:space="preserve">De conformidad con estos argumentos, respetuosamente solicito declarar probada la excepción denominada “Límites máximos de responsabilidad del asegurador y condiciones de la Póliza de Responsabilidad Civil Extracontractual No. </w:t>
      </w:r>
      <w:r>
        <w:rPr>
          <w:rFonts w:ascii="Arial" w:hAnsi="Arial" w:cs="Arial"/>
          <w:bCs/>
          <w:lang w:val="es-CO"/>
        </w:rPr>
        <w:t>4000249</w:t>
      </w:r>
      <w:r w:rsidRPr="007417FA">
        <w:rPr>
          <w:rFonts w:ascii="Arial" w:hAnsi="Arial" w:cs="Arial"/>
        </w:rPr>
        <w:t xml:space="preserve"> los cuales enmarcan las obligaciones de las partes, planteada en favor de los derechos e intereses de mi procurada.</w:t>
      </w:r>
    </w:p>
    <w:p w14:paraId="2FD63378" w14:textId="77777777" w:rsidR="009A32A1" w:rsidRDefault="009A32A1" w:rsidP="00D81679">
      <w:pPr>
        <w:spacing w:line="276" w:lineRule="auto"/>
        <w:jc w:val="both"/>
        <w:rPr>
          <w:rFonts w:ascii="Arial" w:hAnsi="Arial" w:cs="Arial"/>
        </w:rPr>
      </w:pPr>
    </w:p>
    <w:p w14:paraId="637CB98D" w14:textId="47892586" w:rsidR="009A32A1" w:rsidRPr="009A32A1" w:rsidRDefault="009A32A1" w:rsidP="009A32A1">
      <w:pPr>
        <w:spacing w:line="276" w:lineRule="auto"/>
        <w:jc w:val="both"/>
        <w:rPr>
          <w:rFonts w:ascii="Arial" w:hAnsi="Arial" w:cs="Arial"/>
          <w:b/>
          <w:bCs/>
          <w:u w:val="single"/>
          <w:lang w:val="es-CO"/>
        </w:rPr>
      </w:pPr>
      <w:r>
        <w:rPr>
          <w:rFonts w:ascii="Arial" w:hAnsi="Arial" w:cs="Arial"/>
          <w:b/>
          <w:bCs/>
          <w:u w:val="single"/>
          <w:lang w:val="es-CO"/>
        </w:rPr>
        <w:t xml:space="preserve">.- </w:t>
      </w:r>
      <w:r w:rsidRPr="009A32A1">
        <w:rPr>
          <w:rFonts w:ascii="Arial" w:hAnsi="Arial" w:cs="Arial"/>
          <w:b/>
          <w:bCs/>
          <w:u w:val="single"/>
          <w:lang w:val="es-CO"/>
        </w:rPr>
        <w:t xml:space="preserve">EXISTENCIA DE UN DEDUCIBLE </w:t>
      </w:r>
      <w:r w:rsidR="00D25612">
        <w:rPr>
          <w:rFonts w:ascii="Arial" w:hAnsi="Arial" w:cs="Arial"/>
          <w:b/>
          <w:bCs/>
          <w:u w:val="single"/>
          <w:lang w:val="es-CO"/>
        </w:rPr>
        <w:t xml:space="preserve">EN LA PÓLIZA RCE No. 4000249 </w:t>
      </w:r>
      <w:r w:rsidRPr="009A32A1">
        <w:rPr>
          <w:rFonts w:ascii="Arial" w:hAnsi="Arial" w:cs="Arial"/>
          <w:b/>
          <w:bCs/>
          <w:u w:val="single"/>
          <w:lang w:val="es-CO"/>
        </w:rPr>
        <w:t>QUE SE ENCUENTRA A CARGO DEL ASEGURADO.</w:t>
      </w:r>
    </w:p>
    <w:p w14:paraId="42E733E3" w14:textId="77777777" w:rsidR="009A32A1" w:rsidRPr="009A32A1" w:rsidRDefault="009A32A1" w:rsidP="009A32A1">
      <w:pPr>
        <w:spacing w:line="276" w:lineRule="auto"/>
        <w:jc w:val="both"/>
        <w:rPr>
          <w:rFonts w:ascii="Arial" w:hAnsi="Arial" w:cs="Arial"/>
          <w:b/>
          <w:bCs/>
          <w:lang w:val="es-CO"/>
        </w:rPr>
      </w:pPr>
    </w:p>
    <w:p w14:paraId="3ABE57E4" w14:textId="77777777" w:rsidR="009A32A1" w:rsidRPr="009A32A1" w:rsidRDefault="009A32A1" w:rsidP="009A32A1">
      <w:pPr>
        <w:spacing w:line="276" w:lineRule="auto"/>
        <w:jc w:val="both"/>
        <w:rPr>
          <w:rFonts w:ascii="Arial" w:hAnsi="Arial" w:cs="Arial"/>
          <w:bCs/>
          <w:lang w:val="es-ES_tradnl"/>
        </w:rPr>
      </w:pPr>
      <w:r w:rsidRPr="009A32A1">
        <w:rPr>
          <w:rFonts w:ascii="Arial" w:hAnsi="Arial" w:cs="Arial"/>
          <w:bCs/>
          <w:lang w:val="es-ES_tradnl"/>
        </w:rPr>
        <w:t xml:space="preserve">Adicionalmente y sin perjuicio de las razones expuestas que indican que no hay responsabilidad de mi representada, y de los demás argumentos expuestos atrás, también se debe tener presente que al momento de convenir los amparos en la póliza que nos ocupa, se impuso una carga al asegurado o al beneficiario en caso de siniestro, por virtud de la cual este asumirá una parte del mismo, esto es, el deducible. </w:t>
      </w:r>
    </w:p>
    <w:p w14:paraId="333EAA29" w14:textId="77777777" w:rsidR="009A32A1" w:rsidRPr="009A32A1" w:rsidRDefault="009A32A1" w:rsidP="009A32A1">
      <w:pPr>
        <w:spacing w:line="276" w:lineRule="auto"/>
        <w:jc w:val="both"/>
        <w:rPr>
          <w:rFonts w:ascii="Arial" w:hAnsi="Arial" w:cs="Arial"/>
          <w:bCs/>
          <w:lang w:val="es-ES_tradnl"/>
        </w:rPr>
      </w:pPr>
    </w:p>
    <w:p w14:paraId="0612A2B1" w14:textId="528975C3" w:rsidR="009A32A1" w:rsidRPr="009A32A1" w:rsidRDefault="009A32A1" w:rsidP="009A32A1">
      <w:pPr>
        <w:spacing w:line="276" w:lineRule="auto"/>
        <w:jc w:val="both"/>
        <w:rPr>
          <w:rFonts w:ascii="Arial" w:hAnsi="Arial" w:cs="Arial"/>
          <w:bCs/>
          <w:lang w:val="es-ES_tradnl"/>
        </w:rPr>
      </w:pPr>
      <w:r w:rsidRPr="009A32A1">
        <w:rPr>
          <w:rFonts w:ascii="Arial" w:hAnsi="Arial" w:cs="Arial"/>
          <w:bCs/>
          <w:lang w:val="es-ES_tradnl"/>
        </w:rPr>
        <w:t xml:space="preserve">Lo que se denomina deducible, corresponde a una suma de dinero del valor del siniestro que se asumirá como coparticipación en el mismo. Es por ello, que en las caratulas de la póliza expedida por mi Representada, se concertó un deducible el cual </w:t>
      </w:r>
      <w:r w:rsidRPr="009A32A1">
        <w:rPr>
          <w:rFonts w:ascii="Arial" w:hAnsi="Arial" w:cs="Arial"/>
          <w:bCs/>
        </w:rPr>
        <w:t xml:space="preserve">corresponde a la fracción de la pérdida que debe asumir directamente y por su cuenta el asegurado. </w:t>
      </w:r>
      <w:r w:rsidRPr="009A32A1">
        <w:rPr>
          <w:rFonts w:ascii="Arial" w:hAnsi="Arial" w:cs="Arial"/>
          <w:bCs/>
          <w:lang w:val="es-CO"/>
        </w:rPr>
        <w:t>E</w:t>
      </w:r>
      <w:r w:rsidRPr="009A32A1">
        <w:rPr>
          <w:rFonts w:ascii="Arial" w:hAnsi="Arial" w:cs="Arial"/>
          <w:bCs/>
          <w:lang w:val="x-none"/>
        </w:rPr>
        <w:t xml:space="preserve">n este caso se </w:t>
      </w:r>
      <w:r w:rsidRPr="009A32A1">
        <w:rPr>
          <w:rFonts w:ascii="Arial" w:hAnsi="Arial" w:cs="Arial"/>
          <w:bCs/>
          <w:lang w:val="es-ES_tradnl"/>
        </w:rPr>
        <w:t>pactó un deducible que corresponde a</w:t>
      </w:r>
      <w:r w:rsidR="00830222">
        <w:rPr>
          <w:rFonts w:ascii="Arial" w:hAnsi="Arial" w:cs="Arial"/>
          <w:bCs/>
          <w:lang w:val="es-ES_tradnl"/>
        </w:rPr>
        <w:t>l 10</w:t>
      </w:r>
      <w:r w:rsidRPr="009A32A1">
        <w:rPr>
          <w:rFonts w:ascii="Arial" w:hAnsi="Arial" w:cs="Arial"/>
          <w:bCs/>
          <w:lang w:val="es-ES_tradnl"/>
        </w:rPr>
        <w:t xml:space="preserve"> por ciento (1</w:t>
      </w:r>
      <w:r w:rsidR="00830222">
        <w:rPr>
          <w:rFonts w:ascii="Arial" w:hAnsi="Arial" w:cs="Arial"/>
          <w:bCs/>
          <w:lang w:val="es-ES_tradnl"/>
        </w:rPr>
        <w:t>0</w:t>
      </w:r>
      <w:r w:rsidRPr="009A32A1">
        <w:rPr>
          <w:rFonts w:ascii="Arial" w:hAnsi="Arial" w:cs="Arial"/>
          <w:bCs/>
          <w:lang w:val="es-ES_tradnl"/>
        </w:rPr>
        <w:t xml:space="preserve">%) del valor de </w:t>
      </w:r>
      <w:r w:rsidR="00830222">
        <w:rPr>
          <w:rFonts w:ascii="Arial" w:hAnsi="Arial" w:cs="Arial"/>
          <w:bCs/>
          <w:lang w:val="es-ES_tradnl"/>
        </w:rPr>
        <w:t>la pérdida o mínimo dos (2</w:t>
      </w:r>
      <w:r w:rsidRPr="009A32A1">
        <w:rPr>
          <w:rFonts w:ascii="Arial" w:hAnsi="Arial" w:cs="Arial"/>
          <w:bCs/>
          <w:lang w:val="es-ES_tradnl"/>
        </w:rPr>
        <w:t xml:space="preserve">) SMLMV, discriminado como se enseña a continuación: </w:t>
      </w:r>
    </w:p>
    <w:p w14:paraId="13F811D5" w14:textId="77777777" w:rsidR="009A32A1" w:rsidRPr="009A32A1" w:rsidRDefault="009A32A1" w:rsidP="009A32A1">
      <w:pPr>
        <w:spacing w:line="276" w:lineRule="auto"/>
        <w:jc w:val="both"/>
        <w:rPr>
          <w:rFonts w:ascii="Arial" w:hAnsi="Arial" w:cs="Arial"/>
          <w:bCs/>
          <w:lang w:val="es-ES_tradnl"/>
        </w:rPr>
      </w:pPr>
    </w:p>
    <w:p w14:paraId="2ED0CE54" w14:textId="4EDF8F26" w:rsidR="009A32A1" w:rsidRPr="009A32A1" w:rsidRDefault="00830222" w:rsidP="00830222">
      <w:pPr>
        <w:spacing w:line="276" w:lineRule="auto"/>
        <w:jc w:val="center"/>
        <w:rPr>
          <w:rFonts w:ascii="Arial" w:hAnsi="Arial" w:cs="Arial"/>
          <w:bCs/>
        </w:rPr>
      </w:pPr>
      <w:r>
        <w:rPr>
          <w:noProof/>
          <w:lang w:val="es-CO" w:eastAsia="es-CO"/>
        </w:rPr>
        <w:drawing>
          <wp:inline distT="0" distB="0" distL="0" distR="0" wp14:anchorId="71837580" wp14:editId="776021C9">
            <wp:extent cx="6166867" cy="5422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5498" t="41369" r="10716" b="55044"/>
                    <a:stretch/>
                  </pic:blipFill>
                  <pic:spPr bwMode="auto">
                    <a:xfrm>
                      <a:off x="0" y="0"/>
                      <a:ext cx="6170334" cy="542565"/>
                    </a:xfrm>
                    <a:prstGeom prst="rect">
                      <a:avLst/>
                    </a:prstGeom>
                    <a:ln>
                      <a:noFill/>
                    </a:ln>
                    <a:extLst>
                      <a:ext uri="{53640926-AAD7-44D8-BBD7-CCE9431645EC}">
                        <a14:shadowObscured xmlns:a14="http://schemas.microsoft.com/office/drawing/2010/main"/>
                      </a:ext>
                    </a:extLst>
                  </pic:spPr>
                </pic:pic>
              </a:graphicData>
            </a:graphic>
          </wp:inline>
        </w:drawing>
      </w:r>
    </w:p>
    <w:p w14:paraId="1B883DF7" w14:textId="77777777" w:rsidR="009A32A1" w:rsidRPr="009A32A1" w:rsidRDefault="009A32A1" w:rsidP="009A32A1">
      <w:pPr>
        <w:spacing w:line="276" w:lineRule="auto"/>
        <w:jc w:val="both"/>
        <w:rPr>
          <w:rFonts w:ascii="Arial" w:hAnsi="Arial" w:cs="Arial"/>
          <w:bCs/>
        </w:rPr>
      </w:pPr>
    </w:p>
    <w:p w14:paraId="54BDF137" w14:textId="77777777" w:rsidR="009A32A1" w:rsidRPr="009A32A1" w:rsidRDefault="009A32A1" w:rsidP="009A32A1">
      <w:pPr>
        <w:spacing w:line="276" w:lineRule="auto"/>
        <w:jc w:val="both"/>
        <w:rPr>
          <w:rFonts w:ascii="Arial" w:hAnsi="Arial" w:cs="Arial"/>
          <w:bCs/>
          <w:lang w:val="es-ES_tradnl"/>
        </w:rPr>
      </w:pPr>
      <w:r w:rsidRPr="009A32A1">
        <w:rPr>
          <w:rFonts w:ascii="Arial" w:hAnsi="Arial" w:cs="Arial"/>
          <w:bCs/>
          <w:lang w:val="es-ES_tradnl"/>
        </w:rPr>
        <w:t>Por otra parte y de acuerdo con la normatividad vigente, la Superintendencia Financiera de Colombia en Concepto No. 2019098264 del 29 de agosto de 2019, ha sido clara en definir en qué consiste el deducible indicando lo siguiente:</w:t>
      </w:r>
    </w:p>
    <w:p w14:paraId="15DBA592" w14:textId="77777777" w:rsidR="009A32A1" w:rsidRPr="009A32A1" w:rsidRDefault="009A32A1" w:rsidP="009A32A1">
      <w:pPr>
        <w:spacing w:line="276" w:lineRule="auto"/>
        <w:jc w:val="both"/>
        <w:rPr>
          <w:rFonts w:ascii="Arial" w:hAnsi="Arial" w:cs="Arial"/>
          <w:bCs/>
          <w:lang w:val="es-ES_tradnl"/>
        </w:rPr>
      </w:pPr>
    </w:p>
    <w:p w14:paraId="266B9CAB" w14:textId="77777777" w:rsidR="009A32A1" w:rsidRPr="009A32A1" w:rsidRDefault="009A32A1" w:rsidP="001E2D91">
      <w:pPr>
        <w:spacing w:line="276" w:lineRule="auto"/>
        <w:ind w:left="708" w:right="701"/>
        <w:jc w:val="both"/>
        <w:rPr>
          <w:rFonts w:ascii="Arial" w:hAnsi="Arial" w:cs="Arial"/>
          <w:bCs/>
          <w:i/>
          <w:lang w:val="es-ES_tradnl"/>
        </w:rPr>
      </w:pPr>
      <w:r w:rsidRPr="009A32A1">
        <w:rPr>
          <w:rFonts w:ascii="Arial" w:hAnsi="Arial" w:cs="Arial"/>
          <w:bCs/>
          <w:i/>
          <w:lang w:val="es-ES_tradnl"/>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 Dicho esto, e</w:t>
      </w:r>
      <w:r w:rsidRPr="009A32A1">
        <w:rPr>
          <w:rFonts w:ascii="Arial" w:hAnsi="Arial" w:cs="Arial"/>
          <w:bCs/>
          <w:i/>
          <w:lang w:val="es-MX"/>
        </w:rPr>
        <w:t xml:space="preserv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096622AB" w14:textId="77777777" w:rsidR="009A32A1" w:rsidRPr="009A32A1" w:rsidRDefault="009A32A1" w:rsidP="009A32A1">
      <w:pPr>
        <w:spacing w:line="276" w:lineRule="auto"/>
        <w:jc w:val="both"/>
        <w:rPr>
          <w:rFonts w:ascii="Arial" w:hAnsi="Arial" w:cs="Arial"/>
          <w:bCs/>
          <w:i/>
          <w:lang w:val="es-MX"/>
        </w:rPr>
      </w:pPr>
    </w:p>
    <w:p w14:paraId="2E4CA5BB" w14:textId="65DDC94B" w:rsidR="009A32A1" w:rsidRPr="009A32A1" w:rsidRDefault="009A32A1" w:rsidP="001664A7">
      <w:pPr>
        <w:spacing w:line="276" w:lineRule="auto"/>
        <w:ind w:left="708" w:right="701"/>
        <w:jc w:val="both"/>
        <w:rPr>
          <w:rFonts w:ascii="Arial" w:hAnsi="Arial" w:cs="Arial"/>
          <w:bCs/>
          <w:i/>
          <w:lang w:val="es-MX"/>
        </w:rPr>
      </w:pPr>
      <w:r w:rsidRPr="009A32A1">
        <w:rPr>
          <w:rFonts w:ascii="Arial" w:hAnsi="Arial" w:cs="Arial"/>
          <w:bCs/>
          <w:i/>
          <w:lang w:val="es-MX"/>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 </w:t>
      </w:r>
      <w:r w:rsidRPr="009A32A1">
        <w:rPr>
          <w:rFonts w:ascii="Arial" w:hAnsi="Arial" w:cs="Arial"/>
          <w:bCs/>
          <w:i/>
          <w:lang w:val="es-ES_tradnl"/>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4D7EC5D5" w14:textId="77777777" w:rsidR="009A32A1" w:rsidRPr="009A32A1" w:rsidRDefault="009A32A1" w:rsidP="009A32A1">
      <w:pPr>
        <w:spacing w:line="276" w:lineRule="auto"/>
        <w:jc w:val="both"/>
        <w:rPr>
          <w:rFonts w:ascii="Arial" w:hAnsi="Arial" w:cs="Arial"/>
          <w:bCs/>
          <w:i/>
          <w:lang w:val="es-CO"/>
        </w:rPr>
      </w:pPr>
    </w:p>
    <w:p w14:paraId="1378607C" w14:textId="77777777" w:rsidR="009A32A1" w:rsidRPr="009A32A1" w:rsidRDefault="009A32A1" w:rsidP="001E2D91">
      <w:pPr>
        <w:spacing w:line="276" w:lineRule="auto"/>
        <w:ind w:left="708" w:right="701"/>
        <w:jc w:val="both"/>
        <w:rPr>
          <w:rFonts w:ascii="Arial" w:hAnsi="Arial" w:cs="Arial"/>
          <w:bCs/>
          <w:i/>
        </w:rPr>
      </w:pPr>
      <w:r w:rsidRPr="009A32A1">
        <w:rPr>
          <w:rFonts w:ascii="Arial" w:hAnsi="Arial" w:cs="Arial"/>
          <w:bCs/>
          <w:i/>
          <w:lang w:val="es-ES_tradnl"/>
        </w:rPr>
        <w:t xml:space="preserve">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w:t>
      </w:r>
      <w:r w:rsidRPr="009A32A1">
        <w:rPr>
          <w:rFonts w:ascii="Arial" w:hAnsi="Arial" w:cs="Arial"/>
          <w:bCs/>
          <w:i/>
          <w:lang w:val="es-ES_tradnl"/>
        </w:rPr>
        <w:lastRenderedPageBreak/>
        <w:t>otros factores”</w:t>
      </w:r>
      <w:r w:rsidRPr="009A32A1">
        <w:rPr>
          <w:rFonts w:ascii="Arial" w:hAnsi="Arial" w:cs="Arial"/>
          <w:bCs/>
          <w:i/>
          <w:vertAlign w:val="superscript"/>
          <w:lang w:val="es-ES_tradnl"/>
        </w:rPr>
        <w:footnoteReference w:id="4"/>
      </w:r>
    </w:p>
    <w:p w14:paraId="0C1A424D" w14:textId="77777777" w:rsidR="009A32A1" w:rsidRPr="009A32A1" w:rsidRDefault="009A32A1" w:rsidP="009A32A1">
      <w:pPr>
        <w:spacing w:line="276" w:lineRule="auto"/>
        <w:jc w:val="both"/>
        <w:rPr>
          <w:rFonts w:ascii="Arial" w:hAnsi="Arial" w:cs="Arial"/>
          <w:bCs/>
          <w:lang w:val="es-CO"/>
        </w:rPr>
      </w:pPr>
    </w:p>
    <w:p w14:paraId="677A5CA5" w14:textId="15406280" w:rsidR="00281F8B" w:rsidRPr="00B55268" w:rsidRDefault="009A32A1" w:rsidP="00D81679">
      <w:pPr>
        <w:spacing w:line="276" w:lineRule="auto"/>
        <w:jc w:val="both"/>
        <w:rPr>
          <w:rFonts w:ascii="Arial" w:hAnsi="Arial" w:cs="Arial"/>
          <w:bCs/>
          <w:lang w:val="es-ES_tradnl"/>
        </w:rPr>
      </w:pPr>
      <w:r w:rsidRPr="009A32A1">
        <w:rPr>
          <w:rFonts w:ascii="Arial" w:hAnsi="Arial" w:cs="Arial"/>
          <w:bCs/>
          <w:lang w:val="es-CO"/>
        </w:rPr>
        <w:t>Ruego</w:t>
      </w:r>
      <w:r w:rsidRPr="009A32A1">
        <w:rPr>
          <w:rFonts w:ascii="Arial" w:hAnsi="Arial" w:cs="Arial"/>
          <w:bCs/>
        </w:rPr>
        <w:t xml:space="preserve"> al despacho tener en cuenta cada una de las condiciones establecidas en la póliza en comento, haciendo especial hincapié en la suma amparada mediante el contrato y al deducible pactado en el mismo. De igual manera</w:t>
      </w:r>
      <w:r w:rsidRPr="009A32A1">
        <w:rPr>
          <w:rFonts w:ascii="Arial" w:hAnsi="Arial" w:cs="Arial"/>
          <w:bCs/>
          <w:lang w:val="es-ES_tradnl"/>
        </w:rPr>
        <w:t>, solicito que en el remoto evento de que se llegare a encontrar responsable al asegurado, se apliquen todas y cada una de las cláusulas y condiciones del contrato de seguro.</w:t>
      </w:r>
    </w:p>
    <w:p w14:paraId="11BAD997" w14:textId="77777777" w:rsidR="002A66E5" w:rsidRPr="00FF5162" w:rsidRDefault="002A66E5" w:rsidP="00A600B0">
      <w:pPr>
        <w:spacing w:line="276" w:lineRule="auto"/>
        <w:jc w:val="both"/>
        <w:rPr>
          <w:rFonts w:ascii="Arial" w:hAnsi="Arial" w:cs="Arial"/>
          <w:b/>
          <w:bCs/>
          <w:lang w:val="es-CO"/>
        </w:rPr>
      </w:pPr>
    </w:p>
    <w:p w14:paraId="49CCB3A9" w14:textId="6B25A681" w:rsidR="00AE679F" w:rsidRPr="00FF5162" w:rsidRDefault="00AE679F" w:rsidP="00A600B0">
      <w:pPr>
        <w:spacing w:line="276" w:lineRule="auto"/>
        <w:jc w:val="both"/>
        <w:rPr>
          <w:rFonts w:ascii="Arial" w:hAnsi="Arial" w:cs="Arial"/>
          <w:b/>
          <w:bCs/>
          <w:lang w:val="es-CO"/>
        </w:rPr>
      </w:pPr>
      <w:r w:rsidRPr="00FF5162">
        <w:rPr>
          <w:rFonts w:ascii="Arial" w:hAnsi="Arial" w:cs="Arial"/>
          <w:b/>
          <w:bCs/>
          <w:lang w:val="es-CO"/>
        </w:rPr>
        <w:t xml:space="preserve">.- </w:t>
      </w:r>
      <w:r w:rsidRPr="00FF5162">
        <w:rPr>
          <w:rFonts w:ascii="Arial" w:hAnsi="Arial" w:cs="Arial"/>
          <w:b/>
          <w:bCs/>
          <w:u w:val="single"/>
          <w:lang w:val="es-CO"/>
        </w:rPr>
        <w:t>GENÉRICA Y OTRAS.</w:t>
      </w:r>
    </w:p>
    <w:p w14:paraId="3F318E1C" w14:textId="77777777" w:rsidR="00AE679F" w:rsidRPr="00FF5162" w:rsidRDefault="00AE679F" w:rsidP="00A600B0">
      <w:pPr>
        <w:spacing w:line="276" w:lineRule="auto"/>
        <w:jc w:val="both"/>
        <w:rPr>
          <w:rFonts w:ascii="Arial" w:hAnsi="Arial" w:cs="Arial"/>
          <w:b/>
          <w:bCs/>
          <w:lang w:val="es-CO"/>
        </w:rPr>
      </w:pPr>
    </w:p>
    <w:p w14:paraId="1E719701" w14:textId="3FEDC772" w:rsidR="00AE679F" w:rsidRPr="00FF5162" w:rsidRDefault="00AE679F" w:rsidP="00A600B0">
      <w:pPr>
        <w:spacing w:line="276" w:lineRule="auto"/>
        <w:jc w:val="both"/>
        <w:rPr>
          <w:rFonts w:ascii="Arial" w:hAnsi="Arial" w:cs="Arial"/>
          <w:bCs/>
          <w:lang w:val="es-CO"/>
        </w:rPr>
      </w:pPr>
      <w:r w:rsidRPr="00FF5162">
        <w:rPr>
          <w:rFonts w:ascii="Arial" w:hAnsi="Arial" w:cs="Arial"/>
          <w:bCs/>
          <w:lang w:val="es-CO"/>
        </w:rPr>
        <w:t>Solicito declarar cualquier otra excepción que resulte probada en el curso del proceso ya sea frente a la demanda o incluso ante el llamamiento en garantía, incluida la de prescripción de las acciones derivadas del contrato de seguro.</w:t>
      </w:r>
    </w:p>
    <w:p w14:paraId="2DFEBD66" w14:textId="77777777" w:rsidR="009F22CB" w:rsidRDefault="009F22CB" w:rsidP="00A600B0">
      <w:pPr>
        <w:spacing w:line="276" w:lineRule="auto"/>
        <w:jc w:val="both"/>
        <w:rPr>
          <w:rFonts w:ascii="Arial" w:hAnsi="Arial" w:cs="Arial"/>
          <w:bCs/>
          <w:lang w:val="es-CO"/>
        </w:rPr>
      </w:pPr>
    </w:p>
    <w:p w14:paraId="2BC22217" w14:textId="77777777" w:rsidR="00441E4A" w:rsidRPr="00FF5162" w:rsidRDefault="00441E4A" w:rsidP="00A600B0">
      <w:pPr>
        <w:spacing w:line="276" w:lineRule="auto"/>
        <w:jc w:val="both"/>
        <w:rPr>
          <w:rFonts w:ascii="Arial" w:hAnsi="Arial" w:cs="Arial"/>
          <w:bCs/>
          <w:lang w:val="es-CO"/>
        </w:rPr>
      </w:pPr>
    </w:p>
    <w:p w14:paraId="24C32CD1" w14:textId="4D29CBBA" w:rsidR="0036758E" w:rsidRPr="00FF5162" w:rsidRDefault="0036758E" w:rsidP="00A600B0">
      <w:pPr>
        <w:spacing w:line="276" w:lineRule="auto"/>
        <w:jc w:val="center"/>
        <w:rPr>
          <w:rFonts w:ascii="Arial" w:hAnsi="Arial" w:cs="Arial"/>
          <w:b/>
          <w:bCs/>
          <w:u w:val="single"/>
          <w:lang w:val="es-CO"/>
        </w:rPr>
      </w:pPr>
      <w:r w:rsidRPr="00FF5162">
        <w:rPr>
          <w:rFonts w:ascii="Arial" w:hAnsi="Arial" w:cs="Arial"/>
          <w:b/>
          <w:bCs/>
          <w:u w:val="single"/>
          <w:lang w:val="es-CO"/>
        </w:rPr>
        <w:t>CAPÍTULO IV</w:t>
      </w:r>
    </w:p>
    <w:p w14:paraId="14A7377A" w14:textId="6E080D92" w:rsidR="0081414E" w:rsidRPr="00FF5162" w:rsidRDefault="0081414E" w:rsidP="00A600B0">
      <w:pPr>
        <w:spacing w:line="276" w:lineRule="auto"/>
        <w:jc w:val="center"/>
        <w:rPr>
          <w:rFonts w:ascii="Arial" w:hAnsi="Arial" w:cs="Arial"/>
          <w:b/>
          <w:bCs/>
          <w:lang w:val="es-CO"/>
        </w:rPr>
      </w:pPr>
      <w:r w:rsidRPr="00FF5162">
        <w:rPr>
          <w:rFonts w:ascii="Arial" w:hAnsi="Arial" w:cs="Arial"/>
          <w:b/>
          <w:bCs/>
          <w:lang w:val="es-CO"/>
        </w:rPr>
        <w:t>SOLICITUDES</w:t>
      </w:r>
    </w:p>
    <w:p w14:paraId="3D150942" w14:textId="77777777" w:rsidR="007F0BBF" w:rsidRPr="00FF5162" w:rsidRDefault="007F0BBF" w:rsidP="00A600B0">
      <w:pPr>
        <w:spacing w:line="276" w:lineRule="auto"/>
        <w:jc w:val="both"/>
        <w:rPr>
          <w:rFonts w:ascii="Arial" w:hAnsi="Arial" w:cs="Arial"/>
          <w:b/>
          <w:bCs/>
          <w:lang w:val="es-CO"/>
        </w:rPr>
      </w:pPr>
    </w:p>
    <w:p w14:paraId="6B10EB96" w14:textId="77777777" w:rsidR="007F0BBF" w:rsidRPr="00FF5162" w:rsidRDefault="007F0BBF" w:rsidP="00A600B0">
      <w:pPr>
        <w:spacing w:line="276" w:lineRule="auto"/>
        <w:jc w:val="both"/>
        <w:rPr>
          <w:rFonts w:ascii="Arial" w:hAnsi="Arial" w:cs="Arial"/>
          <w:bCs/>
          <w:lang w:val="es-CO"/>
        </w:rPr>
      </w:pPr>
      <w:r w:rsidRPr="00FF5162">
        <w:rPr>
          <w:rFonts w:ascii="Arial" w:hAnsi="Arial" w:cs="Arial"/>
          <w:bCs/>
          <w:lang w:val="es-CO"/>
        </w:rPr>
        <w:t>Así las cosas, reiteramos nuestros argumentos presentados en la contestación de la demanda y el llamamiento en garantía y conforme se precisó en esta instancia procesal, por tanto,</w:t>
      </w:r>
    </w:p>
    <w:p w14:paraId="032AC5B1" w14:textId="77777777" w:rsidR="007F0BBF" w:rsidRPr="00FF5162" w:rsidRDefault="007F0BBF" w:rsidP="00A600B0">
      <w:pPr>
        <w:spacing w:line="276" w:lineRule="auto"/>
        <w:jc w:val="both"/>
        <w:rPr>
          <w:rFonts w:ascii="Arial" w:hAnsi="Arial" w:cs="Arial"/>
          <w:bCs/>
          <w:lang w:val="es-CO"/>
        </w:rPr>
      </w:pPr>
    </w:p>
    <w:p w14:paraId="1AEED5DE" w14:textId="3F14BB91" w:rsidR="007F0BBF" w:rsidRPr="00FF5162" w:rsidRDefault="00517980" w:rsidP="00A600B0">
      <w:pPr>
        <w:spacing w:line="276" w:lineRule="auto"/>
        <w:jc w:val="both"/>
        <w:rPr>
          <w:rFonts w:ascii="Arial" w:hAnsi="Arial" w:cs="Arial"/>
          <w:bCs/>
          <w:lang w:val="es-CO"/>
        </w:rPr>
      </w:pPr>
      <w:r w:rsidRPr="00FF5162">
        <w:rPr>
          <w:rFonts w:ascii="Arial" w:hAnsi="Arial" w:cs="Arial"/>
          <w:b/>
          <w:bCs/>
          <w:u w:val="single"/>
          <w:lang w:val="es-CO"/>
        </w:rPr>
        <w:t>PRIMERA</w:t>
      </w:r>
      <w:r w:rsidR="007F0BBF" w:rsidRPr="00FF5162">
        <w:rPr>
          <w:rFonts w:ascii="Arial" w:hAnsi="Arial" w:cs="Arial"/>
          <w:b/>
          <w:bCs/>
          <w:u w:val="single"/>
          <w:lang w:val="es-CO"/>
        </w:rPr>
        <w:t>.-</w:t>
      </w:r>
      <w:r w:rsidR="007F0BBF" w:rsidRPr="00FF5162">
        <w:rPr>
          <w:rFonts w:ascii="Arial" w:hAnsi="Arial" w:cs="Arial"/>
          <w:b/>
          <w:bCs/>
          <w:lang w:val="es-CO"/>
        </w:rPr>
        <w:t xml:space="preserve"> </w:t>
      </w:r>
      <w:r w:rsidR="007F0BBF" w:rsidRPr="00FF5162">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p>
    <w:p w14:paraId="578F72D3" w14:textId="77777777" w:rsidR="007F0BBF" w:rsidRPr="00FF5162" w:rsidRDefault="007F0BBF" w:rsidP="00A600B0">
      <w:pPr>
        <w:spacing w:line="276" w:lineRule="auto"/>
        <w:jc w:val="both"/>
        <w:rPr>
          <w:rFonts w:ascii="Arial" w:hAnsi="Arial" w:cs="Arial"/>
          <w:bCs/>
          <w:lang w:val="es-CO"/>
        </w:rPr>
      </w:pPr>
    </w:p>
    <w:p w14:paraId="3534FCF1" w14:textId="684ECA27" w:rsidR="007F0BBF" w:rsidRPr="00FF5162" w:rsidRDefault="00517980" w:rsidP="00A600B0">
      <w:pPr>
        <w:spacing w:line="276" w:lineRule="auto"/>
        <w:jc w:val="both"/>
        <w:rPr>
          <w:rFonts w:ascii="Arial" w:hAnsi="Arial" w:cs="Arial"/>
          <w:bCs/>
          <w:lang w:val="es-CO"/>
        </w:rPr>
      </w:pPr>
      <w:r w:rsidRPr="00FF5162">
        <w:rPr>
          <w:rFonts w:ascii="Arial" w:hAnsi="Arial" w:cs="Arial"/>
          <w:b/>
          <w:bCs/>
          <w:u w:val="single"/>
          <w:lang w:val="es-CO"/>
        </w:rPr>
        <w:t>SEGUNDA</w:t>
      </w:r>
      <w:r w:rsidR="007F0BBF" w:rsidRPr="00FF5162">
        <w:rPr>
          <w:rFonts w:ascii="Arial" w:hAnsi="Arial" w:cs="Arial"/>
          <w:b/>
          <w:bCs/>
          <w:u w:val="single"/>
          <w:lang w:val="es-CO"/>
        </w:rPr>
        <w:t>.-</w:t>
      </w:r>
      <w:r w:rsidR="007F0BBF" w:rsidRPr="00FF5162">
        <w:rPr>
          <w:rFonts w:ascii="Arial" w:hAnsi="Arial" w:cs="Arial"/>
          <w:b/>
          <w:bCs/>
          <w:lang w:val="es-CO"/>
        </w:rPr>
        <w:t xml:space="preserve"> </w:t>
      </w:r>
      <w:r w:rsidR="007F0BBF" w:rsidRPr="00FF5162">
        <w:rPr>
          <w:rFonts w:ascii="Arial" w:hAnsi="Arial" w:cs="Arial"/>
          <w:bCs/>
          <w:lang w:val="es-CO"/>
        </w:rPr>
        <w:t xml:space="preserve">Acceder a las excepciones de mérito propuestas por mi representada y aquellas que </w:t>
      </w:r>
      <w:r w:rsidRPr="00FF5162">
        <w:rPr>
          <w:rFonts w:ascii="Arial" w:hAnsi="Arial" w:cs="Arial"/>
          <w:bCs/>
          <w:lang w:val="es-CO"/>
        </w:rPr>
        <w:t xml:space="preserve"> inclusive</w:t>
      </w:r>
      <w:r w:rsidR="007F0BBF" w:rsidRPr="00FF5162">
        <w:rPr>
          <w:rFonts w:ascii="Arial" w:hAnsi="Arial" w:cs="Arial"/>
          <w:bCs/>
          <w:lang w:val="es-CO"/>
        </w:rPr>
        <w:t xml:space="preserve"> el Despacho logré encontrar fundadas de los hechos probados en este juicio.</w:t>
      </w:r>
    </w:p>
    <w:p w14:paraId="4CD87FCB" w14:textId="77777777" w:rsidR="007F0BBF" w:rsidRPr="00FF5162" w:rsidRDefault="007F0BBF" w:rsidP="00A600B0">
      <w:pPr>
        <w:spacing w:line="276" w:lineRule="auto"/>
        <w:jc w:val="both"/>
        <w:rPr>
          <w:rFonts w:ascii="Arial" w:hAnsi="Arial" w:cs="Arial"/>
          <w:bCs/>
          <w:lang w:val="es-CO"/>
        </w:rPr>
      </w:pPr>
    </w:p>
    <w:p w14:paraId="28AB6B36" w14:textId="34268DF6" w:rsidR="007F0BBF" w:rsidRDefault="00517980" w:rsidP="00A600B0">
      <w:pPr>
        <w:spacing w:line="276" w:lineRule="auto"/>
        <w:jc w:val="both"/>
        <w:rPr>
          <w:rFonts w:ascii="Arial" w:hAnsi="Arial" w:cs="Arial"/>
          <w:bCs/>
          <w:lang w:val="es-CO"/>
        </w:rPr>
      </w:pPr>
      <w:r w:rsidRPr="00FF5162">
        <w:rPr>
          <w:rFonts w:ascii="Arial" w:hAnsi="Arial" w:cs="Arial"/>
          <w:b/>
          <w:bCs/>
          <w:u w:val="single"/>
          <w:lang w:val="es-CO"/>
        </w:rPr>
        <w:t>TERCERA</w:t>
      </w:r>
      <w:r w:rsidR="007F0BBF" w:rsidRPr="00FF5162">
        <w:rPr>
          <w:rFonts w:ascii="Arial" w:hAnsi="Arial" w:cs="Arial"/>
          <w:b/>
          <w:bCs/>
          <w:u w:val="single"/>
          <w:lang w:val="es-CO"/>
        </w:rPr>
        <w:t>.-</w:t>
      </w:r>
      <w:r w:rsidR="007F0BBF" w:rsidRPr="00FF5162">
        <w:rPr>
          <w:rFonts w:ascii="Arial" w:hAnsi="Arial" w:cs="Arial"/>
          <w:b/>
          <w:bCs/>
          <w:lang w:val="es-CO"/>
        </w:rPr>
        <w:t xml:space="preserve"> </w:t>
      </w:r>
      <w:r w:rsidR="007F0BBF" w:rsidRPr="00FF5162">
        <w:rPr>
          <w:rFonts w:ascii="Arial" w:hAnsi="Arial" w:cs="Arial"/>
          <w:bCs/>
          <w:lang w:val="es-CO"/>
        </w:rPr>
        <w:t xml:space="preserve">De manera subsidiaria, en el remoto e hipotético caso que se considerara acceder a las pretensiones de la demanda en contra </w:t>
      </w:r>
      <w:r w:rsidR="007E169A" w:rsidRPr="00FF5162">
        <w:rPr>
          <w:rFonts w:ascii="Arial" w:hAnsi="Arial" w:cs="Arial"/>
          <w:bCs/>
          <w:lang w:val="es-CO"/>
        </w:rPr>
        <w:t>el asegurado</w:t>
      </w:r>
      <w:r w:rsidR="00B43679" w:rsidRPr="00FF5162">
        <w:rPr>
          <w:rFonts w:ascii="Arial" w:hAnsi="Arial" w:cs="Arial"/>
          <w:bCs/>
          <w:lang w:val="es-CO"/>
        </w:rPr>
        <w:t xml:space="preserve">, </w:t>
      </w:r>
      <w:r w:rsidR="007F0BBF" w:rsidRPr="00FF5162">
        <w:rPr>
          <w:rFonts w:ascii="Arial" w:hAnsi="Arial" w:cs="Arial"/>
          <w:bCs/>
          <w:lang w:val="es-CO"/>
        </w:rPr>
        <w:t>se tengan en cuenta las condiciones particulares y generales de la póliza, relativas a la modalidad de cobertura temporal, disponibilidad del valor asegurado, sublímites para daños extrapatrimoniales, deducible y exclusiones pactadas.</w:t>
      </w:r>
    </w:p>
    <w:p w14:paraId="7E125E5A" w14:textId="77777777" w:rsidR="006E25A2" w:rsidRPr="00FF5162" w:rsidRDefault="006E25A2" w:rsidP="00A600B0">
      <w:pPr>
        <w:spacing w:line="276" w:lineRule="auto"/>
        <w:jc w:val="both"/>
        <w:rPr>
          <w:rFonts w:ascii="Arial" w:hAnsi="Arial" w:cs="Arial"/>
          <w:bCs/>
          <w:lang w:val="es-CO"/>
        </w:rPr>
      </w:pPr>
    </w:p>
    <w:p w14:paraId="533CAFA3" w14:textId="77777777" w:rsidR="007F0BBF" w:rsidRPr="00FF5162" w:rsidRDefault="007F0BBF" w:rsidP="00A600B0">
      <w:pPr>
        <w:spacing w:line="276" w:lineRule="auto"/>
        <w:jc w:val="both"/>
        <w:rPr>
          <w:rFonts w:ascii="Arial" w:hAnsi="Arial" w:cs="Arial"/>
          <w:bCs/>
          <w:lang w:val="es-CO"/>
        </w:rPr>
      </w:pPr>
    </w:p>
    <w:p w14:paraId="5A2AE2D2" w14:textId="7BF132DB" w:rsidR="007F0BBF" w:rsidRPr="00FF5162" w:rsidRDefault="007F0BBF" w:rsidP="00A600B0">
      <w:pPr>
        <w:spacing w:line="276" w:lineRule="auto"/>
        <w:jc w:val="center"/>
        <w:rPr>
          <w:rFonts w:ascii="Arial" w:hAnsi="Arial" w:cs="Arial"/>
          <w:b/>
          <w:bCs/>
          <w:u w:val="single"/>
          <w:lang w:val="es-CO"/>
        </w:rPr>
      </w:pPr>
      <w:r w:rsidRPr="00FF5162">
        <w:rPr>
          <w:rFonts w:ascii="Arial" w:hAnsi="Arial" w:cs="Arial"/>
          <w:b/>
          <w:bCs/>
          <w:u w:val="single"/>
          <w:lang w:val="es-CO"/>
        </w:rPr>
        <w:t>CAPITULO V</w:t>
      </w:r>
    </w:p>
    <w:p w14:paraId="3A4C6DA1" w14:textId="77777777" w:rsidR="007F0BBF" w:rsidRPr="00FF5162" w:rsidRDefault="007F0BBF" w:rsidP="00A600B0">
      <w:pPr>
        <w:pStyle w:val="Textonotapie"/>
        <w:spacing w:line="276" w:lineRule="auto"/>
        <w:jc w:val="center"/>
        <w:rPr>
          <w:rFonts w:ascii="Arial" w:hAnsi="Arial" w:cs="Arial"/>
          <w:b/>
          <w:color w:val="0D0D0D"/>
          <w:sz w:val="22"/>
          <w:szCs w:val="22"/>
        </w:rPr>
      </w:pPr>
      <w:bookmarkStart w:id="2" w:name="_Hlk25142768"/>
      <w:r w:rsidRPr="00FF5162">
        <w:rPr>
          <w:rFonts w:ascii="Arial" w:hAnsi="Arial" w:cs="Arial"/>
          <w:b/>
          <w:color w:val="0D0D0D"/>
          <w:sz w:val="22"/>
          <w:szCs w:val="22"/>
        </w:rPr>
        <w:t>NOTIFICACIONES</w:t>
      </w:r>
    </w:p>
    <w:p w14:paraId="21167D13" w14:textId="77777777" w:rsidR="007F0BBF" w:rsidRPr="00FF5162" w:rsidRDefault="007F0BBF" w:rsidP="00A600B0">
      <w:pPr>
        <w:pStyle w:val="Textonotapie"/>
        <w:spacing w:line="276" w:lineRule="auto"/>
        <w:jc w:val="both"/>
        <w:rPr>
          <w:rFonts w:ascii="Arial" w:hAnsi="Arial" w:cs="Arial"/>
          <w:sz w:val="22"/>
          <w:szCs w:val="22"/>
        </w:rPr>
      </w:pPr>
    </w:p>
    <w:p w14:paraId="76C91598" w14:textId="77777777" w:rsidR="007F0BBF" w:rsidRPr="00FF5162" w:rsidRDefault="007F0BBF" w:rsidP="00A600B0">
      <w:pPr>
        <w:pStyle w:val="Textonotapie"/>
        <w:spacing w:line="276" w:lineRule="auto"/>
        <w:jc w:val="both"/>
        <w:rPr>
          <w:rFonts w:ascii="Arial" w:hAnsi="Arial" w:cs="Arial"/>
          <w:sz w:val="22"/>
          <w:szCs w:val="22"/>
        </w:rPr>
      </w:pPr>
      <w:r w:rsidRPr="00FF5162">
        <w:rPr>
          <w:rFonts w:ascii="Arial" w:hAnsi="Arial" w:cs="Arial"/>
          <w:sz w:val="22"/>
          <w:szCs w:val="22"/>
        </w:rPr>
        <w:t xml:space="preserve">La parte convocante, en el lugar indicado en el escrito de Llamamiento en Garantía. </w:t>
      </w:r>
    </w:p>
    <w:p w14:paraId="1B4E644D" w14:textId="77777777" w:rsidR="007F0BBF" w:rsidRPr="00FF5162" w:rsidRDefault="007F0BBF" w:rsidP="00A600B0">
      <w:pPr>
        <w:pStyle w:val="Textonotapie"/>
        <w:spacing w:line="276" w:lineRule="auto"/>
        <w:jc w:val="both"/>
        <w:rPr>
          <w:rFonts w:ascii="Arial" w:hAnsi="Arial" w:cs="Arial"/>
          <w:sz w:val="22"/>
          <w:szCs w:val="22"/>
        </w:rPr>
      </w:pPr>
    </w:p>
    <w:p w14:paraId="296AB005" w14:textId="77777777" w:rsidR="007F0BBF" w:rsidRPr="00FF5162" w:rsidRDefault="007F0BBF" w:rsidP="00A600B0">
      <w:pPr>
        <w:pStyle w:val="Textonotapie"/>
        <w:spacing w:line="276" w:lineRule="auto"/>
        <w:jc w:val="both"/>
        <w:rPr>
          <w:rFonts w:ascii="Arial" w:hAnsi="Arial" w:cs="Arial"/>
          <w:sz w:val="22"/>
          <w:szCs w:val="22"/>
        </w:rPr>
      </w:pPr>
      <w:r w:rsidRPr="00FF5162">
        <w:rPr>
          <w:rFonts w:ascii="Arial" w:hAnsi="Arial" w:cs="Arial"/>
          <w:sz w:val="22"/>
          <w:szCs w:val="22"/>
        </w:rPr>
        <w:t xml:space="preserve">La suscrita en la Avenida 6A Bis N° 35N-100, Centro Empresarial Chipichape, Oficina 212, de la ciudad de Cali, o en la Secretaría de su Despacho. Dirección electrónica: </w:t>
      </w:r>
      <w:hyperlink r:id="rId16" w:history="1">
        <w:r w:rsidRPr="00FF5162">
          <w:rPr>
            <w:rStyle w:val="Hipervnculo"/>
            <w:rFonts w:ascii="Arial" w:hAnsi="Arial" w:cs="Arial"/>
            <w:sz w:val="22"/>
            <w:szCs w:val="22"/>
          </w:rPr>
          <w:t>notificaciones@gha.com.co</w:t>
        </w:r>
      </w:hyperlink>
      <w:r w:rsidRPr="00FF5162">
        <w:rPr>
          <w:rFonts w:ascii="Arial" w:hAnsi="Arial" w:cs="Arial"/>
          <w:sz w:val="22"/>
          <w:szCs w:val="22"/>
        </w:rPr>
        <w:t xml:space="preserve"> </w:t>
      </w:r>
    </w:p>
    <w:p w14:paraId="7CEF85AE" w14:textId="23C0019F" w:rsidR="007F0BBF" w:rsidRPr="00FF5162" w:rsidRDefault="007F0BBF" w:rsidP="00A600B0">
      <w:pPr>
        <w:pStyle w:val="Textonotapie"/>
        <w:spacing w:line="276" w:lineRule="auto"/>
        <w:jc w:val="both"/>
        <w:rPr>
          <w:rFonts w:ascii="Arial" w:hAnsi="Arial" w:cs="Arial"/>
          <w:sz w:val="22"/>
          <w:szCs w:val="22"/>
        </w:rPr>
      </w:pPr>
    </w:p>
    <w:p w14:paraId="0BE86A90" w14:textId="180AE97C" w:rsidR="007F0BBF" w:rsidRPr="00FF5162" w:rsidRDefault="00840622" w:rsidP="00A600B0">
      <w:pPr>
        <w:pStyle w:val="Textonotapie"/>
        <w:spacing w:line="276" w:lineRule="auto"/>
        <w:jc w:val="both"/>
        <w:rPr>
          <w:rFonts w:ascii="Arial" w:hAnsi="Arial" w:cs="Arial"/>
          <w:sz w:val="22"/>
          <w:szCs w:val="22"/>
        </w:rPr>
      </w:pPr>
      <w:r w:rsidRPr="00FF5162">
        <w:rPr>
          <w:rFonts w:ascii="Arial" w:hAnsi="Arial" w:cs="Arial"/>
          <w:noProof/>
          <w:sz w:val="22"/>
          <w:szCs w:val="22"/>
          <w:lang w:eastAsia="es-CO"/>
        </w:rPr>
        <w:drawing>
          <wp:anchor distT="0" distB="0" distL="114300" distR="114300" simplePos="0" relativeHeight="251658752" behindDoc="1" locked="0" layoutInCell="1" allowOverlap="1" wp14:anchorId="3789B90F" wp14:editId="31D84710">
            <wp:simplePos x="0" y="0"/>
            <wp:positionH relativeFrom="column">
              <wp:posOffset>-41275</wp:posOffset>
            </wp:positionH>
            <wp:positionV relativeFrom="paragraph">
              <wp:posOffset>67649</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7F0BBF" w:rsidRPr="00FF5162">
        <w:rPr>
          <w:rFonts w:ascii="Arial" w:hAnsi="Arial" w:cs="Arial"/>
          <w:sz w:val="22"/>
          <w:szCs w:val="22"/>
        </w:rPr>
        <w:t>Cordialmente,</w:t>
      </w:r>
    </w:p>
    <w:p w14:paraId="48511D43" w14:textId="77777777" w:rsidR="00840622" w:rsidRPr="00FF5162" w:rsidRDefault="00840622" w:rsidP="00A600B0">
      <w:pPr>
        <w:pStyle w:val="Textonotapie"/>
        <w:spacing w:line="276" w:lineRule="auto"/>
        <w:jc w:val="both"/>
        <w:rPr>
          <w:rFonts w:ascii="Arial" w:hAnsi="Arial" w:cs="Arial"/>
          <w:sz w:val="22"/>
          <w:szCs w:val="22"/>
        </w:rPr>
      </w:pPr>
    </w:p>
    <w:p w14:paraId="11147102" w14:textId="5D9C05B7" w:rsidR="007F0BBF" w:rsidRPr="00FF5162" w:rsidRDefault="007F0BBF" w:rsidP="00A600B0">
      <w:pPr>
        <w:pStyle w:val="Textonotapie"/>
        <w:spacing w:line="276" w:lineRule="auto"/>
        <w:jc w:val="both"/>
        <w:rPr>
          <w:rFonts w:ascii="Arial" w:hAnsi="Arial" w:cs="Arial"/>
          <w:sz w:val="22"/>
          <w:szCs w:val="22"/>
        </w:rPr>
      </w:pPr>
    </w:p>
    <w:p w14:paraId="58401C30" w14:textId="77777777" w:rsidR="007F0BBF" w:rsidRPr="00FF5162" w:rsidRDefault="007F0BBF" w:rsidP="00A600B0">
      <w:pPr>
        <w:pStyle w:val="Textonotapie"/>
        <w:spacing w:line="276" w:lineRule="auto"/>
        <w:jc w:val="both"/>
        <w:rPr>
          <w:rFonts w:ascii="Arial" w:hAnsi="Arial" w:cs="Arial"/>
          <w:sz w:val="22"/>
          <w:szCs w:val="22"/>
        </w:rPr>
      </w:pPr>
    </w:p>
    <w:bookmarkEnd w:id="2"/>
    <w:p w14:paraId="2E863BB3" w14:textId="77777777" w:rsidR="007F0BBF" w:rsidRPr="00FF5162" w:rsidRDefault="007F0BBF" w:rsidP="00A600B0">
      <w:pPr>
        <w:pStyle w:val="Textonotapie"/>
        <w:spacing w:line="276" w:lineRule="auto"/>
        <w:jc w:val="both"/>
        <w:rPr>
          <w:rFonts w:ascii="Arial" w:hAnsi="Arial" w:cs="Arial"/>
          <w:b/>
          <w:sz w:val="22"/>
          <w:szCs w:val="22"/>
        </w:rPr>
      </w:pPr>
      <w:r w:rsidRPr="00FF5162">
        <w:rPr>
          <w:rFonts w:ascii="Arial" w:hAnsi="Arial" w:cs="Arial"/>
          <w:b/>
          <w:sz w:val="22"/>
          <w:szCs w:val="22"/>
        </w:rPr>
        <w:t>GUSTAVO ALBERTO HERRERA ÁVILA</w:t>
      </w:r>
    </w:p>
    <w:p w14:paraId="6EAD08D5" w14:textId="77777777" w:rsidR="007F0BBF" w:rsidRPr="00FF5162" w:rsidRDefault="007F0BBF" w:rsidP="00A600B0">
      <w:pPr>
        <w:spacing w:line="276" w:lineRule="auto"/>
        <w:jc w:val="both"/>
        <w:rPr>
          <w:rFonts w:ascii="Arial" w:hAnsi="Arial" w:cs="Arial"/>
        </w:rPr>
      </w:pPr>
      <w:r w:rsidRPr="00FF5162">
        <w:rPr>
          <w:rFonts w:ascii="Arial" w:hAnsi="Arial" w:cs="Arial"/>
        </w:rPr>
        <w:t>C.C. 19.395.114 de Bogotá</w:t>
      </w:r>
    </w:p>
    <w:p w14:paraId="7F38C62A" w14:textId="77777777" w:rsidR="007F0BBF" w:rsidRPr="00FF5162" w:rsidRDefault="007F0BBF" w:rsidP="00A600B0">
      <w:pPr>
        <w:spacing w:line="276" w:lineRule="auto"/>
        <w:jc w:val="both"/>
        <w:rPr>
          <w:rFonts w:ascii="Arial" w:hAnsi="Arial" w:cs="Arial"/>
        </w:rPr>
      </w:pPr>
      <w:r w:rsidRPr="00FF5162">
        <w:rPr>
          <w:rFonts w:ascii="Arial" w:hAnsi="Arial" w:cs="Arial"/>
        </w:rPr>
        <w:t>T.P. 39.116 del C. S. de la J.</w:t>
      </w:r>
    </w:p>
    <w:p w14:paraId="490B9116" w14:textId="77777777" w:rsidR="003F09BB" w:rsidRPr="00FF5162" w:rsidRDefault="003F09BB" w:rsidP="00A600B0">
      <w:pPr>
        <w:spacing w:line="276" w:lineRule="auto"/>
        <w:jc w:val="both"/>
        <w:rPr>
          <w:rFonts w:ascii="Arial" w:hAnsi="Arial" w:cs="Arial"/>
        </w:rPr>
      </w:pPr>
    </w:p>
    <w:sectPr w:rsidR="003F09BB" w:rsidRPr="00FF5162" w:rsidSect="00D54599">
      <w:headerReference w:type="default" r:id="rId19"/>
      <w:footerReference w:type="default" r:id="rId20"/>
      <w:pgSz w:w="12240" w:h="20160" w:code="5"/>
      <w:pgMar w:top="1985" w:right="1304" w:bottom="2552" w:left="1304" w:header="709" w:footer="624" w:gutter="0"/>
      <w:pgNumType w:chapStyle="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E6062C1" w15:done="0"/>
  <w15:commentEx w15:paraId="1057EB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0E09F7C" w16cex:dateUtc="2024-07-11T21:08:00Z"/>
  <w16cex:commentExtensible w16cex:durableId="39E40165" w16cex:dateUtc="2024-07-11T2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6062C1" w16cid:durableId="00E09F7C"/>
  <w16cid:commentId w16cid:paraId="1057EB49" w16cid:durableId="39E401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C0179" w14:textId="77777777" w:rsidR="002C0218" w:rsidRDefault="002C0218" w:rsidP="0025591F">
      <w:r>
        <w:separator/>
      </w:r>
    </w:p>
  </w:endnote>
  <w:endnote w:type="continuationSeparator" w:id="0">
    <w:p w14:paraId="16396518" w14:textId="77777777" w:rsidR="002C0218" w:rsidRDefault="002C021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7E2B" w14:textId="77777777" w:rsidR="00281F8B" w:rsidRDefault="00281F8B"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2E9DFFB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281F8B" w:rsidRPr="004A356B" w:rsidRDefault="00281F8B"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281F8B" w:rsidRPr="004A356B" w:rsidRDefault="00281F8B"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281F8B" w:rsidRPr="004A356B" w:rsidRDefault="00281F8B"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281F8B" w:rsidRPr="004A356B" w:rsidRDefault="00281F8B"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E66CE50" wp14:editId="4905C8ED">
          <wp:simplePos x="0" y="0"/>
          <wp:positionH relativeFrom="page">
            <wp:align>left</wp:align>
          </wp:positionH>
          <wp:positionV relativeFrom="page">
            <wp:align>bottom</wp:align>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FF7A" w14:textId="77777777" w:rsidR="00281F8B" w:rsidRDefault="00281F8B" w:rsidP="00416F84">
    <w:pPr>
      <w:ind w:left="7080" w:firstLine="708"/>
      <w:rPr>
        <w:color w:val="222A35" w:themeColor="text2" w:themeShade="80"/>
      </w:rPr>
    </w:pPr>
  </w:p>
  <w:p w14:paraId="388ECC94" w14:textId="77777777" w:rsidR="00281F8B" w:rsidRDefault="00281F8B"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77777777" w:rsidR="00281F8B" w:rsidRPr="004A356B" w:rsidRDefault="00281F8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77777777" w:rsidR="00281F8B" w:rsidRPr="004A356B" w:rsidRDefault="00281F8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594B1AC3" w14:textId="77777777" w:rsidR="00281F8B" w:rsidRDefault="00281F8B" w:rsidP="004A356B">
    <w:pPr>
      <w:rPr>
        <w:color w:val="222A35" w:themeColor="text2" w:themeShade="80"/>
      </w:rPr>
    </w:pPr>
  </w:p>
  <w:p w14:paraId="314E923E" w14:textId="77777777" w:rsidR="00281F8B" w:rsidRPr="00194DAC" w:rsidRDefault="00281F8B"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3C7280">
      <w:rPr>
        <w:rFonts w:ascii="Raleway" w:hAnsi="Raleway"/>
        <w:b/>
        <w:bCs/>
        <w:noProof/>
        <w:color w:val="222A35" w:themeColor="text2" w:themeShade="80"/>
        <w:sz w:val="16"/>
        <w:szCs w:val="16"/>
      </w:rPr>
      <w:t>17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3C7280">
      <w:rPr>
        <w:rFonts w:ascii="Raleway" w:hAnsi="Raleway"/>
        <w:b/>
        <w:bCs/>
        <w:noProof/>
        <w:color w:val="222A35" w:themeColor="text2" w:themeShade="80"/>
        <w:sz w:val="16"/>
        <w:szCs w:val="16"/>
      </w:rPr>
      <w:t>17</w:t>
    </w:r>
    <w:r w:rsidRPr="00194DAC">
      <w:rPr>
        <w:rFonts w:ascii="Raleway" w:hAnsi="Raleway"/>
        <w:b/>
        <w:bCs/>
        <w:color w:val="222A35" w:themeColor="text2" w:themeShade="80"/>
        <w:sz w:val="16"/>
        <w:szCs w:val="16"/>
      </w:rPr>
      <w:fldChar w:fldCharType="end"/>
    </w:r>
  </w:p>
  <w:p w14:paraId="2E4D217A" w14:textId="77777777" w:rsidR="00281F8B" w:rsidRDefault="00281F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8D1D3" w14:textId="77777777" w:rsidR="002C0218" w:rsidRDefault="002C0218" w:rsidP="0025591F">
      <w:r>
        <w:separator/>
      </w:r>
    </w:p>
  </w:footnote>
  <w:footnote w:type="continuationSeparator" w:id="0">
    <w:p w14:paraId="43681710" w14:textId="77777777" w:rsidR="002C0218" w:rsidRDefault="002C0218" w:rsidP="0025591F">
      <w:r>
        <w:continuationSeparator/>
      </w:r>
    </w:p>
  </w:footnote>
  <w:footnote w:id="1">
    <w:p w14:paraId="4886A9D6" w14:textId="6A5B70B7" w:rsidR="00281F8B" w:rsidRPr="000D10BA" w:rsidRDefault="00281F8B" w:rsidP="000D10BA">
      <w:pPr>
        <w:pStyle w:val="Textonotapie"/>
        <w:jc w:val="both"/>
        <w:rPr>
          <w:rFonts w:ascii="Arial" w:hAnsi="Arial" w:cs="Arial"/>
          <w:lang w:val="es-ES"/>
        </w:rPr>
      </w:pPr>
      <w:r w:rsidRPr="000D10BA">
        <w:rPr>
          <w:rStyle w:val="Refdenotaalpie"/>
          <w:rFonts w:ascii="Arial" w:hAnsi="Arial" w:cs="Arial"/>
        </w:rPr>
        <w:footnoteRef/>
      </w:r>
      <w:r w:rsidRPr="000D10BA">
        <w:rPr>
          <w:rFonts w:ascii="Arial" w:hAnsi="Arial" w:cs="Arial"/>
        </w:rPr>
        <w:t xml:space="preserve"> </w:t>
      </w:r>
      <w:r>
        <w:rPr>
          <w:rFonts w:ascii="Arial" w:hAnsi="Arial" w:cs="Arial"/>
          <w:lang w:val="es-ES"/>
        </w:rPr>
        <w:t>Llevada a cabo el día 18</w:t>
      </w:r>
      <w:r w:rsidRPr="000D10BA">
        <w:rPr>
          <w:rFonts w:ascii="Arial" w:hAnsi="Arial" w:cs="Arial"/>
          <w:lang w:val="es-ES"/>
        </w:rPr>
        <w:t xml:space="preserve"> de </w:t>
      </w:r>
      <w:r>
        <w:rPr>
          <w:rFonts w:ascii="Arial" w:hAnsi="Arial" w:cs="Arial"/>
          <w:lang w:val="es-ES"/>
        </w:rPr>
        <w:t>noviembre de 2020</w:t>
      </w:r>
      <w:r w:rsidRPr="000D10BA">
        <w:rPr>
          <w:rFonts w:ascii="Arial" w:hAnsi="Arial" w:cs="Arial"/>
          <w:lang w:val="es-ES"/>
        </w:rPr>
        <w:t>.</w:t>
      </w:r>
    </w:p>
  </w:footnote>
  <w:footnote w:id="2">
    <w:p w14:paraId="4D530BB7" w14:textId="77777777" w:rsidR="00281F8B" w:rsidRPr="00C1045E" w:rsidRDefault="00281F8B" w:rsidP="00A828B6">
      <w:pPr>
        <w:pStyle w:val="Textonotapie"/>
        <w:jc w:val="both"/>
        <w:rPr>
          <w:rFonts w:ascii="Arial" w:hAnsi="Arial" w:cs="Arial"/>
          <w:lang w:val="es-ES"/>
        </w:rPr>
      </w:pPr>
      <w:r w:rsidRPr="00C1045E">
        <w:rPr>
          <w:rStyle w:val="Refdenotaalpie"/>
          <w:rFonts w:ascii="Arial" w:hAnsi="Arial" w:cs="Arial"/>
        </w:rPr>
        <w:footnoteRef/>
      </w:r>
      <w:r w:rsidRPr="00C1045E">
        <w:rPr>
          <w:rFonts w:ascii="Arial" w:hAnsi="Arial" w:cs="Arial"/>
        </w:rPr>
        <w:t xml:space="preserve"> </w:t>
      </w:r>
      <w:r w:rsidRPr="00C1045E">
        <w:rPr>
          <w:rFonts w:ascii="Arial" w:hAnsi="Arial" w:cs="Arial"/>
          <w:lang w:val="es-ES"/>
        </w:rPr>
        <w:t xml:space="preserve">Corte Suprema de Justicia. Sala de Casación Civil. Sentencia del 12 de diciembre de 2017. SC20950-2017 Radicación n° 05001- 31-03-005-2008-00497-01. M.P. ARIEL SALAZAR RAMÍREZ.  </w:t>
      </w:r>
    </w:p>
  </w:footnote>
  <w:footnote w:id="3">
    <w:p w14:paraId="05F54459" w14:textId="77777777" w:rsidR="00281F8B" w:rsidRPr="00D90BC4" w:rsidRDefault="00281F8B" w:rsidP="00A828B6">
      <w:pPr>
        <w:pStyle w:val="Textonotapie"/>
        <w:jc w:val="both"/>
        <w:rPr>
          <w:rFonts w:ascii="Arial" w:hAnsi="Arial" w:cs="Arial"/>
          <w:lang w:val="es-ES"/>
        </w:rPr>
      </w:pPr>
      <w:r w:rsidRPr="00D90BC4">
        <w:rPr>
          <w:rStyle w:val="Refdenotaalpie"/>
          <w:rFonts w:ascii="Arial" w:hAnsi="Arial" w:cs="Arial"/>
        </w:rPr>
        <w:footnoteRef/>
      </w:r>
      <w:r w:rsidRPr="00D90BC4">
        <w:rPr>
          <w:rFonts w:ascii="Arial" w:hAnsi="Arial" w:cs="Arial"/>
        </w:rPr>
        <w:t xml:space="preserve"> </w:t>
      </w:r>
      <w:hyperlink r:id="rId1" w:history="1">
        <w:r w:rsidRPr="000D03BB">
          <w:rPr>
            <w:rStyle w:val="Hipervnculo"/>
            <w:rFonts w:ascii="Arial" w:hAnsi="Arial" w:cs="Arial"/>
          </w:rPr>
          <w:t>https://www.ambitojuridico.com/noticias/general/administracion-publica/asi-se-paga-el-deducible-dentro-de-una-poliza-de</w:t>
        </w:r>
      </w:hyperlink>
      <w:r>
        <w:rPr>
          <w:rFonts w:ascii="Arial" w:hAnsi="Arial" w:cs="Arial"/>
        </w:rPr>
        <w:t xml:space="preserve"> </w:t>
      </w:r>
    </w:p>
  </w:footnote>
  <w:footnote w:id="4">
    <w:p w14:paraId="53DEB508" w14:textId="79549FE8" w:rsidR="009A32A1" w:rsidRPr="00EA4388" w:rsidRDefault="009A32A1" w:rsidP="009A32A1">
      <w:pPr>
        <w:pStyle w:val="Textonotapie"/>
        <w:jc w:val="both"/>
        <w:rPr>
          <w:rFonts w:ascii="Arial" w:hAnsi="Arial" w:cs="Arial"/>
          <w:lang w:val="es-ES"/>
        </w:rPr>
      </w:pPr>
      <w:r w:rsidRPr="00EA4388">
        <w:rPr>
          <w:rStyle w:val="Refdenotaalpie"/>
          <w:rFonts w:ascii="Arial" w:hAnsi="Arial" w:cs="Arial"/>
        </w:rPr>
        <w:footnoteRef/>
      </w:r>
      <w:r w:rsidRPr="00EA4388">
        <w:rPr>
          <w:rFonts w:ascii="Arial" w:hAnsi="Arial" w:cs="Arial"/>
        </w:rPr>
        <w:t xml:space="preserve"> </w:t>
      </w:r>
      <w:proofErr w:type="spellStart"/>
      <w:r w:rsidRPr="00EA4388">
        <w:rPr>
          <w:rFonts w:ascii="Arial" w:hAnsi="Arial" w:cs="Arial"/>
          <w:lang w:val="es-ES"/>
        </w:rPr>
        <w:t>Superfina</w:t>
      </w:r>
      <w:r w:rsidR="001664A7">
        <w:rPr>
          <w:rFonts w:ascii="Arial" w:hAnsi="Arial" w:cs="Arial"/>
          <w:lang w:val="es-ES"/>
        </w:rPr>
        <w:t>n</w:t>
      </w:r>
      <w:r w:rsidRPr="00EA4388">
        <w:rPr>
          <w:rFonts w:ascii="Arial" w:hAnsi="Arial" w:cs="Arial"/>
          <w:lang w:val="es-ES"/>
        </w:rPr>
        <w:t>ciera</w:t>
      </w:r>
      <w:proofErr w:type="spellEnd"/>
      <w:r w:rsidRPr="00EA4388">
        <w:rPr>
          <w:rFonts w:ascii="Arial" w:hAnsi="Arial" w:cs="Arial"/>
          <w:lang w:val="es-ES"/>
        </w:rPr>
        <w:t xml:space="preserve"> (2019). Concepto 2019098264. “Seguros, Pago de Indemnización, Seguro de Responsabilidad Civil”. Agosto 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3830" w14:textId="77777777" w:rsidR="00281F8B" w:rsidRDefault="00281F8B">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6548E88A" wp14:editId="390DE028">
          <wp:simplePos x="0" y="0"/>
          <wp:positionH relativeFrom="column">
            <wp:posOffset>-159517</wp:posOffset>
          </wp:positionH>
          <wp:positionV relativeFrom="page">
            <wp:posOffset>456565</wp:posOffset>
          </wp:positionV>
          <wp:extent cx="2635250" cy="7969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D0853D"/>
    <w:multiLevelType w:val="hybridMultilevel"/>
    <w:tmpl w:val="E1E0F1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5708E0"/>
    <w:multiLevelType w:val="hybridMultilevel"/>
    <w:tmpl w:val="90FECB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3F09C3"/>
    <w:multiLevelType w:val="multilevel"/>
    <w:tmpl w:val="6346FF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3C774C1"/>
    <w:multiLevelType w:val="hybridMultilevel"/>
    <w:tmpl w:val="83528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14383B"/>
    <w:multiLevelType w:val="hybridMultilevel"/>
    <w:tmpl w:val="5A82A9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7A40799"/>
    <w:multiLevelType w:val="multilevel"/>
    <w:tmpl w:val="44A03F7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2D304D3"/>
    <w:multiLevelType w:val="hybridMultilevel"/>
    <w:tmpl w:val="93DE4A10"/>
    <w:lvl w:ilvl="0" w:tplc="533C97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3848DA1"/>
    <w:multiLevelType w:val="hybridMultilevel"/>
    <w:tmpl w:val="556B60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A3F3E11"/>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D261F30"/>
    <w:multiLevelType w:val="hybridMultilevel"/>
    <w:tmpl w:val="CC16DF8C"/>
    <w:lvl w:ilvl="0" w:tplc="5002B95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2160E4A"/>
    <w:multiLevelType w:val="hybridMultilevel"/>
    <w:tmpl w:val="4D0C5C80"/>
    <w:lvl w:ilvl="0" w:tplc="7B0A94F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6595D6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8D9555E"/>
    <w:multiLevelType w:val="hybridMultilevel"/>
    <w:tmpl w:val="19F08A5A"/>
    <w:lvl w:ilvl="0" w:tplc="67F49B1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9D86B59"/>
    <w:multiLevelType w:val="hybridMultilevel"/>
    <w:tmpl w:val="ABF6B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C1439FD"/>
    <w:multiLevelType w:val="hybridMultilevel"/>
    <w:tmpl w:val="C9E8769A"/>
    <w:lvl w:ilvl="0" w:tplc="A45287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C865CEB"/>
    <w:multiLevelType w:val="hybridMultilevel"/>
    <w:tmpl w:val="B7527A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4"/>
  </w:num>
  <w:num w:numId="3">
    <w:abstractNumId w:val="11"/>
  </w:num>
  <w:num w:numId="4">
    <w:abstractNumId w:val="9"/>
  </w:num>
  <w:num w:numId="5">
    <w:abstractNumId w:val="4"/>
  </w:num>
  <w:num w:numId="6">
    <w:abstractNumId w:val="3"/>
  </w:num>
  <w:num w:numId="7">
    <w:abstractNumId w:val="15"/>
  </w:num>
  <w:num w:numId="8">
    <w:abstractNumId w:val="1"/>
  </w:num>
  <w:num w:numId="9">
    <w:abstractNumId w:val="13"/>
  </w:num>
  <w:num w:numId="10">
    <w:abstractNumId w:val="10"/>
  </w:num>
  <w:num w:numId="11">
    <w:abstractNumId w:val="7"/>
  </w:num>
  <w:num w:numId="12">
    <w:abstractNumId w:val="0"/>
  </w:num>
  <w:num w:numId="13">
    <w:abstractNumId w:val="8"/>
  </w:num>
  <w:num w:numId="14">
    <w:abstractNumId w:val="2"/>
  </w:num>
  <w:num w:numId="15">
    <w:abstractNumId w:val="5"/>
  </w:num>
  <w:num w:numId="16">
    <w:abstractNumId w:val="1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an Sebastián Londoño Guerrero">
    <w15:presenceInfo w15:providerId="AD" w15:userId="S::jlondono@gha.com.co::127105a5-e319-41d8-b9c8-7b5431cc49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14A5"/>
    <w:rsid w:val="00002F13"/>
    <w:rsid w:val="0000477D"/>
    <w:rsid w:val="000057F7"/>
    <w:rsid w:val="00005DEF"/>
    <w:rsid w:val="00013CC7"/>
    <w:rsid w:val="00013E77"/>
    <w:rsid w:val="0001531A"/>
    <w:rsid w:val="00015C2D"/>
    <w:rsid w:val="00016F4E"/>
    <w:rsid w:val="00017655"/>
    <w:rsid w:val="00021F9A"/>
    <w:rsid w:val="000224B4"/>
    <w:rsid w:val="00022E0B"/>
    <w:rsid w:val="00025D02"/>
    <w:rsid w:val="00030096"/>
    <w:rsid w:val="0003111F"/>
    <w:rsid w:val="00034FBD"/>
    <w:rsid w:val="00035993"/>
    <w:rsid w:val="00041E6E"/>
    <w:rsid w:val="00042271"/>
    <w:rsid w:val="00046466"/>
    <w:rsid w:val="0005391A"/>
    <w:rsid w:val="00054806"/>
    <w:rsid w:val="000604EB"/>
    <w:rsid w:val="0006091A"/>
    <w:rsid w:val="00060ADD"/>
    <w:rsid w:val="00062106"/>
    <w:rsid w:val="00063160"/>
    <w:rsid w:val="000639AD"/>
    <w:rsid w:val="00071214"/>
    <w:rsid w:val="000740A2"/>
    <w:rsid w:val="000833E6"/>
    <w:rsid w:val="00084804"/>
    <w:rsid w:val="00084F83"/>
    <w:rsid w:val="000852DF"/>
    <w:rsid w:val="00086296"/>
    <w:rsid w:val="00086CBB"/>
    <w:rsid w:val="000945B8"/>
    <w:rsid w:val="000958D4"/>
    <w:rsid w:val="0009640E"/>
    <w:rsid w:val="00096B7D"/>
    <w:rsid w:val="000A073D"/>
    <w:rsid w:val="000B53B8"/>
    <w:rsid w:val="000C0214"/>
    <w:rsid w:val="000C2815"/>
    <w:rsid w:val="000C5A51"/>
    <w:rsid w:val="000C700E"/>
    <w:rsid w:val="000D10BA"/>
    <w:rsid w:val="000D2556"/>
    <w:rsid w:val="000D2E22"/>
    <w:rsid w:val="000D6C63"/>
    <w:rsid w:val="000E7009"/>
    <w:rsid w:val="000E7A1B"/>
    <w:rsid w:val="000F038B"/>
    <w:rsid w:val="000F1BE4"/>
    <w:rsid w:val="000F4CA6"/>
    <w:rsid w:val="000F6DF4"/>
    <w:rsid w:val="00101755"/>
    <w:rsid w:val="00104142"/>
    <w:rsid w:val="00105FFD"/>
    <w:rsid w:val="0011021B"/>
    <w:rsid w:val="001112FA"/>
    <w:rsid w:val="0011335B"/>
    <w:rsid w:val="00114039"/>
    <w:rsid w:val="00114348"/>
    <w:rsid w:val="001170C4"/>
    <w:rsid w:val="001179CC"/>
    <w:rsid w:val="00121029"/>
    <w:rsid w:val="00122C55"/>
    <w:rsid w:val="00124B76"/>
    <w:rsid w:val="0013271B"/>
    <w:rsid w:val="001338FE"/>
    <w:rsid w:val="00135C07"/>
    <w:rsid w:val="0013677E"/>
    <w:rsid w:val="00140C5F"/>
    <w:rsid w:val="001474B2"/>
    <w:rsid w:val="00151775"/>
    <w:rsid w:val="0015206B"/>
    <w:rsid w:val="00155783"/>
    <w:rsid w:val="001659C6"/>
    <w:rsid w:val="001664A7"/>
    <w:rsid w:val="0016715F"/>
    <w:rsid w:val="00172613"/>
    <w:rsid w:val="00175CAE"/>
    <w:rsid w:val="00183B0F"/>
    <w:rsid w:val="001873A2"/>
    <w:rsid w:val="001876BA"/>
    <w:rsid w:val="00187DBF"/>
    <w:rsid w:val="001925A0"/>
    <w:rsid w:val="00192897"/>
    <w:rsid w:val="00192E75"/>
    <w:rsid w:val="00193AB3"/>
    <w:rsid w:val="00194DAC"/>
    <w:rsid w:val="001A0156"/>
    <w:rsid w:val="001A6A46"/>
    <w:rsid w:val="001A77FD"/>
    <w:rsid w:val="001B0A10"/>
    <w:rsid w:val="001B575C"/>
    <w:rsid w:val="001C0463"/>
    <w:rsid w:val="001C2B2F"/>
    <w:rsid w:val="001C356E"/>
    <w:rsid w:val="001C3C27"/>
    <w:rsid w:val="001D5343"/>
    <w:rsid w:val="001D68DE"/>
    <w:rsid w:val="001D6E6F"/>
    <w:rsid w:val="001E052C"/>
    <w:rsid w:val="001E0A74"/>
    <w:rsid w:val="001E1A77"/>
    <w:rsid w:val="001E2D91"/>
    <w:rsid w:val="001E2E18"/>
    <w:rsid w:val="001E2E29"/>
    <w:rsid w:val="001E36F2"/>
    <w:rsid w:val="001E660E"/>
    <w:rsid w:val="001E6B67"/>
    <w:rsid w:val="001F0D62"/>
    <w:rsid w:val="001F390E"/>
    <w:rsid w:val="001F52B6"/>
    <w:rsid w:val="001F600C"/>
    <w:rsid w:val="0020010D"/>
    <w:rsid w:val="00200A27"/>
    <w:rsid w:val="002026E4"/>
    <w:rsid w:val="00202C4B"/>
    <w:rsid w:val="00202CCF"/>
    <w:rsid w:val="002052C5"/>
    <w:rsid w:val="00206EC0"/>
    <w:rsid w:val="00207AE0"/>
    <w:rsid w:val="00210715"/>
    <w:rsid w:val="00211434"/>
    <w:rsid w:val="00213628"/>
    <w:rsid w:val="0021513F"/>
    <w:rsid w:val="002156B2"/>
    <w:rsid w:val="00217620"/>
    <w:rsid w:val="00222CE2"/>
    <w:rsid w:val="00223906"/>
    <w:rsid w:val="00225EB9"/>
    <w:rsid w:val="002266C3"/>
    <w:rsid w:val="002266F5"/>
    <w:rsid w:val="0022703D"/>
    <w:rsid w:val="00227F74"/>
    <w:rsid w:val="00230E1F"/>
    <w:rsid w:val="002314C2"/>
    <w:rsid w:val="00231BD4"/>
    <w:rsid w:val="002333D9"/>
    <w:rsid w:val="00233D22"/>
    <w:rsid w:val="00234F3F"/>
    <w:rsid w:val="0023617D"/>
    <w:rsid w:val="00236352"/>
    <w:rsid w:val="00236763"/>
    <w:rsid w:val="00243D2E"/>
    <w:rsid w:val="0024408E"/>
    <w:rsid w:val="00244D28"/>
    <w:rsid w:val="00245AA0"/>
    <w:rsid w:val="00251608"/>
    <w:rsid w:val="00252B2E"/>
    <w:rsid w:val="00254E27"/>
    <w:rsid w:val="00255863"/>
    <w:rsid w:val="0025591F"/>
    <w:rsid w:val="002576D0"/>
    <w:rsid w:val="00263368"/>
    <w:rsid w:val="00267DDC"/>
    <w:rsid w:val="00270B1D"/>
    <w:rsid w:val="0027611F"/>
    <w:rsid w:val="00281D90"/>
    <w:rsid w:val="00281F8B"/>
    <w:rsid w:val="002828FD"/>
    <w:rsid w:val="00282D7B"/>
    <w:rsid w:val="002843AC"/>
    <w:rsid w:val="00285793"/>
    <w:rsid w:val="00285A47"/>
    <w:rsid w:val="00285DE7"/>
    <w:rsid w:val="002862D1"/>
    <w:rsid w:val="00287368"/>
    <w:rsid w:val="00293F5C"/>
    <w:rsid w:val="0029471F"/>
    <w:rsid w:val="00295829"/>
    <w:rsid w:val="00295EAF"/>
    <w:rsid w:val="002968FC"/>
    <w:rsid w:val="002A0769"/>
    <w:rsid w:val="002A101D"/>
    <w:rsid w:val="002A16FD"/>
    <w:rsid w:val="002A1F38"/>
    <w:rsid w:val="002A5207"/>
    <w:rsid w:val="002A66E5"/>
    <w:rsid w:val="002B0FB1"/>
    <w:rsid w:val="002B5E76"/>
    <w:rsid w:val="002B703A"/>
    <w:rsid w:val="002B72B5"/>
    <w:rsid w:val="002C0218"/>
    <w:rsid w:val="002C0B87"/>
    <w:rsid w:val="002C1F74"/>
    <w:rsid w:val="002C24DA"/>
    <w:rsid w:val="002C6F19"/>
    <w:rsid w:val="002C7A8B"/>
    <w:rsid w:val="002D0389"/>
    <w:rsid w:val="002D1312"/>
    <w:rsid w:val="002D16C5"/>
    <w:rsid w:val="002D1AE2"/>
    <w:rsid w:val="002D28D1"/>
    <w:rsid w:val="002D377A"/>
    <w:rsid w:val="002D4A4B"/>
    <w:rsid w:val="002D6BE1"/>
    <w:rsid w:val="002D715F"/>
    <w:rsid w:val="002E10B2"/>
    <w:rsid w:val="002E26FC"/>
    <w:rsid w:val="002E3299"/>
    <w:rsid w:val="002F10B3"/>
    <w:rsid w:val="002F1417"/>
    <w:rsid w:val="00300351"/>
    <w:rsid w:val="003018C7"/>
    <w:rsid w:val="00301B68"/>
    <w:rsid w:val="003032FC"/>
    <w:rsid w:val="00304D70"/>
    <w:rsid w:val="00311959"/>
    <w:rsid w:val="00312C45"/>
    <w:rsid w:val="003135BD"/>
    <w:rsid w:val="00313EED"/>
    <w:rsid w:val="00321202"/>
    <w:rsid w:val="00325FD2"/>
    <w:rsid w:val="00331B84"/>
    <w:rsid w:val="00332A06"/>
    <w:rsid w:val="00335FE1"/>
    <w:rsid w:val="0034315E"/>
    <w:rsid w:val="00351174"/>
    <w:rsid w:val="00354318"/>
    <w:rsid w:val="00356DA4"/>
    <w:rsid w:val="0035753D"/>
    <w:rsid w:val="00357936"/>
    <w:rsid w:val="0036195D"/>
    <w:rsid w:val="00365BF4"/>
    <w:rsid w:val="0036758E"/>
    <w:rsid w:val="00372ECE"/>
    <w:rsid w:val="003755CF"/>
    <w:rsid w:val="00375AFE"/>
    <w:rsid w:val="00376E0B"/>
    <w:rsid w:val="0038054C"/>
    <w:rsid w:val="00382415"/>
    <w:rsid w:val="00382CA4"/>
    <w:rsid w:val="00382DD5"/>
    <w:rsid w:val="003848ED"/>
    <w:rsid w:val="00384B59"/>
    <w:rsid w:val="00386D89"/>
    <w:rsid w:val="003A1EB2"/>
    <w:rsid w:val="003A1FA8"/>
    <w:rsid w:val="003A3DDB"/>
    <w:rsid w:val="003A416B"/>
    <w:rsid w:val="003A6254"/>
    <w:rsid w:val="003A75E1"/>
    <w:rsid w:val="003B0D02"/>
    <w:rsid w:val="003B6242"/>
    <w:rsid w:val="003B6A24"/>
    <w:rsid w:val="003C0696"/>
    <w:rsid w:val="003C1BE1"/>
    <w:rsid w:val="003C260E"/>
    <w:rsid w:val="003C5BCE"/>
    <w:rsid w:val="003C7280"/>
    <w:rsid w:val="003D26F2"/>
    <w:rsid w:val="003D2CA5"/>
    <w:rsid w:val="003D7CC5"/>
    <w:rsid w:val="003E015C"/>
    <w:rsid w:val="003E2CF5"/>
    <w:rsid w:val="003E38B7"/>
    <w:rsid w:val="003E5E65"/>
    <w:rsid w:val="003E6612"/>
    <w:rsid w:val="003E6C4B"/>
    <w:rsid w:val="003F09BB"/>
    <w:rsid w:val="003F24D3"/>
    <w:rsid w:val="003F26B0"/>
    <w:rsid w:val="003F3E56"/>
    <w:rsid w:val="003F7034"/>
    <w:rsid w:val="003F78D2"/>
    <w:rsid w:val="00400284"/>
    <w:rsid w:val="0040274F"/>
    <w:rsid w:val="00404CA2"/>
    <w:rsid w:val="004136B0"/>
    <w:rsid w:val="00416145"/>
    <w:rsid w:val="00416F84"/>
    <w:rsid w:val="004206C4"/>
    <w:rsid w:val="004229C0"/>
    <w:rsid w:val="004248D3"/>
    <w:rsid w:val="0042497F"/>
    <w:rsid w:val="00426B11"/>
    <w:rsid w:val="00426E74"/>
    <w:rsid w:val="00427906"/>
    <w:rsid w:val="00432DE6"/>
    <w:rsid w:val="004338E1"/>
    <w:rsid w:val="00435106"/>
    <w:rsid w:val="004365C7"/>
    <w:rsid w:val="004377C2"/>
    <w:rsid w:val="00441E4A"/>
    <w:rsid w:val="00446664"/>
    <w:rsid w:val="0044733D"/>
    <w:rsid w:val="004501C3"/>
    <w:rsid w:val="00450C65"/>
    <w:rsid w:val="004571BC"/>
    <w:rsid w:val="00461E7F"/>
    <w:rsid w:val="00462498"/>
    <w:rsid w:val="00464F36"/>
    <w:rsid w:val="00466598"/>
    <w:rsid w:val="00470810"/>
    <w:rsid w:val="0047369C"/>
    <w:rsid w:val="00473D36"/>
    <w:rsid w:val="0047691D"/>
    <w:rsid w:val="004769C7"/>
    <w:rsid w:val="00476B04"/>
    <w:rsid w:val="00483026"/>
    <w:rsid w:val="004845A1"/>
    <w:rsid w:val="00486EE9"/>
    <w:rsid w:val="0049068D"/>
    <w:rsid w:val="004907D5"/>
    <w:rsid w:val="0049110B"/>
    <w:rsid w:val="00493972"/>
    <w:rsid w:val="00493E08"/>
    <w:rsid w:val="00497C4F"/>
    <w:rsid w:val="004A272B"/>
    <w:rsid w:val="004A356B"/>
    <w:rsid w:val="004B0C57"/>
    <w:rsid w:val="004B3E96"/>
    <w:rsid w:val="004B4411"/>
    <w:rsid w:val="004B4D41"/>
    <w:rsid w:val="004B5E2F"/>
    <w:rsid w:val="004B6B41"/>
    <w:rsid w:val="004C01CE"/>
    <w:rsid w:val="004C24AA"/>
    <w:rsid w:val="004C3002"/>
    <w:rsid w:val="004C564D"/>
    <w:rsid w:val="004C5AF5"/>
    <w:rsid w:val="004D3820"/>
    <w:rsid w:val="004D6216"/>
    <w:rsid w:val="004D7CD7"/>
    <w:rsid w:val="004E3696"/>
    <w:rsid w:val="004E44E0"/>
    <w:rsid w:val="004F3E28"/>
    <w:rsid w:val="004F6F7E"/>
    <w:rsid w:val="004F7611"/>
    <w:rsid w:val="004F76D8"/>
    <w:rsid w:val="00500BA8"/>
    <w:rsid w:val="005030E4"/>
    <w:rsid w:val="005036A7"/>
    <w:rsid w:val="00503F84"/>
    <w:rsid w:val="00505604"/>
    <w:rsid w:val="00505F3C"/>
    <w:rsid w:val="00506207"/>
    <w:rsid w:val="005107C3"/>
    <w:rsid w:val="0051412C"/>
    <w:rsid w:val="00514424"/>
    <w:rsid w:val="0051616B"/>
    <w:rsid w:val="00517980"/>
    <w:rsid w:val="00517FC6"/>
    <w:rsid w:val="00520F4A"/>
    <w:rsid w:val="00521DF0"/>
    <w:rsid w:val="00524F48"/>
    <w:rsid w:val="0052701F"/>
    <w:rsid w:val="00531D2E"/>
    <w:rsid w:val="00533DC0"/>
    <w:rsid w:val="00535771"/>
    <w:rsid w:val="00535789"/>
    <w:rsid w:val="00540239"/>
    <w:rsid w:val="005427FA"/>
    <w:rsid w:val="005428E2"/>
    <w:rsid w:val="00543106"/>
    <w:rsid w:val="00543F6F"/>
    <w:rsid w:val="00550196"/>
    <w:rsid w:val="00551A23"/>
    <w:rsid w:val="0055272E"/>
    <w:rsid w:val="00554492"/>
    <w:rsid w:val="00557ECE"/>
    <w:rsid w:val="00562016"/>
    <w:rsid w:val="00562511"/>
    <w:rsid w:val="005636F2"/>
    <w:rsid w:val="00563A9A"/>
    <w:rsid w:val="00565C35"/>
    <w:rsid w:val="005679D9"/>
    <w:rsid w:val="0057031F"/>
    <w:rsid w:val="00574D6A"/>
    <w:rsid w:val="00577AAF"/>
    <w:rsid w:val="00581E4A"/>
    <w:rsid w:val="00582FD0"/>
    <w:rsid w:val="00584EF6"/>
    <w:rsid w:val="005855B0"/>
    <w:rsid w:val="00586015"/>
    <w:rsid w:val="005869C7"/>
    <w:rsid w:val="00591232"/>
    <w:rsid w:val="00591F16"/>
    <w:rsid w:val="005957B5"/>
    <w:rsid w:val="005A1601"/>
    <w:rsid w:val="005A28FF"/>
    <w:rsid w:val="005A2B3C"/>
    <w:rsid w:val="005A391B"/>
    <w:rsid w:val="005A3F2C"/>
    <w:rsid w:val="005A6118"/>
    <w:rsid w:val="005A67C5"/>
    <w:rsid w:val="005B1C7A"/>
    <w:rsid w:val="005B209C"/>
    <w:rsid w:val="005B357D"/>
    <w:rsid w:val="005B43F0"/>
    <w:rsid w:val="005C4150"/>
    <w:rsid w:val="005C7FDA"/>
    <w:rsid w:val="005D1888"/>
    <w:rsid w:val="005D284A"/>
    <w:rsid w:val="005D32EE"/>
    <w:rsid w:val="005D4A73"/>
    <w:rsid w:val="005D65E8"/>
    <w:rsid w:val="005D7117"/>
    <w:rsid w:val="005D7DEA"/>
    <w:rsid w:val="005E0779"/>
    <w:rsid w:val="005E098D"/>
    <w:rsid w:val="005E1B12"/>
    <w:rsid w:val="005E230C"/>
    <w:rsid w:val="005E3A94"/>
    <w:rsid w:val="005E578E"/>
    <w:rsid w:val="005E5B10"/>
    <w:rsid w:val="005E630D"/>
    <w:rsid w:val="005F0AE4"/>
    <w:rsid w:val="005F195B"/>
    <w:rsid w:val="005F32B4"/>
    <w:rsid w:val="00602320"/>
    <w:rsid w:val="00602EB5"/>
    <w:rsid w:val="00613A3E"/>
    <w:rsid w:val="00613DB6"/>
    <w:rsid w:val="0061594B"/>
    <w:rsid w:val="00615E53"/>
    <w:rsid w:val="00616E8F"/>
    <w:rsid w:val="00620FC0"/>
    <w:rsid w:val="00621F10"/>
    <w:rsid w:val="00622FE4"/>
    <w:rsid w:val="006248AF"/>
    <w:rsid w:val="0062769E"/>
    <w:rsid w:val="00630506"/>
    <w:rsid w:val="006305F2"/>
    <w:rsid w:val="00631E54"/>
    <w:rsid w:val="00633FA1"/>
    <w:rsid w:val="00635394"/>
    <w:rsid w:val="006353BA"/>
    <w:rsid w:val="00635A89"/>
    <w:rsid w:val="00635DEE"/>
    <w:rsid w:val="00637020"/>
    <w:rsid w:val="00637758"/>
    <w:rsid w:val="006412B7"/>
    <w:rsid w:val="00642909"/>
    <w:rsid w:val="00642E6A"/>
    <w:rsid w:val="00644AA5"/>
    <w:rsid w:val="00645361"/>
    <w:rsid w:val="0064672B"/>
    <w:rsid w:val="00652A38"/>
    <w:rsid w:val="0065381B"/>
    <w:rsid w:val="00653B65"/>
    <w:rsid w:val="00654705"/>
    <w:rsid w:val="00654F7D"/>
    <w:rsid w:val="00657857"/>
    <w:rsid w:val="006603FD"/>
    <w:rsid w:val="00660D3C"/>
    <w:rsid w:val="00663EDF"/>
    <w:rsid w:val="006642D5"/>
    <w:rsid w:val="006723A6"/>
    <w:rsid w:val="00674CB4"/>
    <w:rsid w:val="00674FE6"/>
    <w:rsid w:val="00680257"/>
    <w:rsid w:val="00682ACE"/>
    <w:rsid w:val="0068335F"/>
    <w:rsid w:val="00683877"/>
    <w:rsid w:val="006858BB"/>
    <w:rsid w:val="00686AC5"/>
    <w:rsid w:val="00687475"/>
    <w:rsid w:val="00690101"/>
    <w:rsid w:val="00692355"/>
    <w:rsid w:val="00692888"/>
    <w:rsid w:val="0069654C"/>
    <w:rsid w:val="00697C3E"/>
    <w:rsid w:val="006A0245"/>
    <w:rsid w:val="006A0D00"/>
    <w:rsid w:val="006A1F6F"/>
    <w:rsid w:val="006A27BE"/>
    <w:rsid w:val="006A57ED"/>
    <w:rsid w:val="006A7093"/>
    <w:rsid w:val="006B0778"/>
    <w:rsid w:val="006B1244"/>
    <w:rsid w:val="006B3515"/>
    <w:rsid w:val="006B36A6"/>
    <w:rsid w:val="006B3C6D"/>
    <w:rsid w:val="006B562D"/>
    <w:rsid w:val="006B66AC"/>
    <w:rsid w:val="006B701C"/>
    <w:rsid w:val="006C1478"/>
    <w:rsid w:val="006C2AB0"/>
    <w:rsid w:val="006C5246"/>
    <w:rsid w:val="006C5395"/>
    <w:rsid w:val="006C6477"/>
    <w:rsid w:val="006D0D0F"/>
    <w:rsid w:val="006D153D"/>
    <w:rsid w:val="006D1979"/>
    <w:rsid w:val="006D50C6"/>
    <w:rsid w:val="006D5CE8"/>
    <w:rsid w:val="006D6AB9"/>
    <w:rsid w:val="006D7C37"/>
    <w:rsid w:val="006E04FF"/>
    <w:rsid w:val="006E23B1"/>
    <w:rsid w:val="006E25A2"/>
    <w:rsid w:val="006E2E8E"/>
    <w:rsid w:val="006E5EF7"/>
    <w:rsid w:val="006E71D9"/>
    <w:rsid w:val="006E74AC"/>
    <w:rsid w:val="006E7681"/>
    <w:rsid w:val="006E7F73"/>
    <w:rsid w:val="006F3F7B"/>
    <w:rsid w:val="006F4A90"/>
    <w:rsid w:val="006F5179"/>
    <w:rsid w:val="006F5292"/>
    <w:rsid w:val="00700556"/>
    <w:rsid w:val="0070195B"/>
    <w:rsid w:val="00701AB8"/>
    <w:rsid w:val="00701C47"/>
    <w:rsid w:val="0070422E"/>
    <w:rsid w:val="00704FBE"/>
    <w:rsid w:val="00705BC3"/>
    <w:rsid w:val="00711239"/>
    <w:rsid w:val="007115FA"/>
    <w:rsid w:val="00711693"/>
    <w:rsid w:val="00713FAE"/>
    <w:rsid w:val="0071459A"/>
    <w:rsid w:val="00715670"/>
    <w:rsid w:val="00722685"/>
    <w:rsid w:val="00727F3E"/>
    <w:rsid w:val="0073054B"/>
    <w:rsid w:val="007313BF"/>
    <w:rsid w:val="00731A76"/>
    <w:rsid w:val="00731CC8"/>
    <w:rsid w:val="00733D91"/>
    <w:rsid w:val="00736A89"/>
    <w:rsid w:val="007374AB"/>
    <w:rsid w:val="0074397F"/>
    <w:rsid w:val="00744BC9"/>
    <w:rsid w:val="0074576D"/>
    <w:rsid w:val="007475B0"/>
    <w:rsid w:val="007475C3"/>
    <w:rsid w:val="0074760F"/>
    <w:rsid w:val="0075111B"/>
    <w:rsid w:val="00751152"/>
    <w:rsid w:val="00751912"/>
    <w:rsid w:val="00751F6A"/>
    <w:rsid w:val="007520E8"/>
    <w:rsid w:val="00753077"/>
    <w:rsid w:val="00753B69"/>
    <w:rsid w:val="007556E3"/>
    <w:rsid w:val="00757485"/>
    <w:rsid w:val="0075771F"/>
    <w:rsid w:val="007608C3"/>
    <w:rsid w:val="00761D95"/>
    <w:rsid w:val="00762C0A"/>
    <w:rsid w:val="00763782"/>
    <w:rsid w:val="00766802"/>
    <w:rsid w:val="00766CC1"/>
    <w:rsid w:val="00767913"/>
    <w:rsid w:val="007702AE"/>
    <w:rsid w:val="00771428"/>
    <w:rsid w:val="00774A4C"/>
    <w:rsid w:val="00774F52"/>
    <w:rsid w:val="0078143C"/>
    <w:rsid w:val="0078541B"/>
    <w:rsid w:val="00785D7F"/>
    <w:rsid w:val="00787C27"/>
    <w:rsid w:val="00791E47"/>
    <w:rsid w:val="00793B94"/>
    <w:rsid w:val="00793C8E"/>
    <w:rsid w:val="0079769C"/>
    <w:rsid w:val="007A1829"/>
    <w:rsid w:val="007A3C6E"/>
    <w:rsid w:val="007A48F8"/>
    <w:rsid w:val="007A4D42"/>
    <w:rsid w:val="007A64BF"/>
    <w:rsid w:val="007B04C0"/>
    <w:rsid w:val="007B182A"/>
    <w:rsid w:val="007B1C12"/>
    <w:rsid w:val="007B2DE0"/>
    <w:rsid w:val="007B5AFF"/>
    <w:rsid w:val="007B7818"/>
    <w:rsid w:val="007B79D7"/>
    <w:rsid w:val="007C0C08"/>
    <w:rsid w:val="007C17F8"/>
    <w:rsid w:val="007C1A65"/>
    <w:rsid w:val="007C2029"/>
    <w:rsid w:val="007C34E0"/>
    <w:rsid w:val="007C3796"/>
    <w:rsid w:val="007C48E5"/>
    <w:rsid w:val="007C5008"/>
    <w:rsid w:val="007C5C32"/>
    <w:rsid w:val="007C6469"/>
    <w:rsid w:val="007D0830"/>
    <w:rsid w:val="007D4088"/>
    <w:rsid w:val="007D5985"/>
    <w:rsid w:val="007D7E13"/>
    <w:rsid w:val="007E169A"/>
    <w:rsid w:val="007E2666"/>
    <w:rsid w:val="007E32E4"/>
    <w:rsid w:val="007E3CFE"/>
    <w:rsid w:val="007E5175"/>
    <w:rsid w:val="007E64BB"/>
    <w:rsid w:val="007E70A7"/>
    <w:rsid w:val="007E7E95"/>
    <w:rsid w:val="007F03DF"/>
    <w:rsid w:val="007F0BBF"/>
    <w:rsid w:val="007F3A7A"/>
    <w:rsid w:val="007F4F94"/>
    <w:rsid w:val="007F632D"/>
    <w:rsid w:val="007F6A39"/>
    <w:rsid w:val="007F7229"/>
    <w:rsid w:val="00801EF1"/>
    <w:rsid w:val="008028E7"/>
    <w:rsid w:val="008044D2"/>
    <w:rsid w:val="008069B1"/>
    <w:rsid w:val="0081171D"/>
    <w:rsid w:val="008129BA"/>
    <w:rsid w:val="00813E4C"/>
    <w:rsid w:val="00813EA9"/>
    <w:rsid w:val="0081414E"/>
    <w:rsid w:val="00815664"/>
    <w:rsid w:val="0081692B"/>
    <w:rsid w:val="00817B9E"/>
    <w:rsid w:val="00820F36"/>
    <w:rsid w:val="00822F6F"/>
    <w:rsid w:val="008269DA"/>
    <w:rsid w:val="00830222"/>
    <w:rsid w:val="00836E30"/>
    <w:rsid w:val="00840622"/>
    <w:rsid w:val="00840861"/>
    <w:rsid w:val="00841696"/>
    <w:rsid w:val="00841E79"/>
    <w:rsid w:val="00845547"/>
    <w:rsid w:val="00845C7A"/>
    <w:rsid w:val="008478B9"/>
    <w:rsid w:val="00850008"/>
    <w:rsid w:val="008521F4"/>
    <w:rsid w:val="00852615"/>
    <w:rsid w:val="00854200"/>
    <w:rsid w:val="00855B64"/>
    <w:rsid w:val="00856237"/>
    <w:rsid w:val="00857356"/>
    <w:rsid w:val="008624D6"/>
    <w:rsid w:val="008630D7"/>
    <w:rsid w:val="00867521"/>
    <w:rsid w:val="00870C79"/>
    <w:rsid w:val="00870F73"/>
    <w:rsid w:val="008741BF"/>
    <w:rsid w:val="00874249"/>
    <w:rsid w:val="0087525C"/>
    <w:rsid w:val="008760FD"/>
    <w:rsid w:val="00880030"/>
    <w:rsid w:val="0088026A"/>
    <w:rsid w:val="00882E9F"/>
    <w:rsid w:val="008830A7"/>
    <w:rsid w:val="008861EF"/>
    <w:rsid w:val="00893DF8"/>
    <w:rsid w:val="00894028"/>
    <w:rsid w:val="008944E1"/>
    <w:rsid w:val="0089705F"/>
    <w:rsid w:val="008A0A31"/>
    <w:rsid w:val="008A129B"/>
    <w:rsid w:val="008A188A"/>
    <w:rsid w:val="008A215C"/>
    <w:rsid w:val="008A3EE5"/>
    <w:rsid w:val="008B2CDA"/>
    <w:rsid w:val="008B34AA"/>
    <w:rsid w:val="008B415C"/>
    <w:rsid w:val="008B493E"/>
    <w:rsid w:val="008B4974"/>
    <w:rsid w:val="008B4D14"/>
    <w:rsid w:val="008B4D9F"/>
    <w:rsid w:val="008B6F22"/>
    <w:rsid w:val="008C44A2"/>
    <w:rsid w:val="008C4EE2"/>
    <w:rsid w:val="008C6D28"/>
    <w:rsid w:val="008D1448"/>
    <w:rsid w:val="008D2B9A"/>
    <w:rsid w:val="008D3BD5"/>
    <w:rsid w:val="008D67D4"/>
    <w:rsid w:val="008D76C1"/>
    <w:rsid w:val="008E4E08"/>
    <w:rsid w:val="008E65B9"/>
    <w:rsid w:val="008E72D8"/>
    <w:rsid w:val="008F0426"/>
    <w:rsid w:val="008F0C17"/>
    <w:rsid w:val="008F1394"/>
    <w:rsid w:val="008F183E"/>
    <w:rsid w:val="008F1E2F"/>
    <w:rsid w:val="008F3978"/>
    <w:rsid w:val="008F51A4"/>
    <w:rsid w:val="008F538D"/>
    <w:rsid w:val="009021E2"/>
    <w:rsid w:val="00903699"/>
    <w:rsid w:val="009050A5"/>
    <w:rsid w:val="009144E0"/>
    <w:rsid w:val="00915924"/>
    <w:rsid w:val="009207F7"/>
    <w:rsid w:val="009221FD"/>
    <w:rsid w:val="00923486"/>
    <w:rsid w:val="00936C1D"/>
    <w:rsid w:val="00937CD9"/>
    <w:rsid w:val="00940B1C"/>
    <w:rsid w:val="0094129B"/>
    <w:rsid w:val="00944675"/>
    <w:rsid w:val="00950233"/>
    <w:rsid w:val="009609BB"/>
    <w:rsid w:val="0096397B"/>
    <w:rsid w:val="00972A60"/>
    <w:rsid w:val="00972DE1"/>
    <w:rsid w:val="009737D8"/>
    <w:rsid w:val="009752B6"/>
    <w:rsid w:val="00980733"/>
    <w:rsid w:val="009818B5"/>
    <w:rsid w:val="00984DAE"/>
    <w:rsid w:val="00985742"/>
    <w:rsid w:val="0098751B"/>
    <w:rsid w:val="0098795C"/>
    <w:rsid w:val="009907BB"/>
    <w:rsid w:val="00991B02"/>
    <w:rsid w:val="00993346"/>
    <w:rsid w:val="009960CE"/>
    <w:rsid w:val="009965A8"/>
    <w:rsid w:val="00997BF0"/>
    <w:rsid w:val="00997C0E"/>
    <w:rsid w:val="009A201A"/>
    <w:rsid w:val="009A32A1"/>
    <w:rsid w:val="009B09C2"/>
    <w:rsid w:val="009B5EC0"/>
    <w:rsid w:val="009B7C31"/>
    <w:rsid w:val="009C0381"/>
    <w:rsid w:val="009C043E"/>
    <w:rsid w:val="009C05AC"/>
    <w:rsid w:val="009C083B"/>
    <w:rsid w:val="009C1ABB"/>
    <w:rsid w:val="009C5B4D"/>
    <w:rsid w:val="009C5D9E"/>
    <w:rsid w:val="009C6316"/>
    <w:rsid w:val="009D00F9"/>
    <w:rsid w:val="009D0B50"/>
    <w:rsid w:val="009D3451"/>
    <w:rsid w:val="009D39D8"/>
    <w:rsid w:val="009D55BF"/>
    <w:rsid w:val="009D57E3"/>
    <w:rsid w:val="009D62C5"/>
    <w:rsid w:val="009E014C"/>
    <w:rsid w:val="009E05C6"/>
    <w:rsid w:val="009E1C84"/>
    <w:rsid w:val="009E207D"/>
    <w:rsid w:val="009E3418"/>
    <w:rsid w:val="009E4607"/>
    <w:rsid w:val="009E7DE9"/>
    <w:rsid w:val="009F22CB"/>
    <w:rsid w:val="009F297A"/>
    <w:rsid w:val="009F37BE"/>
    <w:rsid w:val="00A0001D"/>
    <w:rsid w:val="00A002A6"/>
    <w:rsid w:val="00A00EE0"/>
    <w:rsid w:val="00A027A5"/>
    <w:rsid w:val="00A03A9E"/>
    <w:rsid w:val="00A1127A"/>
    <w:rsid w:val="00A13F29"/>
    <w:rsid w:val="00A1545F"/>
    <w:rsid w:val="00A15F4C"/>
    <w:rsid w:val="00A22E56"/>
    <w:rsid w:val="00A27769"/>
    <w:rsid w:val="00A307A6"/>
    <w:rsid w:val="00A30FC7"/>
    <w:rsid w:val="00A315B3"/>
    <w:rsid w:val="00A329A5"/>
    <w:rsid w:val="00A36DCC"/>
    <w:rsid w:val="00A40237"/>
    <w:rsid w:val="00A42A4B"/>
    <w:rsid w:val="00A454B9"/>
    <w:rsid w:val="00A45602"/>
    <w:rsid w:val="00A47F35"/>
    <w:rsid w:val="00A52E23"/>
    <w:rsid w:val="00A543C8"/>
    <w:rsid w:val="00A54FA6"/>
    <w:rsid w:val="00A600B0"/>
    <w:rsid w:val="00A614A9"/>
    <w:rsid w:val="00A61C23"/>
    <w:rsid w:val="00A65F59"/>
    <w:rsid w:val="00A67272"/>
    <w:rsid w:val="00A70F4E"/>
    <w:rsid w:val="00A74FD9"/>
    <w:rsid w:val="00A76814"/>
    <w:rsid w:val="00A76F74"/>
    <w:rsid w:val="00A828B6"/>
    <w:rsid w:val="00A86A58"/>
    <w:rsid w:val="00A877E6"/>
    <w:rsid w:val="00A90ABA"/>
    <w:rsid w:val="00A90CDD"/>
    <w:rsid w:val="00A93D9F"/>
    <w:rsid w:val="00A945F4"/>
    <w:rsid w:val="00A94720"/>
    <w:rsid w:val="00A97797"/>
    <w:rsid w:val="00AA6992"/>
    <w:rsid w:val="00AB14A4"/>
    <w:rsid w:val="00AB3454"/>
    <w:rsid w:val="00AB3A2C"/>
    <w:rsid w:val="00AB3A3D"/>
    <w:rsid w:val="00AB6CD5"/>
    <w:rsid w:val="00AC2FE9"/>
    <w:rsid w:val="00AC3324"/>
    <w:rsid w:val="00AC4B72"/>
    <w:rsid w:val="00AC5B81"/>
    <w:rsid w:val="00AC6BE5"/>
    <w:rsid w:val="00AC765C"/>
    <w:rsid w:val="00AD019E"/>
    <w:rsid w:val="00AD03AA"/>
    <w:rsid w:val="00AD1931"/>
    <w:rsid w:val="00AD2B80"/>
    <w:rsid w:val="00AD5D0E"/>
    <w:rsid w:val="00AD797A"/>
    <w:rsid w:val="00AE1370"/>
    <w:rsid w:val="00AE2421"/>
    <w:rsid w:val="00AE2DC5"/>
    <w:rsid w:val="00AE679F"/>
    <w:rsid w:val="00AE6A4E"/>
    <w:rsid w:val="00AF0742"/>
    <w:rsid w:val="00AF0A32"/>
    <w:rsid w:val="00AF2574"/>
    <w:rsid w:val="00AF7234"/>
    <w:rsid w:val="00B0205B"/>
    <w:rsid w:val="00B07168"/>
    <w:rsid w:val="00B073CF"/>
    <w:rsid w:val="00B10B23"/>
    <w:rsid w:val="00B16B2E"/>
    <w:rsid w:val="00B20189"/>
    <w:rsid w:val="00B2138D"/>
    <w:rsid w:val="00B217AC"/>
    <w:rsid w:val="00B22564"/>
    <w:rsid w:val="00B2270B"/>
    <w:rsid w:val="00B23EEE"/>
    <w:rsid w:val="00B24E27"/>
    <w:rsid w:val="00B27674"/>
    <w:rsid w:val="00B31E47"/>
    <w:rsid w:val="00B329F7"/>
    <w:rsid w:val="00B3374F"/>
    <w:rsid w:val="00B3565E"/>
    <w:rsid w:val="00B36799"/>
    <w:rsid w:val="00B36DDC"/>
    <w:rsid w:val="00B40919"/>
    <w:rsid w:val="00B42835"/>
    <w:rsid w:val="00B42964"/>
    <w:rsid w:val="00B42AB4"/>
    <w:rsid w:val="00B42C61"/>
    <w:rsid w:val="00B43679"/>
    <w:rsid w:val="00B50B3D"/>
    <w:rsid w:val="00B50D6E"/>
    <w:rsid w:val="00B54DCC"/>
    <w:rsid w:val="00B54DD0"/>
    <w:rsid w:val="00B54EC9"/>
    <w:rsid w:val="00B55268"/>
    <w:rsid w:val="00B614FD"/>
    <w:rsid w:val="00B6380B"/>
    <w:rsid w:val="00B63B6C"/>
    <w:rsid w:val="00B64C50"/>
    <w:rsid w:val="00B64E6E"/>
    <w:rsid w:val="00B67E50"/>
    <w:rsid w:val="00B72CC6"/>
    <w:rsid w:val="00B777A0"/>
    <w:rsid w:val="00B81CC2"/>
    <w:rsid w:val="00B82F9D"/>
    <w:rsid w:val="00B83937"/>
    <w:rsid w:val="00B84DE2"/>
    <w:rsid w:val="00B86823"/>
    <w:rsid w:val="00B91D9D"/>
    <w:rsid w:val="00B948E6"/>
    <w:rsid w:val="00B97F17"/>
    <w:rsid w:val="00BA33E1"/>
    <w:rsid w:val="00BA3EB7"/>
    <w:rsid w:val="00BB0521"/>
    <w:rsid w:val="00BB1127"/>
    <w:rsid w:val="00BB27B2"/>
    <w:rsid w:val="00BB2961"/>
    <w:rsid w:val="00BB7105"/>
    <w:rsid w:val="00BB7F0C"/>
    <w:rsid w:val="00BC0C27"/>
    <w:rsid w:val="00BC47F9"/>
    <w:rsid w:val="00BC5D07"/>
    <w:rsid w:val="00BC5DDD"/>
    <w:rsid w:val="00BD11FD"/>
    <w:rsid w:val="00BD7F32"/>
    <w:rsid w:val="00BE3578"/>
    <w:rsid w:val="00BE609B"/>
    <w:rsid w:val="00BE6214"/>
    <w:rsid w:val="00BE6F08"/>
    <w:rsid w:val="00BE78A2"/>
    <w:rsid w:val="00BF106E"/>
    <w:rsid w:val="00BF1A90"/>
    <w:rsid w:val="00BF28CA"/>
    <w:rsid w:val="00BF2933"/>
    <w:rsid w:val="00BF6ACF"/>
    <w:rsid w:val="00BF72D5"/>
    <w:rsid w:val="00C02C08"/>
    <w:rsid w:val="00C03737"/>
    <w:rsid w:val="00C03906"/>
    <w:rsid w:val="00C043D6"/>
    <w:rsid w:val="00C10334"/>
    <w:rsid w:val="00C1033F"/>
    <w:rsid w:val="00C17028"/>
    <w:rsid w:val="00C17687"/>
    <w:rsid w:val="00C2038E"/>
    <w:rsid w:val="00C23B08"/>
    <w:rsid w:val="00C27773"/>
    <w:rsid w:val="00C33625"/>
    <w:rsid w:val="00C35288"/>
    <w:rsid w:val="00C35DB0"/>
    <w:rsid w:val="00C35DD2"/>
    <w:rsid w:val="00C36791"/>
    <w:rsid w:val="00C42769"/>
    <w:rsid w:val="00C442C6"/>
    <w:rsid w:val="00C51CB8"/>
    <w:rsid w:val="00C51E9B"/>
    <w:rsid w:val="00C53500"/>
    <w:rsid w:val="00C54BEB"/>
    <w:rsid w:val="00C622C6"/>
    <w:rsid w:val="00C62D61"/>
    <w:rsid w:val="00C630F3"/>
    <w:rsid w:val="00C6603B"/>
    <w:rsid w:val="00C665B3"/>
    <w:rsid w:val="00C677C7"/>
    <w:rsid w:val="00C70946"/>
    <w:rsid w:val="00C70FF4"/>
    <w:rsid w:val="00C70FF5"/>
    <w:rsid w:val="00C71BE0"/>
    <w:rsid w:val="00C73C24"/>
    <w:rsid w:val="00C7495B"/>
    <w:rsid w:val="00C7524B"/>
    <w:rsid w:val="00C76D44"/>
    <w:rsid w:val="00C8222F"/>
    <w:rsid w:val="00C8316D"/>
    <w:rsid w:val="00C84CCE"/>
    <w:rsid w:val="00C85209"/>
    <w:rsid w:val="00C900A6"/>
    <w:rsid w:val="00C94F39"/>
    <w:rsid w:val="00C95700"/>
    <w:rsid w:val="00C96594"/>
    <w:rsid w:val="00CA0273"/>
    <w:rsid w:val="00CA03A4"/>
    <w:rsid w:val="00CA1E5D"/>
    <w:rsid w:val="00CA2479"/>
    <w:rsid w:val="00CA5A31"/>
    <w:rsid w:val="00CB1415"/>
    <w:rsid w:val="00CB16E5"/>
    <w:rsid w:val="00CB27A5"/>
    <w:rsid w:val="00CB39BF"/>
    <w:rsid w:val="00CB4A71"/>
    <w:rsid w:val="00CB5D04"/>
    <w:rsid w:val="00CD0864"/>
    <w:rsid w:val="00CD0B76"/>
    <w:rsid w:val="00CD0B86"/>
    <w:rsid w:val="00CD1211"/>
    <w:rsid w:val="00CD1610"/>
    <w:rsid w:val="00CD1C7A"/>
    <w:rsid w:val="00CD620E"/>
    <w:rsid w:val="00CD7EE5"/>
    <w:rsid w:val="00CE106A"/>
    <w:rsid w:val="00CE2983"/>
    <w:rsid w:val="00CE3619"/>
    <w:rsid w:val="00CF3929"/>
    <w:rsid w:val="00D01152"/>
    <w:rsid w:val="00D016C2"/>
    <w:rsid w:val="00D01CB5"/>
    <w:rsid w:val="00D02C12"/>
    <w:rsid w:val="00D034BC"/>
    <w:rsid w:val="00D04C4C"/>
    <w:rsid w:val="00D04EA0"/>
    <w:rsid w:val="00D07E6B"/>
    <w:rsid w:val="00D17B7A"/>
    <w:rsid w:val="00D20A23"/>
    <w:rsid w:val="00D2152A"/>
    <w:rsid w:val="00D220C7"/>
    <w:rsid w:val="00D225B3"/>
    <w:rsid w:val="00D23A48"/>
    <w:rsid w:val="00D240F4"/>
    <w:rsid w:val="00D25612"/>
    <w:rsid w:val="00D26F28"/>
    <w:rsid w:val="00D30A41"/>
    <w:rsid w:val="00D30D1B"/>
    <w:rsid w:val="00D31739"/>
    <w:rsid w:val="00D31FA7"/>
    <w:rsid w:val="00D33A42"/>
    <w:rsid w:val="00D3586A"/>
    <w:rsid w:val="00D417FA"/>
    <w:rsid w:val="00D42632"/>
    <w:rsid w:val="00D438B9"/>
    <w:rsid w:val="00D47521"/>
    <w:rsid w:val="00D54599"/>
    <w:rsid w:val="00D563B3"/>
    <w:rsid w:val="00D6077D"/>
    <w:rsid w:val="00D60B89"/>
    <w:rsid w:val="00D61257"/>
    <w:rsid w:val="00D61BB0"/>
    <w:rsid w:val="00D67BE6"/>
    <w:rsid w:val="00D80473"/>
    <w:rsid w:val="00D81679"/>
    <w:rsid w:val="00D83DF5"/>
    <w:rsid w:val="00D84A03"/>
    <w:rsid w:val="00D90879"/>
    <w:rsid w:val="00D91BCB"/>
    <w:rsid w:val="00D93F55"/>
    <w:rsid w:val="00D960AB"/>
    <w:rsid w:val="00D9701A"/>
    <w:rsid w:val="00DA5C4B"/>
    <w:rsid w:val="00DA6E33"/>
    <w:rsid w:val="00DA7C96"/>
    <w:rsid w:val="00DB0271"/>
    <w:rsid w:val="00DB0F95"/>
    <w:rsid w:val="00DB3EF5"/>
    <w:rsid w:val="00DB5D9A"/>
    <w:rsid w:val="00DB5E31"/>
    <w:rsid w:val="00DC2B29"/>
    <w:rsid w:val="00DC6BA8"/>
    <w:rsid w:val="00DC7954"/>
    <w:rsid w:val="00DD028A"/>
    <w:rsid w:val="00DD0300"/>
    <w:rsid w:val="00DD0DCC"/>
    <w:rsid w:val="00DD131C"/>
    <w:rsid w:val="00DD1A49"/>
    <w:rsid w:val="00DD28DE"/>
    <w:rsid w:val="00DD29C9"/>
    <w:rsid w:val="00DD3420"/>
    <w:rsid w:val="00DE1803"/>
    <w:rsid w:val="00DE274A"/>
    <w:rsid w:val="00DF0E05"/>
    <w:rsid w:val="00DF39F6"/>
    <w:rsid w:val="00DF3D43"/>
    <w:rsid w:val="00DF6C20"/>
    <w:rsid w:val="00E00A59"/>
    <w:rsid w:val="00E00C8C"/>
    <w:rsid w:val="00E0222A"/>
    <w:rsid w:val="00E06F3C"/>
    <w:rsid w:val="00E108A0"/>
    <w:rsid w:val="00E113B3"/>
    <w:rsid w:val="00E11D17"/>
    <w:rsid w:val="00E16496"/>
    <w:rsid w:val="00E1688F"/>
    <w:rsid w:val="00E23DED"/>
    <w:rsid w:val="00E2516D"/>
    <w:rsid w:val="00E26271"/>
    <w:rsid w:val="00E27F7D"/>
    <w:rsid w:val="00E33477"/>
    <w:rsid w:val="00E34593"/>
    <w:rsid w:val="00E4000E"/>
    <w:rsid w:val="00E4293E"/>
    <w:rsid w:val="00E43BA7"/>
    <w:rsid w:val="00E43DF4"/>
    <w:rsid w:val="00E440E7"/>
    <w:rsid w:val="00E47A78"/>
    <w:rsid w:val="00E51CC4"/>
    <w:rsid w:val="00E53BA4"/>
    <w:rsid w:val="00E55174"/>
    <w:rsid w:val="00E55895"/>
    <w:rsid w:val="00E600E2"/>
    <w:rsid w:val="00E61B5E"/>
    <w:rsid w:val="00E63CC0"/>
    <w:rsid w:val="00E671B6"/>
    <w:rsid w:val="00E750DB"/>
    <w:rsid w:val="00E83FAA"/>
    <w:rsid w:val="00E8421C"/>
    <w:rsid w:val="00E869B8"/>
    <w:rsid w:val="00E875A2"/>
    <w:rsid w:val="00E957E7"/>
    <w:rsid w:val="00E96556"/>
    <w:rsid w:val="00EA1803"/>
    <w:rsid w:val="00EA4311"/>
    <w:rsid w:val="00EB0563"/>
    <w:rsid w:val="00EB06B6"/>
    <w:rsid w:val="00EB1C88"/>
    <w:rsid w:val="00EB45B2"/>
    <w:rsid w:val="00EB6577"/>
    <w:rsid w:val="00EC32CD"/>
    <w:rsid w:val="00EC434B"/>
    <w:rsid w:val="00EC53EC"/>
    <w:rsid w:val="00EC5EA3"/>
    <w:rsid w:val="00EC7B39"/>
    <w:rsid w:val="00ED0851"/>
    <w:rsid w:val="00ED140D"/>
    <w:rsid w:val="00ED1DED"/>
    <w:rsid w:val="00ED63BB"/>
    <w:rsid w:val="00EE1782"/>
    <w:rsid w:val="00EE40E3"/>
    <w:rsid w:val="00EE5F9E"/>
    <w:rsid w:val="00EE62A2"/>
    <w:rsid w:val="00EF0100"/>
    <w:rsid w:val="00EF1633"/>
    <w:rsid w:val="00EF3A8D"/>
    <w:rsid w:val="00EF5D9F"/>
    <w:rsid w:val="00F0578E"/>
    <w:rsid w:val="00F0640B"/>
    <w:rsid w:val="00F1034B"/>
    <w:rsid w:val="00F1132D"/>
    <w:rsid w:val="00F11D17"/>
    <w:rsid w:val="00F1520E"/>
    <w:rsid w:val="00F167BF"/>
    <w:rsid w:val="00F22B30"/>
    <w:rsid w:val="00F2356C"/>
    <w:rsid w:val="00F23894"/>
    <w:rsid w:val="00F24E33"/>
    <w:rsid w:val="00F24FC1"/>
    <w:rsid w:val="00F25CCA"/>
    <w:rsid w:val="00F25EA0"/>
    <w:rsid w:val="00F26D78"/>
    <w:rsid w:val="00F2759D"/>
    <w:rsid w:val="00F304BD"/>
    <w:rsid w:val="00F3441A"/>
    <w:rsid w:val="00F3518F"/>
    <w:rsid w:val="00F4037D"/>
    <w:rsid w:val="00F4215D"/>
    <w:rsid w:val="00F469D5"/>
    <w:rsid w:val="00F50462"/>
    <w:rsid w:val="00F50501"/>
    <w:rsid w:val="00F5086D"/>
    <w:rsid w:val="00F51CA3"/>
    <w:rsid w:val="00F52A70"/>
    <w:rsid w:val="00F53295"/>
    <w:rsid w:val="00F55A26"/>
    <w:rsid w:val="00F56450"/>
    <w:rsid w:val="00F5693B"/>
    <w:rsid w:val="00F62129"/>
    <w:rsid w:val="00F62905"/>
    <w:rsid w:val="00F63CC0"/>
    <w:rsid w:val="00F6563D"/>
    <w:rsid w:val="00F66E93"/>
    <w:rsid w:val="00F70138"/>
    <w:rsid w:val="00F71C23"/>
    <w:rsid w:val="00F7400A"/>
    <w:rsid w:val="00F751A9"/>
    <w:rsid w:val="00F7601C"/>
    <w:rsid w:val="00F806DA"/>
    <w:rsid w:val="00F81E14"/>
    <w:rsid w:val="00F83B8A"/>
    <w:rsid w:val="00F85979"/>
    <w:rsid w:val="00F86801"/>
    <w:rsid w:val="00F869BF"/>
    <w:rsid w:val="00F87C9B"/>
    <w:rsid w:val="00F92DB2"/>
    <w:rsid w:val="00F939E3"/>
    <w:rsid w:val="00F94436"/>
    <w:rsid w:val="00F94926"/>
    <w:rsid w:val="00F94B9D"/>
    <w:rsid w:val="00F94E5C"/>
    <w:rsid w:val="00F95354"/>
    <w:rsid w:val="00F96403"/>
    <w:rsid w:val="00FA3DA4"/>
    <w:rsid w:val="00FA4FFB"/>
    <w:rsid w:val="00FA5587"/>
    <w:rsid w:val="00FA7089"/>
    <w:rsid w:val="00FB0CBE"/>
    <w:rsid w:val="00FB5E25"/>
    <w:rsid w:val="00FB7C2B"/>
    <w:rsid w:val="00FC6632"/>
    <w:rsid w:val="00FD1BA2"/>
    <w:rsid w:val="00FD36BF"/>
    <w:rsid w:val="00FD5923"/>
    <w:rsid w:val="00FE10B5"/>
    <w:rsid w:val="00FE3589"/>
    <w:rsid w:val="00FE5BC4"/>
    <w:rsid w:val="00FE5E2E"/>
    <w:rsid w:val="00FE68E7"/>
    <w:rsid w:val="00FE6D6C"/>
    <w:rsid w:val="00FE74CF"/>
    <w:rsid w:val="00FF08E9"/>
    <w:rsid w:val="00FF48F7"/>
    <w:rsid w:val="00FF4E48"/>
    <w:rsid w:val="00FF516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notificaciones@gha.com.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23"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of02admcali@cendoj.ramajudicial.gov.co" TargetMode="External"/><Relationship Id="rId14" Type="http://schemas.openxmlformats.org/officeDocument/2006/relationships/image" Target="media/image3.png"/><Relationship Id="rId22" Type="http://schemas.openxmlformats.org/officeDocument/2006/relationships/theme" Target="theme/theme1.xml"/><Relationship Id="rId27"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ambitojuridico.com/noticias/general/administracion-publica/asi-se-paga-el-deducible-dentro-de-una-poliz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os%20GHA\Diligencias%20a%20Cargo\121.-%20Rad.%20PRF%2020-22%20Pronunciamiento%20Imputaci&#243;n%209%20y%2013%20Marzo%202023\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CA925-3975-4E22-A703-2570AC74B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113</TotalTime>
  <Pages>17</Pages>
  <Words>8719</Words>
  <Characters>47957</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32</cp:revision>
  <cp:lastPrinted>2024-08-02T16:26:00Z</cp:lastPrinted>
  <dcterms:created xsi:type="dcterms:W3CDTF">2024-07-11T21:25:00Z</dcterms:created>
  <dcterms:modified xsi:type="dcterms:W3CDTF">2024-08-02T16:26:00Z</dcterms:modified>
</cp:coreProperties>
</file>