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528A6" w14:textId="77777777" w:rsidR="007D43A6" w:rsidRDefault="007D43A6" w:rsidP="00985A08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-Italic" w:hAnsi="Sitka-Heading-Bold-Italic" w:cs="Sitka-Heading-Bold-Italic"/>
          <w:b/>
          <w:bCs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Sitka-Heading-Bold-Italic" w:hAnsi="Sitka-Heading-Bold-Italic" w:cs="Sitka-Heading-Bold-Italic"/>
          <w:b/>
          <w:bCs/>
          <w:i/>
          <w:iCs/>
          <w:color w:val="000000"/>
          <w:kern w:val="0"/>
          <w:sz w:val="24"/>
          <w:szCs w:val="24"/>
          <w:lang w:val="es-CO"/>
        </w:rPr>
        <w:t>República De Colombia</w:t>
      </w:r>
    </w:p>
    <w:p w14:paraId="100556E7" w14:textId="77777777" w:rsidR="007D43A6" w:rsidRDefault="007D43A6" w:rsidP="00985A08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-Italic" w:hAnsi="Sitka-Heading-Bold-Italic" w:cs="Sitka-Heading-Bold-Italic"/>
          <w:b/>
          <w:bCs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Sitka-Heading-Bold-Italic" w:hAnsi="Sitka-Heading-Bold-Italic" w:cs="Sitka-Heading-Bold-Italic"/>
          <w:b/>
          <w:bCs/>
          <w:i/>
          <w:iCs/>
          <w:color w:val="000000"/>
          <w:kern w:val="0"/>
          <w:sz w:val="24"/>
          <w:szCs w:val="24"/>
          <w:lang w:val="es-CO"/>
        </w:rPr>
        <w:t>Rama Judicial Del Poder Público</w:t>
      </w:r>
    </w:p>
    <w:p w14:paraId="5303CF9F" w14:textId="77777777" w:rsidR="00CE366E" w:rsidRDefault="00CE366E" w:rsidP="00985A08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</w:pPr>
    </w:p>
    <w:p w14:paraId="37E3934A" w14:textId="4572751E" w:rsidR="007D43A6" w:rsidRDefault="007D43A6" w:rsidP="00985A08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  <w:t>JUZGADO CUARENTA Y SEIS (46) CIVIL DEL CIRCUITO</w:t>
      </w:r>
    </w:p>
    <w:p w14:paraId="6CA32381" w14:textId="77777777" w:rsidR="00F70D2F" w:rsidRDefault="00F70D2F" w:rsidP="00985A08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</w:pPr>
    </w:p>
    <w:p w14:paraId="309660A4" w14:textId="71E8020A" w:rsidR="007D43A6" w:rsidRDefault="007D43A6" w:rsidP="00985A08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  <w:t>Bogotá D.C. junio veinte de dos mil veinticuatro</w:t>
      </w:r>
    </w:p>
    <w:p w14:paraId="1A65906E" w14:textId="77777777" w:rsidR="00F70D2F" w:rsidRDefault="00F70D2F" w:rsidP="00985A08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</w:pPr>
    </w:p>
    <w:p w14:paraId="1406367E" w14:textId="4995FF07" w:rsidR="007D43A6" w:rsidRDefault="007D43A6" w:rsidP="00985A08">
      <w:pPr>
        <w:autoSpaceDE w:val="0"/>
        <w:autoSpaceDN w:val="0"/>
        <w:adjustRightInd w:val="0"/>
        <w:spacing w:after="0" w:line="240" w:lineRule="auto"/>
        <w:jc w:val="center"/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  <w:t>Rad. 110013103025- 2011-00063-00</w:t>
      </w:r>
    </w:p>
    <w:p w14:paraId="00AE1858" w14:textId="77777777" w:rsidR="00985A08" w:rsidRDefault="00985A08" w:rsidP="007D43A6">
      <w:pPr>
        <w:autoSpaceDE w:val="0"/>
        <w:autoSpaceDN w:val="0"/>
        <w:adjustRightInd w:val="0"/>
        <w:spacing w:after="0" w:line="240" w:lineRule="auto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</w:p>
    <w:p w14:paraId="41EE299E" w14:textId="77777777" w:rsidR="00985A08" w:rsidRDefault="00985A08" w:rsidP="007D43A6">
      <w:pPr>
        <w:autoSpaceDE w:val="0"/>
        <w:autoSpaceDN w:val="0"/>
        <w:adjustRightInd w:val="0"/>
        <w:spacing w:after="0" w:line="240" w:lineRule="auto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</w:p>
    <w:p w14:paraId="4D653B1E" w14:textId="31E89022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A fin de continuar el trámite del proceso y en atención al escrito allegado por la</w:t>
      </w:r>
    </w:p>
    <w:p w14:paraId="3F99C258" w14:textId="77777777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parte demandante, el Despacho dispone:</w:t>
      </w:r>
    </w:p>
    <w:p w14:paraId="0FD54253" w14:textId="77777777" w:rsidR="00985A08" w:rsidRDefault="00985A08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</w:p>
    <w:p w14:paraId="1D20D86F" w14:textId="012AB62D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1. Verificado el proceso, se observa que, el auxiliar de la justicia Armando González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Palacios, a la fecha no ha tomado posesión del cargo designado, por secretaría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infórmesele su designación, y hágase la advertencia de que el cargo es de forzoso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desempeño, para lo cual se deberá, manifestar la aceptación o presentar prueba del</w:t>
      </w:r>
    </w:p>
    <w:p w14:paraId="101BE52E" w14:textId="77777777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motivo que justifique su rechazo mediante mensaje de datos remitido a la dirección</w:t>
      </w:r>
    </w:p>
    <w:p w14:paraId="755D89B7" w14:textId="113CBF94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de correo electrónico del despacho, so pena de las sanciones disciplinarias a que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hubiere lugar, para lo cual se compulsarán copias a la autoridad competente (núm.</w:t>
      </w:r>
    </w:p>
    <w:p w14:paraId="207927DF" w14:textId="77777777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7° art. 48 C.G. del P.). Envíese Telegrama.</w:t>
      </w:r>
    </w:p>
    <w:p w14:paraId="07D9C4D1" w14:textId="77777777" w:rsidR="00985A08" w:rsidRDefault="00985A08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</w:p>
    <w:p w14:paraId="1853BE2E" w14:textId="6ED2DD3E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En caso que el auxiliar de la justicia acepte la designación realizada, se le remitirá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el enlace del proceso, a su dirección de correo electrónico, luego de lo cual, y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conforme a lo establecido en el inciso tercero del artículo 8° de la Ley 2213 de 2022,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se entenderá surtida la notificación una vez transcurridos dos días siguientes al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envió del mensaje, computándose a partir de dicho momento, el termino de veinte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(20) días para que presente su experticia.</w:t>
      </w:r>
    </w:p>
    <w:p w14:paraId="319A92A8" w14:textId="77777777" w:rsidR="00985A08" w:rsidRDefault="00985A08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</w:p>
    <w:p w14:paraId="48C4142E" w14:textId="7BAA6B59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Ahora bien, en caso que el auxiliar de la justicia Armando González Palacios, no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tome posesión del cargo designado y como no se cuenta con lista de auxiliares de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la justicia se autoriza a la parte interesada de dicha prueba, para que en el término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de veinte (20) días, presente la experticia decretada.</w:t>
      </w:r>
    </w:p>
    <w:p w14:paraId="1A242774" w14:textId="77777777" w:rsidR="00985A08" w:rsidRDefault="00985A08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</w:p>
    <w:p w14:paraId="6BD0BBA7" w14:textId="59045CB1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2. Así mismo, con relación a la prueba pericial decretada dentro de la objeción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grave, y teniendo en cuenta que, no se cuenta con lista de auxiliares de la justicia,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se autoriza a la parte </w:t>
      </w:r>
      <w:r>
        <w:rPr>
          <w:rFonts w:ascii="Sitka-Heading-Bold" w:hAnsi="Sitka-Heading-Bold" w:cs="Sitka-Heading-Bold"/>
          <w:b/>
          <w:bCs/>
          <w:color w:val="000000"/>
          <w:kern w:val="0"/>
          <w:sz w:val="26"/>
          <w:szCs w:val="26"/>
          <w:lang w:val="es-CO"/>
        </w:rPr>
        <w:t xml:space="preserve">Objetante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para que, dentro del término de veinte (20) días,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presente la experticia decretada mediante proveído del 15 de enero de 2019.</w:t>
      </w:r>
    </w:p>
    <w:p w14:paraId="105D19BD" w14:textId="77777777" w:rsidR="00985A08" w:rsidRDefault="00985A08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</w:p>
    <w:p w14:paraId="788476AB" w14:textId="47BA4095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3. De otra parte se señala la hora de las 9:30 am. del día 28 del mes de enero del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año 2025, para llevar a cabo la audiencia que trata el artículo 210 del Código de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lastRenderedPageBreak/>
        <w:t>Procedimiento Civil en relación con el cuestionario que debe absolver la demanda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Constructora C.R.P. S.A.S.</w:t>
      </w:r>
    </w:p>
    <w:p w14:paraId="4A346D5B" w14:textId="77777777" w:rsidR="00985A08" w:rsidRDefault="00985A08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</w:p>
    <w:p w14:paraId="27C42072" w14:textId="57437114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Las partes y sus apoderados, dentro del término de ejecutoria de la presente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providencia, deberán aportar sus direcciones de correo electrónico y número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telefónico, en cumplimiento a lo establecido en el artículo 82 numeral 10°, y el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artículo 96 numeral 5° del Código General del Proceso.</w:t>
      </w:r>
    </w:p>
    <w:p w14:paraId="67582C41" w14:textId="77777777" w:rsidR="00985A08" w:rsidRDefault="00985A08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</w:p>
    <w:p w14:paraId="14B8849E" w14:textId="441E36E0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</w:pP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A los correos electrónicos de los intervinientes, se enviarán las invitaciones para la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realización de la audiencia por medios virtuales, así mismo a través del siguiente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vinculo </w:t>
      </w:r>
      <w:r>
        <w:rPr>
          <w:rFonts w:ascii="Sitka-Heading" w:hAnsi="Sitka-Heading" w:cs="Sitka-Heading"/>
          <w:color w:val="0563C2"/>
          <w:kern w:val="0"/>
          <w:sz w:val="26"/>
          <w:szCs w:val="26"/>
          <w:lang w:val="es-CO"/>
        </w:rPr>
        <w:t>https://www.ramajudicial.gov.co/web/juzgado-046-civil-del-circuito-debogota/46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, se podrán consultar las directrices impartidas por esta sede judicial,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para la implementación de las tecnologías de la información y la comunicación en</w:t>
      </w:r>
      <w:r w:rsidR="00985A08"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Sitka-Heading" w:hAnsi="Sitka-Heading" w:cs="Sitka-Heading"/>
          <w:color w:val="000000"/>
          <w:kern w:val="0"/>
          <w:sz w:val="26"/>
          <w:szCs w:val="26"/>
          <w:lang w:val="es-CO"/>
        </w:rPr>
        <w:t>el trámite de los diferentes procesos a su cargo.</w:t>
      </w:r>
    </w:p>
    <w:p w14:paraId="70C98767" w14:textId="77777777" w:rsidR="00985A08" w:rsidRDefault="00985A08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</w:pPr>
    </w:p>
    <w:p w14:paraId="05C45195" w14:textId="562BFE59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  <w:t>Notifíquese</w:t>
      </w:r>
    </w:p>
    <w:p w14:paraId="3A57F446" w14:textId="77777777" w:rsidR="00985A08" w:rsidRDefault="00985A08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</w:pPr>
    </w:p>
    <w:p w14:paraId="577A6CBC" w14:textId="7E5C69E8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  <w:t>FABIOLA PEREIRA ROMERO</w:t>
      </w:r>
    </w:p>
    <w:p w14:paraId="0EAA5D90" w14:textId="77777777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  <w:t>JUEZ</w:t>
      </w:r>
    </w:p>
    <w:p w14:paraId="38D41B0E" w14:textId="77777777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Sitka-Heading-Bold" w:hAnsi="Sitka-Heading-Bold" w:cs="Sitka-Heading-Bold"/>
          <w:b/>
          <w:bCs/>
          <w:color w:val="000000"/>
          <w:kern w:val="0"/>
          <w:sz w:val="24"/>
          <w:szCs w:val="24"/>
          <w:lang w:val="es-CO"/>
        </w:rPr>
        <w:t>(2)</w:t>
      </w:r>
    </w:p>
    <w:p w14:paraId="335DDB5C" w14:textId="77777777" w:rsidR="00985A08" w:rsidRDefault="00985A08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</w:pPr>
    </w:p>
    <w:p w14:paraId="3C1EB556" w14:textId="5B42F92B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</w:pPr>
      <w:r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  <w:t>JUZGADO CUARENTA Y SEIS CIVIL DEL CIRCUITO DE BOGOTA,</w:t>
      </w:r>
    </w:p>
    <w:p w14:paraId="011F8880" w14:textId="77777777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</w:pPr>
      <w:r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  <w:t>D.C.</w:t>
      </w:r>
    </w:p>
    <w:p w14:paraId="31C44B53" w14:textId="77777777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</w:pPr>
      <w:r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  <w:t>Hoy________________ se notificó por Estado No. ____la anterior</w:t>
      </w:r>
    </w:p>
    <w:p w14:paraId="528A8B2A" w14:textId="77777777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</w:pPr>
      <w:r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  <w:t>providencia.</w:t>
      </w:r>
    </w:p>
    <w:p w14:paraId="2809B1B3" w14:textId="77777777" w:rsidR="007D43A6" w:rsidRDefault="007D43A6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</w:pPr>
      <w:r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  <w:t>Julián Marcel Beltrán</w:t>
      </w:r>
    </w:p>
    <w:p w14:paraId="0023F262" w14:textId="16F2DD52" w:rsidR="00B9243D" w:rsidRDefault="007D43A6" w:rsidP="00985A08">
      <w:pPr>
        <w:jc w:val="both"/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</w:pPr>
      <w:r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  <w:t>Secretario</w:t>
      </w:r>
    </w:p>
    <w:p w14:paraId="60EA09D6" w14:textId="77777777" w:rsidR="007D43A6" w:rsidRDefault="007D43A6" w:rsidP="00985A08">
      <w:pPr>
        <w:jc w:val="both"/>
        <w:rPr>
          <w:rFonts w:ascii="Sitka-Heading" w:hAnsi="Sitka-Heading" w:cs="Sitka-Heading"/>
          <w:color w:val="000000"/>
          <w:kern w:val="0"/>
          <w:sz w:val="16"/>
          <w:szCs w:val="16"/>
          <w:lang w:val="es-CO"/>
        </w:rPr>
      </w:pPr>
    </w:p>
    <w:p w14:paraId="200FBC9E" w14:textId="77777777" w:rsidR="00985A08" w:rsidRDefault="00985A08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202124"/>
          <w:kern w:val="0"/>
          <w:sz w:val="20"/>
          <w:szCs w:val="20"/>
          <w:lang w:val="es-CO"/>
        </w:rPr>
      </w:pPr>
      <w:proofErr w:type="spellStart"/>
      <w:r>
        <w:rPr>
          <w:rFonts w:ascii="Sitka-Heading" w:hAnsi="Sitka-Heading" w:cs="Sitka-Heading"/>
          <w:color w:val="202124"/>
          <w:kern w:val="0"/>
          <w:sz w:val="20"/>
          <w:szCs w:val="20"/>
          <w:lang w:val="es-CO"/>
        </w:rPr>
        <w:t>Cra</w:t>
      </w:r>
      <w:proofErr w:type="spellEnd"/>
      <w:r>
        <w:rPr>
          <w:rFonts w:ascii="Sitka-Heading" w:hAnsi="Sitka-Heading" w:cs="Sitka-Heading"/>
          <w:color w:val="202124"/>
          <w:kern w:val="0"/>
          <w:sz w:val="20"/>
          <w:szCs w:val="20"/>
          <w:lang w:val="es-CO"/>
        </w:rPr>
        <w:t>. 9 #11-45 Complejo Judicial Virrey Torre Central – Piso 2</w:t>
      </w:r>
    </w:p>
    <w:p w14:paraId="16C3CF6B" w14:textId="77777777" w:rsidR="00985A08" w:rsidRDefault="00985A08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563C2"/>
          <w:kern w:val="0"/>
          <w:sz w:val="20"/>
          <w:szCs w:val="20"/>
          <w:lang w:val="es-CO"/>
        </w:rPr>
      </w:pPr>
      <w:r>
        <w:rPr>
          <w:rFonts w:ascii="Sitka-Heading" w:hAnsi="Sitka-Heading" w:cs="Sitka-Heading"/>
          <w:color w:val="000000"/>
          <w:kern w:val="0"/>
          <w:sz w:val="20"/>
          <w:szCs w:val="20"/>
          <w:lang w:val="es-CO"/>
        </w:rPr>
        <w:t xml:space="preserve">E-mail: </w:t>
      </w:r>
      <w:r>
        <w:rPr>
          <w:rFonts w:ascii="Sitka-Heading" w:hAnsi="Sitka-Heading" w:cs="Sitka-Heading"/>
          <w:color w:val="0563C2"/>
          <w:kern w:val="0"/>
          <w:sz w:val="20"/>
          <w:szCs w:val="20"/>
          <w:lang w:val="es-CO"/>
        </w:rPr>
        <w:t>j46cctobt@cendoj.ramajudicial.gov.co</w:t>
      </w:r>
    </w:p>
    <w:p w14:paraId="70F9036D" w14:textId="77777777" w:rsidR="00985A08" w:rsidRDefault="00985A08" w:rsidP="00985A08">
      <w:pPr>
        <w:autoSpaceDE w:val="0"/>
        <w:autoSpaceDN w:val="0"/>
        <w:adjustRightInd w:val="0"/>
        <w:spacing w:after="0" w:line="240" w:lineRule="auto"/>
        <w:jc w:val="both"/>
        <w:rPr>
          <w:rFonts w:ascii="Sitka-Heading" w:hAnsi="Sitka-Heading" w:cs="Sitka-Heading"/>
          <w:color w:val="000000"/>
          <w:kern w:val="0"/>
          <w:lang w:val="es-CO"/>
        </w:rPr>
      </w:pPr>
      <w:r>
        <w:rPr>
          <w:rFonts w:ascii="Sitka-Heading" w:hAnsi="Sitka-Heading" w:cs="Sitka-Heading"/>
          <w:color w:val="000000"/>
          <w:kern w:val="0"/>
          <w:sz w:val="20"/>
          <w:szCs w:val="20"/>
          <w:lang w:val="es-CO"/>
        </w:rPr>
        <w:t xml:space="preserve">Tel: (601) 342 44 </w:t>
      </w:r>
      <w:r>
        <w:rPr>
          <w:rFonts w:ascii="Sitka-Heading" w:hAnsi="Sitka-Heading" w:cs="Sitka-Heading"/>
          <w:color w:val="000000"/>
          <w:kern w:val="0"/>
          <w:lang w:val="es-CO"/>
        </w:rPr>
        <w:t>34</w:t>
      </w:r>
    </w:p>
    <w:p w14:paraId="3C9A175A" w14:textId="77777777" w:rsidR="007D43A6" w:rsidRDefault="007D43A6" w:rsidP="00985A08">
      <w:pPr>
        <w:jc w:val="both"/>
      </w:pPr>
    </w:p>
    <w:sectPr w:rsidR="007D4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-Heading-Bold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tka-Heading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tka-Headin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6"/>
    <w:rsid w:val="005216DE"/>
    <w:rsid w:val="00712754"/>
    <w:rsid w:val="00737460"/>
    <w:rsid w:val="007D43A6"/>
    <w:rsid w:val="00985A08"/>
    <w:rsid w:val="00B9243D"/>
    <w:rsid w:val="00CE366E"/>
    <w:rsid w:val="00DA03DC"/>
    <w:rsid w:val="00F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7D96"/>
  <w15:chartTrackingRefBased/>
  <w15:docId w15:val="{6C52E984-D3D3-444C-9E27-FAE3EC6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2024-06-21T15:48:00Z</dcterms:created>
  <dcterms:modified xsi:type="dcterms:W3CDTF">2024-06-21T15:54:00Z</dcterms:modified>
</cp:coreProperties>
</file>