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0D4B55">
      <w:pPr>
        <w:spacing w:after="0" w:line="300" w:lineRule="auto"/>
        <w:jc w:val="center"/>
        <w:rPr>
          <w:rFonts w:ascii="Arial" w:hAnsi="Arial" w:cs="Arial"/>
          <w:b/>
        </w:rPr>
      </w:pPr>
      <w:r w:rsidRPr="005B5544">
        <w:rPr>
          <w:rFonts w:ascii="Arial" w:hAnsi="Arial" w:cs="Arial"/>
          <w:b/>
        </w:rPr>
        <w:t>INFORME PROCESO JUDICIAL</w:t>
      </w:r>
    </w:p>
    <w:p w14:paraId="30D9E827" w14:textId="5787FB95"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927260">
        <w:rPr>
          <w:rFonts w:ascii="Arial" w:hAnsi="Arial" w:cs="Arial"/>
          <w:b/>
        </w:rPr>
        <w:t xml:space="preserve">180 </w:t>
      </w:r>
      <w:r w:rsidR="006A79B1">
        <w:rPr>
          <w:rFonts w:ascii="Arial" w:hAnsi="Arial" w:cs="Arial"/>
          <w:b/>
        </w:rPr>
        <w:t>DEL C.</w:t>
      </w:r>
      <w:r w:rsidR="00927260">
        <w:rPr>
          <w:rFonts w:ascii="Arial" w:hAnsi="Arial" w:cs="Arial"/>
          <w:b/>
        </w:rPr>
        <w:t>P.A.C.A.</w:t>
      </w:r>
      <w:r w:rsidR="006A79B1">
        <w:rPr>
          <w:rFonts w:ascii="Arial" w:hAnsi="Arial" w:cs="Arial"/>
          <w:b/>
        </w:rPr>
        <w:t xml:space="preserve"> </w:t>
      </w:r>
    </w:p>
    <w:p w14:paraId="32ABED92" w14:textId="77777777" w:rsidR="00AB71D5" w:rsidRPr="005B5544" w:rsidRDefault="00AB71D5" w:rsidP="005B5544">
      <w:pPr>
        <w:spacing w:after="0" w:line="300" w:lineRule="auto"/>
        <w:jc w:val="both"/>
        <w:rPr>
          <w:rFonts w:ascii="Arial" w:hAnsi="Arial" w:cs="Arial"/>
          <w:b/>
        </w:rPr>
      </w:pPr>
    </w:p>
    <w:p w14:paraId="27F112F1" w14:textId="2CCA2D80"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F024E6">
        <w:rPr>
          <w:rFonts w:ascii="Arial" w:hAnsi="Arial" w:cs="Arial"/>
        </w:rPr>
        <w:t xml:space="preserve">QUINTO </w:t>
      </w:r>
      <w:r w:rsidR="00F024E6" w:rsidRPr="00F024E6">
        <w:rPr>
          <w:rFonts w:ascii="Arial" w:hAnsi="Arial" w:cs="Arial"/>
        </w:rPr>
        <w:t xml:space="preserve">ADMINISTRATIVO DEL </w:t>
      </w:r>
      <w:r w:rsidR="00F024E6" w:rsidRPr="00F024E6">
        <w:rPr>
          <w:rFonts w:ascii="Arial" w:hAnsi="Arial" w:cs="Arial"/>
        </w:rPr>
        <w:t>CIRCUITO MANIZALES</w:t>
      </w:r>
      <w:r w:rsidR="007A330F">
        <w:rPr>
          <w:rFonts w:ascii="Arial" w:hAnsi="Arial" w:cs="Arial"/>
        </w:rPr>
        <w:t>.</w:t>
      </w:r>
    </w:p>
    <w:p w14:paraId="2644A899" w14:textId="30AF06F8"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F024E6">
        <w:rPr>
          <w:rFonts w:ascii="Arial" w:hAnsi="Arial" w:cs="Arial"/>
        </w:rPr>
        <w:t>REPARACIÓN DIRECTA</w:t>
      </w:r>
      <w:r w:rsidR="00524430">
        <w:rPr>
          <w:rFonts w:ascii="Arial" w:hAnsi="Arial" w:cs="Arial"/>
        </w:rPr>
        <w:t>.</w:t>
      </w:r>
    </w:p>
    <w:p w14:paraId="3304ABFB" w14:textId="1C142866" w:rsidR="00BE262C" w:rsidRPr="005B5544" w:rsidRDefault="00BE262C" w:rsidP="00E014DF">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F024E6" w:rsidRPr="00F024E6">
        <w:rPr>
          <w:rFonts w:ascii="Arial" w:hAnsi="Arial" w:cs="Arial"/>
        </w:rPr>
        <w:t>JOSÉ GUSTAVO MENJURA CASAS Y OTROS</w:t>
      </w:r>
      <w:r w:rsidR="00F024E6">
        <w:rPr>
          <w:rFonts w:ascii="Arial" w:hAnsi="Arial" w:cs="Arial"/>
        </w:rPr>
        <w:t>.</w:t>
      </w:r>
    </w:p>
    <w:p w14:paraId="477C1CFE" w14:textId="3F7C1710" w:rsidR="00C216C6" w:rsidRDefault="00651C29" w:rsidP="000D7F00">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F024E6" w:rsidRPr="00F024E6">
        <w:rPr>
          <w:rFonts w:ascii="Arial" w:hAnsi="Arial" w:cs="Arial"/>
        </w:rPr>
        <w:t>HOSPITAL DEPARTAMENTAL UNIVERSITARIO SANTA SOFIA DE CALDAS</w:t>
      </w:r>
      <w:r w:rsidR="007A330F" w:rsidRPr="007A330F">
        <w:rPr>
          <w:rFonts w:ascii="Arial" w:hAnsi="Arial" w:cs="Arial"/>
        </w:rPr>
        <w:t>.</w:t>
      </w:r>
    </w:p>
    <w:p w14:paraId="0F387E64" w14:textId="0DBAE6AA"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086298" w:rsidRPr="00086298">
        <w:rPr>
          <w:rFonts w:ascii="Arial" w:hAnsi="Arial" w:cs="Arial"/>
        </w:rPr>
        <w:t>LA EQUIDAD SEGUROS GENERALES</w:t>
      </w:r>
      <w:r w:rsidR="00E014DF">
        <w:rPr>
          <w:rFonts w:ascii="Arial" w:hAnsi="Arial" w:cs="Arial"/>
        </w:rPr>
        <w:t>.</w:t>
      </w:r>
    </w:p>
    <w:p w14:paraId="49D4F5D3" w14:textId="036506F9"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34579A" w:rsidRPr="0034579A">
        <w:rPr>
          <w:rFonts w:ascii="Arial" w:hAnsi="Arial" w:cs="Arial"/>
        </w:rPr>
        <w:t>17001-33-39-005-2017-00471-00</w:t>
      </w:r>
      <w:r w:rsidR="007A330F">
        <w:rPr>
          <w:rFonts w:ascii="Arial" w:hAnsi="Arial" w:cs="Arial"/>
        </w:rPr>
        <w:t>.</w:t>
      </w:r>
    </w:p>
    <w:p w14:paraId="3B082C56" w14:textId="7034D87E"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6A79B1">
        <w:rPr>
          <w:rFonts w:ascii="Arial" w:hAnsi="Arial" w:cs="Arial"/>
        </w:rPr>
        <w:t xml:space="preserve">           </w:t>
      </w:r>
      <w:r w:rsidR="007A330F">
        <w:rPr>
          <w:rFonts w:ascii="Arial" w:hAnsi="Arial" w:cs="Arial"/>
        </w:rPr>
        <w:t xml:space="preserve"> </w:t>
      </w:r>
      <w:r w:rsidR="0034579A" w:rsidRPr="0034579A">
        <w:rPr>
          <w:rFonts w:ascii="Arial" w:hAnsi="Arial" w:cs="Arial"/>
        </w:rPr>
        <w:t>10153688</w:t>
      </w:r>
      <w:r w:rsidR="007A330F">
        <w:rPr>
          <w:rFonts w:ascii="Arial" w:hAnsi="Arial" w:cs="Arial"/>
        </w:rPr>
        <w:t>.</w:t>
      </w:r>
    </w:p>
    <w:p w14:paraId="4399AD3E" w14:textId="69323642"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7A330F">
        <w:rPr>
          <w:rFonts w:ascii="Arial" w:hAnsi="Arial" w:cs="Arial"/>
        </w:rPr>
        <w:t xml:space="preserve">  </w:t>
      </w:r>
      <w:r w:rsidR="0034579A" w:rsidRPr="0034579A">
        <w:rPr>
          <w:rFonts w:ascii="Arial" w:hAnsi="Arial" w:cs="Arial"/>
        </w:rPr>
        <w:t>AA002744</w:t>
      </w:r>
      <w:r w:rsidR="0034579A">
        <w:rPr>
          <w:rFonts w:ascii="Arial" w:hAnsi="Arial" w:cs="Arial"/>
        </w:rPr>
        <w:t xml:space="preserve"> Y </w:t>
      </w:r>
      <w:r w:rsidR="0034579A" w:rsidRPr="0034579A">
        <w:rPr>
          <w:rFonts w:ascii="Arial" w:hAnsi="Arial" w:cs="Arial"/>
        </w:rPr>
        <w:t>AA002745</w:t>
      </w:r>
      <w:r w:rsidR="007A330F">
        <w:rPr>
          <w:rFonts w:ascii="Arial" w:hAnsi="Arial" w:cs="Arial"/>
        </w:rPr>
        <w:t>.</w:t>
      </w:r>
    </w:p>
    <w:p w14:paraId="464A2B16" w14:textId="0CA33B6C" w:rsidR="000D4B55" w:rsidRDefault="002C273C" w:rsidP="005B5544">
      <w:pPr>
        <w:spacing w:after="0" w:line="300" w:lineRule="auto"/>
        <w:jc w:val="both"/>
        <w:rPr>
          <w:rFonts w:ascii="Arial" w:hAnsi="Arial" w:cs="Arial"/>
        </w:rPr>
      </w:pPr>
      <w:r w:rsidRPr="005B5544">
        <w:rPr>
          <w:rFonts w:ascii="Arial" w:hAnsi="Arial" w:cs="Arial"/>
        </w:rPr>
        <w:t xml:space="preserve">SGC:                                   </w:t>
      </w:r>
      <w:r w:rsidR="003202D0">
        <w:rPr>
          <w:rFonts w:ascii="Arial" w:hAnsi="Arial" w:cs="Arial"/>
        </w:rPr>
        <w:t xml:space="preserve"> </w:t>
      </w:r>
      <w:r w:rsidR="006A79B1">
        <w:rPr>
          <w:rFonts w:ascii="Arial" w:hAnsi="Arial" w:cs="Arial"/>
        </w:rPr>
        <w:t xml:space="preserve"> </w:t>
      </w:r>
      <w:r w:rsidR="007A330F">
        <w:rPr>
          <w:rFonts w:ascii="Arial" w:hAnsi="Arial" w:cs="Arial"/>
        </w:rPr>
        <w:t xml:space="preserve"> </w:t>
      </w:r>
      <w:r w:rsidR="0034579A" w:rsidRPr="0034579A">
        <w:rPr>
          <w:rFonts w:ascii="Arial" w:hAnsi="Arial" w:cs="Arial"/>
        </w:rPr>
        <w:t>6499</w:t>
      </w:r>
      <w:r w:rsidR="00E014DF">
        <w:rPr>
          <w:rFonts w:ascii="Arial" w:hAnsi="Arial" w:cs="Arial"/>
        </w:rPr>
        <w:t>.</w:t>
      </w:r>
    </w:p>
    <w:p w14:paraId="3FFBC10C" w14:textId="553D83F9" w:rsidR="005749D9"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7A330F">
        <w:rPr>
          <w:rFonts w:ascii="Arial" w:hAnsi="Arial" w:cs="Arial"/>
        </w:rPr>
        <w:t xml:space="preserve"> </w:t>
      </w:r>
      <w:r w:rsidR="0034579A">
        <w:rPr>
          <w:rFonts w:ascii="Arial" w:hAnsi="Arial" w:cs="Arial"/>
        </w:rPr>
        <w:t xml:space="preserve">13 </w:t>
      </w:r>
      <w:r w:rsidR="007A330F">
        <w:rPr>
          <w:rFonts w:ascii="Arial" w:hAnsi="Arial" w:cs="Arial"/>
        </w:rPr>
        <w:t xml:space="preserve">DE </w:t>
      </w:r>
      <w:r w:rsidR="0034579A">
        <w:rPr>
          <w:rFonts w:ascii="Arial" w:hAnsi="Arial" w:cs="Arial"/>
        </w:rPr>
        <w:t xml:space="preserve">NOVIEMBRE </w:t>
      </w:r>
      <w:r w:rsidR="007A330F">
        <w:rPr>
          <w:rFonts w:ascii="Arial" w:hAnsi="Arial" w:cs="Arial"/>
        </w:rPr>
        <w:t xml:space="preserve">DE 2024 A LAS </w:t>
      </w:r>
      <w:r w:rsidR="0034579A">
        <w:rPr>
          <w:rFonts w:ascii="Arial" w:hAnsi="Arial" w:cs="Arial"/>
        </w:rPr>
        <w:t>2</w:t>
      </w:r>
      <w:r w:rsidR="007A330F">
        <w:rPr>
          <w:rFonts w:ascii="Arial" w:hAnsi="Arial" w:cs="Arial"/>
        </w:rPr>
        <w:t>:</w:t>
      </w:r>
      <w:r w:rsidR="0034579A">
        <w:rPr>
          <w:rFonts w:ascii="Arial" w:hAnsi="Arial" w:cs="Arial"/>
        </w:rPr>
        <w:t>3</w:t>
      </w:r>
      <w:r w:rsidR="007A330F">
        <w:rPr>
          <w:rFonts w:ascii="Arial" w:hAnsi="Arial" w:cs="Arial"/>
        </w:rPr>
        <w:t xml:space="preserve">0 </w:t>
      </w:r>
      <w:r w:rsidR="0034579A">
        <w:rPr>
          <w:rFonts w:ascii="Arial" w:hAnsi="Arial" w:cs="Arial"/>
        </w:rPr>
        <w:t>P</w:t>
      </w:r>
      <w:r w:rsidR="007A330F">
        <w:rPr>
          <w:rFonts w:ascii="Arial" w:hAnsi="Arial" w:cs="Arial"/>
        </w:rPr>
        <w:t xml:space="preserve">.M. </w:t>
      </w:r>
    </w:p>
    <w:p w14:paraId="06AF42D3" w14:textId="77777777" w:rsidR="00927260" w:rsidRPr="005B5544" w:rsidRDefault="00927260" w:rsidP="005B5544">
      <w:pPr>
        <w:spacing w:after="0" w:line="300" w:lineRule="auto"/>
        <w:jc w:val="both"/>
        <w:rPr>
          <w:rFonts w:ascii="Arial" w:hAnsi="Arial" w:cs="Arial"/>
        </w:rPr>
      </w:pPr>
    </w:p>
    <w:p w14:paraId="2DD0A55F" w14:textId="72AADCD1" w:rsidR="00086298" w:rsidRDefault="00AB71D5" w:rsidP="00E014DF">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34579A" w:rsidRPr="0034579A">
        <w:rPr>
          <w:rFonts w:ascii="Arial" w:hAnsi="Arial" w:cs="Arial"/>
        </w:rPr>
        <w:t xml:space="preserve">  </w:t>
      </w:r>
      <w:r w:rsidR="0034579A">
        <w:rPr>
          <w:rFonts w:ascii="Arial" w:hAnsi="Arial" w:cs="Arial"/>
        </w:rPr>
        <w:t>E</w:t>
      </w:r>
      <w:r w:rsidR="0034579A" w:rsidRPr="0034579A">
        <w:rPr>
          <w:rFonts w:ascii="Arial" w:hAnsi="Arial" w:cs="Arial"/>
        </w:rPr>
        <w:t xml:space="preserve">l señor Luis Eduardo </w:t>
      </w:r>
      <w:proofErr w:type="spellStart"/>
      <w:r w:rsidR="0034579A" w:rsidRPr="0034579A">
        <w:rPr>
          <w:rFonts w:ascii="Arial" w:hAnsi="Arial" w:cs="Arial"/>
        </w:rPr>
        <w:t>Menjura</w:t>
      </w:r>
      <w:proofErr w:type="spellEnd"/>
      <w:r w:rsidR="0034579A" w:rsidRPr="0034579A">
        <w:rPr>
          <w:rFonts w:ascii="Arial" w:hAnsi="Arial" w:cs="Arial"/>
        </w:rPr>
        <w:t xml:space="preserve"> es presuntamente arrollado por el vehículo de placas STP 696 vinculado a la empresa transportes gran caldas s.a., fruto de dicho accidente es llevado al servicio de urgencias del hospital departamental de San Antonio. según la demanda el señor MENJURA no recibió atención adecuada, lo que ocasionó su muerte.</w:t>
      </w:r>
    </w:p>
    <w:p w14:paraId="15C6C5A8" w14:textId="77777777" w:rsidR="00086298" w:rsidRDefault="00086298" w:rsidP="00E014DF">
      <w:pPr>
        <w:spacing w:after="0" w:line="300" w:lineRule="auto"/>
        <w:jc w:val="both"/>
        <w:rPr>
          <w:rFonts w:ascii="Arial" w:hAnsi="Arial" w:cs="Arial"/>
        </w:rPr>
      </w:pPr>
    </w:p>
    <w:p w14:paraId="1152E44E" w14:textId="5F80502B" w:rsidR="00E014DF" w:rsidRDefault="00AB71D5" w:rsidP="0034579A">
      <w:pPr>
        <w:spacing w:after="0" w:line="300" w:lineRule="auto"/>
        <w:jc w:val="both"/>
        <w:rPr>
          <w:rFonts w:ascii="Arial" w:hAnsi="Arial" w:cs="Arial"/>
        </w:rPr>
      </w:pPr>
      <w:r w:rsidRPr="005B5544">
        <w:rPr>
          <w:rFonts w:ascii="Arial" w:hAnsi="Arial" w:cs="Arial"/>
          <w:u w:val="single"/>
        </w:rPr>
        <w:t>Pretensiones</w:t>
      </w:r>
      <w:r w:rsidR="00F24B26">
        <w:rPr>
          <w:rFonts w:ascii="Arial" w:hAnsi="Arial" w:cs="Arial"/>
          <w:u w:val="single"/>
        </w:rPr>
        <w:t>:</w:t>
      </w:r>
      <w:r w:rsidR="007A330F">
        <w:rPr>
          <w:rFonts w:ascii="Arial" w:hAnsi="Arial" w:cs="Arial"/>
        </w:rPr>
        <w:t xml:space="preserve"> </w:t>
      </w:r>
      <w:r w:rsidR="0034579A">
        <w:rPr>
          <w:rFonts w:ascii="Arial" w:hAnsi="Arial" w:cs="Arial"/>
        </w:rPr>
        <w:t>D</w:t>
      </w:r>
      <w:r w:rsidR="0034579A" w:rsidRPr="0034579A">
        <w:rPr>
          <w:rFonts w:ascii="Arial" w:hAnsi="Arial" w:cs="Arial"/>
        </w:rPr>
        <w:t xml:space="preserve">eclarar administrativa y solidariamente responsable a los demandados por las lesiones y el fallecimiento del señor Luis Eduardo </w:t>
      </w:r>
      <w:proofErr w:type="spellStart"/>
      <w:r w:rsidR="0034579A" w:rsidRPr="0034579A">
        <w:rPr>
          <w:rFonts w:ascii="Arial" w:hAnsi="Arial" w:cs="Arial"/>
        </w:rPr>
        <w:t>Menjura</w:t>
      </w:r>
      <w:proofErr w:type="spellEnd"/>
      <w:r w:rsidR="0034579A" w:rsidRPr="0034579A">
        <w:rPr>
          <w:rFonts w:ascii="Arial" w:hAnsi="Arial" w:cs="Arial"/>
        </w:rPr>
        <w:t xml:space="preserve"> Casas. la pretensión de condena únicamente contempla la solicitud de perjuicios morales por un valor total de 305 SMLMV, que liquidados al año 2020 ascienden a una c</w:t>
      </w:r>
      <w:r w:rsidR="0034579A">
        <w:rPr>
          <w:rFonts w:ascii="Arial" w:hAnsi="Arial" w:cs="Arial"/>
        </w:rPr>
        <w:t>i</w:t>
      </w:r>
      <w:r w:rsidR="0034579A" w:rsidRPr="0034579A">
        <w:rPr>
          <w:rFonts w:ascii="Arial" w:hAnsi="Arial" w:cs="Arial"/>
        </w:rPr>
        <w:t>fra de $267.729.915</w:t>
      </w:r>
      <w:r w:rsidR="0034579A">
        <w:rPr>
          <w:rFonts w:ascii="Arial" w:hAnsi="Arial" w:cs="Arial"/>
        </w:rPr>
        <w:t>.</w:t>
      </w:r>
    </w:p>
    <w:p w14:paraId="5A7979CB" w14:textId="77777777" w:rsidR="00086298" w:rsidRPr="00E014DF" w:rsidRDefault="00086298" w:rsidP="00086298">
      <w:pPr>
        <w:spacing w:after="0" w:line="300" w:lineRule="auto"/>
        <w:jc w:val="both"/>
        <w:rPr>
          <w:rFonts w:ascii="Arial" w:hAnsi="Arial" w:cs="Arial"/>
        </w:rPr>
      </w:pPr>
    </w:p>
    <w:p w14:paraId="4DAA5926" w14:textId="240EE7F3" w:rsidR="00E014DF" w:rsidRPr="007A330F" w:rsidRDefault="003620DD" w:rsidP="0034579A">
      <w:pPr>
        <w:spacing w:after="0" w:line="300" w:lineRule="auto"/>
        <w:jc w:val="both"/>
        <w:rPr>
          <w:rFonts w:ascii="Arial" w:hAnsi="Arial" w:cs="Arial"/>
          <w:b/>
          <w:bCs/>
          <w:u w:val="single"/>
        </w:rPr>
      </w:pPr>
      <w:r w:rsidRPr="003620DD">
        <w:rPr>
          <w:rFonts w:ascii="Arial" w:hAnsi="Arial" w:cs="Arial"/>
          <w:u w:val="single"/>
        </w:rPr>
        <w:t>Liquidación objetivada de las pretensiones</w:t>
      </w:r>
      <w:r w:rsidRPr="003620DD">
        <w:rPr>
          <w:rFonts w:ascii="Arial" w:hAnsi="Arial" w:cs="Arial"/>
        </w:rPr>
        <w:t>:</w:t>
      </w:r>
      <w:r w:rsidR="00F24B26">
        <w:rPr>
          <w:rFonts w:ascii="Arial" w:hAnsi="Arial" w:cs="Arial"/>
        </w:rPr>
        <w:t xml:space="preserve"> </w:t>
      </w:r>
      <w:r w:rsidR="00927260" w:rsidRPr="00927260">
        <w:rPr>
          <w:rFonts w:ascii="Arial" w:hAnsi="Arial" w:cs="Arial"/>
        </w:rPr>
        <w:t xml:space="preserve">De acuerdo con los parámetros jurisprudenciales fijados por la Sección Tercera del Consejo de Estado el 28 de agosto de 2014, en una eventual condena se reconocería 50 </w:t>
      </w:r>
      <w:r w:rsidR="00927260" w:rsidRPr="00927260">
        <w:rPr>
          <w:rFonts w:ascii="Arial" w:hAnsi="Arial" w:cs="Arial"/>
        </w:rPr>
        <w:t xml:space="preserve">SMLMV </w:t>
      </w:r>
      <w:r w:rsidR="00927260" w:rsidRPr="00927260">
        <w:rPr>
          <w:rFonts w:ascii="Arial" w:hAnsi="Arial" w:cs="Arial"/>
        </w:rPr>
        <w:t xml:space="preserve">para cada uno de los dos hermanos, es decir 100 </w:t>
      </w:r>
      <w:r w:rsidR="00927260" w:rsidRPr="00927260">
        <w:rPr>
          <w:rFonts w:ascii="Arial" w:hAnsi="Arial" w:cs="Arial"/>
        </w:rPr>
        <w:t xml:space="preserve">SMLMV </w:t>
      </w:r>
      <w:r w:rsidR="00927260" w:rsidRPr="00927260">
        <w:rPr>
          <w:rFonts w:ascii="Arial" w:hAnsi="Arial" w:cs="Arial"/>
        </w:rPr>
        <w:t xml:space="preserve">que para la fecha de este informe ascienden a $100.000.000 de pesos. Teniendo en cuenta que el límite máximo asegurado es 60 </w:t>
      </w:r>
      <w:r w:rsidR="00927260" w:rsidRPr="00927260">
        <w:rPr>
          <w:rFonts w:ascii="Arial" w:hAnsi="Arial" w:cs="Arial"/>
        </w:rPr>
        <w:t>SMLMV</w:t>
      </w:r>
      <w:r w:rsidR="00927260" w:rsidRPr="00927260">
        <w:rPr>
          <w:rFonts w:ascii="Arial" w:hAnsi="Arial" w:cs="Arial"/>
        </w:rPr>
        <w:t xml:space="preserve">, este sería </w:t>
      </w:r>
      <w:r w:rsidR="00927260" w:rsidRPr="00927260">
        <w:rPr>
          <w:rFonts w:ascii="Arial" w:hAnsi="Arial" w:cs="Arial"/>
        </w:rPr>
        <w:t>el valor máximo para reembolsar</w:t>
      </w:r>
      <w:r w:rsidR="00927260" w:rsidRPr="00927260">
        <w:rPr>
          <w:rFonts w:ascii="Arial" w:hAnsi="Arial" w:cs="Arial"/>
        </w:rPr>
        <w:t xml:space="preserve"> o indemnizar a cargo de la compañía aseguradora.</w:t>
      </w:r>
    </w:p>
    <w:p w14:paraId="68626BDF" w14:textId="77777777" w:rsidR="007A330F" w:rsidRDefault="007A330F" w:rsidP="007A330F">
      <w:pPr>
        <w:spacing w:after="0" w:line="300" w:lineRule="auto"/>
        <w:jc w:val="both"/>
        <w:rPr>
          <w:rFonts w:ascii="Arial" w:hAnsi="Arial" w:cs="Arial"/>
          <w:u w:val="single"/>
        </w:rPr>
      </w:pPr>
    </w:p>
    <w:p w14:paraId="277C6F45" w14:textId="7EEF868B" w:rsidR="0034579A" w:rsidRDefault="00F46746" w:rsidP="00F24B26">
      <w:pPr>
        <w:spacing w:after="0" w:line="300" w:lineRule="auto"/>
        <w:jc w:val="both"/>
        <w:rPr>
          <w:rFonts w:ascii="Arial" w:hAnsi="Arial" w:cs="Arial"/>
        </w:rPr>
      </w:pPr>
      <w:r w:rsidRPr="00F46746">
        <w:rPr>
          <w:rFonts w:ascii="Arial" w:hAnsi="Arial" w:cs="Arial"/>
          <w:u w:val="single"/>
        </w:rPr>
        <w:t>Excepciones</w:t>
      </w:r>
      <w:r w:rsidRPr="0069145B">
        <w:rPr>
          <w:rFonts w:ascii="Arial" w:hAnsi="Arial" w:cs="Arial"/>
        </w:rPr>
        <w:t xml:space="preserve">: </w:t>
      </w:r>
    </w:p>
    <w:p w14:paraId="1E931871" w14:textId="77777777" w:rsidR="0034579A" w:rsidRDefault="0034579A" w:rsidP="0034579A">
      <w:pPr>
        <w:pStyle w:val="Prrafodelista"/>
        <w:numPr>
          <w:ilvl w:val="0"/>
          <w:numId w:val="35"/>
        </w:numPr>
        <w:spacing w:after="0" w:line="300" w:lineRule="auto"/>
        <w:jc w:val="both"/>
        <w:rPr>
          <w:rFonts w:ascii="Arial" w:hAnsi="Arial" w:cs="Arial"/>
        </w:rPr>
      </w:pPr>
      <w:r w:rsidRPr="0034579A">
        <w:rPr>
          <w:rFonts w:ascii="Arial" w:hAnsi="Arial" w:cs="Arial"/>
        </w:rPr>
        <w:t xml:space="preserve">CADUCIDAD DE LA ACCIÓN, </w:t>
      </w:r>
    </w:p>
    <w:p w14:paraId="612EB049" w14:textId="77777777" w:rsidR="0034579A" w:rsidRDefault="0034579A" w:rsidP="0034579A">
      <w:pPr>
        <w:pStyle w:val="Prrafodelista"/>
        <w:numPr>
          <w:ilvl w:val="0"/>
          <w:numId w:val="35"/>
        </w:numPr>
        <w:spacing w:after="0" w:line="300" w:lineRule="auto"/>
        <w:jc w:val="both"/>
        <w:rPr>
          <w:rFonts w:ascii="Arial" w:hAnsi="Arial" w:cs="Arial"/>
        </w:rPr>
      </w:pPr>
      <w:r w:rsidRPr="0034579A">
        <w:rPr>
          <w:rFonts w:ascii="Arial" w:hAnsi="Arial" w:cs="Arial"/>
        </w:rPr>
        <w:t xml:space="preserve">FALTA DE LEGITIMACIÓN, </w:t>
      </w:r>
    </w:p>
    <w:p w14:paraId="792DBB65" w14:textId="77777777" w:rsidR="0034579A" w:rsidRDefault="0034579A" w:rsidP="0034579A">
      <w:pPr>
        <w:pStyle w:val="Prrafodelista"/>
        <w:numPr>
          <w:ilvl w:val="0"/>
          <w:numId w:val="35"/>
        </w:numPr>
        <w:spacing w:after="0" w:line="300" w:lineRule="auto"/>
        <w:jc w:val="both"/>
        <w:rPr>
          <w:rFonts w:ascii="Arial" w:hAnsi="Arial" w:cs="Arial"/>
        </w:rPr>
      </w:pPr>
      <w:r w:rsidRPr="0034579A">
        <w:rPr>
          <w:rFonts w:ascii="Arial" w:hAnsi="Arial" w:cs="Arial"/>
        </w:rPr>
        <w:t xml:space="preserve">INEXISTENCIA DE LOS ELEMENTOS DE LA RESPONSABILIDAD CIVIL, </w:t>
      </w:r>
    </w:p>
    <w:p w14:paraId="0CC3C2E1" w14:textId="77777777" w:rsidR="0034579A" w:rsidRDefault="0034579A" w:rsidP="0034579A">
      <w:pPr>
        <w:pStyle w:val="Prrafodelista"/>
        <w:numPr>
          <w:ilvl w:val="0"/>
          <w:numId w:val="35"/>
        </w:numPr>
        <w:spacing w:after="0" w:line="300" w:lineRule="auto"/>
        <w:jc w:val="both"/>
        <w:rPr>
          <w:rFonts w:ascii="Arial" w:hAnsi="Arial" w:cs="Arial"/>
        </w:rPr>
      </w:pPr>
      <w:r w:rsidRPr="0034579A">
        <w:rPr>
          <w:rFonts w:ascii="Arial" w:hAnsi="Arial" w:cs="Arial"/>
        </w:rPr>
        <w:t xml:space="preserve">CARENCIA DEL SUPUESTO PERJUICIO, </w:t>
      </w:r>
    </w:p>
    <w:p w14:paraId="789C6809" w14:textId="66A834F0" w:rsidR="00927260" w:rsidRPr="00927260" w:rsidRDefault="0034579A" w:rsidP="00927260">
      <w:pPr>
        <w:pStyle w:val="Prrafodelista"/>
        <w:numPr>
          <w:ilvl w:val="0"/>
          <w:numId w:val="35"/>
        </w:numPr>
        <w:spacing w:after="0" w:line="300" w:lineRule="auto"/>
        <w:jc w:val="both"/>
        <w:rPr>
          <w:rFonts w:ascii="Arial" w:hAnsi="Arial" w:cs="Arial"/>
        </w:rPr>
      </w:pPr>
      <w:r w:rsidRPr="0034579A">
        <w:rPr>
          <w:rFonts w:ascii="Arial" w:hAnsi="Arial" w:cs="Arial"/>
        </w:rPr>
        <w:t xml:space="preserve">ENRIQUESIMIENTO SIN JUSTA CAUSA, </w:t>
      </w:r>
    </w:p>
    <w:p w14:paraId="1610E45E" w14:textId="726BAF3C" w:rsidR="0034579A" w:rsidRPr="00927260" w:rsidRDefault="0034579A" w:rsidP="000D7F00">
      <w:pPr>
        <w:pStyle w:val="Prrafodelista"/>
        <w:numPr>
          <w:ilvl w:val="0"/>
          <w:numId w:val="35"/>
        </w:numPr>
        <w:spacing w:after="0" w:line="300" w:lineRule="auto"/>
        <w:jc w:val="both"/>
        <w:rPr>
          <w:rFonts w:ascii="Arial" w:hAnsi="Arial" w:cs="Arial"/>
        </w:rPr>
      </w:pPr>
      <w:r w:rsidRPr="0034579A">
        <w:rPr>
          <w:rFonts w:ascii="Arial" w:hAnsi="Arial" w:cs="Arial"/>
        </w:rPr>
        <w:t>INEXISTENCIA DE COBERTURA PORQUE NO SE REALIZÓ EL REIESGO ASEGURADO, LÍMITES MÁXIMOS DE RESPONSABILIDAD, EN LA PÓLIZA OBJETO DE CONVOCATORIA SE PACTÓ LA EXISTENCIA DE UN DEDUCIBLE A CARGO DEL ASEGURADO.</w:t>
      </w:r>
    </w:p>
    <w:p w14:paraId="45BFD4D0" w14:textId="43E9E47E" w:rsidR="000D4B55" w:rsidRPr="000D7F00" w:rsidRDefault="00E9725F" w:rsidP="0034579A">
      <w:pPr>
        <w:spacing w:after="0" w:line="300" w:lineRule="auto"/>
        <w:jc w:val="both"/>
        <w:rPr>
          <w:rFonts w:ascii="Arial" w:hAnsi="Arial" w:cs="Arial"/>
        </w:rPr>
      </w:pPr>
      <w:r w:rsidRPr="005B5544">
        <w:rPr>
          <w:rFonts w:ascii="Arial" w:hAnsi="Arial" w:cs="Arial"/>
          <w:u w:val="single"/>
        </w:rPr>
        <w:lastRenderedPageBreak/>
        <w:t>Concepto Jurídico</w:t>
      </w:r>
      <w:r w:rsidR="00524430" w:rsidRPr="005B5544">
        <w:rPr>
          <w:rFonts w:ascii="Arial" w:hAnsi="Arial" w:cs="Arial"/>
          <w:u w:val="single"/>
        </w:rPr>
        <w:t>:</w:t>
      </w:r>
      <w:r w:rsidR="00524430" w:rsidRPr="005B5544">
        <w:rPr>
          <w:rFonts w:ascii="Arial" w:hAnsi="Arial" w:cs="Arial"/>
        </w:rPr>
        <w:t xml:space="preserve"> </w:t>
      </w:r>
      <w:r w:rsidR="0034579A">
        <w:rPr>
          <w:rFonts w:ascii="Arial" w:hAnsi="Arial" w:cs="Arial"/>
        </w:rPr>
        <w:t>L</w:t>
      </w:r>
      <w:r w:rsidR="0034579A" w:rsidRPr="0034579A">
        <w:rPr>
          <w:rFonts w:ascii="Arial" w:hAnsi="Arial" w:cs="Arial"/>
        </w:rPr>
        <w:t xml:space="preserve">a presente contingencia se califica como REMOTA como quiera que </w:t>
      </w:r>
      <w:proofErr w:type="gramStart"/>
      <w:r w:rsidR="0034579A" w:rsidRPr="0034579A">
        <w:rPr>
          <w:rFonts w:ascii="Arial" w:hAnsi="Arial" w:cs="Arial"/>
        </w:rPr>
        <w:t>operó</w:t>
      </w:r>
      <w:proofErr w:type="gramEnd"/>
      <w:r w:rsidR="0034579A" w:rsidRPr="0034579A">
        <w:rPr>
          <w:rFonts w:ascii="Arial" w:hAnsi="Arial" w:cs="Arial"/>
        </w:rPr>
        <w:t xml:space="preserve"> el fenómeno jurídico de la caducidad del medio de control promovido contra el asegurado Óscar </w:t>
      </w:r>
      <w:r w:rsidR="00927260" w:rsidRPr="0034579A">
        <w:rPr>
          <w:rFonts w:ascii="Arial" w:hAnsi="Arial" w:cs="Arial"/>
        </w:rPr>
        <w:t>Iván</w:t>
      </w:r>
      <w:r w:rsidR="0034579A" w:rsidRPr="0034579A">
        <w:rPr>
          <w:rFonts w:ascii="Arial" w:hAnsi="Arial" w:cs="Arial"/>
        </w:rPr>
        <w:t xml:space="preserve"> </w:t>
      </w:r>
      <w:r w:rsidR="0034579A">
        <w:rPr>
          <w:rFonts w:ascii="Arial" w:hAnsi="Arial" w:cs="Arial"/>
        </w:rPr>
        <w:t>Va</w:t>
      </w:r>
      <w:r w:rsidR="0034579A" w:rsidRPr="0034579A">
        <w:rPr>
          <w:rFonts w:ascii="Arial" w:hAnsi="Arial" w:cs="Arial"/>
        </w:rPr>
        <w:t xml:space="preserve">lencia Flórez, además en la demanda no se explica claramente el reproche contra él, sino que la misma se circunscribe a cuestionar la responsabilidad médica de la </w:t>
      </w:r>
      <w:r w:rsidR="00927260" w:rsidRPr="0034579A">
        <w:rPr>
          <w:rFonts w:ascii="Arial" w:hAnsi="Arial" w:cs="Arial"/>
        </w:rPr>
        <w:t xml:space="preserve">IPS </w:t>
      </w:r>
      <w:r w:rsidR="0034579A" w:rsidRPr="0034579A">
        <w:rPr>
          <w:rFonts w:ascii="Arial" w:hAnsi="Arial" w:cs="Arial"/>
        </w:rPr>
        <w:t xml:space="preserve">que integra la parte pasiva, así las cosas, también está probada la falta de legitimación del asegurado. el señor Óscar </w:t>
      </w:r>
      <w:r w:rsidR="00927260" w:rsidRPr="0034579A">
        <w:rPr>
          <w:rFonts w:ascii="Arial" w:hAnsi="Arial" w:cs="Arial"/>
        </w:rPr>
        <w:t>Iván</w:t>
      </w:r>
      <w:r w:rsidR="0034579A" w:rsidRPr="0034579A">
        <w:rPr>
          <w:rFonts w:ascii="Arial" w:hAnsi="Arial" w:cs="Arial"/>
        </w:rPr>
        <w:t xml:space="preserve"> es el conductor del vehículo de placas STP 696, el accidente ocurrió el día 26 de septiembre de 2015 y la demanda se presentó el día 05 de octubre de 2017. en este orden de cosas, tenemos que para la fecha de presentación de la demanda el término bienal para demandar ya había fenecido, esto sumado a que el objeto de la litis consiste en dirimir un asunto que atañe a la responsabilidad médica y no censura nada referente al accidente de tránsito.</w:t>
      </w:r>
    </w:p>
    <w:p w14:paraId="0C6D7FDB" w14:textId="77777777" w:rsidR="000D4B55" w:rsidRDefault="000D4B55" w:rsidP="005B5544">
      <w:pPr>
        <w:spacing w:after="0" w:line="300" w:lineRule="auto"/>
        <w:jc w:val="both"/>
        <w:rPr>
          <w:rFonts w:ascii="Arial" w:hAnsi="Arial" w:cs="Arial"/>
          <w:u w:val="single"/>
        </w:rPr>
      </w:pPr>
    </w:p>
    <w:p w14:paraId="74AFAD6F" w14:textId="05E69E25"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34579A">
        <w:rPr>
          <w:rFonts w:ascii="Arial" w:hAnsi="Arial" w:cs="Arial"/>
        </w:rPr>
        <w:t>REMOTA</w:t>
      </w:r>
      <w:r w:rsidR="00651C29">
        <w:rPr>
          <w:rFonts w:ascii="Arial" w:hAnsi="Arial" w:cs="Arial"/>
        </w:rPr>
        <w:t>.</w:t>
      </w:r>
    </w:p>
    <w:p w14:paraId="18BE2C95" w14:textId="77777777" w:rsidR="00086298" w:rsidRDefault="00086298" w:rsidP="000D7F00">
      <w:pPr>
        <w:spacing w:after="0" w:line="300" w:lineRule="auto"/>
        <w:jc w:val="both"/>
        <w:rPr>
          <w:rFonts w:ascii="Arial" w:hAnsi="Arial" w:cs="Arial"/>
          <w:u w:val="single"/>
        </w:rPr>
      </w:pPr>
    </w:p>
    <w:p w14:paraId="7E17C535" w14:textId="1B303068" w:rsidR="006A79B1" w:rsidRDefault="00701367" w:rsidP="000D7F00">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6160725"/>
      <w:r w:rsidR="00361058">
        <w:rPr>
          <w:rFonts w:ascii="Arial" w:hAnsi="Arial" w:cs="Arial"/>
        </w:rPr>
        <w:t>En esta etapa procesal sug</w:t>
      </w:r>
      <w:r w:rsidR="006A79B1">
        <w:rPr>
          <w:rFonts w:ascii="Arial" w:hAnsi="Arial" w:cs="Arial"/>
        </w:rPr>
        <w:t xml:space="preserve">erimos </w:t>
      </w:r>
      <w:r w:rsidR="00361058">
        <w:rPr>
          <w:rFonts w:ascii="Arial" w:hAnsi="Arial" w:cs="Arial"/>
        </w:rPr>
        <w:t>a la compañía</w:t>
      </w:r>
      <w:r w:rsidR="0034579A">
        <w:rPr>
          <w:rFonts w:ascii="Arial" w:hAnsi="Arial" w:cs="Arial"/>
        </w:rPr>
        <w:t xml:space="preserve"> no</w:t>
      </w:r>
      <w:r w:rsidR="00361058">
        <w:rPr>
          <w:rFonts w:ascii="Arial" w:hAnsi="Arial" w:cs="Arial"/>
        </w:rPr>
        <w:t xml:space="preserve"> asistir</w:t>
      </w:r>
      <w:r w:rsidR="00B70E81">
        <w:rPr>
          <w:rFonts w:ascii="Arial" w:hAnsi="Arial" w:cs="Arial"/>
        </w:rPr>
        <w:t xml:space="preserve"> con </w:t>
      </w:r>
      <w:r w:rsidR="003620DD">
        <w:rPr>
          <w:rFonts w:ascii="Arial" w:hAnsi="Arial" w:cs="Arial"/>
        </w:rPr>
        <w:t>ánimo conciliatorio</w:t>
      </w:r>
      <w:r w:rsidR="006A79B1">
        <w:rPr>
          <w:rFonts w:ascii="Arial" w:hAnsi="Arial" w:cs="Arial"/>
        </w:rPr>
        <w:t xml:space="preserve"> toda</w:t>
      </w:r>
      <w:r w:rsidR="00524430">
        <w:rPr>
          <w:rFonts w:ascii="Arial" w:hAnsi="Arial" w:cs="Arial"/>
        </w:rPr>
        <w:t xml:space="preserve"> vez que, la contingencia se encuentra calificada como</w:t>
      </w:r>
      <w:r w:rsidR="0034579A">
        <w:rPr>
          <w:rFonts w:ascii="Arial" w:hAnsi="Arial" w:cs="Arial"/>
        </w:rPr>
        <w:t xml:space="preserve"> REMOTA</w:t>
      </w:r>
      <w:r w:rsidR="00524430">
        <w:rPr>
          <w:rFonts w:ascii="Arial" w:hAnsi="Arial" w:cs="Arial"/>
        </w:rPr>
        <w:t xml:space="preserve">. </w:t>
      </w:r>
      <w:bookmarkEnd w:id="0"/>
    </w:p>
    <w:p w14:paraId="3854006E" w14:textId="623A9FF8"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6EA362E0" w:rsidR="006A79B1" w:rsidRPr="005B5544" w:rsidRDefault="00E459D7" w:rsidP="000D4B55">
            <w:pPr>
              <w:jc w:val="both"/>
              <w:rPr>
                <w:rFonts w:ascii="Arial" w:hAnsi="Arial" w:cs="Arial"/>
                <w:lang w:eastAsia="es-CO"/>
              </w:rPr>
            </w:pPr>
            <w:r w:rsidRPr="005B5544">
              <w:rPr>
                <w:rFonts w:ascii="Arial" w:hAnsi="Arial" w:cs="Arial"/>
                <w:lang w:eastAsia="es-CO"/>
              </w:rPr>
              <w:t xml:space="preserve">* </w:t>
            </w:r>
            <w:r w:rsidR="00927260">
              <w:rPr>
                <w:rFonts w:ascii="Arial" w:hAnsi="Arial" w:cs="Arial"/>
                <w:lang w:eastAsia="es-CO"/>
              </w:rPr>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B80A622" w14:textId="2197FFC8" w:rsidR="00426C6D" w:rsidRDefault="00426C6D" w:rsidP="005A58E8">
            <w:pPr>
              <w:jc w:val="both"/>
              <w:rPr>
                <w:rFonts w:ascii="Arial" w:hAnsi="Arial" w:cs="Arial"/>
                <w:lang w:eastAsia="es-CO"/>
              </w:rPr>
            </w:pPr>
            <w:r>
              <w:rPr>
                <w:rFonts w:ascii="Arial" w:hAnsi="Arial" w:cs="Arial"/>
                <w:lang w:eastAsia="es-CO"/>
              </w:rPr>
              <w:t>*</w:t>
            </w:r>
            <w:r w:rsidR="00B70E81">
              <w:rPr>
                <w:rFonts w:ascii="Arial" w:hAnsi="Arial" w:cs="Arial"/>
                <w:lang w:eastAsia="es-CO"/>
              </w:rPr>
              <w:t xml:space="preserve"> </w:t>
            </w:r>
            <w:r w:rsidR="00927260">
              <w:rPr>
                <w:rFonts w:ascii="Arial" w:hAnsi="Arial" w:cs="Arial"/>
                <w:lang w:eastAsia="es-CO"/>
              </w:rPr>
              <w:t>N/A</w:t>
            </w:r>
          </w:p>
          <w:p w14:paraId="65416987" w14:textId="6397D9AB" w:rsidR="002170EC" w:rsidRPr="005B5544" w:rsidRDefault="002170EC" w:rsidP="000D4B55">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39CE1626" w14:textId="628AF88A" w:rsidR="00A97A3F" w:rsidRDefault="0030799B" w:rsidP="000D7F00">
            <w:pPr>
              <w:jc w:val="both"/>
              <w:rPr>
                <w:rFonts w:ascii="Arial" w:hAnsi="Arial" w:cs="Arial"/>
                <w:lang w:eastAsia="es-CO"/>
              </w:rPr>
            </w:pPr>
            <w:r>
              <w:rPr>
                <w:rFonts w:ascii="Arial" w:hAnsi="Arial" w:cs="Arial"/>
                <w:lang w:eastAsia="es-CO"/>
              </w:rPr>
              <w:t>*</w:t>
            </w:r>
            <w:r w:rsidR="00A671D9">
              <w:rPr>
                <w:rFonts w:ascii="Arial" w:hAnsi="Arial" w:cs="Arial"/>
                <w:lang w:eastAsia="es-CO"/>
              </w:rPr>
              <w:t xml:space="preserve"> </w:t>
            </w:r>
            <w:r w:rsidR="00927260">
              <w:rPr>
                <w:rFonts w:ascii="Arial" w:hAnsi="Arial" w:cs="Arial"/>
                <w:lang w:eastAsia="es-CO"/>
              </w:rPr>
              <w:t>Operó el fenómeno jurídico de la caducidad.</w:t>
            </w:r>
          </w:p>
          <w:p w14:paraId="715C9C97" w14:textId="7E930688" w:rsidR="00927260" w:rsidRDefault="00927260" w:rsidP="000D7F00">
            <w:pPr>
              <w:jc w:val="both"/>
              <w:rPr>
                <w:rFonts w:ascii="Arial" w:hAnsi="Arial" w:cs="Arial"/>
                <w:lang w:eastAsia="es-CO"/>
              </w:rPr>
            </w:pPr>
            <w:r>
              <w:rPr>
                <w:rFonts w:ascii="Arial" w:hAnsi="Arial" w:cs="Arial"/>
                <w:lang w:eastAsia="es-CO"/>
              </w:rPr>
              <w:t>* Se encuentra probada la falta de legitimación del asegurado.</w:t>
            </w:r>
          </w:p>
          <w:p w14:paraId="407771E8" w14:textId="5540A71C" w:rsidR="00A671D9" w:rsidRPr="005B5544" w:rsidRDefault="00A671D9" w:rsidP="00A97A3F">
            <w:pPr>
              <w:jc w:val="both"/>
              <w:rPr>
                <w:rFonts w:ascii="Arial" w:hAnsi="Arial" w:cs="Arial"/>
                <w:lang w:eastAsia="es-CO"/>
              </w:rPr>
            </w:pPr>
          </w:p>
          <w:p w14:paraId="2BAEABBD" w14:textId="5757ABBA" w:rsidR="000B14F2" w:rsidRPr="005B5544" w:rsidRDefault="000B14F2"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7DE31E0A" w14:textId="235028E4" w:rsidR="008C7087"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E754D8" w:rsidRPr="00E014DF">
        <w:rPr>
          <w:rFonts w:ascii="Arial" w:hAnsi="Arial" w:cs="Arial"/>
        </w:rPr>
        <w:t>$</w:t>
      </w:r>
      <w:r w:rsidR="00927260" w:rsidRPr="00927260">
        <w:rPr>
          <w:rFonts w:ascii="Arial" w:hAnsi="Arial" w:cs="Arial"/>
        </w:rPr>
        <w:t>20.000.000</w:t>
      </w: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C40588">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D936A" w14:textId="77777777" w:rsidR="004F020E" w:rsidRDefault="004F020E" w:rsidP="00BD7CB0">
      <w:r>
        <w:separator/>
      </w:r>
    </w:p>
  </w:endnote>
  <w:endnote w:type="continuationSeparator" w:id="0">
    <w:p w14:paraId="6366F6DB" w14:textId="77777777" w:rsidR="004F020E" w:rsidRDefault="004F020E"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0C9D4" w14:textId="77777777" w:rsidR="004F020E" w:rsidRDefault="004F020E" w:rsidP="00BD7CB0">
      <w:r>
        <w:separator/>
      </w:r>
    </w:p>
  </w:footnote>
  <w:footnote w:type="continuationSeparator" w:id="0">
    <w:p w14:paraId="2BD5C5EA" w14:textId="77777777" w:rsidR="004F020E" w:rsidRDefault="004F020E"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27499C"/>
    <w:multiLevelType w:val="hybridMultilevel"/>
    <w:tmpl w:val="B10ED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332D4F"/>
    <w:multiLevelType w:val="hybridMultilevel"/>
    <w:tmpl w:val="474825D4"/>
    <w:lvl w:ilvl="0" w:tplc="259AEB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6A3847"/>
    <w:multiLevelType w:val="hybridMultilevel"/>
    <w:tmpl w:val="EE7CB298"/>
    <w:lvl w:ilvl="0" w:tplc="16DA12C2">
      <w:start w:val="1"/>
      <w:numFmt w:val="decimal"/>
      <w:lvlText w:val="%1."/>
      <w:lvlJc w:val="left"/>
      <w:pPr>
        <w:ind w:left="960" w:hanging="60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0D7EEE"/>
    <w:multiLevelType w:val="hybridMultilevel"/>
    <w:tmpl w:val="2244C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6F141F"/>
    <w:multiLevelType w:val="hybridMultilevel"/>
    <w:tmpl w:val="76A28A72"/>
    <w:lvl w:ilvl="0" w:tplc="45C872A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231E43"/>
    <w:multiLevelType w:val="hybridMultilevel"/>
    <w:tmpl w:val="119A8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6363E9"/>
    <w:multiLevelType w:val="hybridMultilevel"/>
    <w:tmpl w:val="68DAD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2"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5"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627A1D"/>
    <w:multiLevelType w:val="hybridMultilevel"/>
    <w:tmpl w:val="EBD26ECA"/>
    <w:lvl w:ilvl="0" w:tplc="66C287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244669"/>
    <w:multiLevelType w:val="hybridMultilevel"/>
    <w:tmpl w:val="FA3C94EC"/>
    <w:lvl w:ilvl="0" w:tplc="939AF7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2"/>
  </w:num>
  <w:num w:numId="2" w16cid:durableId="854726758">
    <w:abstractNumId w:val="25"/>
  </w:num>
  <w:num w:numId="3" w16cid:durableId="59139337">
    <w:abstractNumId w:val="0"/>
  </w:num>
  <w:num w:numId="4" w16cid:durableId="1019501727">
    <w:abstractNumId w:val="6"/>
  </w:num>
  <w:num w:numId="5" w16cid:durableId="595676225">
    <w:abstractNumId w:val="26"/>
  </w:num>
  <w:num w:numId="6" w16cid:durableId="1118064355">
    <w:abstractNumId w:val="16"/>
  </w:num>
  <w:num w:numId="7" w16cid:durableId="1274479770">
    <w:abstractNumId w:val="29"/>
  </w:num>
  <w:num w:numId="8" w16cid:durableId="1656106217">
    <w:abstractNumId w:val="30"/>
  </w:num>
  <w:num w:numId="9" w16cid:durableId="841045237">
    <w:abstractNumId w:val="2"/>
  </w:num>
  <w:num w:numId="10" w16cid:durableId="1417048084">
    <w:abstractNumId w:val="18"/>
  </w:num>
  <w:num w:numId="11" w16cid:durableId="1257060149">
    <w:abstractNumId w:val="7"/>
  </w:num>
  <w:num w:numId="12" w16cid:durableId="205989453">
    <w:abstractNumId w:val="20"/>
  </w:num>
  <w:num w:numId="13" w16cid:durableId="1195774094">
    <w:abstractNumId w:val="15"/>
  </w:num>
  <w:num w:numId="14" w16cid:durableId="1515025379">
    <w:abstractNumId w:val="11"/>
  </w:num>
  <w:num w:numId="15" w16cid:durableId="2138795803">
    <w:abstractNumId w:val="13"/>
  </w:num>
  <w:num w:numId="16" w16cid:durableId="1720931604">
    <w:abstractNumId w:val="9"/>
  </w:num>
  <w:num w:numId="17" w16cid:durableId="937520860">
    <w:abstractNumId w:val="1"/>
  </w:num>
  <w:num w:numId="18" w16cid:durableId="1116757594">
    <w:abstractNumId w:val="21"/>
  </w:num>
  <w:num w:numId="19" w16cid:durableId="488909189">
    <w:abstractNumId w:val="34"/>
  </w:num>
  <w:num w:numId="20" w16cid:durableId="1428500434">
    <w:abstractNumId w:val="8"/>
  </w:num>
  <w:num w:numId="21" w16cid:durableId="1224099790">
    <w:abstractNumId w:val="14"/>
  </w:num>
  <w:num w:numId="22" w16cid:durableId="772749291">
    <w:abstractNumId w:val="24"/>
  </w:num>
  <w:num w:numId="23" w16cid:durableId="905840265">
    <w:abstractNumId w:val="27"/>
  </w:num>
  <w:num w:numId="24" w16cid:durableId="1436899050">
    <w:abstractNumId w:val="28"/>
  </w:num>
  <w:num w:numId="25" w16cid:durableId="341708904">
    <w:abstractNumId w:val="33"/>
  </w:num>
  <w:num w:numId="26" w16cid:durableId="260068357">
    <w:abstractNumId w:val="23"/>
  </w:num>
  <w:num w:numId="27" w16cid:durableId="46422195">
    <w:abstractNumId w:val="17"/>
  </w:num>
  <w:num w:numId="28" w16cid:durableId="2136750006">
    <w:abstractNumId w:val="5"/>
  </w:num>
  <w:num w:numId="29" w16cid:durableId="127477155">
    <w:abstractNumId w:val="10"/>
  </w:num>
  <w:num w:numId="30" w16cid:durableId="1385300191">
    <w:abstractNumId w:val="12"/>
  </w:num>
  <w:num w:numId="31" w16cid:durableId="942106191">
    <w:abstractNumId w:val="31"/>
  </w:num>
  <w:num w:numId="32" w16cid:durableId="1435369956">
    <w:abstractNumId w:val="19"/>
  </w:num>
  <w:num w:numId="33" w16cid:durableId="293408388">
    <w:abstractNumId w:val="4"/>
  </w:num>
  <w:num w:numId="34" w16cid:durableId="2081173915">
    <w:abstractNumId w:val="32"/>
  </w:num>
  <w:num w:numId="35" w16cid:durableId="996962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158B"/>
    <w:rsid w:val="000349B1"/>
    <w:rsid w:val="00040243"/>
    <w:rsid w:val="00041AD4"/>
    <w:rsid w:val="00044B96"/>
    <w:rsid w:val="000578C9"/>
    <w:rsid w:val="00057CBF"/>
    <w:rsid w:val="00070FD8"/>
    <w:rsid w:val="00086298"/>
    <w:rsid w:val="000B14F2"/>
    <w:rsid w:val="000B2CD4"/>
    <w:rsid w:val="000C3B73"/>
    <w:rsid w:val="000D435D"/>
    <w:rsid w:val="000D4B55"/>
    <w:rsid w:val="000D7F00"/>
    <w:rsid w:val="000E45A1"/>
    <w:rsid w:val="000F0FD1"/>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7DA4"/>
    <w:rsid w:val="0021139A"/>
    <w:rsid w:val="00214556"/>
    <w:rsid w:val="00215D80"/>
    <w:rsid w:val="002170EC"/>
    <w:rsid w:val="00226FFA"/>
    <w:rsid w:val="00243229"/>
    <w:rsid w:val="00255567"/>
    <w:rsid w:val="0027106A"/>
    <w:rsid w:val="00271FA3"/>
    <w:rsid w:val="00276793"/>
    <w:rsid w:val="002B05BB"/>
    <w:rsid w:val="002C273C"/>
    <w:rsid w:val="002C4C61"/>
    <w:rsid w:val="002D50E5"/>
    <w:rsid w:val="002D64E4"/>
    <w:rsid w:val="002E1458"/>
    <w:rsid w:val="002E4A78"/>
    <w:rsid w:val="002E4BBB"/>
    <w:rsid w:val="0030799B"/>
    <w:rsid w:val="003202D0"/>
    <w:rsid w:val="003219AA"/>
    <w:rsid w:val="0034579A"/>
    <w:rsid w:val="00354ED6"/>
    <w:rsid w:val="00361058"/>
    <w:rsid w:val="003620DD"/>
    <w:rsid w:val="00362D78"/>
    <w:rsid w:val="00386795"/>
    <w:rsid w:val="003928C0"/>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81A98"/>
    <w:rsid w:val="0048493B"/>
    <w:rsid w:val="004929AE"/>
    <w:rsid w:val="0049605A"/>
    <w:rsid w:val="00497E5D"/>
    <w:rsid w:val="004A2E9A"/>
    <w:rsid w:val="004A660F"/>
    <w:rsid w:val="004A7449"/>
    <w:rsid w:val="004A7705"/>
    <w:rsid w:val="004A79D0"/>
    <w:rsid w:val="004B15AB"/>
    <w:rsid w:val="004B1E00"/>
    <w:rsid w:val="004C7CF4"/>
    <w:rsid w:val="004E06A9"/>
    <w:rsid w:val="004E6345"/>
    <w:rsid w:val="004F020E"/>
    <w:rsid w:val="004F633B"/>
    <w:rsid w:val="00501144"/>
    <w:rsid w:val="005074B3"/>
    <w:rsid w:val="005120B8"/>
    <w:rsid w:val="0051448E"/>
    <w:rsid w:val="00523877"/>
    <w:rsid w:val="00524430"/>
    <w:rsid w:val="00543A7A"/>
    <w:rsid w:val="0054613D"/>
    <w:rsid w:val="00551ADE"/>
    <w:rsid w:val="005717CB"/>
    <w:rsid w:val="00573FE6"/>
    <w:rsid w:val="005749D9"/>
    <w:rsid w:val="00581BFD"/>
    <w:rsid w:val="00584A72"/>
    <w:rsid w:val="00594529"/>
    <w:rsid w:val="005A290A"/>
    <w:rsid w:val="005A58E8"/>
    <w:rsid w:val="005B5544"/>
    <w:rsid w:val="005B6BAB"/>
    <w:rsid w:val="005C34C4"/>
    <w:rsid w:val="005E324E"/>
    <w:rsid w:val="005F2D6E"/>
    <w:rsid w:val="005F511C"/>
    <w:rsid w:val="00602A00"/>
    <w:rsid w:val="00611C20"/>
    <w:rsid w:val="00626A56"/>
    <w:rsid w:val="006466ED"/>
    <w:rsid w:val="00651C29"/>
    <w:rsid w:val="0065426F"/>
    <w:rsid w:val="00655776"/>
    <w:rsid w:val="00681CA4"/>
    <w:rsid w:val="0068568E"/>
    <w:rsid w:val="0069145B"/>
    <w:rsid w:val="0069688D"/>
    <w:rsid w:val="006A1DAD"/>
    <w:rsid w:val="006A3BC5"/>
    <w:rsid w:val="006A79B1"/>
    <w:rsid w:val="006A7D37"/>
    <w:rsid w:val="006B3933"/>
    <w:rsid w:val="006B5991"/>
    <w:rsid w:val="006B64E4"/>
    <w:rsid w:val="006D479D"/>
    <w:rsid w:val="006E264E"/>
    <w:rsid w:val="006F3292"/>
    <w:rsid w:val="00701367"/>
    <w:rsid w:val="00702E65"/>
    <w:rsid w:val="007113C4"/>
    <w:rsid w:val="00716D7A"/>
    <w:rsid w:val="00717D29"/>
    <w:rsid w:val="0072162B"/>
    <w:rsid w:val="00731B47"/>
    <w:rsid w:val="00750166"/>
    <w:rsid w:val="007541EA"/>
    <w:rsid w:val="00755A51"/>
    <w:rsid w:val="00761697"/>
    <w:rsid w:val="00765E7B"/>
    <w:rsid w:val="00767B9C"/>
    <w:rsid w:val="00770542"/>
    <w:rsid w:val="00776464"/>
    <w:rsid w:val="007820E0"/>
    <w:rsid w:val="007900C8"/>
    <w:rsid w:val="0079207F"/>
    <w:rsid w:val="007948D6"/>
    <w:rsid w:val="00796577"/>
    <w:rsid w:val="00796BA3"/>
    <w:rsid w:val="007A0A3C"/>
    <w:rsid w:val="007A330F"/>
    <w:rsid w:val="007A3A55"/>
    <w:rsid w:val="007A48A8"/>
    <w:rsid w:val="007A6BE9"/>
    <w:rsid w:val="007C4E6C"/>
    <w:rsid w:val="007D232D"/>
    <w:rsid w:val="007D5B13"/>
    <w:rsid w:val="007D6320"/>
    <w:rsid w:val="007F5A33"/>
    <w:rsid w:val="007F7226"/>
    <w:rsid w:val="00804A58"/>
    <w:rsid w:val="00814688"/>
    <w:rsid w:val="00815B77"/>
    <w:rsid w:val="00823CD6"/>
    <w:rsid w:val="0083043D"/>
    <w:rsid w:val="008363C2"/>
    <w:rsid w:val="0085509D"/>
    <w:rsid w:val="0085701A"/>
    <w:rsid w:val="00867EFB"/>
    <w:rsid w:val="00876880"/>
    <w:rsid w:val="00880497"/>
    <w:rsid w:val="008870BB"/>
    <w:rsid w:val="00887BF9"/>
    <w:rsid w:val="008924A3"/>
    <w:rsid w:val="008938A2"/>
    <w:rsid w:val="008950AB"/>
    <w:rsid w:val="008974D2"/>
    <w:rsid w:val="008A1E34"/>
    <w:rsid w:val="008B5DA4"/>
    <w:rsid w:val="008C7087"/>
    <w:rsid w:val="008E4A24"/>
    <w:rsid w:val="008E5A95"/>
    <w:rsid w:val="008F089E"/>
    <w:rsid w:val="008F1A9F"/>
    <w:rsid w:val="008F684E"/>
    <w:rsid w:val="00913484"/>
    <w:rsid w:val="00914D80"/>
    <w:rsid w:val="00920B48"/>
    <w:rsid w:val="00921BD6"/>
    <w:rsid w:val="00925BFD"/>
    <w:rsid w:val="00927260"/>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51577"/>
    <w:rsid w:val="00A5481C"/>
    <w:rsid w:val="00A671D9"/>
    <w:rsid w:val="00A70CCC"/>
    <w:rsid w:val="00A80A1B"/>
    <w:rsid w:val="00A8426F"/>
    <w:rsid w:val="00A94329"/>
    <w:rsid w:val="00A97A3F"/>
    <w:rsid w:val="00AA658B"/>
    <w:rsid w:val="00AA79F0"/>
    <w:rsid w:val="00AB3544"/>
    <w:rsid w:val="00AB5728"/>
    <w:rsid w:val="00AB71D5"/>
    <w:rsid w:val="00AC735C"/>
    <w:rsid w:val="00AD41A7"/>
    <w:rsid w:val="00AD6D62"/>
    <w:rsid w:val="00AE4843"/>
    <w:rsid w:val="00AE7593"/>
    <w:rsid w:val="00AF0F1D"/>
    <w:rsid w:val="00AF2FA1"/>
    <w:rsid w:val="00AF32BD"/>
    <w:rsid w:val="00B1621D"/>
    <w:rsid w:val="00B17FA2"/>
    <w:rsid w:val="00B2457A"/>
    <w:rsid w:val="00B41E5C"/>
    <w:rsid w:val="00B565F0"/>
    <w:rsid w:val="00B62C39"/>
    <w:rsid w:val="00B658DD"/>
    <w:rsid w:val="00B70E81"/>
    <w:rsid w:val="00B917A2"/>
    <w:rsid w:val="00BA45DA"/>
    <w:rsid w:val="00BA7118"/>
    <w:rsid w:val="00BB73C1"/>
    <w:rsid w:val="00BC65D2"/>
    <w:rsid w:val="00BD7CB0"/>
    <w:rsid w:val="00BE262C"/>
    <w:rsid w:val="00BF6259"/>
    <w:rsid w:val="00C01ACF"/>
    <w:rsid w:val="00C17EB8"/>
    <w:rsid w:val="00C216C6"/>
    <w:rsid w:val="00C4058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399D"/>
    <w:rsid w:val="00D77D67"/>
    <w:rsid w:val="00D90770"/>
    <w:rsid w:val="00DA4671"/>
    <w:rsid w:val="00DB0F22"/>
    <w:rsid w:val="00DB1822"/>
    <w:rsid w:val="00DB3108"/>
    <w:rsid w:val="00DB6280"/>
    <w:rsid w:val="00DB74ED"/>
    <w:rsid w:val="00DC482F"/>
    <w:rsid w:val="00DC54B7"/>
    <w:rsid w:val="00DD1551"/>
    <w:rsid w:val="00DD2BC7"/>
    <w:rsid w:val="00DE2408"/>
    <w:rsid w:val="00DF67D9"/>
    <w:rsid w:val="00E014DF"/>
    <w:rsid w:val="00E32683"/>
    <w:rsid w:val="00E34E7A"/>
    <w:rsid w:val="00E376C8"/>
    <w:rsid w:val="00E459D7"/>
    <w:rsid w:val="00E51ABA"/>
    <w:rsid w:val="00E70C1D"/>
    <w:rsid w:val="00E754D8"/>
    <w:rsid w:val="00E87AF8"/>
    <w:rsid w:val="00E90BF2"/>
    <w:rsid w:val="00E9725F"/>
    <w:rsid w:val="00EA3230"/>
    <w:rsid w:val="00EB3392"/>
    <w:rsid w:val="00EB6861"/>
    <w:rsid w:val="00EC311F"/>
    <w:rsid w:val="00ED7E05"/>
    <w:rsid w:val="00EE10AE"/>
    <w:rsid w:val="00EE736E"/>
    <w:rsid w:val="00EF2730"/>
    <w:rsid w:val="00EF6B0F"/>
    <w:rsid w:val="00F024E6"/>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86298"/>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2.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4.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pinto</cp:lastModifiedBy>
  <cp:revision>2</cp:revision>
  <cp:lastPrinted>2022-01-16T05:49:00Z</cp:lastPrinted>
  <dcterms:created xsi:type="dcterms:W3CDTF">2024-05-24T21:59:00Z</dcterms:created>
  <dcterms:modified xsi:type="dcterms:W3CDTF">2024-05-24T21:59:00Z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