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C11" w:rsidRPr="00842E53" w:rsidRDefault="00720C11" w:rsidP="00D53B51">
      <w:pPr>
        <w:spacing w:line="360" w:lineRule="auto"/>
        <w:jc w:val="center"/>
        <w:rPr>
          <w:rFonts w:ascii="Arial" w:hAnsi="Arial" w:cs="Arial"/>
          <w:b/>
          <w:sz w:val="22"/>
          <w:szCs w:val="22"/>
        </w:rPr>
      </w:pPr>
      <w:r w:rsidRPr="00842E53">
        <w:rPr>
          <w:rFonts w:ascii="Arial" w:hAnsi="Arial" w:cs="Arial"/>
          <w:b/>
          <w:sz w:val="22"/>
          <w:szCs w:val="22"/>
        </w:rPr>
        <w:t>REPORTE AUDIENCIA DEL ART. 373 DEL C.G.P.</w:t>
      </w:r>
    </w:p>
    <w:p w:rsidR="00720C11" w:rsidRPr="00842E53" w:rsidRDefault="00720C11" w:rsidP="00D53B51">
      <w:pPr>
        <w:spacing w:line="360" w:lineRule="auto"/>
        <w:jc w:val="center"/>
        <w:rPr>
          <w:rFonts w:ascii="Arial" w:hAnsi="Arial" w:cs="Arial"/>
          <w:b/>
          <w:sz w:val="22"/>
          <w:szCs w:val="22"/>
        </w:rPr>
      </w:pPr>
      <w:r w:rsidRPr="00842E53">
        <w:rPr>
          <w:rFonts w:ascii="Arial" w:hAnsi="Arial" w:cs="Arial"/>
          <w:b/>
          <w:sz w:val="22"/>
          <w:szCs w:val="22"/>
        </w:rPr>
        <w:t>(AUDIENCIA DE INSTRUCCIÓN Y JUZGAMIENTO).</w:t>
      </w:r>
    </w:p>
    <w:p w:rsidR="00720C11" w:rsidRPr="00842E53" w:rsidRDefault="00720C11" w:rsidP="00D53B51">
      <w:pPr>
        <w:spacing w:line="360" w:lineRule="auto"/>
        <w:jc w:val="both"/>
        <w:rPr>
          <w:rFonts w:ascii="Arial" w:hAnsi="Arial" w:cs="Arial"/>
          <w:b/>
          <w:sz w:val="22"/>
          <w:szCs w:val="22"/>
        </w:rPr>
      </w:pPr>
    </w:p>
    <w:p w:rsidR="00720C11" w:rsidRPr="00842E53" w:rsidRDefault="00720C11" w:rsidP="00D53B51">
      <w:pPr>
        <w:pStyle w:val="Prrafodelista"/>
        <w:numPr>
          <w:ilvl w:val="0"/>
          <w:numId w:val="9"/>
        </w:numPr>
        <w:spacing w:line="360" w:lineRule="auto"/>
        <w:jc w:val="both"/>
        <w:rPr>
          <w:rFonts w:ascii="Arial" w:hAnsi="Arial" w:cs="Arial"/>
          <w:b/>
          <w:lang w:val="es-CO"/>
        </w:rPr>
      </w:pPr>
      <w:r w:rsidRPr="00842E53">
        <w:rPr>
          <w:rFonts w:ascii="Arial" w:hAnsi="Arial" w:cs="Arial"/>
          <w:b/>
          <w:lang w:val="es-CO"/>
        </w:rPr>
        <w:t>Datos del proceso.</w:t>
      </w:r>
    </w:p>
    <w:tbl>
      <w:tblPr>
        <w:tblStyle w:val="Tablaconcuadrcula"/>
        <w:tblW w:w="0" w:type="auto"/>
        <w:tblLook w:val="04A0" w:firstRow="1" w:lastRow="0" w:firstColumn="1" w:lastColumn="0" w:noHBand="0" w:noVBand="1"/>
      </w:tblPr>
      <w:tblGrid>
        <w:gridCol w:w="3114"/>
        <w:gridCol w:w="5714"/>
      </w:tblGrid>
      <w:tr w:rsidR="00720C11" w:rsidRPr="00842E53" w:rsidTr="00F71288">
        <w:trPr>
          <w:trHeight w:val="409"/>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 xml:space="preserve">Despacho: </w:t>
            </w:r>
          </w:p>
        </w:tc>
        <w:tc>
          <w:tcPr>
            <w:tcW w:w="5714" w:type="dxa"/>
          </w:tcPr>
          <w:p w:rsidR="00720C11" w:rsidRPr="00842E53" w:rsidRDefault="00720C11" w:rsidP="00D53B51">
            <w:pPr>
              <w:spacing w:line="360" w:lineRule="auto"/>
              <w:jc w:val="both"/>
              <w:rPr>
                <w:rFonts w:ascii="Arial" w:hAnsi="Arial" w:cs="Arial"/>
                <w:lang w:val="es-CO"/>
              </w:rPr>
            </w:pPr>
            <w:r w:rsidRPr="00842E53">
              <w:rPr>
                <w:rFonts w:ascii="Arial" w:hAnsi="Arial" w:cs="Arial"/>
                <w:lang w:val="es-CO"/>
              </w:rPr>
              <w:t>Juzgado Treinta y Ocho (38) Civil del Circuito de Bogotá</w:t>
            </w:r>
          </w:p>
        </w:tc>
      </w:tr>
      <w:tr w:rsidR="00720C11" w:rsidRPr="00842E53" w:rsidTr="00F71288">
        <w:trPr>
          <w:trHeight w:val="415"/>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Naturaleza del proceso:</w:t>
            </w:r>
          </w:p>
        </w:tc>
        <w:tc>
          <w:tcPr>
            <w:tcW w:w="5714" w:type="dxa"/>
          </w:tcPr>
          <w:p w:rsidR="00720C11" w:rsidRPr="00842E53" w:rsidRDefault="00720C11" w:rsidP="00D53B51">
            <w:pPr>
              <w:spacing w:line="360" w:lineRule="auto"/>
              <w:jc w:val="both"/>
              <w:rPr>
                <w:rFonts w:ascii="Arial" w:hAnsi="Arial" w:cs="Arial"/>
                <w:lang w:val="es-CO"/>
              </w:rPr>
            </w:pPr>
            <w:r w:rsidRPr="00842E53">
              <w:rPr>
                <w:rFonts w:ascii="Arial" w:hAnsi="Arial" w:cs="Arial"/>
                <w:lang w:val="es-CO"/>
              </w:rPr>
              <w:t>Responsabilidad Civil Extracontractual</w:t>
            </w:r>
          </w:p>
        </w:tc>
      </w:tr>
      <w:tr w:rsidR="00720C11" w:rsidRPr="00842E53" w:rsidTr="00F71288">
        <w:trPr>
          <w:trHeight w:val="384"/>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 xml:space="preserve">Cuantía: </w:t>
            </w:r>
          </w:p>
        </w:tc>
        <w:tc>
          <w:tcPr>
            <w:tcW w:w="5714" w:type="dxa"/>
          </w:tcPr>
          <w:p w:rsidR="00720C11" w:rsidRPr="00842E53" w:rsidRDefault="00720C11" w:rsidP="00D53B51">
            <w:pPr>
              <w:spacing w:line="360" w:lineRule="auto"/>
              <w:jc w:val="both"/>
              <w:rPr>
                <w:rFonts w:ascii="Arial" w:hAnsi="Arial" w:cs="Arial"/>
                <w:lang w:val="es-CO"/>
              </w:rPr>
            </w:pPr>
            <w:r w:rsidRPr="00842E53">
              <w:rPr>
                <w:rFonts w:ascii="Arial" w:hAnsi="Arial" w:cs="Arial"/>
                <w:lang w:val="es-CO"/>
              </w:rPr>
              <w:t>$ 503.418.478</w:t>
            </w:r>
          </w:p>
        </w:tc>
      </w:tr>
      <w:tr w:rsidR="00720C11" w:rsidRPr="00842E53" w:rsidTr="00F71288">
        <w:trPr>
          <w:trHeight w:val="402"/>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Demandantes:</w:t>
            </w:r>
          </w:p>
        </w:tc>
        <w:tc>
          <w:tcPr>
            <w:tcW w:w="5714" w:type="dxa"/>
          </w:tcPr>
          <w:p w:rsidR="00720C11" w:rsidRPr="00842E53" w:rsidRDefault="00720C11" w:rsidP="00D53B51">
            <w:pPr>
              <w:spacing w:line="360" w:lineRule="auto"/>
              <w:jc w:val="both"/>
              <w:rPr>
                <w:rFonts w:ascii="Arial" w:hAnsi="Arial" w:cs="Arial"/>
                <w:color w:val="000000"/>
                <w:shd w:val="clear" w:color="auto" w:fill="FFFFFF"/>
                <w:lang w:val="es-CO"/>
              </w:rPr>
            </w:pPr>
            <w:r w:rsidRPr="00842E53">
              <w:rPr>
                <w:rFonts w:ascii="Arial" w:eastAsia="Times New Roman" w:hAnsi="Arial" w:cs="Arial"/>
                <w:bCs/>
                <w:color w:val="000000" w:themeColor="text1"/>
                <w:lang w:val="es-CO" w:eastAsia="es-ES"/>
              </w:rPr>
              <w:t xml:space="preserve">1. </w:t>
            </w:r>
            <w:r w:rsidRPr="00842E53">
              <w:rPr>
                <w:rFonts w:ascii="Arial" w:hAnsi="Arial" w:cs="Arial"/>
                <w:color w:val="000000"/>
                <w:shd w:val="clear" w:color="auto" w:fill="FFFFFF"/>
                <w:lang w:val="es-CO"/>
              </w:rPr>
              <w:t xml:space="preserve">Ángela Marcela López </w:t>
            </w:r>
            <w:proofErr w:type="spellStart"/>
            <w:r w:rsidRPr="00842E53">
              <w:rPr>
                <w:rFonts w:ascii="Arial" w:hAnsi="Arial" w:cs="Arial"/>
                <w:color w:val="000000"/>
                <w:shd w:val="clear" w:color="auto" w:fill="FFFFFF"/>
                <w:lang w:val="es-CO"/>
              </w:rPr>
              <w:t>Pirajan</w:t>
            </w:r>
            <w:proofErr w:type="spellEnd"/>
            <w:r w:rsidRPr="00842E53">
              <w:rPr>
                <w:rFonts w:ascii="Arial" w:hAnsi="Arial" w:cs="Arial"/>
                <w:color w:val="000000"/>
                <w:shd w:val="clear" w:color="auto" w:fill="FFFFFF"/>
                <w:lang w:val="es-CO"/>
              </w:rPr>
              <w:t xml:space="preserve"> </w:t>
            </w:r>
          </w:p>
          <w:p w:rsidR="00720C11" w:rsidRPr="00842E53" w:rsidRDefault="00720C11" w:rsidP="00D53B51">
            <w:pPr>
              <w:spacing w:line="360" w:lineRule="auto"/>
              <w:jc w:val="both"/>
              <w:rPr>
                <w:rFonts w:ascii="Arial" w:hAnsi="Arial" w:cs="Arial"/>
                <w:color w:val="000000"/>
                <w:shd w:val="clear" w:color="auto" w:fill="FFFFFF"/>
                <w:lang w:val="es-CO"/>
              </w:rPr>
            </w:pPr>
            <w:r w:rsidRPr="00842E53">
              <w:rPr>
                <w:rFonts w:ascii="Arial" w:hAnsi="Arial" w:cs="Arial"/>
                <w:color w:val="000000"/>
                <w:shd w:val="clear" w:color="auto" w:fill="FFFFFF"/>
                <w:lang w:val="es-CO"/>
              </w:rPr>
              <w:t>2. Cristian Zambrano López</w:t>
            </w:r>
          </w:p>
          <w:p w:rsidR="00720C11" w:rsidRPr="00842E53" w:rsidRDefault="00720C11" w:rsidP="00D53B51">
            <w:pPr>
              <w:spacing w:line="360" w:lineRule="auto"/>
              <w:jc w:val="both"/>
              <w:rPr>
                <w:rFonts w:ascii="Arial" w:hAnsi="Arial" w:cs="Arial"/>
                <w:color w:val="000000"/>
                <w:shd w:val="clear" w:color="auto" w:fill="FFFFFF"/>
                <w:lang w:val="es-CO"/>
              </w:rPr>
            </w:pPr>
            <w:r w:rsidRPr="00842E53">
              <w:rPr>
                <w:rFonts w:ascii="Arial" w:hAnsi="Arial" w:cs="Arial"/>
                <w:color w:val="000000"/>
                <w:shd w:val="clear" w:color="auto" w:fill="FFFFFF"/>
                <w:lang w:val="es-CO"/>
              </w:rPr>
              <w:t>3. María Cristina Zambrano Rodríguez</w:t>
            </w:r>
          </w:p>
          <w:p w:rsidR="00720C11" w:rsidRPr="00842E53" w:rsidRDefault="00720C11" w:rsidP="00D53B51">
            <w:pPr>
              <w:spacing w:line="360" w:lineRule="auto"/>
              <w:jc w:val="both"/>
              <w:rPr>
                <w:rFonts w:ascii="Arial" w:eastAsia="Times New Roman" w:hAnsi="Arial" w:cs="Arial"/>
                <w:bCs/>
                <w:color w:val="000000" w:themeColor="text1"/>
                <w:lang w:val="es-CO" w:eastAsia="es-ES"/>
              </w:rPr>
            </w:pPr>
            <w:r w:rsidRPr="00842E53">
              <w:rPr>
                <w:rFonts w:ascii="Arial" w:hAnsi="Arial" w:cs="Arial"/>
                <w:color w:val="000000"/>
                <w:shd w:val="clear" w:color="auto" w:fill="FFFFFF"/>
                <w:lang w:val="es-CO"/>
              </w:rPr>
              <w:t>4. Johana Alejandra Zambrano Rodríguez</w:t>
            </w:r>
          </w:p>
        </w:tc>
      </w:tr>
      <w:tr w:rsidR="00720C11" w:rsidRPr="00842E53" w:rsidTr="00F71288">
        <w:trPr>
          <w:trHeight w:val="422"/>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 xml:space="preserve">Apoderado: </w:t>
            </w:r>
          </w:p>
        </w:tc>
        <w:tc>
          <w:tcPr>
            <w:tcW w:w="5714" w:type="dxa"/>
          </w:tcPr>
          <w:p w:rsidR="00720C11" w:rsidRPr="00842E53" w:rsidRDefault="00720C11" w:rsidP="00D53B51">
            <w:pPr>
              <w:spacing w:line="360" w:lineRule="auto"/>
              <w:jc w:val="both"/>
              <w:rPr>
                <w:rFonts w:ascii="Arial" w:hAnsi="Arial" w:cs="Arial"/>
                <w:lang w:val="es-CO"/>
              </w:rPr>
            </w:pPr>
            <w:r w:rsidRPr="00842E53">
              <w:rPr>
                <w:rFonts w:ascii="Arial" w:hAnsi="Arial" w:cs="Arial"/>
                <w:lang w:val="es-CO"/>
              </w:rPr>
              <w:t xml:space="preserve">Dr. </w:t>
            </w:r>
            <w:proofErr w:type="spellStart"/>
            <w:r w:rsidRPr="00842E53">
              <w:rPr>
                <w:rFonts w:ascii="Arial" w:hAnsi="Arial" w:cs="Arial"/>
                <w:lang w:val="es-CO"/>
              </w:rPr>
              <w:t>Dilson</w:t>
            </w:r>
            <w:proofErr w:type="spellEnd"/>
            <w:r w:rsidRPr="00842E53">
              <w:rPr>
                <w:rFonts w:ascii="Arial" w:hAnsi="Arial" w:cs="Arial"/>
                <w:lang w:val="es-CO"/>
              </w:rPr>
              <w:t xml:space="preserve"> Javier Saldaña Rodríguez</w:t>
            </w:r>
          </w:p>
        </w:tc>
      </w:tr>
      <w:tr w:rsidR="00720C11" w:rsidRPr="00842E53" w:rsidTr="00F71288">
        <w:trPr>
          <w:trHeight w:val="401"/>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 xml:space="preserve">Demandados: </w:t>
            </w:r>
          </w:p>
        </w:tc>
        <w:tc>
          <w:tcPr>
            <w:tcW w:w="5714" w:type="dxa"/>
          </w:tcPr>
          <w:p w:rsidR="00720C11" w:rsidRPr="00842E53" w:rsidRDefault="00720C11" w:rsidP="00D53B51">
            <w:pPr>
              <w:spacing w:line="360" w:lineRule="auto"/>
              <w:jc w:val="both"/>
              <w:rPr>
                <w:rStyle w:val="normaltextrun"/>
                <w:rFonts w:ascii="Arial" w:hAnsi="Arial" w:cs="Arial"/>
                <w:lang w:val="es-CO"/>
              </w:rPr>
            </w:pPr>
            <w:r w:rsidRPr="00842E53">
              <w:rPr>
                <w:rFonts w:ascii="Arial" w:hAnsi="Arial" w:cs="Arial"/>
                <w:lang w:val="es-CO"/>
              </w:rPr>
              <w:t xml:space="preserve">1. </w:t>
            </w:r>
            <w:r w:rsidRPr="00842E53">
              <w:rPr>
                <w:rStyle w:val="normaltextrun"/>
                <w:rFonts w:ascii="Arial" w:hAnsi="Arial" w:cs="Arial"/>
                <w:lang w:val="es-CO"/>
              </w:rPr>
              <w:t>Simón Ricardo Caicedo Téllez</w:t>
            </w:r>
          </w:p>
          <w:p w:rsidR="00720C11" w:rsidRPr="00842E53" w:rsidRDefault="00720C11" w:rsidP="00D53B51">
            <w:pPr>
              <w:spacing w:line="360" w:lineRule="auto"/>
              <w:jc w:val="both"/>
              <w:rPr>
                <w:rStyle w:val="normaltextrun"/>
                <w:rFonts w:ascii="Arial" w:hAnsi="Arial" w:cs="Arial"/>
                <w:lang w:val="es-CO"/>
              </w:rPr>
            </w:pPr>
            <w:r w:rsidRPr="00842E53">
              <w:rPr>
                <w:rStyle w:val="normaltextrun"/>
                <w:rFonts w:ascii="Arial" w:hAnsi="Arial" w:cs="Arial"/>
                <w:lang w:val="es-CO"/>
              </w:rPr>
              <w:t>2. Manuel Enrique Rojas Meneses</w:t>
            </w:r>
          </w:p>
          <w:p w:rsidR="00720C11" w:rsidRPr="00842E53" w:rsidRDefault="00720C11" w:rsidP="00D53B51">
            <w:pPr>
              <w:spacing w:line="360" w:lineRule="auto"/>
              <w:jc w:val="both"/>
              <w:rPr>
                <w:rStyle w:val="normaltextrun"/>
                <w:rFonts w:ascii="Arial" w:hAnsi="Arial" w:cs="Arial"/>
                <w:lang w:val="es-CO"/>
              </w:rPr>
            </w:pPr>
            <w:r w:rsidRPr="00842E53">
              <w:rPr>
                <w:rStyle w:val="normaltextrun"/>
                <w:rFonts w:ascii="Arial" w:hAnsi="Arial" w:cs="Arial"/>
                <w:lang w:val="es-CO"/>
              </w:rPr>
              <w:t>3. Unión Transportadora De Conductores S.A.S.</w:t>
            </w:r>
          </w:p>
          <w:p w:rsidR="00720C11" w:rsidRPr="00842E53" w:rsidRDefault="00720C11" w:rsidP="00D53B51">
            <w:pPr>
              <w:spacing w:line="360" w:lineRule="auto"/>
              <w:jc w:val="both"/>
              <w:rPr>
                <w:rFonts w:ascii="Arial" w:hAnsi="Arial" w:cs="Arial"/>
                <w:lang w:val="es-CO"/>
              </w:rPr>
            </w:pPr>
            <w:r w:rsidRPr="00842E53">
              <w:rPr>
                <w:rStyle w:val="normaltextrun"/>
                <w:rFonts w:ascii="Arial" w:hAnsi="Arial" w:cs="Arial"/>
                <w:lang w:val="es-CO"/>
              </w:rPr>
              <w:t xml:space="preserve">4. La Equidad Seguros Generales O.C. </w:t>
            </w:r>
          </w:p>
        </w:tc>
      </w:tr>
      <w:tr w:rsidR="00720C11" w:rsidRPr="00842E53" w:rsidTr="00F71288">
        <w:trPr>
          <w:trHeight w:val="422"/>
        </w:trPr>
        <w:tc>
          <w:tcPr>
            <w:tcW w:w="3114" w:type="dxa"/>
          </w:tcPr>
          <w:p w:rsidR="00720C11" w:rsidRPr="00842E53" w:rsidRDefault="00720C11" w:rsidP="00D53B51">
            <w:pPr>
              <w:spacing w:line="360" w:lineRule="auto"/>
              <w:jc w:val="both"/>
              <w:rPr>
                <w:rFonts w:ascii="Arial" w:hAnsi="Arial" w:cs="Arial"/>
                <w:b/>
                <w:highlight w:val="yellow"/>
                <w:lang w:val="es-CO"/>
              </w:rPr>
            </w:pPr>
            <w:r w:rsidRPr="00842E53">
              <w:rPr>
                <w:rFonts w:ascii="Arial" w:hAnsi="Arial" w:cs="Arial"/>
                <w:b/>
                <w:lang w:val="es-CO"/>
              </w:rPr>
              <w:t>Llamados en garantía:</w:t>
            </w:r>
          </w:p>
        </w:tc>
        <w:tc>
          <w:tcPr>
            <w:tcW w:w="5714" w:type="dxa"/>
          </w:tcPr>
          <w:p w:rsidR="00720C11" w:rsidRPr="00842E53" w:rsidRDefault="00720C11" w:rsidP="00D53B51">
            <w:pPr>
              <w:spacing w:line="360" w:lineRule="auto"/>
              <w:jc w:val="both"/>
              <w:rPr>
                <w:rFonts w:ascii="Arial" w:hAnsi="Arial" w:cs="Arial"/>
                <w:highlight w:val="yellow"/>
                <w:lang w:val="es-CO"/>
              </w:rPr>
            </w:pPr>
            <w:r w:rsidRPr="00842E53">
              <w:rPr>
                <w:rStyle w:val="normaltextrun"/>
                <w:rFonts w:ascii="Arial" w:hAnsi="Arial" w:cs="Arial"/>
                <w:lang w:val="es-CO"/>
              </w:rPr>
              <w:t xml:space="preserve">1. La Equidad Seguros Generales O.C.  </w:t>
            </w:r>
          </w:p>
        </w:tc>
      </w:tr>
      <w:tr w:rsidR="00720C11" w:rsidRPr="00842E53" w:rsidTr="00F71288">
        <w:trPr>
          <w:trHeight w:val="414"/>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Radicado:</w:t>
            </w:r>
          </w:p>
        </w:tc>
        <w:tc>
          <w:tcPr>
            <w:tcW w:w="5714" w:type="dxa"/>
          </w:tcPr>
          <w:p w:rsidR="00720C11" w:rsidRPr="00842E53" w:rsidRDefault="00720C11" w:rsidP="00D53B51">
            <w:pPr>
              <w:spacing w:line="360" w:lineRule="auto"/>
              <w:jc w:val="both"/>
              <w:rPr>
                <w:rFonts w:ascii="Arial" w:hAnsi="Arial" w:cs="Arial"/>
                <w:highlight w:val="yellow"/>
                <w:lang w:val="es-CO"/>
              </w:rPr>
            </w:pPr>
            <w:r w:rsidRPr="00842E53">
              <w:rPr>
                <w:rFonts w:ascii="Arial" w:eastAsia="Times New Roman" w:hAnsi="Arial" w:cs="Arial"/>
                <w:lang w:val="es-CO" w:eastAsia="es-ES"/>
              </w:rPr>
              <w:t>110013103038-2022-00224-00</w:t>
            </w:r>
          </w:p>
        </w:tc>
      </w:tr>
      <w:tr w:rsidR="00720C11" w:rsidRPr="00842E53" w:rsidTr="00F71288">
        <w:trPr>
          <w:trHeight w:val="414"/>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CASE:</w:t>
            </w:r>
          </w:p>
        </w:tc>
        <w:tc>
          <w:tcPr>
            <w:tcW w:w="5714" w:type="dxa"/>
          </w:tcPr>
          <w:p w:rsidR="00720C11" w:rsidRPr="00842E53" w:rsidRDefault="00720C11" w:rsidP="00D53B51">
            <w:pPr>
              <w:spacing w:line="360" w:lineRule="auto"/>
              <w:jc w:val="both"/>
              <w:rPr>
                <w:rFonts w:ascii="Arial" w:eastAsia="Times New Roman" w:hAnsi="Arial" w:cs="Arial"/>
                <w:lang w:val="es-CO" w:eastAsia="es-ES"/>
              </w:rPr>
            </w:pPr>
            <w:r w:rsidRPr="00842E53">
              <w:rPr>
                <w:rFonts w:ascii="Arial" w:eastAsia="Times New Roman" w:hAnsi="Arial" w:cs="Arial"/>
                <w:lang w:val="es-CO" w:eastAsia="es-ES"/>
              </w:rPr>
              <w:t>14393</w:t>
            </w:r>
          </w:p>
        </w:tc>
      </w:tr>
      <w:tr w:rsidR="00720C11" w:rsidRPr="00842E53" w:rsidTr="00F71288">
        <w:trPr>
          <w:trHeight w:val="414"/>
        </w:trPr>
        <w:tc>
          <w:tcPr>
            <w:tcW w:w="3114" w:type="dxa"/>
          </w:tcPr>
          <w:p w:rsidR="00720C11" w:rsidRPr="00842E53" w:rsidRDefault="00720C11" w:rsidP="00D53B51">
            <w:pPr>
              <w:spacing w:line="360" w:lineRule="auto"/>
              <w:jc w:val="both"/>
              <w:rPr>
                <w:rFonts w:ascii="Arial" w:hAnsi="Arial" w:cs="Arial"/>
                <w:b/>
                <w:lang w:val="es-CO"/>
              </w:rPr>
            </w:pPr>
            <w:r w:rsidRPr="00842E53">
              <w:rPr>
                <w:rFonts w:ascii="Arial" w:hAnsi="Arial" w:cs="Arial"/>
                <w:b/>
                <w:lang w:val="es-CO"/>
              </w:rPr>
              <w:t xml:space="preserve">Apoderado designado: </w:t>
            </w:r>
          </w:p>
        </w:tc>
        <w:tc>
          <w:tcPr>
            <w:tcW w:w="5714" w:type="dxa"/>
          </w:tcPr>
          <w:p w:rsidR="00720C11" w:rsidRPr="00842E53" w:rsidRDefault="00720C11" w:rsidP="00D53B51">
            <w:pPr>
              <w:spacing w:line="360" w:lineRule="auto"/>
              <w:jc w:val="both"/>
              <w:rPr>
                <w:rFonts w:ascii="Arial" w:eastAsia="Times New Roman" w:hAnsi="Arial" w:cs="Arial"/>
                <w:lang w:val="es-CO" w:eastAsia="es-ES"/>
              </w:rPr>
            </w:pPr>
            <w:r w:rsidRPr="00842E53">
              <w:rPr>
                <w:rFonts w:ascii="Arial" w:eastAsia="Times New Roman" w:hAnsi="Arial" w:cs="Arial"/>
                <w:lang w:val="es-CO" w:eastAsia="es-ES"/>
              </w:rPr>
              <w:t>Luisa María Pérez Ramírez</w:t>
            </w:r>
          </w:p>
        </w:tc>
      </w:tr>
    </w:tbl>
    <w:p w:rsidR="00720C11" w:rsidRPr="00842E53" w:rsidRDefault="00720C11" w:rsidP="00D53B51">
      <w:pPr>
        <w:spacing w:line="360" w:lineRule="auto"/>
        <w:jc w:val="both"/>
        <w:rPr>
          <w:rFonts w:ascii="Arial" w:hAnsi="Arial" w:cs="Arial"/>
          <w:sz w:val="22"/>
          <w:szCs w:val="22"/>
        </w:rPr>
      </w:pPr>
    </w:p>
    <w:p w:rsidR="00720C11" w:rsidRPr="00842E53" w:rsidRDefault="00720C11" w:rsidP="00D53B51">
      <w:pPr>
        <w:pStyle w:val="Sinespaciado"/>
        <w:numPr>
          <w:ilvl w:val="0"/>
          <w:numId w:val="9"/>
        </w:numPr>
        <w:spacing w:line="360" w:lineRule="auto"/>
        <w:jc w:val="both"/>
        <w:rPr>
          <w:rFonts w:ascii="Arial" w:eastAsia="Times New Roman" w:hAnsi="Arial" w:cs="Arial"/>
          <w:b/>
          <w:bCs/>
          <w:color w:val="000000"/>
          <w:lang w:val="es-CO" w:eastAsia="es-CO"/>
        </w:rPr>
      </w:pPr>
      <w:r w:rsidRPr="00842E53">
        <w:rPr>
          <w:rFonts w:ascii="Arial" w:hAnsi="Arial" w:cs="Arial"/>
          <w:b/>
          <w:lang w:val="es-CO"/>
        </w:rPr>
        <w:t>Inicio de la diligencia.</w:t>
      </w:r>
    </w:p>
    <w:p w:rsidR="00720C11" w:rsidRPr="00842E53" w:rsidRDefault="00720C11" w:rsidP="00D53B51">
      <w:pPr>
        <w:pStyle w:val="Sinespaciado"/>
        <w:spacing w:line="360" w:lineRule="auto"/>
        <w:jc w:val="both"/>
        <w:rPr>
          <w:rFonts w:ascii="Arial" w:eastAsia="Times New Roman" w:hAnsi="Arial" w:cs="Arial"/>
          <w:bCs/>
          <w:color w:val="000000"/>
          <w:lang w:val="es-CO" w:eastAsia="es-CO"/>
        </w:rPr>
      </w:pPr>
      <w:r w:rsidRPr="00842E53">
        <w:rPr>
          <w:rFonts w:ascii="Arial" w:eastAsia="Times New Roman" w:hAnsi="Arial" w:cs="Arial"/>
          <w:bCs/>
          <w:color w:val="000000"/>
          <w:lang w:val="es-CO" w:eastAsia="es-CO"/>
        </w:rPr>
        <w:t xml:space="preserve">Inicia la diligencia a las 9:15 p. m. del 23 de febrero de 2024.  </w:t>
      </w:r>
    </w:p>
    <w:p w:rsidR="00720C11" w:rsidRPr="00842E53" w:rsidRDefault="00720C11" w:rsidP="00D53B51">
      <w:pPr>
        <w:pStyle w:val="Sinespaciado"/>
        <w:spacing w:line="360" w:lineRule="auto"/>
        <w:jc w:val="both"/>
        <w:rPr>
          <w:rFonts w:ascii="Arial" w:eastAsia="Times New Roman" w:hAnsi="Arial" w:cs="Arial"/>
          <w:bCs/>
          <w:color w:val="000000"/>
          <w:lang w:val="es-CO" w:eastAsia="es-CO"/>
        </w:rPr>
      </w:pPr>
    </w:p>
    <w:p w:rsidR="00720C11" w:rsidRPr="00842E53" w:rsidRDefault="00720C11" w:rsidP="00D53B51">
      <w:pPr>
        <w:pStyle w:val="Sinespaciado"/>
        <w:numPr>
          <w:ilvl w:val="0"/>
          <w:numId w:val="9"/>
        </w:numPr>
        <w:spacing w:line="360" w:lineRule="auto"/>
        <w:jc w:val="both"/>
        <w:rPr>
          <w:rFonts w:ascii="Arial" w:eastAsia="Times New Roman" w:hAnsi="Arial" w:cs="Arial"/>
          <w:b/>
          <w:bCs/>
          <w:color w:val="000000"/>
          <w:lang w:val="es-CO" w:eastAsia="es-CO"/>
        </w:rPr>
      </w:pPr>
      <w:r w:rsidRPr="00842E53">
        <w:rPr>
          <w:rFonts w:ascii="Arial" w:eastAsia="Times New Roman" w:hAnsi="Arial" w:cs="Arial"/>
          <w:b/>
          <w:bCs/>
          <w:color w:val="000000"/>
          <w:lang w:val="es-CO" w:eastAsia="es-CO"/>
        </w:rPr>
        <w:t>Presentación de las partes.</w:t>
      </w:r>
    </w:p>
    <w:p w:rsidR="00720C11" w:rsidRPr="00842E53" w:rsidRDefault="00720C11" w:rsidP="00D53B51">
      <w:pPr>
        <w:pStyle w:val="Sinespaciado"/>
        <w:spacing w:line="360" w:lineRule="auto"/>
        <w:jc w:val="both"/>
        <w:rPr>
          <w:rFonts w:ascii="Arial" w:eastAsia="Times New Roman" w:hAnsi="Arial" w:cs="Arial"/>
          <w:bCs/>
          <w:color w:val="000000"/>
          <w:lang w:val="es-CO" w:eastAsia="es-CO"/>
        </w:rPr>
      </w:pPr>
      <w:r w:rsidRPr="00842E53">
        <w:rPr>
          <w:rFonts w:ascii="Arial" w:eastAsia="Times New Roman" w:hAnsi="Arial" w:cs="Arial"/>
          <w:bCs/>
          <w:color w:val="000000"/>
          <w:lang w:val="es-CO" w:eastAsia="es-CO"/>
        </w:rPr>
        <w:t>Me reconocen personería para actuar como apoderad</w:t>
      </w:r>
      <w:r w:rsidR="00842E53" w:rsidRPr="00842E53">
        <w:rPr>
          <w:rFonts w:ascii="Arial" w:eastAsia="Times New Roman" w:hAnsi="Arial" w:cs="Arial"/>
          <w:bCs/>
          <w:color w:val="000000"/>
          <w:lang w:val="es-CO" w:eastAsia="es-CO"/>
        </w:rPr>
        <w:t>a</w:t>
      </w:r>
      <w:r w:rsidRPr="00842E53">
        <w:rPr>
          <w:rFonts w:ascii="Arial" w:eastAsia="Times New Roman" w:hAnsi="Arial" w:cs="Arial"/>
          <w:bCs/>
          <w:color w:val="000000"/>
          <w:lang w:val="es-CO" w:eastAsia="es-CO"/>
        </w:rPr>
        <w:t xml:space="preserve"> sustituto.</w:t>
      </w:r>
    </w:p>
    <w:p w:rsidR="00720C11" w:rsidRPr="00842E53" w:rsidRDefault="00720C11" w:rsidP="00D53B51">
      <w:pPr>
        <w:pStyle w:val="Sinespaciado"/>
        <w:spacing w:line="360" w:lineRule="auto"/>
        <w:jc w:val="both"/>
        <w:rPr>
          <w:rFonts w:ascii="Arial" w:eastAsia="Times New Roman" w:hAnsi="Arial" w:cs="Arial"/>
          <w:bCs/>
          <w:color w:val="000000"/>
          <w:lang w:val="es-CO" w:eastAsia="es-CO"/>
        </w:rPr>
      </w:pPr>
    </w:p>
    <w:p w:rsidR="00720C11" w:rsidRPr="00842E53" w:rsidRDefault="00C91404" w:rsidP="00D53B51">
      <w:pPr>
        <w:pStyle w:val="Sinespaciado"/>
        <w:numPr>
          <w:ilvl w:val="0"/>
          <w:numId w:val="9"/>
        </w:numPr>
        <w:spacing w:line="360" w:lineRule="auto"/>
        <w:jc w:val="both"/>
        <w:rPr>
          <w:rFonts w:ascii="Arial" w:eastAsia="Times New Roman" w:hAnsi="Arial" w:cs="Arial"/>
          <w:b/>
          <w:bCs/>
          <w:color w:val="000000"/>
          <w:lang w:val="es-CO" w:eastAsia="es-CO"/>
        </w:rPr>
      </w:pPr>
      <w:r w:rsidRPr="00842E53">
        <w:rPr>
          <w:rFonts w:ascii="Arial" w:eastAsia="Times New Roman" w:hAnsi="Arial" w:cs="Arial"/>
          <w:b/>
          <w:bCs/>
          <w:color w:val="000000"/>
          <w:lang w:val="es-CO" w:eastAsia="es-CO"/>
        </w:rPr>
        <w:t xml:space="preserve">Se realizan alegatos de conclusión. </w:t>
      </w:r>
    </w:p>
    <w:p w:rsidR="00720C11" w:rsidRPr="00842E53" w:rsidRDefault="00720C11" w:rsidP="00D53B51">
      <w:pPr>
        <w:pStyle w:val="paragraph"/>
        <w:spacing w:before="0" w:beforeAutospacing="0" w:after="0" w:afterAutospacing="0"/>
        <w:ind w:left="-30"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left="-30"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C91404" w:rsidRPr="00842E53" w:rsidRDefault="00C91404"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C91404" w:rsidRPr="00842E53" w:rsidRDefault="00C91404"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C91404" w:rsidRPr="00842E53" w:rsidRDefault="00C91404" w:rsidP="00D53B51">
      <w:pPr>
        <w:pStyle w:val="paragraph"/>
        <w:numPr>
          <w:ilvl w:val="0"/>
          <w:numId w:val="9"/>
        </w:numPr>
        <w:spacing w:before="0" w:beforeAutospacing="0" w:after="0" w:afterAutospacing="0"/>
        <w:ind w:right="-30"/>
        <w:jc w:val="both"/>
        <w:textAlignment w:val="baseline"/>
        <w:rPr>
          <w:rStyle w:val="normaltextrun"/>
          <w:rFonts w:ascii="Arial" w:hAnsi="Arial" w:cs="Arial"/>
          <w:b/>
          <w:bCs/>
          <w:sz w:val="22"/>
          <w:szCs w:val="22"/>
          <w:lang w:val="es-ES"/>
        </w:rPr>
      </w:pPr>
      <w:r w:rsidRPr="00842E53">
        <w:rPr>
          <w:rStyle w:val="normaltextrun"/>
          <w:rFonts w:ascii="Arial" w:hAnsi="Arial" w:cs="Arial"/>
          <w:b/>
          <w:bCs/>
          <w:sz w:val="22"/>
          <w:szCs w:val="22"/>
          <w:lang w:val="es-ES"/>
        </w:rPr>
        <w:t>Alegatos de Conclusión</w:t>
      </w:r>
    </w:p>
    <w:p w:rsidR="00720C11" w:rsidRPr="00842E53" w:rsidRDefault="00720C11" w:rsidP="00D53B51">
      <w:pPr>
        <w:pStyle w:val="paragraph"/>
        <w:spacing w:before="0" w:beforeAutospacing="0" w:after="0" w:afterAutospacing="0"/>
        <w:ind w:right="-30"/>
        <w:jc w:val="both"/>
        <w:textAlignment w:val="baseline"/>
        <w:rPr>
          <w:rStyle w:val="normaltextrun"/>
          <w:rFonts w:ascii="Arial" w:hAnsi="Arial" w:cs="Arial"/>
          <w:sz w:val="22"/>
          <w:szCs w:val="22"/>
          <w:lang w:val="es-ES"/>
        </w:rPr>
      </w:pPr>
    </w:p>
    <w:p w:rsidR="001C593D" w:rsidRPr="00842E53" w:rsidRDefault="005A2778" w:rsidP="00D53B51">
      <w:pPr>
        <w:pStyle w:val="paragraph"/>
        <w:spacing w:before="0" w:beforeAutospacing="0" w:after="0" w:afterAutospacing="0"/>
        <w:ind w:left="-30" w:right="-3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Señora juez, gracias por el uso de la palabra, procedo a realizar los alegatos de conclusión de mi representada en 3 sentidos: </w:t>
      </w:r>
      <w:r w:rsidRPr="00842E53">
        <w:rPr>
          <w:rStyle w:val="eop"/>
          <w:rFonts w:ascii="Arial" w:hAnsi="Arial" w:cs="Arial"/>
          <w:sz w:val="22"/>
          <w:szCs w:val="22"/>
          <w:lang w:val="es-ES"/>
        </w:rPr>
        <w:t> </w:t>
      </w:r>
    </w:p>
    <w:p w:rsidR="001C593D" w:rsidRPr="00842E53" w:rsidRDefault="005A2778" w:rsidP="00D53B51">
      <w:pPr>
        <w:pStyle w:val="paragraph"/>
        <w:numPr>
          <w:ilvl w:val="0"/>
          <w:numId w:val="2"/>
        </w:numPr>
        <w:spacing w:before="0" w:beforeAutospacing="0" w:after="0" w:afterAutospacing="0"/>
        <w:ind w:right="-3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Primero haré referencia frente a la inexistente responsabilidad que se le imputa a la parte demandada. </w:t>
      </w:r>
      <w:r w:rsidRPr="00842E53">
        <w:rPr>
          <w:rStyle w:val="eop"/>
          <w:rFonts w:ascii="Arial" w:hAnsi="Arial" w:cs="Arial"/>
          <w:sz w:val="22"/>
          <w:szCs w:val="22"/>
          <w:lang w:val="es-ES"/>
        </w:rPr>
        <w:t> </w:t>
      </w:r>
    </w:p>
    <w:p w:rsidR="001C593D" w:rsidRPr="00842E53" w:rsidRDefault="005A2778" w:rsidP="00D53B51">
      <w:pPr>
        <w:pStyle w:val="paragraph"/>
        <w:numPr>
          <w:ilvl w:val="0"/>
          <w:numId w:val="2"/>
        </w:numPr>
        <w:spacing w:before="0" w:beforeAutospacing="0" w:after="0" w:afterAutospacing="0"/>
        <w:ind w:right="-3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Segundo, se explicará por qué los perjuicios solicitados a la parte demandada no están llamados a indemnizarse. </w:t>
      </w:r>
      <w:r w:rsidRPr="00842E53">
        <w:rPr>
          <w:rStyle w:val="eop"/>
          <w:rFonts w:ascii="Arial" w:hAnsi="Arial" w:cs="Arial"/>
          <w:sz w:val="22"/>
          <w:szCs w:val="22"/>
          <w:lang w:val="es-ES"/>
        </w:rPr>
        <w:t> </w:t>
      </w:r>
    </w:p>
    <w:p w:rsidR="005A2778" w:rsidRPr="00842E53" w:rsidRDefault="005A2778" w:rsidP="00D53B51">
      <w:pPr>
        <w:pStyle w:val="paragraph"/>
        <w:numPr>
          <w:ilvl w:val="0"/>
          <w:numId w:val="2"/>
        </w:numPr>
        <w:spacing w:before="0" w:beforeAutospacing="0" w:after="0" w:afterAutospacing="0"/>
        <w:ind w:right="-30"/>
        <w:jc w:val="both"/>
        <w:textAlignment w:val="baseline"/>
        <w:rPr>
          <w:rFonts w:ascii="Arial" w:hAnsi="Arial" w:cs="Arial"/>
          <w:sz w:val="22"/>
          <w:szCs w:val="22"/>
          <w:lang w:val="es-ES"/>
        </w:rPr>
      </w:pPr>
      <w:r w:rsidRPr="00842E53">
        <w:rPr>
          <w:rStyle w:val="normaltextrun"/>
          <w:rFonts w:ascii="Arial" w:hAnsi="Arial" w:cs="Arial"/>
          <w:sz w:val="22"/>
          <w:szCs w:val="22"/>
          <w:lang w:val="es-ES"/>
        </w:rPr>
        <w:t>Y en tercer lugar, porque no hay concepto indemnizatorio a cargo de la aseguradora.</w:t>
      </w:r>
      <w:r w:rsidRPr="00842E53">
        <w:rPr>
          <w:rStyle w:val="eop"/>
          <w:rFonts w:ascii="Arial" w:hAnsi="Arial" w:cs="Arial"/>
          <w:sz w:val="22"/>
          <w:szCs w:val="22"/>
          <w:lang w:val="es-ES"/>
        </w:rPr>
        <w:t> </w:t>
      </w:r>
    </w:p>
    <w:p w:rsidR="001C593D" w:rsidRPr="00842E53" w:rsidRDefault="001C593D" w:rsidP="00D53B51">
      <w:pPr>
        <w:pStyle w:val="paragraph"/>
        <w:spacing w:before="0" w:beforeAutospacing="0" w:after="0" w:afterAutospacing="0"/>
        <w:jc w:val="both"/>
        <w:textAlignment w:val="baseline"/>
        <w:rPr>
          <w:rStyle w:val="normaltextrun"/>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 xml:space="preserve">En primer lugar, es evidente que el accidente de tránsito ocurrido el 14 de junio del 2019 se ocasionó debido a un hecho exclusivo de la víctima. Durante el proceso, se verificó que </w:t>
      </w:r>
      <w:r w:rsidR="00FD1E6B" w:rsidRPr="00842E53">
        <w:rPr>
          <w:rStyle w:val="normaltextrun"/>
          <w:rFonts w:ascii="Arial" w:hAnsi="Arial" w:cs="Arial"/>
          <w:sz w:val="22"/>
          <w:szCs w:val="22"/>
          <w:lang w:val="es-ES"/>
        </w:rPr>
        <w:t xml:space="preserve">el señor Zambrano </w:t>
      </w:r>
      <w:r w:rsidRPr="00842E53">
        <w:rPr>
          <w:rStyle w:val="normaltextrun"/>
          <w:rFonts w:ascii="Arial" w:hAnsi="Arial" w:cs="Arial"/>
          <w:sz w:val="22"/>
          <w:szCs w:val="22"/>
          <w:lang w:val="es-ES"/>
        </w:rPr>
        <w:t>había ingerido altas cantidades de licor, llegando a un tercer grado de alcoholemia o estado de embriaguez severo. Esta situación se confirma en el examen de toxicología realizado por Medicina Legal y a través de los testimonios rendidos en este proceso.</w:t>
      </w:r>
      <w:r w:rsidRPr="00842E53">
        <w:rPr>
          <w:rStyle w:val="eop"/>
          <w:rFonts w:ascii="Arial" w:hAnsi="Arial" w:cs="Arial"/>
          <w:sz w:val="22"/>
          <w:szCs w:val="22"/>
          <w:lang w:val="es-ES"/>
        </w:rPr>
        <w:t> </w:t>
      </w:r>
    </w:p>
    <w:p w:rsidR="001C593D" w:rsidRPr="00842E53" w:rsidRDefault="001C593D" w:rsidP="00D53B51">
      <w:pPr>
        <w:pStyle w:val="paragraph"/>
        <w:spacing w:before="0" w:beforeAutospacing="0" w:after="0" w:afterAutospacing="0"/>
        <w:jc w:val="both"/>
        <w:textAlignment w:val="baseline"/>
        <w:rPr>
          <w:rStyle w:val="eop"/>
          <w:rFonts w:ascii="Arial" w:hAnsi="Arial" w:cs="Arial"/>
          <w:sz w:val="22"/>
          <w:szCs w:val="22"/>
          <w:lang w:val="es-ES"/>
        </w:rPr>
      </w:pPr>
    </w:p>
    <w:p w:rsidR="00D53B51" w:rsidRPr="00842E53" w:rsidRDefault="005A2778" w:rsidP="00D53B51">
      <w:pPr>
        <w:pStyle w:val="paragraph"/>
        <w:numPr>
          <w:ilvl w:val="0"/>
          <w:numId w:val="4"/>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Así, por un lado, se tiene el testimonio realizado por la señora Ángela Marcela López quien narra que el señor, </w:t>
      </w:r>
      <w:proofErr w:type="spellStart"/>
      <w:r w:rsidRPr="00842E53">
        <w:rPr>
          <w:rStyle w:val="normaltextrun"/>
          <w:rFonts w:ascii="Arial" w:hAnsi="Arial" w:cs="Arial"/>
          <w:sz w:val="22"/>
          <w:szCs w:val="22"/>
          <w:lang w:val="es-ES"/>
        </w:rPr>
        <w:t>Duban</w:t>
      </w:r>
      <w:proofErr w:type="spellEnd"/>
      <w:r w:rsidRPr="00842E53">
        <w:rPr>
          <w:rStyle w:val="normaltextrun"/>
          <w:rFonts w:ascii="Arial" w:hAnsi="Arial" w:cs="Arial"/>
          <w:sz w:val="22"/>
          <w:szCs w:val="22"/>
          <w:lang w:val="es-ES"/>
        </w:rPr>
        <w:t xml:space="preserve"> Zambrano, había ingerido por lo menos 3 cervezas después del partido.</w:t>
      </w:r>
      <w:r w:rsidRPr="00842E53">
        <w:rPr>
          <w:rStyle w:val="eop"/>
          <w:rFonts w:ascii="Arial" w:hAnsi="Arial" w:cs="Arial"/>
          <w:sz w:val="22"/>
          <w:szCs w:val="22"/>
          <w:lang w:val="es-ES"/>
        </w:rPr>
        <w:t> </w:t>
      </w:r>
    </w:p>
    <w:p w:rsidR="00D53B51" w:rsidRPr="00842E53" w:rsidRDefault="005A2778" w:rsidP="00D53B51">
      <w:pPr>
        <w:pStyle w:val="paragraph"/>
        <w:numPr>
          <w:ilvl w:val="0"/>
          <w:numId w:val="4"/>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Esto mismo se confirma a través del testimonio rendido por el señor Ferney López, amigo de la víctima, el cual establece que el señor Zambrano Tomó entre 5 a 6 cervezas. </w:t>
      </w:r>
      <w:r w:rsidRPr="00842E53">
        <w:rPr>
          <w:rStyle w:val="eop"/>
          <w:rFonts w:ascii="Arial" w:hAnsi="Arial" w:cs="Arial"/>
          <w:sz w:val="22"/>
          <w:szCs w:val="22"/>
          <w:lang w:val="es-ES"/>
        </w:rPr>
        <w:t> </w:t>
      </w:r>
    </w:p>
    <w:p w:rsidR="005A2778" w:rsidRPr="00842E53" w:rsidRDefault="005A2778" w:rsidP="00D53B51">
      <w:pPr>
        <w:pStyle w:val="paragraph"/>
        <w:numPr>
          <w:ilvl w:val="0"/>
          <w:numId w:val="4"/>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Esto también se corroboró. por el conductor del bus, el señor Ricardo Caicedo, el cual establece que cuando la compañera permanente llega al lugar de los hechos, expuso que la víctima la había </w:t>
      </w:r>
      <w:proofErr w:type="spellStart"/>
      <w:r w:rsidRPr="00842E53">
        <w:rPr>
          <w:rStyle w:val="normaltextrun"/>
          <w:rFonts w:ascii="Arial" w:hAnsi="Arial" w:cs="Arial"/>
          <w:sz w:val="22"/>
          <w:szCs w:val="22"/>
          <w:lang w:val="es-ES"/>
        </w:rPr>
        <w:t>dejadoa</w:t>
      </w:r>
      <w:proofErr w:type="spellEnd"/>
      <w:r w:rsidRPr="00842E53">
        <w:rPr>
          <w:rStyle w:val="normaltextrun"/>
          <w:rFonts w:ascii="Arial" w:hAnsi="Arial" w:cs="Arial"/>
          <w:sz w:val="22"/>
          <w:szCs w:val="22"/>
          <w:lang w:val="es-ES"/>
        </w:rPr>
        <w:t xml:space="preserve"> ella y a su bebé metros atrás porque estaba muy borracho. </w:t>
      </w:r>
      <w:r w:rsidRPr="00842E53">
        <w:rPr>
          <w:rStyle w:val="eop"/>
          <w:rFonts w:ascii="Arial" w:hAnsi="Arial" w:cs="Arial"/>
          <w:sz w:val="22"/>
          <w:szCs w:val="22"/>
          <w:lang w:val="es-ES"/>
        </w:rPr>
        <w:t> </w:t>
      </w:r>
    </w:p>
    <w:p w:rsidR="007242B3" w:rsidRPr="00842E53" w:rsidRDefault="007242B3" w:rsidP="00D53B51">
      <w:pPr>
        <w:pStyle w:val="paragraph"/>
        <w:spacing w:before="0" w:beforeAutospacing="0" w:after="0" w:afterAutospacing="0"/>
        <w:jc w:val="both"/>
        <w:textAlignment w:val="baseline"/>
        <w:rPr>
          <w:rStyle w:val="normaltextrun"/>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Todas estas declaraciones corroboran que el señor estaba en un alto estado de embriaguez, lo cual no es compatible con el ejercicio de una actividad peligrosa como la conducción, especialmente en motocicleta, donde se requiere un mayor uso de los sentidos.</w:t>
      </w:r>
      <w:r w:rsidRPr="00842E53">
        <w:rPr>
          <w:rStyle w:val="eop"/>
          <w:rFonts w:ascii="Arial" w:hAnsi="Arial" w:cs="Arial"/>
          <w:sz w:val="22"/>
          <w:szCs w:val="22"/>
          <w:lang w:val="es-ES"/>
        </w:rPr>
        <w:t> </w:t>
      </w:r>
    </w:p>
    <w:p w:rsidR="00D53B51" w:rsidRPr="00842E53" w:rsidRDefault="00D53B51" w:rsidP="00D53B51">
      <w:pPr>
        <w:pStyle w:val="paragraph"/>
        <w:spacing w:before="0" w:beforeAutospacing="0" w:after="0" w:afterAutospacing="0"/>
        <w:jc w:val="both"/>
        <w:textAlignment w:val="baseline"/>
        <w:rPr>
          <w:rStyle w:val="eop"/>
          <w:rFonts w:ascii="Arial" w:hAnsi="Arial" w:cs="Arial"/>
          <w:sz w:val="22"/>
          <w:szCs w:val="22"/>
          <w:lang w:val="es-ES"/>
        </w:rPr>
      </w:pPr>
    </w:p>
    <w:p w:rsidR="00D53B51" w:rsidRPr="00842E53" w:rsidRDefault="00D53B51"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eop"/>
          <w:rFonts w:ascii="Arial" w:hAnsi="Arial" w:cs="Arial"/>
          <w:sz w:val="22"/>
          <w:szCs w:val="22"/>
          <w:lang w:val="es-ES"/>
        </w:rPr>
        <w:t xml:space="preserve">Tampoco existe prueba que permita concluir que hubo una actuación imprudente por parte del conductor del vehículo tipo bus. </w:t>
      </w:r>
    </w:p>
    <w:p w:rsidR="00FD1E6B" w:rsidRPr="00842E53" w:rsidRDefault="00FD1E6B" w:rsidP="00D53B51">
      <w:pPr>
        <w:pStyle w:val="paragraph"/>
        <w:spacing w:before="0" w:beforeAutospacing="0" w:after="0" w:afterAutospacing="0"/>
        <w:jc w:val="both"/>
        <w:textAlignment w:val="baseline"/>
        <w:rPr>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 xml:space="preserve">Por lo demás no se puede ignorar que De acuerdo a lo probado en audiencia, el perito que realizó el dictamen presentado por la parte demandante, </w:t>
      </w:r>
      <w:r w:rsidRPr="00842E53">
        <w:rPr>
          <w:rStyle w:val="normaltextrun"/>
          <w:rFonts w:ascii="Arial" w:hAnsi="Arial" w:cs="Arial"/>
          <w:b/>
          <w:bCs/>
          <w:sz w:val="22"/>
          <w:szCs w:val="22"/>
          <w:lang w:val="es-ES"/>
        </w:rPr>
        <w:t xml:space="preserve">NUNCA </w:t>
      </w:r>
      <w:r w:rsidRPr="00842E53">
        <w:rPr>
          <w:rStyle w:val="normaltextrun"/>
          <w:rFonts w:ascii="Arial" w:hAnsi="Arial" w:cs="Arial"/>
          <w:sz w:val="22"/>
          <w:szCs w:val="22"/>
          <w:lang w:val="es-ES"/>
        </w:rPr>
        <w:t>tuvo en cuenta la incidencia de la capacidad de reacción de un conductor en estado de embriaguez; por el contrario, se denota que dio el mismo tiempo de reacción a un conductor en óptimo estado y a un conductor en estado de embriaguez.</w:t>
      </w:r>
      <w:r w:rsidRPr="00842E53">
        <w:rPr>
          <w:rStyle w:val="eop"/>
          <w:rFonts w:ascii="Arial" w:hAnsi="Arial" w:cs="Arial"/>
          <w:sz w:val="22"/>
          <w:szCs w:val="22"/>
          <w:lang w:val="es-ES"/>
        </w:rPr>
        <w:t> </w:t>
      </w:r>
    </w:p>
    <w:p w:rsidR="00FD1E6B" w:rsidRPr="00842E53" w:rsidRDefault="00FD1E6B" w:rsidP="00D53B51">
      <w:pPr>
        <w:pStyle w:val="paragraph"/>
        <w:spacing w:before="0" w:beforeAutospacing="0" w:after="0" w:afterAutospacing="0"/>
        <w:jc w:val="both"/>
        <w:textAlignment w:val="baseline"/>
        <w:rPr>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El perito, el señor Luis Alejandro Espinel, estableció que había una gran diferencia entre el tiempo de reacción de un conductor en óptimo Estado y uno en estado de embriaguez. Y no solo eso, sino que de igual manera dictamino que si se hubiese tenido en cuenta esa diferencia de reacción sería necesario rendir otro dictamen.</w:t>
      </w:r>
      <w:r w:rsidRPr="00842E53">
        <w:rPr>
          <w:rStyle w:val="eop"/>
          <w:rFonts w:ascii="Arial" w:hAnsi="Arial" w:cs="Arial"/>
          <w:sz w:val="22"/>
          <w:szCs w:val="22"/>
          <w:lang w:val="es-ES"/>
        </w:rPr>
        <w:t> </w:t>
      </w:r>
    </w:p>
    <w:p w:rsidR="00FD1E6B" w:rsidRPr="00842E53" w:rsidRDefault="00FD1E6B" w:rsidP="00D53B51">
      <w:pPr>
        <w:pStyle w:val="paragraph"/>
        <w:spacing w:before="0" w:beforeAutospacing="0" w:after="0" w:afterAutospacing="0"/>
        <w:jc w:val="both"/>
        <w:textAlignment w:val="baseline"/>
        <w:rPr>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 xml:space="preserve">Todo lo anterior deja ver que el Estado de embriaguez, elemento de gran Relevancia dentro del proceso, No es tomado en cuenta por el perito en su pericia. Así, al no tener en cuenta uno de los elementos esenciales para el entendimiento de esta situación, se observa que el dictamen presentado por la parte demandante no tiene peso probatorio alguno y no puede llevar al despacho al real convencimiento de las conclusiones a las que ahí se llegaron. </w:t>
      </w:r>
      <w:r w:rsidRPr="00842E53">
        <w:rPr>
          <w:rStyle w:val="eop"/>
          <w:rFonts w:ascii="Arial" w:hAnsi="Arial" w:cs="Arial"/>
          <w:sz w:val="22"/>
          <w:szCs w:val="22"/>
          <w:lang w:val="es-ES"/>
        </w:rPr>
        <w:t> </w:t>
      </w:r>
    </w:p>
    <w:p w:rsidR="00654975" w:rsidRPr="00842E53" w:rsidRDefault="00654975" w:rsidP="00D53B51">
      <w:pPr>
        <w:pStyle w:val="paragraph"/>
        <w:spacing w:before="0" w:beforeAutospacing="0" w:after="0" w:afterAutospacing="0"/>
        <w:jc w:val="both"/>
        <w:textAlignment w:val="baseline"/>
        <w:rPr>
          <w:rFonts w:ascii="Arial" w:hAnsi="Arial" w:cs="Arial"/>
          <w:sz w:val="22"/>
          <w:szCs w:val="22"/>
          <w:lang w:val="es-ES"/>
        </w:rPr>
      </w:pPr>
    </w:p>
    <w:p w:rsidR="00842E53" w:rsidRPr="00842E53" w:rsidRDefault="005A2778" w:rsidP="00842E53">
      <w:pPr>
        <w:pStyle w:val="paragraph"/>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Además, es necesario señalar que las mediciones del carril, cada uno de 3,65M, indican que la motocicleta fue expulsada por 5,85M, esto es un distancia mayor a la del carril, lo que sugiere que la víctima invadió el carril del bus. </w:t>
      </w:r>
      <w:r w:rsidRPr="00842E53">
        <w:rPr>
          <w:rStyle w:val="eop"/>
          <w:rFonts w:ascii="Arial" w:hAnsi="Arial" w:cs="Arial"/>
          <w:sz w:val="22"/>
          <w:szCs w:val="22"/>
          <w:lang w:val="es-ES"/>
        </w:rPr>
        <w:t> </w:t>
      </w:r>
    </w:p>
    <w:p w:rsidR="00842E53" w:rsidRPr="00842E53" w:rsidRDefault="00842E53" w:rsidP="00842E53">
      <w:pPr>
        <w:pStyle w:val="paragraph"/>
        <w:spacing w:before="0" w:beforeAutospacing="0" w:after="0" w:afterAutospacing="0"/>
        <w:jc w:val="both"/>
        <w:textAlignment w:val="baseline"/>
        <w:rPr>
          <w:rFonts w:ascii="Arial" w:hAnsi="Arial" w:cs="Arial"/>
          <w:sz w:val="22"/>
          <w:szCs w:val="22"/>
          <w:lang w:val="es-ES"/>
        </w:rPr>
      </w:pPr>
    </w:p>
    <w:p w:rsidR="005A2778" w:rsidRPr="00842E53" w:rsidRDefault="005A2778" w:rsidP="00842E53">
      <w:pPr>
        <w:pStyle w:val="paragraph"/>
        <w:numPr>
          <w:ilvl w:val="0"/>
          <w:numId w:val="4"/>
        </w:numPr>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 xml:space="preserve">Asimismo, se debe aclarar que el señor. Ferney López establece que el señor Zambrano. Venía pegado a la línea amarilla y se sale un poquito. Esto de acuerdo a sus declaraciones, y teniendo en cuenta que tal como lo </w:t>
      </w:r>
      <w:proofErr w:type="gramStart"/>
      <w:r w:rsidRPr="00842E53">
        <w:rPr>
          <w:rStyle w:val="normaltextrun"/>
          <w:rFonts w:ascii="Arial" w:hAnsi="Arial" w:cs="Arial"/>
          <w:sz w:val="22"/>
          <w:szCs w:val="22"/>
          <w:lang w:val="es-ES"/>
        </w:rPr>
        <w:t xml:space="preserve">atestigua </w:t>
      </w:r>
      <w:r w:rsidR="00FD1E6B" w:rsidRPr="00842E53">
        <w:rPr>
          <w:rStyle w:val="normaltextrun"/>
          <w:rFonts w:ascii="Arial" w:hAnsi="Arial" w:cs="Arial"/>
          <w:sz w:val="22"/>
          <w:szCs w:val="22"/>
          <w:lang w:val="es-ES"/>
        </w:rPr>
        <w:t xml:space="preserve"> </w:t>
      </w:r>
      <w:r w:rsidRPr="00842E53">
        <w:rPr>
          <w:rStyle w:val="normaltextrun"/>
          <w:rFonts w:ascii="Arial" w:hAnsi="Arial" w:cs="Arial"/>
          <w:sz w:val="22"/>
          <w:szCs w:val="22"/>
          <w:lang w:val="es-ES"/>
        </w:rPr>
        <w:t>él</w:t>
      </w:r>
      <w:proofErr w:type="gramEnd"/>
      <w:r w:rsidRPr="00842E53">
        <w:rPr>
          <w:rStyle w:val="normaltextrun"/>
          <w:rFonts w:ascii="Arial" w:hAnsi="Arial" w:cs="Arial"/>
          <w:sz w:val="22"/>
          <w:szCs w:val="22"/>
          <w:lang w:val="es-ES"/>
        </w:rPr>
        <w:t xml:space="preserve">. Al momento de los hechos, </w:t>
      </w:r>
      <w:proofErr w:type="spellStart"/>
      <w:r w:rsidRPr="00842E53">
        <w:rPr>
          <w:rStyle w:val="normaltextrun"/>
          <w:rFonts w:ascii="Arial" w:hAnsi="Arial" w:cs="Arial"/>
          <w:sz w:val="22"/>
          <w:szCs w:val="22"/>
          <w:lang w:val="es-ES"/>
        </w:rPr>
        <w:t>el</w:t>
      </w:r>
      <w:proofErr w:type="spellEnd"/>
      <w:r w:rsidRPr="00842E53">
        <w:rPr>
          <w:rStyle w:val="normaltextrun"/>
          <w:rFonts w:ascii="Arial" w:hAnsi="Arial" w:cs="Arial"/>
          <w:sz w:val="22"/>
          <w:szCs w:val="22"/>
          <w:lang w:val="es-ES"/>
        </w:rPr>
        <w:t xml:space="preserve"> también se encontraba en un alto Estado de alcoholemia, habiendo al menos tomado de 5 a 6 cervezas.</w:t>
      </w:r>
      <w:r w:rsidRPr="00842E53">
        <w:rPr>
          <w:rStyle w:val="eop"/>
          <w:rFonts w:ascii="Arial" w:hAnsi="Arial" w:cs="Arial"/>
          <w:sz w:val="22"/>
          <w:szCs w:val="22"/>
          <w:lang w:val="es-ES"/>
        </w:rPr>
        <w:t> </w:t>
      </w:r>
    </w:p>
    <w:p w:rsidR="00654975" w:rsidRPr="00842E53" w:rsidRDefault="00654975" w:rsidP="00D53B51">
      <w:pPr>
        <w:pStyle w:val="paragraph"/>
        <w:spacing w:before="0" w:beforeAutospacing="0" w:after="0" w:afterAutospacing="0"/>
        <w:ind w:left="1080"/>
        <w:jc w:val="both"/>
        <w:textAlignment w:val="baseline"/>
        <w:rPr>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 xml:space="preserve">También necesario establecer al despacho que no existe ninguna prueba que obra en el expediente En el que se establezca o pueda establecerse que </w:t>
      </w:r>
      <w:r w:rsidR="00FD1E6B" w:rsidRPr="00842E53">
        <w:rPr>
          <w:rStyle w:val="normaltextrun"/>
          <w:rFonts w:ascii="Arial" w:hAnsi="Arial" w:cs="Arial"/>
          <w:sz w:val="22"/>
          <w:szCs w:val="22"/>
          <w:lang w:val="es-ES"/>
        </w:rPr>
        <w:t xml:space="preserve">hubo </w:t>
      </w:r>
      <w:r w:rsidRPr="00842E53">
        <w:rPr>
          <w:rStyle w:val="normaltextrun"/>
          <w:rFonts w:ascii="Arial" w:hAnsi="Arial" w:cs="Arial"/>
          <w:sz w:val="22"/>
          <w:szCs w:val="22"/>
          <w:lang w:val="es-ES"/>
        </w:rPr>
        <w:t>una ocupación del carril por parte del Bus.</w:t>
      </w:r>
      <w:r w:rsidRPr="00842E53">
        <w:rPr>
          <w:rStyle w:val="eop"/>
          <w:rFonts w:ascii="Arial" w:hAnsi="Arial" w:cs="Arial"/>
          <w:sz w:val="22"/>
          <w:szCs w:val="22"/>
          <w:lang w:val="es-ES"/>
        </w:rPr>
        <w:t> </w:t>
      </w:r>
    </w:p>
    <w:p w:rsidR="00FD1E6B" w:rsidRPr="00842E53" w:rsidRDefault="00FD1E6B" w:rsidP="00D53B51">
      <w:pPr>
        <w:pStyle w:val="paragraph"/>
        <w:spacing w:before="0" w:beforeAutospacing="0" w:after="0" w:afterAutospacing="0"/>
        <w:jc w:val="both"/>
        <w:textAlignment w:val="baseline"/>
        <w:rPr>
          <w:rFonts w:ascii="Arial" w:hAnsi="Arial" w:cs="Arial"/>
          <w:sz w:val="22"/>
          <w:szCs w:val="22"/>
          <w:lang w:val="es-ES"/>
        </w:rPr>
      </w:pPr>
    </w:p>
    <w:p w:rsidR="00842E53" w:rsidRPr="00842E53" w:rsidRDefault="005A2778" w:rsidP="00842E53">
      <w:pPr>
        <w:pStyle w:val="paragraph"/>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En segundo lugar, respecto a los perjuicios solicitados, no es posible condenar </w:t>
      </w:r>
      <w:r w:rsidR="00FD1E6B" w:rsidRPr="00842E53">
        <w:rPr>
          <w:rStyle w:val="normaltextrun"/>
          <w:rFonts w:ascii="Arial" w:hAnsi="Arial" w:cs="Arial"/>
          <w:sz w:val="22"/>
          <w:szCs w:val="22"/>
          <w:lang w:val="es-ES"/>
        </w:rPr>
        <w:t>por</w:t>
      </w:r>
      <w:r w:rsidRPr="00842E53">
        <w:rPr>
          <w:rStyle w:val="normaltextrun"/>
          <w:rFonts w:ascii="Arial" w:hAnsi="Arial" w:cs="Arial"/>
          <w:sz w:val="22"/>
          <w:szCs w:val="22"/>
          <w:lang w:val="es-ES"/>
        </w:rPr>
        <w:t xml:space="preserve"> lucro cesante debido a la falta de pruebas que demuestren con certeza los ingresos de la víctima. Tampoco se evidencia dependencia económica de la señora Cristina Zambrano o Joanna Zambrano respecto al fallecido.</w:t>
      </w:r>
      <w:r w:rsidRPr="00842E53">
        <w:rPr>
          <w:rStyle w:val="eop"/>
          <w:rFonts w:ascii="Arial" w:hAnsi="Arial" w:cs="Arial"/>
          <w:sz w:val="22"/>
          <w:szCs w:val="22"/>
          <w:lang w:val="es-ES"/>
        </w:rPr>
        <w:t> </w:t>
      </w:r>
    </w:p>
    <w:p w:rsidR="00842E53" w:rsidRPr="00842E53" w:rsidRDefault="00842E53" w:rsidP="00842E53">
      <w:pPr>
        <w:pStyle w:val="paragraph"/>
        <w:spacing w:before="0" w:beforeAutospacing="0" w:after="0" w:afterAutospacing="0"/>
        <w:jc w:val="both"/>
        <w:textAlignment w:val="baseline"/>
        <w:rPr>
          <w:rFonts w:ascii="Arial" w:hAnsi="Arial" w:cs="Arial"/>
          <w:sz w:val="22"/>
          <w:szCs w:val="22"/>
          <w:lang w:val="es-ES"/>
        </w:rPr>
      </w:pPr>
    </w:p>
    <w:p w:rsidR="005A2778" w:rsidRPr="00842E53" w:rsidRDefault="005A2778" w:rsidP="00842E53">
      <w:pPr>
        <w:pStyle w:val="paragraph"/>
        <w:numPr>
          <w:ilvl w:val="0"/>
          <w:numId w:val="4"/>
        </w:numPr>
        <w:spacing w:before="0" w:beforeAutospacing="0" w:after="0" w:afterAutospacing="0"/>
        <w:jc w:val="both"/>
        <w:textAlignment w:val="baseline"/>
        <w:rPr>
          <w:rStyle w:val="normaltextrun"/>
          <w:rFonts w:ascii="Arial" w:hAnsi="Arial" w:cs="Arial"/>
          <w:sz w:val="22"/>
          <w:szCs w:val="22"/>
          <w:lang w:val="es-ES"/>
        </w:rPr>
      </w:pPr>
      <w:r w:rsidRPr="00842E53">
        <w:rPr>
          <w:rStyle w:val="normaltextrun"/>
          <w:rFonts w:ascii="Arial" w:hAnsi="Arial" w:cs="Arial"/>
          <w:sz w:val="22"/>
          <w:szCs w:val="22"/>
          <w:lang w:val="es-ES"/>
        </w:rPr>
        <w:t xml:space="preserve">Por el contrario, Según los testimonios rendidos por ambas, la señora Cristina Zambrano Deviene su propio salario, y lo lleva devengado por 10 años, por lo cual se </w:t>
      </w:r>
      <w:r w:rsidR="00FD1E6B" w:rsidRPr="00842E53">
        <w:rPr>
          <w:rStyle w:val="normaltextrun"/>
          <w:rFonts w:ascii="Arial" w:hAnsi="Arial" w:cs="Arial"/>
          <w:sz w:val="22"/>
          <w:szCs w:val="22"/>
          <w:lang w:val="es-ES"/>
        </w:rPr>
        <w:t>verifica</w:t>
      </w:r>
      <w:r w:rsidRPr="00842E53">
        <w:rPr>
          <w:rStyle w:val="normaltextrun"/>
          <w:rFonts w:ascii="Arial" w:hAnsi="Arial" w:cs="Arial"/>
          <w:sz w:val="22"/>
          <w:szCs w:val="22"/>
          <w:lang w:val="es-ES"/>
        </w:rPr>
        <w:t xml:space="preserve"> que no dependía económicamente de la víctima. Por otro lado, si bien se establece que el señor </w:t>
      </w:r>
      <w:proofErr w:type="spellStart"/>
      <w:r w:rsidRPr="00842E53">
        <w:rPr>
          <w:rStyle w:val="normaltextrun"/>
          <w:rFonts w:ascii="Arial" w:hAnsi="Arial" w:cs="Arial"/>
          <w:sz w:val="22"/>
          <w:szCs w:val="22"/>
          <w:lang w:val="es-ES"/>
        </w:rPr>
        <w:t>Duban</w:t>
      </w:r>
      <w:proofErr w:type="spellEnd"/>
      <w:r w:rsidRPr="00842E53">
        <w:rPr>
          <w:rStyle w:val="normaltextrun"/>
          <w:rFonts w:ascii="Arial" w:hAnsi="Arial" w:cs="Arial"/>
          <w:sz w:val="22"/>
          <w:szCs w:val="22"/>
          <w:lang w:val="es-ES"/>
        </w:rPr>
        <w:t xml:space="preserve"> de vez en cuando ayudaba con algunas cosas pequeñas a la señora Joanna, Existe prueba de que esta ayuda sigue siendo dada por parte de la señora Cristina Zambrano hacia su hija, Por lo cual no se </w:t>
      </w:r>
      <w:r w:rsidR="00FD1E6B" w:rsidRPr="00842E53">
        <w:rPr>
          <w:rStyle w:val="normaltextrun"/>
          <w:rFonts w:ascii="Arial" w:hAnsi="Arial" w:cs="Arial"/>
          <w:sz w:val="22"/>
          <w:szCs w:val="22"/>
          <w:lang w:val="es-ES"/>
        </w:rPr>
        <w:t>haya</w:t>
      </w:r>
      <w:r w:rsidRPr="00842E53">
        <w:rPr>
          <w:rStyle w:val="normaltextrun"/>
          <w:rFonts w:ascii="Arial" w:hAnsi="Arial" w:cs="Arial"/>
          <w:sz w:val="22"/>
          <w:szCs w:val="22"/>
          <w:lang w:val="es-ES"/>
        </w:rPr>
        <w:t xml:space="preserve"> detrimento económico a ninguna de </w:t>
      </w:r>
      <w:r w:rsidR="00FD1E6B" w:rsidRPr="00842E53">
        <w:rPr>
          <w:rStyle w:val="normaltextrun"/>
          <w:rFonts w:ascii="Arial" w:hAnsi="Arial" w:cs="Arial"/>
          <w:sz w:val="22"/>
          <w:szCs w:val="22"/>
          <w:lang w:val="es-ES"/>
        </w:rPr>
        <w:t>las partes</w:t>
      </w:r>
    </w:p>
    <w:p w:rsidR="00FD1E6B" w:rsidRPr="00842E53" w:rsidRDefault="00FD1E6B" w:rsidP="00D53B51">
      <w:pPr>
        <w:pStyle w:val="paragraph"/>
        <w:spacing w:before="0" w:beforeAutospacing="0" w:after="0" w:afterAutospacing="0"/>
        <w:ind w:left="1080"/>
        <w:jc w:val="both"/>
        <w:textAlignment w:val="baseline"/>
        <w:rPr>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 xml:space="preserve">Además, la reclamación por daño moral es excesiva y desborda lo establecido por la jurisprudencia, pues el tope Máximo fijado por </w:t>
      </w:r>
      <w:r w:rsidR="00FD1E6B" w:rsidRPr="00842E53">
        <w:rPr>
          <w:rStyle w:val="normaltextrun"/>
          <w:rFonts w:ascii="Arial" w:hAnsi="Arial" w:cs="Arial"/>
          <w:sz w:val="22"/>
          <w:szCs w:val="22"/>
          <w:lang w:val="es-ES"/>
        </w:rPr>
        <w:t>CSJ</w:t>
      </w:r>
      <w:r w:rsidRPr="00842E53">
        <w:rPr>
          <w:rStyle w:val="normaltextrun"/>
          <w:rFonts w:ascii="Arial" w:hAnsi="Arial" w:cs="Arial"/>
          <w:sz w:val="22"/>
          <w:szCs w:val="22"/>
          <w:lang w:val="es-ES"/>
        </w:rPr>
        <w:t xml:space="preserve"> es de un total de 60000000 de pesos, sin embargo, la parte hace una reclamación de </w:t>
      </w:r>
      <w:proofErr w:type="spellStart"/>
      <w:r w:rsidR="00A06F2C" w:rsidRPr="00842E53">
        <w:rPr>
          <w:rStyle w:val="normaltextrun"/>
          <w:rFonts w:ascii="Arial" w:hAnsi="Arial" w:cs="Arial"/>
          <w:sz w:val="22"/>
          <w:szCs w:val="22"/>
          <w:lang w:val="es-ES"/>
        </w:rPr>
        <w:t>coparticiáción</w:t>
      </w:r>
      <w:proofErr w:type="spellEnd"/>
      <w:r w:rsidR="00A06F2C" w:rsidRPr="00842E53">
        <w:rPr>
          <w:rStyle w:val="normaltextrun"/>
          <w:rFonts w:ascii="Arial" w:hAnsi="Arial" w:cs="Arial"/>
          <w:sz w:val="22"/>
          <w:szCs w:val="22"/>
          <w:lang w:val="es-ES"/>
        </w:rPr>
        <w:t xml:space="preserve"> de</w:t>
      </w:r>
      <w:r w:rsidRPr="00842E53">
        <w:rPr>
          <w:rStyle w:val="normaltextrun"/>
          <w:rFonts w:ascii="Arial" w:hAnsi="Arial" w:cs="Arial"/>
          <w:sz w:val="22"/>
          <w:szCs w:val="22"/>
          <w:lang w:val="es-ES"/>
        </w:rPr>
        <w:t xml:space="preserve"> </w:t>
      </w:r>
      <w:r w:rsidR="00A06F2C" w:rsidRPr="00842E53">
        <w:rPr>
          <w:rStyle w:val="normaltextrun"/>
          <w:rFonts w:ascii="Arial" w:hAnsi="Arial" w:cs="Arial"/>
          <w:sz w:val="22"/>
          <w:szCs w:val="22"/>
          <w:lang w:val="es-ES"/>
        </w:rPr>
        <w:t xml:space="preserve">50 </w:t>
      </w:r>
      <w:r w:rsidRPr="00842E53">
        <w:rPr>
          <w:rStyle w:val="normaltextrun"/>
          <w:rFonts w:ascii="Arial" w:hAnsi="Arial" w:cs="Arial"/>
          <w:sz w:val="22"/>
          <w:szCs w:val="22"/>
          <w:lang w:val="es-ES"/>
        </w:rPr>
        <w:t>salarios mínimos, que es completamente. Desbordado de acuerdo a lo establecido por este Ordenamiento jurídico.</w:t>
      </w:r>
      <w:r w:rsidRPr="00842E53">
        <w:rPr>
          <w:rStyle w:val="eop"/>
          <w:rFonts w:ascii="Arial" w:hAnsi="Arial" w:cs="Arial"/>
          <w:sz w:val="22"/>
          <w:szCs w:val="22"/>
          <w:lang w:val="es-ES"/>
        </w:rPr>
        <w:t> </w:t>
      </w:r>
      <w:r w:rsidR="00A06F2C" w:rsidRPr="00842E53">
        <w:rPr>
          <w:rStyle w:val="eop"/>
          <w:rFonts w:ascii="Arial" w:hAnsi="Arial" w:cs="Arial"/>
          <w:sz w:val="22"/>
          <w:szCs w:val="22"/>
          <w:lang w:val="es-ES"/>
        </w:rPr>
        <w:t xml:space="preserve">Pues se tiene entonces que dicha indemnización realmente ascendería a 100 </w:t>
      </w:r>
      <w:proofErr w:type="spellStart"/>
      <w:r w:rsidR="00A06F2C" w:rsidRPr="00842E53">
        <w:rPr>
          <w:rStyle w:val="eop"/>
          <w:rFonts w:ascii="Arial" w:hAnsi="Arial" w:cs="Arial"/>
          <w:sz w:val="22"/>
          <w:szCs w:val="22"/>
          <w:lang w:val="es-ES"/>
        </w:rPr>
        <w:t>smlmv</w:t>
      </w:r>
      <w:proofErr w:type="spellEnd"/>
      <w:r w:rsidR="00A06F2C" w:rsidRPr="00842E53">
        <w:rPr>
          <w:rStyle w:val="eop"/>
          <w:rFonts w:ascii="Arial" w:hAnsi="Arial" w:cs="Arial"/>
          <w:sz w:val="22"/>
          <w:szCs w:val="22"/>
          <w:lang w:val="es-ES"/>
        </w:rPr>
        <w:t xml:space="preserve">, lo cual es </w:t>
      </w:r>
      <w:r w:rsidR="00A35369" w:rsidRPr="00842E53">
        <w:rPr>
          <w:rStyle w:val="eop"/>
          <w:rFonts w:ascii="Arial" w:hAnsi="Arial" w:cs="Arial"/>
          <w:sz w:val="22"/>
          <w:szCs w:val="22"/>
          <w:lang w:val="es-ES"/>
        </w:rPr>
        <w:t xml:space="preserve">completamente desmedido a los límites establecidos por este ordenamiento jurídico. </w:t>
      </w:r>
    </w:p>
    <w:p w:rsidR="00FD1E6B" w:rsidRPr="00842E53" w:rsidRDefault="00FD1E6B" w:rsidP="00D53B51">
      <w:pPr>
        <w:pStyle w:val="paragraph"/>
        <w:spacing w:before="0" w:beforeAutospacing="0" w:after="0" w:afterAutospacing="0"/>
        <w:jc w:val="both"/>
        <w:textAlignment w:val="baseline"/>
        <w:rPr>
          <w:rFonts w:ascii="Arial" w:hAnsi="Arial" w:cs="Arial"/>
          <w:sz w:val="22"/>
          <w:szCs w:val="22"/>
          <w:lang w:val="es-ES"/>
        </w:rPr>
      </w:pPr>
    </w:p>
    <w:p w:rsidR="005A2778" w:rsidRPr="00842E53" w:rsidRDefault="005A2778" w:rsidP="00D53B51">
      <w:pPr>
        <w:pStyle w:val="paragraph"/>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Por otro lado, sobre el daño a la vida de relación es importante destacar que este perjuicio no trata de indemnizar la tristeza o el dolor experimentado por la víctima o sus familiares. La jurisprudencia de la Corte Suprema de Justicia ha establecido. Que. El daño de la vida de relación Significa que hubo una afectación en el círculo familiar, el diaria vivir de las </w:t>
      </w:r>
      <w:proofErr w:type="gramStart"/>
      <w:r w:rsidRPr="00842E53">
        <w:rPr>
          <w:rStyle w:val="normaltextrun"/>
          <w:rFonts w:ascii="Arial" w:hAnsi="Arial" w:cs="Arial"/>
          <w:sz w:val="22"/>
          <w:szCs w:val="22"/>
          <w:lang w:val="es-ES"/>
        </w:rPr>
        <w:t>parte  o</w:t>
      </w:r>
      <w:proofErr w:type="gramEnd"/>
      <w:r w:rsidRPr="00842E53">
        <w:rPr>
          <w:rStyle w:val="normaltextrun"/>
          <w:rFonts w:ascii="Arial" w:hAnsi="Arial" w:cs="Arial"/>
          <w:sz w:val="22"/>
          <w:szCs w:val="22"/>
          <w:lang w:val="es-ES"/>
        </w:rPr>
        <w:t xml:space="preserve"> daño a los vínculos de la parte actora.  La parte demandante debe demostrar la forma en que se generó el daño a la vida de relación, esto a través de descripción de los nexos o relaciones que se vieron afectados, sus características o la magnitud de tal incidencia. Al estar en un torno de reclamación judicial, no puede la víctima dejar al juez conjeturar las repercusiones concretas de esa situación perjudicial. </w:t>
      </w:r>
      <w:r w:rsidRPr="00842E53">
        <w:rPr>
          <w:rStyle w:val="eop"/>
          <w:rFonts w:ascii="Arial" w:hAnsi="Arial" w:cs="Arial"/>
          <w:sz w:val="22"/>
          <w:szCs w:val="22"/>
          <w:lang w:val="es-ES"/>
        </w:rPr>
        <w:t> </w:t>
      </w:r>
    </w:p>
    <w:p w:rsidR="00842E53" w:rsidRPr="00842E53" w:rsidRDefault="00842E53" w:rsidP="00842E53">
      <w:pPr>
        <w:pStyle w:val="paragraph"/>
        <w:spacing w:before="0" w:beforeAutospacing="0" w:after="0" w:afterAutospacing="0"/>
        <w:jc w:val="both"/>
        <w:textAlignment w:val="baseline"/>
        <w:rPr>
          <w:rStyle w:val="normaltextrun"/>
          <w:rFonts w:ascii="Arial" w:hAnsi="Arial" w:cs="Arial"/>
          <w:sz w:val="22"/>
          <w:szCs w:val="22"/>
          <w:lang w:val="es-ES"/>
        </w:rPr>
      </w:pPr>
    </w:p>
    <w:p w:rsidR="00842E53" w:rsidRPr="00842E53" w:rsidRDefault="005A2778" w:rsidP="00842E53">
      <w:pPr>
        <w:pStyle w:val="paragraph"/>
        <w:numPr>
          <w:ilvl w:val="0"/>
          <w:numId w:val="7"/>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De esta manera, se evidencia como en el presente asunto la parte demandante no demostraron, el detrimento denunciado, o se </w:t>
      </w:r>
      <w:proofErr w:type="spellStart"/>
      <w:r w:rsidRPr="00842E53">
        <w:rPr>
          <w:rStyle w:val="normaltextrun"/>
          <w:rFonts w:ascii="Arial" w:hAnsi="Arial" w:cs="Arial"/>
          <w:sz w:val="22"/>
          <w:szCs w:val="22"/>
          <w:lang w:val="es-ES"/>
        </w:rPr>
        <w:t>demostro</w:t>
      </w:r>
      <w:proofErr w:type="spellEnd"/>
      <w:r w:rsidRPr="00842E53">
        <w:rPr>
          <w:rStyle w:val="normaltextrun"/>
          <w:rFonts w:ascii="Arial" w:hAnsi="Arial" w:cs="Arial"/>
          <w:sz w:val="22"/>
          <w:szCs w:val="22"/>
          <w:lang w:val="es-ES"/>
        </w:rPr>
        <w:t xml:space="preserve"> que los interesados dejaron de realizar sus actividades con los demás participantes de su entorno social y cotidiano, por lo que no es dable aseverar su existencia real, determinada y concreta.</w:t>
      </w:r>
      <w:r w:rsidRPr="00842E53">
        <w:rPr>
          <w:rStyle w:val="eop"/>
          <w:rFonts w:ascii="Arial" w:hAnsi="Arial" w:cs="Arial"/>
          <w:sz w:val="22"/>
          <w:szCs w:val="22"/>
          <w:lang w:val="es-ES"/>
        </w:rPr>
        <w:t> </w:t>
      </w:r>
    </w:p>
    <w:p w:rsidR="005A2778" w:rsidRPr="00842E53" w:rsidRDefault="005A2778" w:rsidP="00842E53">
      <w:pPr>
        <w:pStyle w:val="paragraph"/>
        <w:numPr>
          <w:ilvl w:val="0"/>
          <w:numId w:val="7"/>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Sobre este punto debe anotarse que nunca se demuestra siquiera sumariamente que había una convivencia cercana de los familiares o que en razón de la muerte del señor </w:t>
      </w:r>
      <w:proofErr w:type="spellStart"/>
      <w:r w:rsidRPr="00842E53">
        <w:rPr>
          <w:rStyle w:val="normaltextrun"/>
          <w:rFonts w:ascii="Arial" w:hAnsi="Arial" w:cs="Arial"/>
          <w:sz w:val="22"/>
          <w:szCs w:val="22"/>
          <w:lang w:val="es-ES"/>
        </w:rPr>
        <w:t>DUban</w:t>
      </w:r>
      <w:proofErr w:type="spellEnd"/>
      <w:r w:rsidRPr="00842E53">
        <w:rPr>
          <w:rStyle w:val="normaltextrun"/>
          <w:rFonts w:ascii="Arial" w:hAnsi="Arial" w:cs="Arial"/>
          <w:sz w:val="22"/>
          <w:szCs w:val="22"/>
          <w:lang w:val="es-ES"/>
        </w:rPr>
        <w:t xml:space="preserve"> Zambrano hubo afectación a las reuniones o cercanía de los familiares, o a sus actividades </w:t>
      </w:r>
      <w:proofErr w:type="spellStart"/>
      <w:r w:rsidRPr="00842E53">
        <w:rPr>
          <w:rStyle w:val="normaltextrun"/>
          <w:rFonts w:ascii="Arial" w:hAnsi="Arial" w:cs="Arial"/>
          <w:sz w:val="22"/>
          <w:szCs w:val="22"/>
          <w:lang w:val="es-ES"/>
        </w:rPr>
        <w:t>cotinadias</w:t>
      </w:r>
      <w:proofErr w:type="spellEnd"/>
      <w:r w:rsidRPr="00842E53">
        <w:rPr>
          <w:rStyle w:val="normaltextrun"/>
          <w:rFonts w:ascii="Arial" w:hAnsi="Arial" w:cs="Arial"/>
          <w:sz w:val="22"/>
          <w:szCs w:val="22"/>
          <w:lang w:val="es-ES"/>
        </w:rPr>
        <w:t xml:space="preserve">. </w:t>
      </w:r>
      <w:r w:rsidRPr="00842E53">
        <w:rPr>
          <w:rStyle w:val="eop"/>
          <w:rFonts w:ascii="Arial" w:hAnsi="Arial" w:cs="Arial"/>
          <w:sz w:val="22"/>
          <w:szCs w:val="22"/>
          <w:lang w:val="es-ES"/>
        </w:rPr>
        <w:t> </w:t>
      </w:r>
    </w:p>
    <w:p w:rsidR="00842E53" w:rsidRPr="00842E53" w:rsidRDefault="00842E53" w:rsidP="00D53B51">
      <w:pPr>
        <w:pStyle w:val="paragraph"/>
        <w:spacing w:before="0" w:beforeAutospacing="0" w:after="0" w:afterAutospacing="0"/>
        <w:jc w:val="both"/>
        <w:textAlignment w:val="baseline"/>
        <w:rPr>
          <w:rStyle w:val="normaltextrun"/>
          <w:rFonts w:ascii="Arial" w:hAnsi="Arial" w:cs="Arial"/>
          <w:sz w:val="22"/>
          <w:szCs w:val="22"/>
          <w:lang w:val="es-ES"/>
        </w:rPr>
      </w:pPr>
    </w:p>
    <w:p w:rsidR="00FD1E6B"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Así, no se puede establecer que el dolor, la congoja o tristeza que los familiares han experimentado Sean daños que se encuentran. Comprendidos. Dentro de este perjuicio</w:t>
      </w:r>
      <w:r w:rsidR="00FD1E6B" w:rsidRPr="00842E53">
        <w:rPr>
          <w:rStyle w:val="eop"/>
          <w:rFonts w:ascii="Arial" w:hAnsi="Arial" w:cs="Arial"/>
          <w:sz w:val="22"/>
          <w:szCs w:val="22"/>
          <w:lang w:val="es-ES"/>
        </w:rPr>
        <w:t>.</w:t>
      </w:r>
    </w:p>
    <w:p w:rsidR="00FD1E6B" w:rsidRPr="00842E53" w:rsidRDefault="00FD1E6B" w:rsidP="00D53B51">
      <w:pPr>
        <w:pStyle w:val="paragraph"/>
        <w:spacing w:before="0" w:beforeAutospacing="0" w:after="0" w:afterAutospacing="0"/>
        <w:jc w:val="both"/>
        <w:textAlignment w:val="baseline"/>
        <w:rPr>
          <w:rFonts w:ascii="Arial" w:hAnsi="Arial" w:cs="Arial"/>
          <w:sz w:val="22"/>
          <w:szCs w:val="22"/>
          <w:lang w:val="es-ES"/>
        </w:rPr>
      </w:pPr>
    </w:p>
    <w:p w:rsidR="00842E53" w:rsidRPr="00842E53" w:rsidRDefault="005A2778" w:rsidP="00842E53">
      <w:pPr>
        <w:pStyle w:val="paragraph"/>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El tercer punto y ya para terminar, en cualquier caso, no se puede condenar a la aseguradora, la equidad seguros generales OC, pues se verifica </w:t>
      </w:r>
      <w:proofErr w:type="spellStart"/>
      <w:r w:rsidRPr="00842E53">
        <w:rPr>
          <w:rStyle w:val="normaltextrun"/>
          <w:rFonts w:ascii="Arial" w:hAnsi="Arial" w:cs="Arial"/>
          <w:sz w:val="22"/>
          <w:szCs w:val="22"/>
          <w:lang w:val="es-ES"/>
        </w:rPr>
        <w:t>se</w:t>
      </w:r>
      <w:proofErr w:type="spellEnd"/>
      <w:r w:rsidRPr="00842E53">
        <w:rPr>
          <w:rStyle w:val="normaltextrun"/>
          <w:rFonts w:ascii="Arial" w:hAnsi="Arial" w:cs="Arial"/>
          <w:sz w:val="22"/>
          <w:szCs w:val="22"/>
          <w:lang w:val="es-ES"/>
        </w:rPr>
        <w:t xml:space="preserve"> que se configuró un eximente de responsabilidad por un hecho exclusivo de la víctima y eso significa que el riesgo asegurado No se realizó. Es decir, que no existe siniestro.</w:t>
      </w:r>
      <w:r w:rsidRPr="00842E53">
        <w:rPr>
          <w:rStyle w:val="eop"/>
          <w:rFonts w:ascii="Arial" w:hAnsi="Arial" w:cs="Arial"/>
          <w:sz w:val="22"/>
          <w:szCs w:val="22"/>
          <w:lang w:val="es-ES"/>
        </w:rPr>
        <w:t> </w:t>
      </w:r>
    </w:p>
    <w:p w:rsidR="00842E53" w:rsidRPr="00842E53" w:rsidRDefault="00842E53" w:rsidP="00842E53">
      <w:pPr>
        <w:pStyle w:val="paragraph"/>
        <w:spacing w:before="0" w:beforeAutospacing="0" w:after="0" w:afterAutospacing="0"/>
        <w:jc w:val="both"/>
        <w:textAlignment w:val="baseline"/>
        <w:rPr>
          <w:rFonts w:ascii="Arial" w:hAnsi="Arial" w:cs="Arial"/>
          <w:sz w:val="22"/>
          <w:szCs w:val="22"/>
          <w:lang w:val="es-ES"/>
        </w:rPr>
      </w:pPr>
    </w:p>
    <w:p w:rsidR="00842E53" w:rsidRPr="00842E53" w:rsidRDefault="005A2778" w:rsidP="00842E53">
      <w:pPr>
        <w:pStyle w:val="paragraph"/>
        <w:numPr>
          <w:ilvl w:val="0"/>
          <w:numId w:val="8"/>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En materia de seguros, para que pueda existir una obligación indemnizatoria a cargo de la aseguradora, se necesita la existencia de un siniestro. Esto para el caso en comento significa que se encuentre acreditado la responsabilidad civil extracontractual por parte del asegurado, pero como opero un eximente de responsabilidad, lo cierto es que no puede entenderse perfeccionado al siniestro, lo que implica inexistencia de obligación para la compañía.</w:t>
      </w:r>
      <w:r w:rsidRPr="00842E53">
        <w:rPr>
          <w:rStyle w:val="eop"/>
          <w:rFonts w:ascii="Arial" w:hAnsi="Arial" w:cs="Arial"/>
          <w:sz w:val="22"/>
          <w:szCs w:val="22"/>
          <w:lang w:val="es-ES"/>
        </w:rPr>
        <w:t> </w:t>
      </w:r>
    </w:p>
    <w:p w:rsidR="00842E53" w:rsidRPr="00842E53" w:rsidRDefault="005A2778" w:rsidP="00842E53">
      <w:pPr>
        <w:pStyle w:val="paragraph"/>
        <w:numPr>
          <w:ilvl w:val="0"/>
          <w:numId w:val="8"/>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En cualquier caso es importante que este despacho tenga en cuenta los límites del seguro, pues la equidad no podrá ser condenada por un valor que supere el establecido en la póliza, así por muerte o lesiones personales. la póliza puede afectarse por un valor máximo de 100 salarios mínimos legales mensuales vigentes para el 2019.</w:t>
      </w:r>
      <w:r w:rsidRPr="00842E53">
        <w:rPr>
          <w:rStyle w:val="eop"/>
          <w:rFonts w:ascii="Arial" w:hAnsi="Arial" w:cs="Arial"/>
          <w:sz w:val="22"/>
          <w:szCs w:val="22"/>
          <w:lang w:val="es-ES"/>
        </w:rPr>
        <w:t> </w:t>
      </w:r>
    </w:p>
    <w:p w:rsidR="005A2778" w:rsidRPr="00842E53" w:rsidRDefault="005A2778" w:rsidP="00842E53">
      <w:pPr>
        <w:pStyle w:val="paragraph"/>
        <w:numPr>
          <w:ilvl w:val="0"/>
          <w:numId w:val="8"/>
        </w:numPr>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Así, en el remoto e improbable evento en que se declare Responsabilidad </w:t>
      </w:r>
      <w:r w:rsidR="00654975" w:rsidRPr="00842E53">
        <w:rPr>
          <w:rStyle w:val="normaltextrun"/>
          <w:rFonts w:ascii="Arial" w:hAnsi="Arial" w:cs="Arial"/>
          <w:sz w:val="22"/>
          <w:szCs w:val="22"/>
          <w:lang w:val="es-ES"/>
        </w:rPr>
        <w:t>de mi prohijada</w:t>
      </w:r>
      <w:r w:rsidRPr="00842E53">
        <w:rPr>
          <w:rStyle w:val="normaltextrun"/>
          <w:rFonts w:ascii="Arial" w:hAnsi="Arial" w:cs="Arial"/>
          <w:sz w:val="22"/>
          <w:szCs w:val="22"/>
          <w:lang w:val="es-ES"/>
        </w:rPr>
        <w:t xml:space="preserve"> este honorable despacho deberá Tener en cuenta el deducible pactado, que es del 10% del valor de la pérdida, mínimo 1 salario mínimo legal mensual vigente.</w:t>
      </w:r>
      <w:r w:rsidRPr="00842E53">
        <w:rPr>
          <w:rStyle w:val="eop"/>
          <w:rFonts w:ascii="Arial" w:hAnsi="Arial" w:cs="Arial"/>
          <w:sz w:val="22"/>
          <w:szCs w:val="22"/>
          <w:lang w:val="es-ES"/>
        </w:rPr>
        <w:t> </w:t>
      </w:r>
    </w:p>
    <w:p w:rsidR="00884702" w:rsidRPr="00842E53" w:rsidRDefault="00884702" w:rsidP="00D53B51">
      <w:pPr>
        <w:pStyle w:val="paragraph"/>
        <w:spacing w:before="0" w:beforeAutospacing="0" w:after="0" w:afterAutospacing="0"/>
        <w:jc w:val="both"/>
        <w:textAlignment w:val="baseline"/>
        <w:rPr>
          <w:rStyle w:val="normaltextrun"/>
          <w:rFonts w:ascii="Arial" w:hAnsi="Arial" w:cs="Arial"/>
          <w:sz w:val="22"/>
          <w:szCs w:val="22"/>
          <w:lang w:val="es-ES"/>
        </w:rPr>
      </w:pPr>
    </w:p>
    <w:p w:rsidR="00A06F2C" w:rsidRPr="00842E53" w:rsidRDefault="00A06F2C" w:rsidP="00D53B51">
      <w:pPr>
        <w:pStyle w:val="paragraph"/>
        <w:spacing w:before="0" w:beforeAutospacing="0" w:after="0" w:afterAutospacing="0"/>
        <w:jc w:val="both"/>
        <w:textAlignment w:val="baseline"/>
        <w:rPr>
          <w:rFonts w:ascii="Arial" w:hAnsi="Arial" w:cs="Arial"/>
          <w:sz w:val="22"/>
          <w:szCs w:val="22"/>
          <w:lang w:val="es-ES"/>
        </w:rPr>
      </w:pPr>
      <w:r w:rsidRPr="00842E53">
        <w:rPr>
          <w:rStyle w:val="normaltextrun"/>
          <w:rFonts w:ascii="Arial" w:hAnsi="Arial" w:cs="Arial"/>
          <w:sz w:val="22"/>
          <w:szCs w:val="22"/>
          <w:lang w:val="es-ES"/>
        </w:rPr>
        <w:t xml:space="preserve">Para finalizar y contrario a lo que manifiesta la parte demandante </w:t>
      </w:r>
      <w:r w:rsidRPr="00842E53">
        <w:rPr>
          <w:rFonts w:ascii="Arial" w:hAnsi="Arial" w:cs="Arial"/>
          <w:sz w:val="22"/>
          <w:szCs w:val="22"/>
          <w:lang w:val="es-ES"/>
        </w:rPr>
        <w:t>se hace especial énfasis en que mi representada no puede ser asemejada al asegurado en términos de que entre los mismos exista solidaridad, puesto que ésta sólo tiene su fuente en la ley o en los contratos. Sin que en la ley ni en el contrato de seguro suscrito entre mi representada y el tomador se haya establecido la misma. </w:t>
      </w:r>
    </w:p>
    <w:p w:rsidR="00A06F2C" w:rsidRPr="00842E53" w:rsidRDefault="00A06F2C" w:rsidP="00D53B51">
      <w:pPr>
        <w:pStyle w:val="paragraph"/>
        <w:spacing w:before="0" w:beforeAutospacing="0" w:after="0" w:afterAutospacing="0"/>
        <w:jc w:val="both"/>
        <w:textAlignment w:val="baseline"/>
        <w:rPr>
          <w:rStyle w:val="normaltextrun"/>
          <w:rFonts w:ascii="Arial" w:hAnsi="Arial" w:cs="Arial"/>
          <w:sz w:val="22"/>
          <w:szCs w:val="22"/>
          <w:lang w:val="es-ES"/>
        </w:rPr>
      </w:pPr>
    </w:p>
    <w:p w:rsidR="00A06F2C" w:rsidRPr="00842E53" w:rsidRDefault="00A06F2C" w:rsidP="00D53B51">
      <w:pPr>
        <w:pStyle w:val="paragraph"/>
        <w:spacing w:before="0" w:beforeAutospacing="0" w:after="0" w:afterAutospacing="0"/>
        <w:jc w:val="both"/>
        <w:textAlignment w:val="baseline"/>
        <w:rPr>
          <w:rStyle w:val="normaltextrun"/>
          <w:rFonts w:ascii="Arial" w:hAnsi="Arial" w:cs="Arial"/>
          <w:sz w:val="22"/>
          <w:szCs w:val="22"/>
          <w:lang w:val="es-ES"/>
        </w:rPr>
      </w:pPr>
    </w:p>
    <w:p w:rsidR="00884702" w:rsidRPr="00842E53" w:rsidRDefault="005A2778" w:rsidP="00D53B51">
      <w:pPr>
        <w:pStyle w:val="paragraph"/>
        <w:spacing w:before="0" w:beforeAutospacing="0" w:after="0" w:afterAutospacing="0"/>
        <w:jc w:val="both"/>
        <w:textAlignment w:val="baseline"/>
        <w:rPr>
          <w:rStyle w:val="eop"/>
          <w:rFonts w:ascii="Arial" w:hAnsi="Arial" w:cs="Arial"/>
          <w:sz w:val="22"/>
          <w:szCs w:val="22"/>
          <w:lang w:val="es-ES"/>
        </w:rPr>
      </w:pPr>
      <w:r w:rsidRPr="00842E53">
        <w:rPr>
          <w:rStyle w:val="normaltextrun"/>
          <w:rFonts w:ascii="Arial" w:hAnsi="Arial" w:cs="Arial"/>
          <w:sz w:val="22"/>
          <w:szCs w:val="22"/>
          <w:lang w:val="es-ES"/>
        </w:rPr>
        <w:t>En vista de todo lo anterior, solicito muy comedidamente se niegue la totalidad de las pretensiones de la demanda.</w:t>
      </w:r>
      <w:r w:rsidRPr="00842E53">
        <w:rPr>
          <w:rStyle w:val="eop"/>
          <w:rFonts w:ascii="Arial" w:hAnsi="Arial" w:cs="Arial"/>
          <w:sz w:val="22"/>
          <w:szCs w:val="22"/>
          <w:lang w:val="es-ES"/>
        </w:rPr>
        <w:t> </w:t>
      </w:r>
    </w:p>
    <w:p w:rsidR="00884702" w:rsidRPr="00842E53" w:rsidRDefault="00884702" w:rsidP="00D53B51">
      <w:pPr>
        <w:pStyle w:val="paragraph"/>
        <w:spacing w:before="0" w:beforeAutospacing="0" w:after="0" w:afterAutospacing="0"/>
        <w:jc w:val="both"/>
        <w:textAlignment w:val="baseline"/>
        <w:rPr>
          <w:rFonts w:ascii="Arial" w:hAnsi="Arial" w:cs="Arial"/>
          <w:sz w:val="22"/>
          <w:szCs w:val="22"/>
          <w:lang w:val="es-ES"/>
        </w:rPr>
      </w:pPr>
    </w:p>
    <w:p w:rsidR="00884702" w:rsidRPr="00842E53" w:rsidRDefault="00884702" w:rsidP="00D53B51">
      <w:pPr>
        <w:pStyle w:val="paragraph"/>
        <w:spacing w:before="0" w:beforeAutospacing="0" w:after="0" w:afterAutospacing="0"/>
        <w:jc w:val="both"/>
        <w:textAlignment w:val="baseline"/>
        <w:rPr>
          <w:rFonts w:ascii="Arial" w:hAnsi="Arial" w:cs="Arial"/>
          <w:sz w:val="22"/>
          <w:szCs w:val="22"/>
          <w:lang w:val="es-ES"/>
        </w:rPr>
      </w:pPr>
    </w:p>
    <w:p w:rsidR="00884702" w:rsidRPr="00842E53" w:rsidRDefault="00884702" w:rsidP="00D53B51">
      <w:pPr>
        <w:pStyle w:val="paragraph"/>
        <w:numPr>
          <w:ilvl w:val="0"/>
          <w:numId w:val="9"/>
        </w:numPr>
        <w:spacing w:before="0" w:beforeAutospacing="0" w:after="0" w:afterAutospacing="0"/>
        <w:jc w:val="both"/>
        <w:textAlignment w:val="baseline"/>
        <w:rPr>
          <w:rFonts w:ascii="Arial" w:hAnsi="Arial" w:cs="Arial"/>
          <w:sz w:val="22"/>
          <w:szCs w:val="22"/>
          <w:lang w:val="es-ES"/>
        </w:rPr>
      </w:pPr>
      <w:r w:rsidRPr="00842E53">
        <w:rPr>
          <w:rFonts w:ascii="Arial" w:hAnsi="Arial" w:cs="Arial"/>
          <w:b/>
          <w:bCs/>
          <w:sz w:val="22"/>
          <w:szCs w:val="22"/>
          <w:u w:val="single"/>
          <w:lang w:val="es-ES"/>
        </w:rPr>
        <w:t>SENTENCIA</w:t>
      </w:r>
    </w:p>
    <w:p w:rsidR="00884702" w:rsidRPr="00842E53" w:rsidRDefault="00320948" w:rsidP="00D53B51">
      <w:pPr>
        <w:pStyle w:val="paragraph"/>
        <w:jc w:val="both"/>
        <w:rPr>
          <w:rFonts w:ascii="Arial" w:hAnsi="Arial" w:cs="Arial"/>
          <w:sz w:val="22"/>
          <w:szCs w:val="22"/>
        </w:rPr>
      </w:pPr>
      <w:r w:rsidRPr="00842E53">
        <w:rPr>
          <w:rFonts w:ascii="Arial" w:hAnsi="Arial" w:cs="Arial"/>
          <w:sz w:val="22"/>
          <w:szCs w:val="22"/>
        </w:rPr>
        <w:t xml:space="preserve">Se proferirá sentencia dentro de los 10 días siguientes. Sentido del fallo </w:t>
      </w:r>
      <w:r w:rsidR="00D53B51" w:rsidRPr="00842E53">
        <w:rPr>
          <w:rFonts w:ascii="Arial" w:hAnsi="Arial" w:cs="Arial"/>
          <w:sz w:val="22"/>
          <w:szCs w:val="22"/>
        </w:rPr>
        <w:t>será</w:t>
      </w:r>
      <w:r w:rsidRPr="00842E53">
        <w:rPr>
          <w:rFonts w:ascii="Arial" w:hAnsi="Arial" w:cs="Arial"/>
          <w:sz w:val="22"/>
          <w:szCs w:val="22"/>
        </w:rPr>
        <w:t xml:space="preserve"> negar las pretensiones del demandante</w:t>
      </w:r>
      <w:r w:rsidR="00842E53" w:rsidRPr="00842E53">
        <w:rPr>
          <w:rFonts w:ascii="Arial" w:hAnsi="Arial" w:cs="Arial"/>
          <w:sz w:val="22"/>
          <w:szCs w:val="22"/>
        </w:rPr>
        <w:t xml:space="preserve">, </w:t>
      </w:r>
      <w:r w:rsidR="00842E53" w:rsidRPr="00842E53">
        <w:rPr>
          <w:rFonts w:ascii="Arial" w:hAnsi="Arial" w:cs="Arial"/>
          <w:sz w:val="22"/>
          <w:szCs w:val="22"/>
        </w:rPr>
        <w:t xml:space="preserve">por cuanto halló probada la excepción de inexistencia de responsabilidad en razón a la culpa exclusiva de la víctima propuesta por la aseguradora.  </w:t>
      </w:r>
    </w:p>
    <w:sectPr w:rsidR="00884702" w:rsidRPr="00842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C0A"/>
    <w:multiLevelType w:val="multilevel"/>
    <w:tmpl w:val="B8C2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41B0B"/>
    <w:multiLevelType w:val="multilevel"/>
    <w:tmpl w:val="68C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D3679"/>
    <w:multiLevelType w:val="hybridMultilevel"/>
    <w:tmpl w:val="5BF673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6F3A26"/>
    <w:multiLevelType w:val="hybridMultilevel"/>
    <w:tmpl w:val="3FC8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4E48"/>
    <w:multiLevelType w:val="multilevel"/>
    <w:tmpl w:val="B8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458F0"/>
    <w:multiLevelType w:val="multilevel"/>
    <w:tmpl w:val="6A3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C01BF5"/>
    <w:multiLevelType w:val="multilevel"/>
    <w:tmpl w:val="9062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230273"/>
    <w:multiLevelType w:val="multilevel"/>
    <w:tmpl w:val="272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224B08"/>
    <w:multiLevelType w:val="multilevel"/>
    <w:tmpl w:val="4DB0D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252ED"/>
    <w:multiLevelType w:val="multilevel"/>
    <w:tmpl w:val="9C1E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646353">
    <w:abstractNumId w:val="0"/>
  </w:num>
  <w:num w:numId="2" w16cid:durableId="1978872197">
    <w:abstractNumId w:val="9"/>
  </w:num>
  <w:num w:numId="3" w16cid:durableId="400181049">
    <w:abstractNumId w:val="8"/>
  </w:num>
  <w:num w:numId="4" w16cid:durableId="713892003">
    <w:abstractNumId w:val="6"/>
  </w:num>
  <w:num w:numId="5" w16cid:durableId="1050954966">
    <w:abstractNumId w:val="5"/>
  </w:num>
  <w:num w:numId="6" w16cid:durableId="727339852">
    <w:abstractNumId w:val="7"/>
  </w:num>
  <w:num w:numId="7" w16cid:durableId="1165434269">
    <w:abstractNumId w:val="4"/>
  </w:num>
  <w:num w:numId="8" w16cid:durableId="1040784070">
    <w:abstractNumId w:val="1"/>
  </w:num>
  <w:num w:numId="9" w16cid:durableId="209191659">
    <w:abstractNumId w:val="3"/>
  </w:num>
  <w:num w:numId="10" w16cid:durableId="1573613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F2"/>
    <w:rsid w:val="000935F2"/>
    <w:rsid w:val="001244B8"/>
    <w:rsid w:val="001943F9"/>
    <w:rsid w:val="001C593D"/>
    <w:rsid w:val="00320948"/>
    <w:rsid w:val="005A2778"/>
    <w:rsid w:val="00654975"/>
    <w:rsid w:val="00720C11"/>
    <w:rsid w:val="007242B3"/>
    <w:rsid w:val="007C6D6B"/>
    <w:rsid w:val="00842E53"/>
    <w:rsid w:val="00884702"/>
    <w:rsid w:val="009103F7"/>
    <w:rsid w:val="00A06F2C"/>
    <w:rsid w:val="00A35369"/>
    <w:rsid w:val="00C91404"/>
    <w:rsid w:val="00D53B51"/>
    <w:rsid w:val="00DC65EB"/>
    <w:rsid w:val="00F421D6"/>
    <w:rsid w:val="00FD1E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588D"/>
  <w15:chartTrackingRefBased/>
  <w15:docId w15:val="{48A41CC6-F304-0643-99A9-A809972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autoRedefine/>
    <w:uiPriority w:val="9"/>
    <w:qFormat/>
    <w:rsid w:val="001943F9"/>
    <w:pPr>
      <w:widowControl w:val="0"/>
      <w:autoSpaceDE w:val="0"/>
      <w:autoSpaceDN w:val="0"/>
      <w:spacing w:line="360" w:lineRule="auto"/>
      <w:ind w:left="822"/>
      <w:jc w:val="center"/>
      <w:outlineLvl w:val="0"/>
    </w:pPr>
    <w:rPr>
      <w:rFonts w:ascii="Arial" w:eastAsia="Calibri" w:hAnsi="Arial" w:cs="Calibri"/>
      <w:b/>
      <w:bCs/>
      <w:szCs w:val="21"/>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3F9"/>
    <w:rPr>
      <w:rFonts w:ascii="Arial" w:eastAsia="Calibri" w:hAnsi="Arial" w:cs="Calibri"/>
      <w:b/>
      <w:bCs/>
      <w:szCs w:val="21"/>
      <w:lang w:val="es-ES"/>
    </w:rPr>
  </w:style>
  <w:style w:type="paragraph" w:customStyle="1" w:styleId="Default">
    <w:name w:val="Default"/>
    <w:rsid w:val="000935F2"/>
    <w:pPr>
      <w:autoSpaceDE w:val="0"/>
      <w:autoSpaceDN w:val="0"/>
      <w:adjustRightInd w:val="0"/>
    </w:pPr>
    <w:rPr>
      <w:rFonts w:ascii="Bookman Old Style" w:hAnsi="Bookman Old Style" w:cs="Bookman Old Style"/>
      <w:color w:val="000000"/>
      <w14:ligatures w14:val="standardContextual"/>
    </w:rPr>
  </w:style>
  <w:style w:type="paragraph" w:customStyle="1" w:styleId="paragraph">
    <w:name w:val="paragraph"/>
    <w:basedOn w:val="Normal"/>
    <w:rsid w:val="005A2778"/>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5A2778"/>
  </w:style>
  <w:style w:type="character" w:customStyle="1" w:styleId="eop">
    <w:name w:val="eop"/>
    <w:basedOn w:val="Fuentedeprrafopredeter"/>
    <w:rsid w:val="005A2778"/>
  </w:style>
  <w:style w:type="table" w:styleId="Tablaconcuadrcula">
    <w:name w:val="Table Grid"/>
    <w:basedOn w:val="Tablanormal"/>
    <w:uiPriority w:val="39"/>
    <w:rsid w:val="00720C1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0C11"/>
    <w:pPr>
      <w:spacing w:after="160" w:line="259" w:lineRule="auto"/>
      <w:ind w:left="720"/>
      <w:contextualSpacing/>
    </w:pPr>
    <w:rPr>
      <w:sz w:val="22"/>
      <w:szCs w:val="22"/>
      <w:lang w:val="en-US"/>
    </w:rPr>
  </w:style>
  <w:style w:type="paragraph" w:styleId="Sinespaciado">
    <w:name w:val="No Spacing"/>
    <w:uiPriority w:val="1"/>
    <w:qFormat/>
    <w:rsid w:val="00720C11"/>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7768">
      <w:bodyDiv w:val="1"/>
      <w:marLeft w:val="0"/>
      <w:marRight w:val="0"/>
      <w:marTop w:val="0"/>
      <w:marBottom w:val="0"/>
      <w:divBdr>
        <w:top w:val="none" w:sz="0" w:space="0" w:color="auto"/>
        <w:left w:val="none" w:sz="0" w:space="0" w:color="auto"/>
        <w:bottom w:val="none" w:sz="0" w:space="0" w:color="auto"/>
        <w:right w:val="none" w:sz="0" w:space="0" w:color="auto"/>
      </w:divBdr>
      <w:divsChild>
        <w:div w:id="965895736">
          <w:marLeft w:val="0"/>
          <w:marRight w:val="0"/>
          <w:marTop w:val="0"/>
          <w:marBottom w:val="0"/>
          <w:divBdr>
            <w:top w:val="none" w:sz="0" w:space="0" w:color="auto"/>
            <w:left w:val="none" w:sz="0" w:space="0" w:color="auto"/>
            <w:bottom w:val="none" w:sz="0" w:space="0" w:color="auto"/>
            <w:right w:val="none" w:sz="0" w:space="0" w:color="auto"/>
          </w:divBdr>
        </w:div>
        <w:div w:id="683941319">
          <w:marLeft w:val="0"/>
          <w:marRight w:val="0"/>
          <w:marTop w:val="0"/>
          <w:marBottom w:val="0"/>
          <w:divBdr>
            <w:top w:val="none" w:sz="0" w:space="0" w:color="auto"/>
            <w:left w:val="none" w:sz="0" w:space="0" w:color="auto"/>
            <w:bottom w:val="none" w:sz="0" w:space="0" w:color="auto"/>
            <w:right w:val="none" w:sz="0" w:space="0" w:color="auto"/>
          </w:divBdr>
        </w:div>
        <w:div w:id="71322485">
          <w:marLeft w:val="0"/>
          <w:marRight w:val="0"/>
          <w:marTop w:val="0"/>
          <w:marBottom w:val="0"/>
          <w:divBdr>
            <w:top w:val="none" w:sz="0" w:space="0" w:color="auto"/>
            <w:left w:val="none" w:sz="0" w:space="0" w:color="auto"/>
            <w:bottom w:val="none" w:sz="0" w:space="0" w:color="auto"/>
            <w:right w:val="none" w:sz="0" w:space="0" w:color="auto"/>
          </w:divBdr>
        </w:div>
        <w:div w:id="617956939">
          <w:marLeft w:val="0"/>
          <w:marRight w:val="0"/>
          <w:marTop w:val="0"/>
          <w:marBottom w:val="0"/>
          <w:divBdr>
            <w:top w:val="none" w:sz="0" w:space="0" w:color="auto"/>
            <w:left w:val="none" w:sz="0" w:space="0" w:color="auto"/>
            <w:bottom w:val="none" w:sz="0" w:space="0" w:color="auto"/>
            <w:right w:val="none" w:sz="0" w:space="0" w:color="auto"/>
          </w:divBdr>
        </w:div>
        <w:div w:id="1192765938">
          <w:marLeft w:val="0"/>
          <w:marRight w:val="0"/>
          <w:marTop w:val="0"/>
          <w:marBottom w:val="0"/>
          <w:divBdr>
            <w:top w:val="none" w:sz="0" w:space="0" w:color="auto"/>
            <w:left w:val="none" w:sz="0" w:space="0" w:color="auto"/>
            <w:bottom w:val="none" w:sz="0" w:space="0" w:color="auto"/>
            <w:right w:val="none" w:sz="0" w:space="0" w:color="auto"/>
          </w:divBdr>
        </w:div>
        <w:div w:id="1206604163">
          <w:marLeft w:val="0"/>
          <w:marRight w:val="0"/>
          <w:marTop w:val="0"/>
          <w:marBottom w:val="0"/>
          <w:divBdr>
            <w:top w:val="none" w:sz="0" w:space="0" w:color="auto"/>
            <w:left w:val="none" w:sz="0" w:space="0" w:color="auto"/>
            <w:bottom w:val="none" w:sz="0" w:space="0" w:color="auto"/>
            <w:right w:val="none" w:sz="0" w:space="0" w:color="auto"/>
          </w:divBdr>
        </w:div>
        <w:div w:id="636959527">
          <w:marLeft w:val="0"/>
          <w:marRight w:val="0"/>
          <w:marTop w:val="0"/>
          <w:marBottom w:val="0"/>
          <w:divBdr>
            <w:top w:val="none" w:sz="0" w:space="0" w:color="auto"/>
            <w:left w:val="none" w:sz="0" w:space="0" w:color="auto"/>
            <w:bottom w:val="none" w:sz="0" w:space="0" w:color="auto"/>
            <w:right w:val="none" w:sz="0" w:space="0" w:color="auto"/>
          </w:divBdr>
        </w:div>
        <w:div w:id="1614437162">
          <w:marLeft w:val="0"/>
          <w:marRight w:val="0"/>
          <w:marTop w:val="0"/>
          <w:marBottom w:val="0"/>
          <w:divBdr>
            <w:top w:val="none" w:sz="0" w:space="0" w:color="auto"/>
            <w:left w:val="none" w:sz="0" w:space="0" w:color="auto"/>
            <w:bottom w:val="none" w:sz="0" w:space="0" w:color="auto"/>
            <w:right w:val="none" w:sz="0" w:space="0" w:color="auto"/>
          </w:divBdr>
        </w:div>
        <w:div w:id="225379433">
          <w:marLeft w:val="0"/>
          <w:marRight w:val="0"/>
          <w:marTop w:val="0"/>
          <w:marBottom w:val="0"/>
          <w:divBdr>
            <w:top w:val="none" w:sz="0" w:space="0" w:color="auto"/>
            <w:left w:val="none" w:sz="0" w:space="0" w:color="auto"/>
            <w:bottom w:val="none" w:sz="0" w:space="0" w:color="auto"/>
            <w:right w:val="none" w:sz="0" w:space="0" w:color="auto"/>
          </w:divBdr>
        </w:div>
        <w:div w:id="1171024007">
          <w:marLeft w:val="0"/>
          <w:marRight w:val="0"/>
          <w:marTop w:val="0"/>
          <w:marBottom w:val="0"/>
          <w:divBdr>
            <w:top w:val="none" w:sz="0" w:space="0" w:color="auto"/>
            <w:left w:val="none" w:sz="0" w:space="0" w:color="auto"/>
            <w:bottom w:val="none" w:sz="0" w:space="0" w:color="auto"/>
            <w:right w:val="none" w:sz="0" w:space="0" w:color="auto"/>
          </w:divBdr>
        </w:div>
        <w:div w:id="766929585">
          <w:marLeft w:val="0"/>
          <w:marRight w:val="0"/>
          <w:marTop w:val="0"/>
          <w:marBottom w:val="0"/>
          <w:divBdr>
            <w:top w:val="none" w:sz="0" w:space="0" w:color="auto"/>
            <w:left w:val="none" w:sz="0" w:space="0" w:color="auto"/>
            <w:bottom w:val="none" w:sz="0" w:space="0" w:color="auto"/>
            <w:right w:val="none" w:sz="0" w:space="0" w:color="auto"/>
          </w:divBdr>
        </w:div>
        <w:div w:id="72627839">
          <w:marLeft w:val="0"/>
          <w:marRight w:val="0"/>
          <w:marTop w:val="0"/>
          <w:marBottom w:val="0"/>
          <w:divBdr>
            <w:top w:val="none" w:sz="0" w:space="0" w:color="auto"/>
            <w:left w:val="none" w:sz="0" w:space="0" w:color="auto"/>
            <w:bottom w:val="none" w:sz="0" w:space="0" w:color="auto"/>
            <w:right w:val="none" w:sz="0" w:space="0" w:color="auto"/>
          </w:divBdr>
        </w:div>
        <w:div w:id="1146125411">
          <w:marLeft w:val="0"/>
          <w:marRight w:val="0"/>
          <w:marTop w:val="0"/>
          <w:marBottom w:val="0"/>
          <w:divBdr>
            <w:top w:val="none" w:sz="0" w:space="0" w:color="auto"/>
            <w:left w:val="none" w:sz="0" w:space="0" w:color="auto"/>
            <w:bottom w:val="none" w:sz="0" w:space="0" w:color="auto"/>
            <w:right w:val="none" w:sz="0" w:space="0" w:color="auto"/>
          </w:divBdr>
        </w:div>
        <w:div w:id="284391051">
          <w:marLeft w:val="0"/>
          <w:marRight w:val="0"/>
          <w:marTop w:val="0"/>
          <w:marBottom w:val="0"/>
          <w:divBdr>
            <w:top w:val="none" w:sz="0" w:space="0" w:color="auto"/>
            <w:left w:val="none" w:sz="0" w:space="0" w:color="auto"/>
            <w:bottom w:val="none" w:sz="0" w:space="0" w:color="auto"/>
            <w:right w:val="none" w:sz="0" w:space="0" w:color="auto"/>
          </w:divBdr>
        </w:div>
        <w:div w:id="1484349746">
          <w:marLeft w:val="0"/>
          <w:marRight w:val="0"/>
          <w:marTop w:val="0"/>
          <w:marBottom w:val="0"/>
          <w:divBdr>
            <w:top w:val="none" w:sz="0" w:space="0" w:color="auto"/>
            <w:left w:val="none" w:sz="0" w:space="0" w:color="auto"/>
            <w:bottom w:val="none" w:sz="0" w:space="0" w:color="auto"/>
            <w:right w:val="none" w:sz="0" w:space="0" w:color="auto"/>
          </w:divBdr>
        </w:div>
        <w:div w:id="1528635801">
          <w:marLeft w:val="0"/>
          <w:marRight w:val="0"/>
          <w:marTop w:val="0"/>
          <w:marBottom w:val="0"/>
          <w:divBdr>
            <w:top w:val="none" w:sz="0" w:space="0" w:color="auto"/>
            <w:left w:val="none" w:sz="0" w:space="0" w:color="auto"/>
            <w:bottom w:val="none" w:sz="0" w:space="0" w:color="auto"/>
            <w:right w:val="none" w:sz="0" w:space="0" w:color="auto"/>
          </w:divBdr>
        </w:div>
        <w:div w:id="2125734471">
          <w:marLeft w:val="0"/>
          <w:marRight w:val="0"/>
          <w:marTop w:val="0"/>
          <w:marBottom w:val="0"/>
          <w:divBdr>
            <w:top w:val="none" w:sz="0" w:space="0" w:color="auto"/>
            <w:left w:val="none" w:sz="0" w:space="0" w:color="auto"/>
            <w:bottom w:val="none" w:sz="0" w:space="0" w:color="auto"/>
            <w:right w:val="none" w:sz="0" w:space="0" w:color="auto"/>
          </w:divBdr>
        </w:div>
        <w:div w:id="899753851">
          <w:marLeft w:val="0"/>
          <w:marRight w:val="0"/>
          <w:marTop w:val="0"/>
          <w:marBottom w:val="0"/>
          <w:divBdr>
            <w:top w:val="none" w:sz="0" w:space="0" w:color="auto"/>
            <w:left w:val="none" w:sz="0" w:space="0" w:color="auto"/>
            <w:bottom w:val="none" w:sz="0" w:space="0" w:color="auto"/>
            <w:right w:val="none" w:sz="0" w:space="0" w:color="auto"/>
          </w:divBdr>
        </w:div>
        <w:div w:id="865100646">
          <w:marLeft w:val="0"/>
          <w:marRight w:val="0"/>
          <w:marTop w:val="0"/>
          <w:marBottom w:val="0"/>
          <w:divBdr>
            <w:top w:val="none" w:sz="0" w:space="0" w:color="auto"/>
            <w:left w:val="none" w:sz="0" w:space="0" w:color="auto"/>
            <w:bottom w:val="none" w:sz="0" w:space="0" w:color="auto"/>
            <w:right w:val="none" w:sz="0" w:space="0" w:color="auto"/>
          </w:divBdr>
        </w:div>
        <w:div w:id="1454667351">
          <w:marLeft w:val="0"/>
          <w:marRight w:val="0"/>
          <w:marTop w:val="0"/>
          <w:marBottom w:val="0"/>
          <w:divBdr>
            <w:top w:val="none" w:sz="0" w:space="0" w:color="auto"/>
            <w:left w:val="none" w:sz="0" w:space="0" w:color="auto"/>
            <w:bottom w:val="none" w:sz="0" w:space="0" w:color="auto"/>
            <w:right w:val="none" w:sz="0" w:space="0" w:color="auto"/>
          </w:divBdr>
        </w:div>
        <w:div w:id="1641420810">
          <w:marLeft w:val="0"/>
          <w:marRight w:val="0"/>
          <w:marTop w:val="0"/>
          <w:marBottom w:val="0"/>
          <w:divBdr>
            <w:top w:val="none" w:sz="0" w:space="0" w:color="auto"/>
            <w:left w:val="none" w:sz="0" w:space="0" w:color="auto"/>
            <w:bottom w:val="none" w:sz="0" w:space="0" w:color="auto"/>
            <w:right w:val="none" w:sz="0" w:space="0" w:color="auto"/>
          </w:divBdr>
        </w:div>
        <w:div w:id="13692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23E1-7503-7D48-BAAA-1C1457E2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2024-02-26T22:01:00Z</dcterms:created>
  <dcterms:modified xsi:type="dcterms:W3CDTF">2024-02-26T22:01:00Z</dcterms:modified>
</cp:coreProperties>
</file>