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FAB1" w14:textId="4DF6C57A" w:rsidR="009E1834" w:rsidRDefault="009E1834" w:rsidP="00732916">
      <w:pPr>
        <w:pStyle w:val="Default"/>
        <w:jc w:val="center"/>
        <w:rPr>
          <w:sz w:val="20"/>
          <w:szCs w:val="20"/>
        </w:rPr>
      </w:pPr>
      <w:r>
        <w:rPr>
          <w:sz w:val="20"/>
          <w:szCs w:val="20"/>
        </w:rPr>
        <w:t>REPÚBLICA DE COLOMBIA</w:t>
      </w:r>
    </w:p>
    <w:p w14:paraId="1F11173E" w14:textId="0F02ACB8" w:rsidR="009E1834" w:rsidRDefault="009E1834" w:rsidP="00732916">
      <w:pPr>
        <w:pStyle w:val="Default"/>
        <w:jc w:val="center"/>
        <w:rPr>
          <w:sz w:val="20"/>
          <w:szCs w:val="20"/>
        </w:rPr>
      </w:pPr>
      <w:r>
        <w:rPr>
          <w:sz w:val="20"/>
          <w:szCs w:val="20"/>
        </w:rPr>
        <w:t>RAMA JUDICIAL DEL PODER PÚBLICO</w:t>
      </w:r>
    </w:p>
    <w:p w14:paraId="6DB56F2D" w14:textId="74A8C8AF" w:rsidR="009E1834" w:rsidRDefault="009E1834" w:rsidP="00732916">
      <w:pPr>
        <w:pStyle w:val="Default"/>
        <w:jc w:val="center"/>
        <w:rPr>
          <w:sz w:val="20"/>
          <w:szCs w:val="20"/>
        </w:rPr>
      </w:pPr>
      <w:r>
        <w:rPr>
          <w:b/>
          <w:bCs/>
          <w:sz w:val="20"/>
          <w:szCs w:val="20"/>
        </w:rPr>
        <w:t>JUZGADO QUINTO CIVIL DEL CIRCUITO</w:t>
      </w:r>
    </w:p>
    <w:p w14:paraId="64770064" w14:textId="22A0476C" w:rsidR="009E1834" w:rsidRDefault="009E1834" w:rsidP="00732916">
      <w:pPr>
        <w:pStyle w:val="Default"/>
        <w:jc w:val="center"/>
        <w:rPr>
          <w:sz w:val="13"/>
          <w:szCs w:val="13"/>
        </w:rPr>
      </w:pPr>
      <w:r>
        <w:rPr>
          <w:sz w:val="20"/>
          <w:szCs w:val="20"/>
        </w:rPr>
        <w:t>Bogotá, D.C., doce (12) de marzo de dos mil veinticuatro (2024)</w:t>
      </w:r>
    </w:p>
    <w:p w14:paraId="5382745C" w14:textId="385AD20A" w:rsidR="009E1834" w:rsidRDefault="009E1834" w:rsidP="00732916">
      <w:pPr>
        <w:pStyle w:val="Default"/>
        <w:jc w:val="center"/>
        <w:rPr>
          <w:sz w:val="20"/>
          <w:szCs w:val="20"/>
        </w:rPr>
      </w:pPr>
      <w:r>
        <w:rPr>
          <w:b/>
          <w:bCs/>
          <w:sz w:val="20"/>
          <w:szCs w:val="20"/>
        </w:rPr>
        <w:t xml:space="preserve">Expediente </w:t>
      </w:r>
      <w:r>
        <w:rPr>
          <w:sz w:val="20"/>
          <w:szCs w:val="20"/>
        </w:rPr>
        <w:t xml:space="preserve">005 </w:t>
      </w:r>
      <w:r>
        <w:rPr>
          <w:b/>
          <w:bCs/>
          <w:sz w:val="20"/>
          <w:szCs w:val="20"/>
        </w:rPr>
        <w:t xml:space="preserve">2021-0256 </w:t>
      </w:r>
      <w:r>
        <w:rPr>
          <w:sz w:val="20"/>
          <w:szCs w:val="20"/>
        </w:rPr>
        <w:t>00</w:t>
      </w:r>
    </w:p>
    <w:p w14:paraId="68B40294" w14:textId="77777777" w:rsidR="00732916" w:rsidRDefault="00732916" w:rsidP="009E1834">
      <w:pPr>
        <w:pStyle w:val="Default"/>
        <w:rPr>
          <w:sz w:val="20"/>
          <w:szCs w:val="20"/>
        </w:rPr>
      </w:pPr>
    </w:p>
    <w:p w14:paraId="4651DF77" w14:textId="77777777" w:rsidR="00732916" w:rsidRDefault="00732916" w:rsidP="009E1834">
      <w:pPr>
        <w:pStyle w:val="Default"/>
        <w:rPr>
          <w:sz w:val="20"/>
          <w:szCs w:val="20"/>
        </w:rPr>
      </w:pPr>
    </w:p>
    <w:p w14:paraId="4EB6D0B4" w14:textId="5CD3D9A8" w:rsidR="009E1834" w:rsidRDefault="009E1834" w:rsidP="00732916">
      <w:pPr>
        <w:pStyle w:val="Default"/>
        <w:jc w:val="both"/>
        <w:rPr>
          <w:sz w:val="20"/>
          <w:szCs w:val="20"/>
        </w:rPr>
      </w:pPr>
      <w:r>
        <w:rPr>
          <w:sz w:val="20"/>
          <w:szCs w:val="20"/>
        </w:rPr>
        <w:t xml:space="preserve">Obedézcase y cúmplase lo resuelto por el Honorable Tribunal Superior de Bogotá en providencia de fecha 07 de marzo de 2024, por medio de la cual se concedió el amparo deprecado por la parte demandante. </w:t>
      </w:r>
    </w:p>
    <w:p w14:paraId="0937DDE7" w14:textId="77777777" w:rsidR="00732916" w:rsidRDefault="00732916" w:rsidP="00732916">
      <w:pPr>
        <w:pStyle w:val="Default"/>
        <w:jc w:val="both"/>
        <w:rPr>
          <w:sz w:val="20"/>
          <w:szCs w:val="20"/>
        </w:rPr>
      </w:pPr>
    </w:p>
    <w:p w14:paraId="567156B7" w14:textId="0F389850" w:rsidR="009E1834" w:rsidRDefault="009E1834" w:rsidP="00732916">
      <w:pPr>
        <w:pStyle w:val="Default"/>
        <w:jc w:val="both"/>
        <w:rPr>
          <w:sz w:val="20"/>
          <w:szCs w:val="20"/>
        </w:rPr>
      </w:pPr>
      <w:r>
        <w:rPr>
          <w:sz w:val="20"/>
          <w:szCs w:val="20"/>
        </w:rPr>
        <w:t xml:space="preserve">Téngase en cuenta para los fines pertinentes que BBVA SEGUROS COLOMBIA SA se encuentra notificada del auto admisorio de la demanda formulada en su contra y dentro del término legal otorgado presentó escrito de contestación. </w:t>
      </w:r>
    </w:p>
    <w:p w14:paraId="5F4F46C0" w14:textId="77777777" w:rsidR="00732916" w:rsidRDefault="00732916" w:rsidP="00732916">
      <w:pPr>
        <w:pStyle w:val="Default"/>
        <w:jc w:val="both"/>
        <w:rPr>
          <w:sz w:val="20"/>
          <w:szCs w:val="20"/>
        </w:rPr>
      </w:pPr>
    </w:p>
    <w:p w14:paraId="551895B4" w14:textId="3F489A2B" w:rsidR="009E1834" w:rsidRDefault="009E1834" w:rsidP="00732916">
      <w:pPr>
        <w:pStyle w:val="Default"/>
        <w:jc w:val="both"/>
        <w:rPr>
          <w:sz w:val="20"/>
          <w:szCs w:val="20"/>
        </w:rPr>
      </w:pPr>
      <w:r>
        <w:rPr>
          <w:sz w:val="20"/>
          <w:szCs w:val="20"/>
        </w:rPr>
        <w:t xml:space="preserve">A fin de dar continuidad a la actuación, se adoptaran decisiones en autos de esta misma fecha </w:t>
      </w:r>
    </w:p>
    <w:p w14:paraId="3E9136F7" w14:textId="77777777" w:rsidR="00732916" w:rsidRDefault="00732916" w:rsidP="00732916">
      <w:pPr>
        <w:pStyle w:val="Default"/>
        <w:jc w:val="both"/>
        <w:rPr>
          <w:b/>
          <w:bCs/>
          <w:sz w:val="20"/>
          <w:szCs w:val="20"/>
        </w:rPr>
      </w:pPr>
    </w:p>
    <w:p w14:paraId="2B33F175" w14:textId="7F5A1980" w:rsidR="009E1834" w:rsidRDefault="009E1834" w:rsidP="00732916">
      <w:pPr>
        <w:pStyle w:val="Default"/>
        <w:jc w:val="both"/>
        <w:rPr>
          <w:sz w:val="20"/>
          <w:szCs w:val="20"/>
        </w:rPr>
      </w:pPr>
      <w:r>
        <w:rPr>
          <w:b/>
          <w:bCs/>
          <w:sz w:val="20"/>
          <w:szCs w:val="20"/>
        </w:rPr>
        <w:t xml:space="preserve">NOTIFÍQUESE Y CÚMPLASE, </w:t>
      </w:r>
    </w:p>
    <w:p w14:paraId="016B27AA" w14:textId="77777777" w:rsidR="00732916" w:rsidRDefault="00732916" w:rsidP="00732916">
      <w:pPr>
        <w:pStyle w:val="Default"/>
        <w:jc w:val="both"/>
        <w:rPr>
          <w:b/>
          <w:bCs/>
          <w:sz w:val="20"/>
          <w:szCs w:val="20"/>
        </w:rPr>
      </w:pPr>
    </w:p>
    <w:p w14:paraId="02C2F1E5" w14:textId="63F6781F" w:rsidR="009E1834" w:rsidRDefault="009E1834" w:rsidP="00732916">
      <w:pPr>
        <w:pStyle w:val="Default"/>
        <w:jc w:val="both"/>
        <w:rPr>
          <w:sz w:val="20"/>
          <w:szCs w:val="20"/>
        </w:rPr>
      </w:pPr>
      <w:r>
        <w:rPr>
          <w:b/>
          <w:bCs/>
          <w:sz w:val="20"/>
          <w:szCs w:val="20"/>
        </w:rPr>
        <w:t xml:space="preserve">NANCY LILIANA FUENTES VELANDIA </w:t>
      </w:r>
    </w:p>
    <w:p w14:paraId="0BC6903F" w14:textId="77777777" w:rsidR="009E1834" w:rsidRDefault="009E1834" w:rsidP="00732916">
      <w:pPr>
        <w:pStyle w:val="Default"/>
        <w:jc w:val="both"/>
        <w:rPr>
          <w:sz w:val="20"/>
          <w:szCs w:val="20"/>
        </w:rPr>
      </w:pPr>
      <w:r>
        <w:rPr>
          <w:b/>
          <w:bCs/>
          <w:sz w:val="20"/>
          <w:szCs w:val="20"/>
        </w:rPr>
        <w:t xml:space="preserve">JUEZA </w:t>
      </w:r>
    </w:p>
    <w:p w14:paraId="74274C1F" w14:textId="77777777" w:rsidR="00732916" w:rsidRDefault="00732916" w:rsidP="00732916">
      <w:pPr>
        <w:pStyle w:val="Default"/>
        <w:jc w:val="both"/>
        <w:rPr>
          <w:sz w:val="16"/>
          <w:szCs w:val="16"/>
        </w:rPr>
      </w:pPr>
    </w:p>
    <w:p w14:paraId="5B988140" w14:textId="06DD558A" w:rsidR="009E1834" w:rsidRDefault="009E1834" w:rsidP="00732916">
      <w:pPr>
        <w:pStyle w:val="Default"/>
        <w:jc w:val="both"/>
        <w:rPr>
          <w:sz w:val="16"/>
          <w:szCs w:val="16"/>
        </w:rPr>
      </w:pPr>
      <w:r>
        <w:rPr>
          <w:sz w:val="16"/>
          <w:szCs w:val="16"/>
        </w:rPr>
        <w:t xml:space="preserve">ASO </w:t>
      </w:r>
    </w:p>
    <w:p w14:paraId="04A36636" w14:textId="77777777" w:rsidR="009E1834" w:rsidRDefault="009E1834" w:rsidP="00732916">
      <w:pPr>
        <w:pStyle w:val="Default"/>
        <w:jc w:val="both"/>
        <w:rPr>
          <w:color w:val="auto"/>
          <w:sz w:val="16"/>
          <w:szCs w:val="16"/>
        </w:rPr>
      </w:pPr>
      <w:r>
        <w:rPr>
          <w:color w:val="auto"/>
          <w:sz w:val="16"/>
          <w:szCs w:val="16"/>
        </w:rPr>
        <w:t xml:space="preserve">Firmado Por: </w:t>
      </w:r>
    </w:p>
    <w:p w14:paraId="0B94D460" w14:textId="77777777" w:rsidR="009E1834" w:rsidRDefault="009E1834" w:rsidP="00732916">
      <w:pPr>
        <w:pStyle w:val="Default"/>
        <w:jc w:val="both"/>
        <w:rPr>
          <w:color w:val="auto"/>
          <w:sz w:val="16"/>
          <w:szCs w:val="16"/>
        </w:rPr>
      </w:pPr>
      <w:r>
        <w:rPr>
          <w:color w:val="auto"/>
          <w:sz w:val="16"/>
          <w:szCs w:val="16"/>
        </w:rPr>
        <w:t xml:space="preserve">Nancy Liliana Fuentes Velandia </w:t>
      </w:r>
    </w:p>
    <w:p w14:paraId="67A42789" w14:textId="77777777" w:rsidR="009E1834" w:rsidRDefault="009E1834" w:rsidP="00732916">
      <w:pPr>
        <w:pStyle w:val="Default"/>
        <w:jc w:val="both"/>
        <w:rPr>
          <w:color w:val="auto"/>
          <w:sz w:val="16"/>
          <w:szCs w:val="16"/>
        </w:rPr>
      </w:pPr>
      <w:r>
        <w:rPr>
          <w:color w:val="auto"/>
          <w:sz w:val="16"/>
          <w:szCs w:val="16"/>
        </w:rPr>
        <w:t xml:space="preserve">Juez </w:t>
      </w:r>
    </w:p>
    <w:p w14:paraId="1F8DA99C" w14:textId="77777777" w:rsidR="009E1834" w:rsidRDefault="009E1834" w:rsidP="00732916">
      <w:pPr>
        <w:pStyle w:val="Default"/>
        <w:jc w:val="both"/>
        <w:rPr>
          <w:color w:val="auto"/>
          <w:sz w:val="16"/>
          <w:szCs w:val="16"/>
        </w:rPr>
      </w:pPr>
      <w:r>
        <w:rPr>
          <w:color w:val="auto"/>
          <w:sz w:val="16"/>
          <w:szCs w:val="16"/>
        </w:rPr>
        <w:t xml:space="preserve">Juzgado De Circuito </w:t>
      </w:r>
    </w:p>
    <w:p w14:paraId="18B07C4C" w14:textId="77777777" w:rsidR="009E1834" w:rsidRDefault="009E1834" w:rsidP="00732916">
      <w:pPr>
        <w:pStyle w:val="Default"/>
        <w:jc w:val="both"/>
        <w:rPr>
          <w:color w:val="auto"/>
          <w:sz w:val="16"/>
          <w:szCs w:val="16"/>
        </w:rPr>
      </w:pPr>
      <w:r>
        <w:rPr>
          <w:color w:val="auto"/>
          <w:sz w:val="16"/>
          <w:szCs w:val="16"/>
        </w:rPr>
        <w:t xml:space="preserve">Civil 005 </w:t>
      </w:r>
    </w:p>
    <w:p w14:paraId="459D330B" w14:textId="77777777" w:rsidR="009E1834" w:rsidRDefault="009E1834" w:rsidP="00732916">
      <w:pPr>
        <w:pStyle w:val="Default"/>
        <w:jc w:val="both"/>
        <w:rPr>
          <w:color w:val="auto"/>
          <w:sz w:val="16"/>
          <w:szCs w:val="16"/>
        </w:rPr>
      </w:pPr>
      <w:r>
        <w:rPr>
          <w:color w:val="auto"/>
          <w:sz w:val="16"/>
          <w:szCs w:val="16"/>
        </w:rPr>
        <w:t xml:space="preserve">Bogotá, D.C. - Bogotá D.C., </w:t>
      </w:r>
    </w:p>
    <w:p w14:paraId="3ABC191E" w14:textId="77777777" w:rsidR="009E1834" w:rsidRDefault="009E1834" w:rsidP="00732916">
      <w:pPr>
        <w:pStyle w:val="Default"/>
        <w:jc w:val="both"/>
        <w:rPr>
          <w:color w:val="auto"/>
          <w:sz w:val="16"/>
          <w:szCs w:val="16"/>
        </w:rPr>
      </w:pPr>
      <w:r>
        <w:rPr>
          <w:color w:val="auto"/>
          <w:sz w:val="16"/>
          <w:szCs w:val="16"/>
        </w:rPr>
        <w:t xml:space="preserve">Este documento fue generado con firma electrónica y cuenta con plena validez jurídica, </w:t>
      </w:r>
    </w:p>
    <w:p w14:paraId="5D1C71DB" w14:textId="77777777" w:rsidR="009E1834" w:rsidRDefault="009E1834" w:rsidP="00732916">
      <w:pPr>
        <w:pStyle w:val="Default"/>
        <w:jc w:val="both"/>
        <w:rPr>
          <w:color w:val="auto"/>
          <w:sz w:val="16"/>
          <w:szCs w:val="16"/>
        </w:rPr>
      </w:pPr>
      <w:r>
        <w:rPr>
          <w:color w:val="auto"/>
          <w:sz w:val="16"/>
          <w:szCs w:val="16"/>
        </w:rPr>
        <w:t xml:space="preserve">conforme a lo dispuesto en la Ley 527/99 y el decreto reglamentario 2364/12 </w:t>
      </w:r>
    </w:p>
    <w:p w14:paraId="2748D639" w14:textId="77777777" w:rsidR="009E1834" w:rsidRDefault="009E1834" w:rsidP="00732916">
      <w:pPr>
        <w:pStyle w:val="Default"/>
        <w:jc w:val="both"/>
        <w:rPr>
          <w:color w:val="auto"/>
          <w:sz w:val="16"/>
          <w:szCs w:val="16"/>
        </w:rPr>
      </w:pPr>
      <w:r>
        <w:rPr>
          <w:color w:val="auto"/>
          <w:sz w:val="16"/>
          <w:szCs w:val="16"/>
        </w:rPr>
        <w:t xml:space="preserve">Código de verificación: </w:t>
      </w:r>
    </w:p>
    <w:p w14:paraId="304EFF42" w14:textId="77777777" w:rsidR="009E1834" w:rsidRDefault="009E1834" w:rsidP="00732916">
      <w:pPr>
        <w:pStyle w:val="Default"/>
        <w:jc w:val="both"/>
        <w:rPr>
          <w:color w:val="auto"/>
          <w:sz w:val="16"/>
          <w:szCs w:val="16"/>
        </w:rPr>
      </w:pPr>
      <w:r>
        <w:rPr>
          <w:color w:val="auto"/>
          <w:sz w:val="16"/>
          <w:szCs w:val="16"/>
        </w:rPr>
        <w:t xml:space="preserve">187c89e757f05d006e7ed9dd4addfe213b2863433d5361ebdb83c380bc97cfc1 </w:t>
      </w:r>
    </w:p>
    <w:p w14:paraId="61A34371" w14:textId="77777777" w:rsidR="009E1834" w:rsidRDefault="009E1834" w:rsidP="00732916">
      <w:pPr>
        <w:pStyle w:val="Default"/>
        <w:jc w:val="both"/>
        <w:rPr>
          <w:color w:val="auto"/>
          <w:sz w:val="16"/>
          <w:szCs w:val="16"/>
        </w:rPr>
      </w:pPr>
      <w:r>
        <w:rPr>
          <w:color w:val="auto"/>
          <w:sz w:val="16"/>
          <w:szCs w:val="16"/>
        </w:rPr>
        <w:t xml:space="preserve">Documento generado en 12/03/2024 08:50:09 AM </w:t>
      </w:r>
    </w:p>
    <w:p w14:paraId="4F5F364B" w14:textId="77777777" w:rsidR="009E1834" w:rsidRDefault="009E1834" w:rsidP="00732916">
      <w:pPr>
        <w:pStyle w:val="Default"/>
        <w:jc w:val="both"/>
        <w:rPr>
          <w:color w:val="auto"/>
          <w:sz w:val="20"/>
          <w:szCs w:val="20"/>
        </w:rPr>
      </w:pPr>
      <w:r>
        <w:rPr>
          <w:color w:val="auto"/>
          <w:sz w:val="20"/>
          <w:szCs w:val="20"/>
        </w:rPr>
        <w:t xml:space="preserve">Descargue el archivo y valide éste documento electrónico en la siguiente URL: </w:t>
      </w:r>
    </w:p>
    <w:p w14:paraId="6B6CB027" w14:textId="12B2B8D6" w:rsidR="00B9243D" w:rsidRDefault="009E1834" w:rsidP="00732916">
      <w:pPr>
        <w:jc w:val="both"/>
      </w:pPr>
      <w:r>
        <w:rPr>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34"/>
    <w:rsid w:val="00732916"/>
    <w:rsid w:val="00737460"/>
    <w:rsid w:val="009E1834"/>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D60E"/>
  <w15:chartTrackingRefBased/>
  <w15:docId w15:val="{75CD9881-AC58-4A09-91F5-4E7EBE00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E1834"/>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1129</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2024-03-13T20:53:00Z</dcterms:created>
  <dcterms:modified xsi:type="dcterms:W3CDTF">2024-03-13T20:58:00Z</dcterms:modified>
</cp:coreProperties>
</file>