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2C89D" w14:textId="63BE7135" w:rsidR="00483B13" w:rsidRDefault="00C679B2" w:rsidP="00710CC4">
      <w:pPr>
        <w:spacing w:line="360" w:lineRule="auto"/>
        <w:jc w:val="both"/>
        <w:rPr>
          <w:rFonts w:ascii="Arial" w:hAnsi="Arial" w:cs="Arial"/>
        </w:rPr>
      </w:pPr>
      <w:r>
        <w:rPr>
          <w:rFonts w:ascii="Arial" w:hAnsi="Arial" w:cs="Arial"/>
        </w:rPr>
        <w:t>Señores</w:t>
      </w:r>
      <w:r w:rsidRPr="00273CD2">
        <w:rPr>
          <w:rFonts w:ascii="Arial" w:hAnsi="Arial" w:cs="Arial"/>
        </w:rPr>
        <w:t xml:space="preserve"> </w:t>
      </w:r>
    </w:p>
    <w:p w14:paraId="7F487F46" w14:textId="2F2AF676" w:rsidR="0070736A" w:rsidRPr="00701A2E" w:rsidRDefault="004E7FF4" w:rsidP="00710CC4">
      <w:pPr>
        <w:spacing w:line="360" w:lineRule="auto"/>
        <w:jc w:val="both"/>
        <w:rPr>
          <w:rFonts w:ascii="Arial" w:hAnsi="Arial" w:cs="Arial"/>
          <w:bCs/>
        </w:rPr>
      </w:pPr>
      <w:r w:rsidRPr="00F95D72">
        <w:rPr>
          <w:rFonts w:ascii="Arial" w:hAnsi="Arial" w:cs="Arial"/>
          <w:b/>
          <w:bCs/>
        </w:rPr>
        <w:t xml:space="preserve">JUZGADO </w:t>
      </w:r>
      <w:r w:rsidR="00701A2E" w:rsidRPr="00701A2E">
        <w:rPr>
          <w:rFonts w:ascii="Arial" w:hAnsi="Arial" w:cs="Arial"/>
          <w:b/>
          <w:bCs/>
        </w:rPr>
        <w:t>SEXTO (6</w:t>
      </w:r>
      <w:r w:rsidR="00F95D72" w:rsidRPr="00701A2E">
        <w:rPr>
          <w:rFonts w:ascii="Arial" w:hAnsi="Arial" w:cs="Arial"/>
          <w:b/>
          <w:bCs/>
        </w:rPr>
        <w:t xml:space="preserve">) CIVIL MUNICIPAL DE </w:t>
      </w:r>
      <w:r w:rsidR="00701A2E" w:rsidRPr="00701A2E">
        <w:rPr>
          <w:rFonts w:ascii="Arial" w:hAnsi="Arial" w:cs="Arial"/>
          <w:b/>
          <w:bCs/>
        </w:rPr>
        <w:t>PEREIRA</w:t>
      </w:r>
      <w:r w:rsidR="00701A2E" w:rsidRPr="00701A2E">
        <w:rPr>
          <w:rFonts w:ascii="Arial" w:hAnsi="Arial" w:cs="Arial"/>
          <w:bCs/>
        </w:rPr>
        <w:t xml:space="preserve"> </w:t>
      </w:r>
    </w:p>
    <w:p w14:paraId="390F790B" w14:textId="24CC355A" w:rsidR="00261F08" w:rsidRPr="00701A2E" w:rsidRDefault="00DB1861" w:rsidP="00710CC4">
      <w:pPr>
        <w:spacing w:line="360" w:lineRule="auto"/>
        <w:jc w:val="both"/>
        <w:rPr>
          <w:rFonts w:ascii="Arial" w:hAnsi="Arial" w:cs="Arial"/>
          <w:bCs/>
        </w:rPr>
      </w:pPr>
      <w:hyperlink r:id="rId8" w:history="1">
        <w:r w:rsidR="00701A2E" w:rsidRPr="008D7BC4">
          <w:rPr>
            <w:rStyle w:val="Hipervnculo"/>
            <w:rFonts w:ascii="Arial" w:hAnsi="Arial" w:cs="Arial"/>
          </w:rPr>
          <w:t>j06cmper@cendoj.ramajudicial.gov.co</w:t>
        </w:r>
      </w:hyperlink>
      <w:r w:rsidR="00701A2E">
        <w:rPr>
          <w:rFonts w:ascii="Arial" w:hAnsi="Arial" w:cs="Arial"/>
        </w:rPr>
        <w:t xml:space="preserve"> </w:t>
      </w:r>
      <w:r w:rsidR="00F95D72" w:rsidRPr="00701A2E">
        <w:rPr>
          <w:rFonts w:ascii="Arial" w:hAnsi="Arial" w:cs="Arial"/>
        </w:rPr>
        <w:t xml:space="preserve"> </w:t>
      </w:r>
      <w:r w:rsidR="00381AFD" w:rsidRPr="00701A2E">
        <w:rPr>
          <w:rFonts w:ascii="Arial" w:hAnsi="Arial" w:cs="Arial"/>
        </w:rPr>
        <w:t xml:space="preserve"> </w:t>
      </w:r>
      <w:r w:rsidR="00261F08" w:rsidRPr="00701A2E">
        <w:rPr>
          <w:rFonts w:ascii="Arial" w:hAnsi="Arial" w:cs="Arial"/>
          <w:bCs/>
        </w:rPr>
        <w:t xml:space="preserve">  </w:t>
      </w:r>
    </w:p>
    <w:p w14:paraId="41B7CA6A" w14:textId="79925EB7" w:rsidR="00710CC4" w:rsidRPr="00F95D72" w:rsidRDefault="00710CC4" w:rsidP="00710CC4">
      <w:pPr>
        <w:spacing w:line="360" w:lineRule="auto"/>
        <w:jc w:val="both"/>
        <w:rPr>
          <w:rFonts w:ascii="Arial" w:hAnsi="Arial" w:cs="Arial"/>
        </w:rPr>
      </w:pPr>
      <w:r w:rsidRPr="00F95D72">
        <w:rPr>
          <w:rFonts w:ascii="Arial" w:hAnsi="Arial" w:cs="Arial"/>
        </w:rPr>
        <w:t>E. S. D.</w:t>
      </w:r>
    </w:p>
    <w:p w14:paraId="42DD2A69" w14:textId="77777777" w:rsidR="00710CC4" w:rsidRPr="00273CD2" w:rsidRDefault="00710CC4" w:rsidP="00710CC4">
      <w:pPr>
        <w:spacing w:line="360" w:lineRule="auto"/>
        <w:jc w:val="both"/>
        <w:rPr>
          <w:rFonts w:ascii="Arial" w:hAnsi="Arial" w:cs="Arial"/>
        </w:rPr>
      </w:pPr>
    </w:p>
    <w:p w14:paraId="39B0D92F" w14:textId="57337343" w:rsidR="00710CC4" w:rsidRPr="00273CD2" w:rsidRDefault="00710CC4" w:rsidP="00A13C07">
      <w:pPr>
        <w:spacing w:line="360" w:lineRule="auto"/>
        <w:ind w:left="851"/>
        <w:jc w:val="both"/>
        <w:rPr>
          <w:rFonts w:ascii="Arial" w:hAnsi="Arial" w:cs="Arial"/>
          <w:b/>
          <w:bCs/>
        </w:rPr>
      </w:pPr>
      <w:r>
        <w:rPr>
          <w:rFonts w:ascii="Arial" w:hAnsi="Arial" w:cs="Arial"/>
          <w:b/>
          <w:bCs/>
        </w:rPr>
        <w:t>PROCESO:</w:t>
      </w:r>
      <w:r w:rsidR="008A62A1">
        <w:rPr>
          <w:rFonts w:ascii="Arial" w:hAnsi="Arial" w:cs="Arial"/>
          <w:b/>
          <w:bCs/>
        </w:rPr>
        <w:tab/>
      </w:r>
      <w:r w:rsidR="008A62A1">
        <w:rPr>
          <w:rFonts w:ascii="Arial" w:hAnsi="Arial" w:cs="Arial"/>
          <w:b/>
          <w:bCs/>
        </w:rPr>
        <w:tab/>
      </w:r>
      <w:r w:rsidRPr="00710CC4">
        <w:rPr>
          <w:rFonts w:ascii="Arial" w:hAnsi="Arial" w:cs="Arial"/>
        </w:rPr>
        <w:t>RESPONSABILIDAD</w:t>
      </w:r>
      <w:r>
        <w:rPr>
          <w:rFonts w:ascii="Arial" w:hAnsi="Arial" w:cs="Arial"/>
        </w:rPr>
        <w:t xml:space="preserve"> </w:t>
      </w:r>
      <w:r w:rsidRPr="00710CC4">
        <w:rPr>
          <w:rFonts w:ascii="Arial" w:hAnsi="Arial" w:cs="Arial"/>
        </w:rPr>
        <w:t>CIVIL</w:t>
      </w:r>
      <w:r w:rsidR="004E7FF4">
        <w:rPr>
          <w:rFonts w:ascii="Arial" w:hAnsi="Arial" w:cs="Arial"/>
        </w:rPr>
        <w:t xml:space="preserve"> </w:t>
      </w:r>
      <w:r w:rsidRPr="00710CC4">
        <w:rPr>
          <w:rFonts w:ascii="Arial" w:hAnsi="Arial" w:cs="Arial"/>
        </w:rPr>
        <w:t>CONTRACTUAL</w:t>
      </w:r>
      <w:r w:rsidR="00381AFD">
        <w:rPr>
          <w:rFonts w:ascii="Arial" w:hAnsi="Arial" w:cs="Arial"/>
        </w:rPr>
        <w:t>.</w:t>
      </w:r>
    </w:p>
    <w:p w14:paraId="5088AE26" w14:textId="4F3D4EBC" w:rsidR="00710CC4" w:rsidRPr="00273CD2" w:rsidRDefault="00710CC4" w:rsidP="00A13C07">
      <w:pPr>
        <w:spacing w:line="360" w:lineRule="auto"/>
        <w:ind w:left="851"/>
        <w:jc w:val="both"/>
        <w:rPr>
          <w:rFonts w:ascii="Arial" w:hAnsi="Arial" w:cs="Arial"/>
          <w:b/>
          <w:bCs/>
        </w:rPr>
      </w:pPr>
      <w:r w:rsidRPr="00273CD2">
        <w:rPr>
          <w:rFonts w:ascii="Arial" w:hAnsi="Arial" w:cs="Arial"/>
          <w:b/>
          <w:bCs/>
        </w:rPr>
        <w:t>DEMANDANTE:</w:t>
      </w:r>
      <w:r w:rsidRPr="00273CD2">
        <w:rPr>
          <w:rFonts w:ascii="Arial" w:hAnsi="Arial" w:cs="Arial"/>
          <w:b/>
          <w:bCs/>
        </w:rPr>
        <w:tab/>
      </w:r>
      <w:r w:rsidR="00701A2E">
        <w:rPr>
          <w:rFonts w:ascii="Arial" w:hAnsi="Arial" w:cs="Arial"/>
          <w:bCs/>
        </w:rPr>
        <w:t>SURLAY ADRIANA RÍOS HENAO</w:t>
      </w:r>
      <w:r w:rsidRPr="00805FBD">
        <w:rPr>
          <w:rFonts w:ascii="Arial" w:hAnsi="Arial" w:cs="Arial"/>
        </w:rPr>
        <w:t>.</w:t>
      </w:r>
    </w:p>
    <w:p w14:paraId="268DCBFC" w14:textId="09FEFFDE" w:rsidR="00710CC4" w:rsidRPr="00805FBD" w:rsidRDefault="00F95D72" w:rsidP="00A13C07">
      <w:pPr>
        <w:spacing w:line="360" w:lineRule="auto"/>
        <w:ind w:left="851"/>
        <w:jc w:val="both"/>
        <w:rPr>
          <w:rFonts w:ascii="Arial" w:hAnsi="Arial" w:cs="Arial"/>
        </w:rPr>
      </w:pPr>
      <w:r>
        <w:rPr>
          <w:rFonts w:ascii="Arial" w:hAnsi="Arial" w:cs="Arial"/>
          <w:b/>
          <w:bCs/>
        </w:rPr>
        <w:t>DEMANDADO</w:t>
      </w:r>
      <w:r w:rsidR="00710CC4" w:rsidRPr="00273CD2">
        <w:rPr>
          <w:rFonts w:ascii="Arial" w:hAnsi="Arial" w:cs="Arial"/>
          <w:b/>
          <w:bCs/>
        </w:rPr>
        <w:t>:</w:t>
      </w:r>
      <w:r w:rsidR="00710CC4" w:rsidRPr="00273CD2">
        <w:rPr>
          <w:rFonts w:ascii="Arial" w:hAnsi="Arial" w:cs="Arial"/>
          <w:b/>
          <w:bCs/>
        </w:rPr>
        <w:tab/>
      </w:r>
      <w:r w:rsidR="00701A2E" w:rsidRPr="00701A2E">
        <w:rPr>
          <w:rFonts w:ascii="Arial" w:hAnsi="Arial" w:cs="Arial"/>
          <w:lang w:val="es-CO"/>
        </w:rPr>
        <w:t>ALLIANZ SEGUROS S.A.</w:t>
      </w:r>
      <w:r w:rsidR="00701A2E">
        <w:rPr>
          <w:rFonts w:ascii="Arial" w:hAnsi="Arial" w:cs="Arial"/>
          <w:lang w:val="es-CO"/>
        </w:rPr>
        <w:t xml:space="preserve">  </w:t>
      </w:r>
    </w:p>
    <w:p w14:paraId="68287D56" w14:textId="035F9D34" w:rsidR="00710CC4" w:rsidRPr="00273CD2" w:rsidRDefault="00710CC4" w:rsidP="00A13C07">
      <w:pPr>
        <w:spacing w:line="360" w:lineRule="auto"/>
        <w:ind w:left="851"/>
        <w:jc w:val="both"/>
        <w:rPr>
          <w:rFonts w:ascii="Arial" w:hAnsi="Arial" w:cs="Arial"/>
          <w:b/>
          <w:bCs/>
        </w:rPr>
      </w:pPr>
      <w:r w:rsidRPr="00273CD2">
        <w:rPr>
          <w:rFonts w:ascii="Arial" w:hAnsi="Arial" w:cs="Arial"/>
          <w:b/>
          <w:bCs/>
        </w:rPr>
        <w:t xml:space="preserve">RADICADO: </w:t>
      </w:r>
      <w:r w:rsidRPr="00273CD2">
        <w:rPr>
          <w:rFonts w:ascii="Arial" w:hAnsi="Arial" w:cs="Arial"/>
          <w:b/>
          <w:bCs/>
        </w:rPr>
        <w:tab/>
      </w:r>
      <w:r w:rsidR="00701A2E" w:rsidRPr="00701A2E">
        <w:rPr>
          <w:rFonts w:ascii="Arial" w:hAnsi="Arial" w:cs="Arial"/>
          <w:lang w:val="es-CO"/>
        </w:rPr>
        <w:t>660014003006</w:t>
      </w:r>
      <w:r w:rsidR="00701A2E">
        <w:rPr>
          <w:rFonts w:ascii="Arial" w:hAnsi="Arial" w:cs="Arial"/>
          <w:lang w:val="es-CO"/>
        </w:rPr>
        <w:t>-</w:t>
      </w:r>
      <w:r w:rsidR="00701A2E" w:rsidRPr="00701A2E">
        <w:rPr>
          <w:rFonts w:ascii="Arial" w:hAnsi="Arial" w:cs="Arial"/>
          <w:b/>
          <w:u w:val="single"/>
          <w:lang w:val="es-CO"/>
        </w:rPr>
        <w:t>2022-00958</w:t>
      </w:r>
      <w:r w:rsidR="00701A2E">
        <w:rPr>
          <w:rFonts w:ascii="Arial" w:hAnsi="Arial" w:cs="Arial"/>
          <w:lang w:val="es-CO"/>
        </w:rPr>
        <w:t>-</w:t>
      </w:r>
      <w:r w:rsidR="00701A2E" w:rsidRPr="00701A2E">
        <w:rPr>
          <w:rFonts w:ascii="Arial" w:hAnsi="Arial" w:cs="Arial"/>
          <w:lang w:val="es-CO"/>
        </w:rPr>
        <w:t>00</w:t>
      </w:r>
      <w:r w:rsidRPr="00805FBD">
        <w:rPr>
          <w:rFonts w:ascii="Arial" w:hAnsi="Arial" w:cs="Arial"/>
        </w:rPr>
        <w:t>.</w:t>
      </w:r>
      <w:r>
        <w:rPr>
          <w:rFonts w:ascii="Arial" w:hAnsi="Arial" w:cs="Arial"/>
          <w:b/>
          <w:bCs/>
        </w:rPr>
        <w:t xml:space="preserve"> </w:t>
      </w:r>
    </w:p>
    <w:p w14:paraId="745D27CD" w14:textId="77777777" w:rsidR="00710CC4" w:rsidRDefault="00710CC4" w:rsidP="00710CC4">
      <w:pPr>
        <w:spacing w:line="360" w:lineRule="auto"/>
        <w:jc w:val="both"/>
        <w:rPr>
          <w:rFonts w:ascii="Arial" w:hAnsi="Arial" w:cs="Arial"/>
          <w:b/>
          <w:bCs/>
        </w:rPr>
      </w:pPr>
    </w:p>
    <w:p w14:paraId="34CCE254" w14:textId="32E02293" w:rsidR="00710CC4" w:rsidRPr="00273CD2" w:rsidRDefault="00710CC4" w:rsidP="00F95D72">
      <w:pPr>
        <w:spacing w:line="360" w:lineRule="auto"/>
        <w:jc w:val="right"/>
        <w:rPr>
          <w:rFonts w:ascii="Arial" w:hAnsi="Arial" w:cs="Arial"/>
          <w:b/>
          <w:bCs/>
        </w:rPr>
      </w:pPr>
      <w:r>
        <w:rPr>
          <w:rFonts w:ascii="Arial" w:hAnsi="Arial" w:cs="Arial"/>
          <w:b/>
          <w:bCs/>
        </w:rPr>
        <w:t xml:space="preserve">ASUNTO: CONTESTACIÓN DE LA DEMANDA. </w:t>
      </w:r>
    </w:p>
    <w:p w14:paraId="331377EC" w14:textId="77777777" w:rsidR="00710CC4" w:rsidRPr="00273CD2" w:rsidRDefault="00710CC4" w:rsidP="00710CC4">
      <w:pPr>
        <w:spacing w:line="360" w:lineRule="auto"/>
        <w:rPr>
          <w:rFonts w:ascii="Arial" w:hAnsi="Arial" w:cs="Arial"/>
          <w:b/>
          <w:bCs/>
        </w:rPr>
      </w:pPr>
    </w:p>
    <w:p w14:paraId="0CEC768C" w14:textId="2C659E87" w:rsidR="00710CC4" w:rsidRDefault="00710CC4" w:rsidP="00710CC4">
      <w:pPr>
        <w:spacing w:line="360" w:lineRule="auto"/>
        <w:jc w:val="both"/>
        <w:rPr>
          <w:rFonts w:ascii="Arial" w:hAnsi="Arial" w:cs="Arial"/>
        </w:rPr>
      </w:pPr>
      <w:r w:rsidRPr="0002708D">
        <w:rPr>
          <w:rFonts w:ascii="Arial" w:hAnsi="Arial" w:cs="Arial"/>
          <w:b/>
        </w:rPr>
        <w:t>GUSTAVO ALBERTO HERRERA ÁVILA</w:t>
      </w:r>
      <w:r w:rsidRPr="00805FBD">
        <w:rPr>
          <w:rFonts w:ascii="Arial" w:hAnsi="Arial" w:cs="Arial"/>
        </w:rPr>
        <w:t>, mayor de edad, vecino de Cali, identificado con</w:t>
      </w:r>
      <w:r w:rsidRPr="00805FBD">
        <w:rPr>
          <w:rFonts w:ascii="Arial" w:hAnsi="Arial" w:cs="Arial"/>
          <w:spacing w:val="-59"/>
        </w:rPr>
        <w:t xml:space="preserve"> </w:t>
      </w:r>
      <w:r>
        <w:rPr>
          <w:rFonts w:ascii="Arial" w:hAnsi="Arial" w:cs="Arial"/>
          <w:spacing w:val="-59"/>
        </w:rPr>
        <w:t xml:space="preserve"> </w:t>
      </w:r>
      <w:r w:rsidRPr="00805FBD">
        <w:rPr>
          <w:rFonts w:ascii="Arial" w:hAnsi="Arial" w:cs="Arial"/>
        </w:rPr>
        <w:t xml:space="preserve"> </w:t>
      </w:r>
      <w:r>
        <w:rPr>
          <w:rFonts w:ascii="Arial" w:hAnsi="Arial" w:cs="Arial"/>
        </w:rPr>
        <w:t xml:space="preserve">la </w:t>
      </w:r>
      <w:r w:rsidRPr="00805FBD">
        <w:rPr>
          <w:rFonts w:ascii="Arial" w:hAnsi="Arial" w:cs="Arial"/>
        </w:rPr>
        <w:t>cédula de ciudadanía número 19.395.114 expedida en Bogotá, abogado titulado y en</w:t>
      </w:r>
      <w:r w:rsidRPr="00805FBD">
        <w:rPr>
          <w:rFonts w:ascii="Arial" w:hAnsi="Arial" w:cs="Arial"/>
          <w:spacing w:val="1"/>
        </w:rPr>
        <w:t xml:space="preserve"> </w:t>
      </w:r>
      <w:r w:rsidRPr="00805FBD">
        <w:rPr>
          <w:rFonts w:ascii="Arial" w:hAnsi="Arial" w:cs="Arial"/>
        </w:rPr>
        <w:t>ejercicio, portador de la Tarjeta Profesional número 39.116 del Consejo Superior de la</w:t>
      </w:r>
      <w:r w:rsidRPr="00805FBD">
        <w:rPr>
          <w:rFonts w:ascii="Arial" w:hAnsi="Arial" w:cs="Arial"/>
          <w:spacing w:val="1"/>
        </w:rPr>
        <w:t xml:space="preserve"> </w:t>
      </w:r>
      <w:r w:rsidRPr="00805FBD">
        <w:rPr>
          <w:rFonts w:ascii="Arial" w:hAnsi="Arial" w:cs="Arial"/>
        </w:rPr>
        <w:t xml:space="preserve">Judicatura, </w:t>
      </w:r>
      <w:r w:rsidR="00381AFD">
        <w:rPr>
          <w:rFonts w:ascii="Arial" w:hAnsi="Arial" w:cs="Arial"/>
        </w:rPr>
        <w:t>actuando en mi calidad de a</w:t>
      </w:r>
      <w:r w:rsidRPr="00805FBD">
        <w:rPr>
          <w:rFonts w:ascii="Arial" w:hAnsi="Arial" w:cs="Arial"/>
        </w:rPr>
        <w:t xml:space="preserve">poderado de </w:t>
      </w:r>
      <w:r w:rsidR="00EA7544" w:rsidRPr="00EA7544">
        <w:rPr>
          <w:rFonts w:ascii="Arial" w:hAnsi="Arial" w:cs="Arial"/>
          <w:b/>
        </w:rPr>
        <w:t>ALLIANZ SEGUROS S.A.</w:t>
      </w:r>
      <w:r w:rsidRPr="00805FBD">
        <w:rPr>
          <w:rFonts w:ascii="Arial" w:hAnsi="Arial" w:cs="Arial"/>
        </w:rPr>
        <w:t>,</w:t>
      </w:r>
      <w:r w:rsidRPr="00805FBD">
        <w:rPr>
          <w:rFonts w:ascii="Arial" w:hAnsi="Arial" w:cs="Arial"/>
          <w:spacing w:val="1"/>
        </w:rPr>
        <w:t xml:space="preserve"> </w:t>
      </w:r>
      <w:r w:rsidRPr="00805FBD">
        <w:rPr>
          <w:rFonts w:ascii="Arial" w:hAnsi="Arial" w:cs="Arial"/>
        </w:rPr>
        <w:t>sociedad comercial anónima de carácter privado, legalmente constituida, con domicilio en</w:t>
      </w:r>
      <w:r w:rsidRPr="00805FBD">
        <w:rPr>
          <w:rFonts w:ascii="Arial" w:hAnsi="Arial" w:cs="Arial"/>
          <w:spacing w:val="1"/>
        </w:rPr>
        <w:t xml:space="preserve"> </w:t>
      </w:r>
      <w:r w:rsidRPr="00805FBD">
        <w:rPr>
          <w:rFonts w:ascii="Arial" w:hAnsi="Arial" w:cs="Arial"/>
        </w:rPr>
        <w:t>la</w:t>
      </w:r>
      <w:r w:rsidRPr="00805FBD">
        <w:rPr>
          <w:rFonts w:ascii="Arial" w:hAnsi="Arial" w:cs="Arial"/>
          <w:spacing w:val="-10"/>
        </w:rPr>
        <w:t xml:space="preserve"> </w:t>
      </w:r>
      <w:r w:rsidRPr="00805FBD">
        <w:rPr>
          <w:rFonts w:ascii="Arial" w:hAnsi="Arial" w:cs="Arial"/>
        </w:rPr>
        <w:t>ciudad</w:t>
      </w:r>
      <w:r w:rsidRPr="00805FBD">
        <w:rPr>
          <w:rFonts w:ascii="Arial" w:hAnsi="Arial" w:cs="Arial"/>
          <w:spacing w:val="-9"/>
        </w:rPr>
        <w:t xml:space="preserve"> </w:t>
      </w:r>
      <w:r w:rsidRPr="00805FBD">
        <w:rPr>
          <w:rFonts w:ascii="Arial" w:hAnsi="Arial" w:cs="Arial"/>
        </w:rPr>
        <w:t>de</w:t>
      </w:r>
      <w:r w:rsidRPr="00805FBD">
        <w:rPr>
          <w:rFonts w:ascii="Arial" w:hAnsi="Arial" w:cs="Arial"/>
          <w:spacing w:val="-12"/>
        </w:rPr>
        <w:t xml:space="preserve"> </w:t>
      </w:r>
      <w:r w:rsidRPr="00805FBD">
        <w:rPr>
          <w:rFonts w:ascii="Arial" w:hAnsi="Arial" w:cs="Arial"/>
        </w:rPr>
        <w:t>Bogotá</w:t>
      </w:r>
      <w:r w:rsidRPr="00805FBD">
        <w:rPr>
          <w:rFonts w:ascii="Arial" w:hAnsi="Arial" w:cs="Arial"/>
          <w:spacing w:val="-10"/>
        </w:rPr>
        <w:t xml:space="preserve"> </w:t>
      </w:r>
      <w:r w:rsidRPr="00805FBD">
        <w:rPr>
          <w:rFonts w:ascii="Arial" w:hAnsi="Arial" w:cs="Arial"/>
        </w:rPr>
        <w:t>D.C.,</w:t>
      </w:r>
      <w:r w:rsidRPr="00805FBD">
        <w:rPr>
          <w:rFonts w:ascii="Arial" w:hAnsi="Arial" w:cs="Arial"/>
          <w:spacing w:val="-8"/>
        </w:rPr>
        <w:t xml:space="preserve"> </w:t>
      </w:r>
      <w:r w:rsidRPr="00805FBD">
        <w:rPr>
          <w:rFonts w:ascii="Arial" w:hAnsi="Arial" w:cs="Arial"/>
        </w:rPr>
        <w:t>identificada</w:t>
      </w:r>
      <w:r w:rsidRPr="00805FBD">
        <w:rPr>
          <w:rFonts w:ascii="Arial" w:hAnsi="Arial" w:cs="Arial"/>
          <w:spacing w:val="-12"/>
        </w:rPr>
        <w:t xml:space="preserve"> </w:t>
      </w:r>
      <w:r w:rsidRPr="00805FBD">
        <w:rPr>
          <w:rFonts w:ascii="Arial" w:hAnsi="Arial" w:cs="Arial"/>
        </w:rPr>
        <w:t>con</w:t>
      </w:r>
      <w:r w:rsidRPr="00805FBD">
        <w:rPr>
          <w:rFonts w:ascii="Arial" w:hAnsi="Arial" w:cs="Arial"/>
          <w:spacing w:val="-12"/>
        </w:rPr>
        <w:t xml:space="preserve"> </w:t>
      </w:r>
      <w:r w:rsidRPr="00805FBD">
        <w:rPr>
          <w:rFonts w:ascii="Arial" w:hAnsi="Arial" w:cs="Arial"/>
        </w:rPr>
        <w:t>NIT</w:t>
      </w:r>
      <w:r w:rsidR="00381AFD">
        <w:rPr>
          <w:rFonts w:ascii="Arial" w:hAnsi="Arial" w:cs="Arial"/>
        </w:rPr>
        <w:t xml:space="preserve"> </w:t>
      </w:r>
      <w:r w:rsidR="00701A2E" w:rsidRPr="00805FBD">
        <w:rPr>
          <w:rFonts w:ascii="Arial" w:hAnsi="Arial" w:cs="Arial"/>
        </w:rPr>
        <w:t>860.026.182-5</w:t>
      </w:r>
      <w:r w:rsidR="00806B3A">
        <w:rPr>
          <w:rStyle w:val="Refdenotaalpie"/>
          <w:rFonts w:ascii="Arial" w:hAnsi="Arial" w:cs="Arial"/>
        </w:rPr>
        <w:footnoteReference w:id="1"/>
      </w:r>
      <w:r>
        <w:rPr>
          <w:rFonts w:ascii="Arial" w:hAnsi="Arial" w:cs="Arial"/>
        </w:rPr>
        <w:t>;</w:t>
      </w:r>
      <w:r w:rsidR="0070736A">
        <w:rPr>
          <w:rFonts w:ascii="Arial" w:hAnsi="Arial" w:cs="Arial"/>
        </w:rPr>
        <w:t xml:space="preserve"> de manera respetuosa </w:t>
      </w:r>
      <w:r w:rsidRPr="00805FBD">
        <w:rPr>
          <w:rFonts w:ascii="Arial" w:hAnsi="Arial" w:cs="Arial"/>
        </w:rPr>
        <w:t>y</w:t>
      </w:r>
      <w:r w:rsidRPr="00805FBD">
        <w:rPr>
          <w:rFonts w:ascii="Arial" w:hAnsi="Arial" w:cs="Arial"/>
          <w:spacing w:val="1"/>
        </w:rPr>
        <w:t xml:space="preserve"> </w:t>
      </w:r>
      <w:r w:rsidRPr="00805FBD">
        <w:rPr>
          <w:rFonts w:ascii="Arial" w:hAnsi="Arial" w:cs="Arial"/>
        </w:rPr>
        <w:t>encontrándome</w:t>
      </w:r>
      <w:r w:rsidRPr="00805FBD">
        <w:rPr>
          <w:rFonts w:ascii="Arial" w:hAnsi="Arial" w:cs="Arial"/>
          <w:spacing w:val="1"/>
        </w:rPr>
        <w:t xml:space="preserve"> </w:t>
      </w:r>
      <w:r w:rsidRPr="00805FBD">
        <w:rPr>
          <w:rFonts w:ascii="Arial" w:hAnsi="Arial" w:cs="Arial"/>
        </w:rPr>
        <w:t>dentro</w:t>
      </w:r>
      <w:r w:rsidRPr="00805FBD">
        <w:rPr>
          <w:rFonts w:ascii="Arial" w:hAnsi="Arial" w:cs="Arial"/>
          <w:spacing w:val="1"/>
        </w:rPr>
        <w:t xml:space="preserve"> </w:t>
      </w:r>
      <w:r w:rsidRPr="00805FBD">
        <w:rPr>
          <w:rFonts w:ascii="Arial" w:hAnsi="Arial" w:cs="Arial"/>
        </w:rPr>
        <w:t>del</w:t>
      </w:r>
      <w:r w:rsidRPr="00805FBD">
        <w:rPr>
          <w:rFonts w:ascii="Arial" w:hAnsi="Arial" w:cs="Arial"/>
          <w:spacing w:val="1"/>
        </w:rPr>
        <w:t xml:space="preserve"> </w:t>
      </w:r>
      <w:r w:rsidRPr="00805FBD">
        <w:rPr>
          <w:rFonts w:ascii="Arial" w:hAnsi="Arial" w:cs="Arial"/>
        </w:rPr>
        <w:t>término</w:t>
      </w:r>
      <w:r w:rsidRPr="00805FBD">
        <w:rPr>
          <w:rFonts w:ascii="Arial" w:hAnsi="Arial" w:cs="Arial"/>
          <w:spacing w:val="1"/>
        </w:rPr>
        <w:t xml:space="preserve"> </w:t>
      </w:r>
      <w:r w:rsidRPr="00805FBD">
        <w:rPr>
          <w:rFonts w:ascii="Arial" w:hAnsi="Arial" w:cs="Arial"/>
        </w:rPr>
        <w:t>legal,</w:t>
      </w:r>
      <w:r w:rsidRPr="00805FBD">
        <w:rPr>
          <w:rFonts w:ascii="Arial" w:hAnsi="Arial" w:cs="Arial"/>
          <w:spacing w:val="1"/>
        </w:rPr>
        <w:t xml:space="preserve"> </w:t>
      </w:r>
      <w:r w:rsidRPr="00805FBD">
        <w:rPr>
          <w:rFonts w:ascii="Arial" w:hAnsi="Arial" w:cs="Arial"/>
        </w:rPr>
        <w:t>procedo</w:t>
      </w:r>
      <w:r w:rsidR="00F95D72">
        <w:rPr>
          <w:rFonts w:ascii="Arial" w:hAnsi="Arial" w:cs="Arial"/>
        </w:rPr>
        <w:t xml:space="preserve"> </w:t>
      </w:r>
      <w:r w:rsidRPr="0002708D">
        <w:rPr>
          <w:rFonts w:ascii="Arial" w:hAnsi="Arial" w:cs="Arial"/>
        </w:rPr>
        <w:t xml:space="preserve">a </w:t>
      </w:r>
      <w:r w:rsidRPr="007222F0">
        <w:rPr>
          <w:rFonts w:ascii="Arial" w:hAnsi="Arial" w:cs="Arial"/>
          <w:b/>
          <w:bCs/>
          <w:u w:val="single"/>
        </w:rPr>
        <w:t>CONTESTAR LA DEMANDA</w:t>
      </w:r>
      <w:r w:rsidRPr="0002708D">
        <w:rPr>
          <w:rFonts w:ascii="Arial" w:hAnsi="Arial" w:cs="Arial"/>
        </w:rPr>
        <w:t xml:space="preserve"> promovida por </w:t>
      </w:r>
      <w:r w:rsidR="00701A2E">
        <w:rPr>
          <w:rFonts w:ascii="Arial" w:hAnsi="Arial" w:cs="Arial"/>
          <w:bCs/>
        </w:rPr>
        <w:t>SURLAY ADRIANA RÍOS HENAO</w:t>
      </w:r>
      <w:r w:rsidR="00701A2E">
        <w:rPr>
          <w:rFonts w:ascii="Arial" w:hAnsi="Arial" w:cs="Arial"/>
        </w:rPr>
        <w:t xml:space="preserve"> </w:t>
      </w:r>
      <w:r w:rsidRPr="0002708D">
        <w:rPr>
          <w:rFonts w:ascii="Arial" w:hAnsi="Arial" w:cs="Arial"/>
        </w:rPr>
        <w:t xml:space="preserve">en contra de </w:t>
      </w:r>
      <w:r w:rsidR="00701A2E" w:rsidRPr="00701A2E">
        <w:rPr>
          <w:rFonts w:ascii="Arial" w:hAnsi="Arial" w:cs="Arial"/>
          <w:lang w:val="es-CO"/>
        </w:rPr>
        <w:t>ALLIANZ SEGUROS S.A.</w:t>
      </w:r>
      <w:r w:rsidRPr="0002708D">
        <w:rPr>
          <w:rFonts w:ascii="Arial" w:hAnsi="Arial" w:cs="Arial"/>
        </w:rPr>
        <w:t xml:space="preserve">, para que en el momento en que se vaya a definir el litigio, se tengan en cuenta los hechos y precisiones que se hacen a continuación, según las pruebas que se practiquen, anticipando que me opongo a todas y cada una de las pretensiones sometidas a consideración de su Despacho, en los siguientes términos: </w:t>
      </w:r>
    </w:p>
    <w:p w14:paraId="357292EB" w14:textId="30D6FAF4" w:rsidR="00806B3A" w:rsidRDefault="00806B3A" w:rsidP="00710CC4">
      <w:pPr>
        <w:spacing w:line="360" w:lineRule="auto"/>
        <w:jc w:val="both"/>
        <w:rPr>
          <w:rFonts w:ascii="Arial" w:hAnsi="Arial" w:cs="Arial"/>
        </w:rPr>
      </w:pPr>
    </w:p>
    <w:p w14:paraId="6CC5B020" w14:textId="77777777" w:rsidR="00806B3A" w:rsidRPr="00C87397" w:rsidRDefault="00806B3A" w:rsidP="00517DD2">
      <w:pPr>
        <w:pStyle w:val="Prrafodelista"/>
        <w:numPr>
          <w:ilvl w:val="0"/>
          <w:numId w:val="2"/>
        </w:numPr>
        <w:spacing w:line="360" w:lineRule="auto"/>
        <w:ind w:left="720"/>
        <w:jc w:val="center"/>
        <w:rPr>
          <w:rFonts w:ascii="Arial" w:hAnsi="Arial" w:cs="Arial"/>
          <w:b/>
          <w:bCs/>
        </w:rPr>
      </w:pPr>
      <w:r w:rsidRPr="00C87397">
        <w:rPr>
          <w:rFonts w:ascii="Arial" w:hAnsi="Arial" w:cs="Arial"/>
          <w:b/>
          <w:bCs/>
        </w:rPr>
        <w:t>FRENTE A LOS HECHOS DE LA DEMANDA</w:t>
      </w:r>
      <w:r>
        <w:rPr>
          <w:rStyle w:val="Refdenotaalpie"/>
          <w:rFonts w:ascii="Arial" w:hAnsi="Arial" w:cs="Arial"/>
          <w:b/>
          <w:bCs/>
        </w:rPr>
        <w:footnoteReference w:id="2"/>
      </w:r>
      <w:r w:rsidRPr="00C87397">
        <w:rPr>
          <w:rFonts w:ascii="Arial" w:hAnsi="Arial" w:cs="Arial"/>
          <w:b/>
          <w:bCs/>
        </w:rPr>
        <w:t xml:space="preserve"> </w:t>
      </w:r>
    </w:p>
    <w:p w14:paraId="7702A4B5" w14:textId="77777777" w:rsidR="00806B3A" w:rsidRPr="003C6CEF" w:rsidRDefault="00806B3A" w:rsidP="00806B3A">
      <w:pPr>
        <w:spacing w:line="360" w:lineRule="auto"/>
        <w:jc w:val="both"/>
        <w:rPr>
          <w:rFonts w:ascii="Arial" w:hAnsi="Arial" w:cs="Arial"/>
        </w:rPr>
      </w:pPr>
      <w:r w:rsidRPr="0002708D">
        <w:rPr>
          <w:rFonts w:ascii="Arial" w:hAnsi="Arial" w:cs="Arial"/>
        </w:rPr>
        <w:t xml:space="preserve">  </w:t>
      </w:r>
    </w:p>
    <w:p w14:paraId="3B75BDB3" w14:textId="630B4C15" w:rsidR="00806B3A" w:rsidRDefault="00806B3A" w:rsidP="00806B3A">
      <w:pPr>
        <w:spacing w:line="360" w:lineRule="auto"/>
        <w:jc w:val="both"/>
        <w:rPr>
          <w:rFonts w:ascii="Arial" w:eastAsia="Arial Unicode MS" w:hAnsi="Arial" w:cs="Arial"/>
          <w:bCs/>
          <w:color w:val="000000"/>
        </w:rPr>
      </w:pPr>
      <w:r w:rsidRPr="00764D72">
        <w:rPr>
          <w:rFonts w:ascii="Arial" w:eastAsia="Arial Unicode MS" w:hAnsi="Arial" w:cs="Arial"/>
          <w:bCs/>
          <w:color w:val="000000"/>
        </w:rPr>
        <w:t xml:space="preserve">Procedo a pronunciarme frente a cada uno de los hechos de la demanda en la misma forma y en el mismo orden cronológico </w:t>
      </w:r>
      <w:r>
        <w:rPr>
          <w:rFonts w:ascii="Arial" w:eastAsia="Arial Unicode MS" w:hAnsi="Arial" w:cs="Arial"/>
          <w:bCs/>
          <w:color w:val="000000"/>
        </w:rPr>
        <w:t xml:space="preserve">en </w:t>
      </w:r>
      <w:r w:rsidRPr="00764D72">
        <w:rPr>
          <w:rFonts w:ascii="Arial" w:eastAsia="Arial Unicode MS" w:hAnsi="Arial" w:cs="Arial"/>
          <w:bCs/>
          <w:color w:val="000000"/>
        </w:rPr>
        <w:t>que fueron planteados, así:</w:t>
      </w:r>
    </w:p>
    <w:p w14:paraId="4372BF95" w14:textId="242C9DEF" w:rsidR="003E3F73" w:rsidRDefault="003E3F73" w:rsidP="00806B3A">
      <w:pPr>
        <w:spacing w:line="360" w:lineRule="auto"/>
        <w:jc w:val="both"/>
        <w:rPr>
          <w:rFonts w:ascii="Arial" w:eastAsia="Arial Unicode MS" w:hAnsi="Arial" w:cs="Arial"/>
          <w:bCs/>
          <w:color w:val="000000"/>
        </w:rPr>
      </w:pPr>
    </w:p>
    <w:p w14:paraId="41A2EE1A" w14:textId="7131B00C" w:rsidR="00A9578C" w:rsidRDefault="003E3F73" w:rsidP="00701A2E">
      <w:pPr>
        <w:spacing w:line="360" w:lineRule="auto"/>
        <w:jc w:val="both"/>
        <w:rPr>
          <w:rFonts w:ascii="Arial" w:eastAsia="Arial Unicode MS" w:hAnsi="Arial" w:cs="Arial"/>
          <w:bCs/>
          <w:color w:val="000000"/>
        </w:rPr>
      </w:pPr>
      <w:r>
        <w:rPr>
          <w:rFonts w:ascii="Arial" w:eastAsia="Arial Unicode MS" w:hAnsi="Arial" w:cs="Arial"/>
          <w:b/>
          <w:bCs/>
          <w:color w:val="000000"/>
        </w:rPr>
        <w:t xml:space="preserve">Frente </w:t>
      </w:r>
      <w:r w:rsidRPr="00273CD2">
        <w:rPr>
          <w:rFonts w:ascii="Arial" w:eastAsia="Arial Unicode MS" w:hAnsi="Arial" w:cs="Arial"/>
          <w:b/>
          <w:bCs/>
          <w:color w:val="000000"/>
        </w:rPr>
        <w:t>al hecho “</w:t>
      </w:r>
      <w:r w:rsidR="00701A2E">
        <w:rPr>
          <w:rFonts w:ascii="Arial" w:eastAsia="Arial Unicode MS" w:hAnsi="Arial" w:cs="Arial"/>
          <w:b/>
          <w:bCs/>
          <w:color w:val="000000"/>
        </w:rPr>
        <w:t>PRIMERO</w:t>
      </w:r>
      <w:r>
        <w:rPr>
          <w:rFonts w:ascii="Arial" w:eastAsia="Arial Unicode MS" w:hAnsi="Arial" w:cs="Arial"/>
          <w:b/>
          <w:bCs/>
          <w:color w:val="000000"/>
        </w:rPr>
        <w:t>”:</w:t>
      </w:r>
      <w:r w:rsidR="00701A2E">
        <w:rPr>
          <w:rFonts w:ascii="Arial" w:eastAsia="Arial Unicode MS" w:hAnsi="Arial" w:cs="Arial"/>
          <w:b/>
          <w:bCs/>
          <w:color w:val="000000"/>
        </w:rPr>
        <w:t xml:space="preserve"> </w:t>
      </w:r>
      <w:r w:rsidR="00F95D72" w:rsidRPr="00701A2E">
        <w:rPr>
          <w:rFonts w:ascii="Arial" w:eastAsia="Arial Unicode MS" w:hAnsi="Arial" w:cs="Arial"/>
          <w:bCs/>
          <w:color w:val="000000"/>
        </w:rPr>
        <w:t>NO LE CONSTA</w:t>
      </w:r>
      <w:r w:rsidR="00AA3AA0">
        <w:rPr>
          <w:rFonts w:ascii="Arial" w:eastAsia="Arial Unicode MS" w:hAnsi="Arial" w:cs="Arial"/>
          <w:bCs/>
          <w:color w:val="000000"/>
        </w:rPr>
        <w:t xml:space="preserve"> de manera directa</w:t>
      </w:r>
      <w:r w:rsidR="00F95D72" w:rsidRPr="00701A2E">
        <w:rPr>
          <w:rFonts w:ascii="Arial" w:eastAsia="Arial Unicode MS" w:hAnsi="Arial" w:cs="Arial"/>
          <w:bCs/>
          <w:color w:val="000000"/>
        </w:rPr>
        <w:t xml:space="preserve"> a mi representada si</w:t>
      </w:r>
      <w:r w:rsidR="00C65E20" w:rsidRPr="00701A2E">
        <w:rPr>
          <w:rFonts w:ascii="Arial" w:eastAsia="Arial Unicode MS" w:hAnsi="Arial" w:cs="Arial"/>
          <w:bCs/>
          <w:color w:val="000000"/>
        </w:rPr>
        <w:t xml:space="preserve"> actualmente</w:t>
      </w:r>
      <w:r w:rsidR="00F95D72" w:rsidRPr="00701A2E">
        <w:rPr>
          <w:rFonts w:ascii="Arial" w:eastAsia="Arial Unicode MS" w:hAnsi="Arial" w:cs="Arial"/>
          <w:bCs/>
          <w:color w:val="000000"/>
        </w:rPr>
        <w:t xml:space="preserve"> el vehículo de placas </w:t>
      </w:r>
      <w:r w:rsidR="00701A2E">
        <w:rPr>
          <w:rFonts w:ascii="Arial" w:eastAsia="Arial Unicode MS" w:hAnsi="Arial" w:cs="Arial"/>
          <w:bCs/>
          <w:color w:val="000000"/>
        </w:rPr>
        <w:t>HBO 369</w:t>
      </w:r>
      <w:r w:rsidR="00F95D72" w:rsidRPr="00701A2E">
        <w:rPr>
          <w:rFonts w:ascii="Arial" w:eastAsia="Arial Unicode MS" w:hAnsi="Arial" w:cs="Arial"/>
          <w:bCs/>
          <w:color w:val="000000"/>
        </w:rPr>
        <w:t xml:space="preserve"> es de propiedad de</w:t>
      </w:r>
      <w:r w:rsidR="00701A2E">
        <w:rPr>
          <w:rFonts w:ascii="Arial" w:eastAsia="Arial Unicode MS" w:hAnsi="Arial" w:cs="Arial"/>
          <w:bCs/>
          <w:color w:val="000000"/>
        </w:rPr>
        <w:t xml:space="preserve"> </w:t>
      </w:r>
      <w:r w:rsidR="00F95D72" w:rsidRPr="00701A2E">
        <w:rPr>
          <w:rFonts w:ascii="Arial" w:eastAsia="Arial Unicode MS" w:hAnsi="Arial" w:cs="Arial"/>
          <w:bCs/>
          <w:color w:val="000000"/>
        </w:rPr>
        <w:t>l</w:t>
      </w:r>
      <w:r w:rsidR="00701A2E">
        <w:rPr>
          <w:rFonts w:ascii="Arial" w:eastAsia="Arial Unicode MS" w:hAnsi="Arial" w:cs="Arial"/>
          <w:bCs/>
          <w:color w:val="000000"/>
        </w:rPr>
        <w:t>a</w:t>
      </w:r>
      <w:r w:rsidR="00F95D72" w:rsidRPr="00701A2E">
        <w:rPr>
          <w:rFonts w:ascii="Arial" w:eastAsia="Arial Unicode MS" w:hAnsi="Arial" w:cs="Arial"/>
          <w:bCs/>
          <w:color w:val="000000"/>
        </w:rPr>
        <w:t xml:space="preserve"> señor</w:t>
      </w:r>
      <w:r w:rsidR="00701A2E">
        <w:rPr>
          <w:rFonts w:ascii="Arial" w:eastAsia="Arial Unicode MS" w:hAnsi="Arial" w:cs="Arial"/>
          <w:bCs/>
          <w:color w:val="000000"/>
        </w:rPr>
        <w:t>a</w:t>
      </w:r>
      <w:r w:rsidR="00F95D72" w:rsidRPr="00701A2E">
        <w:rPr>
          <w:rFonts w:ascii="Arial" w:eastAsia="Arial Unicode MS" w:hAnsi="Arial" w:cs="Arial"/>
          <w:bCs/>
          <w:color w:val="000000"/>
        </w:rPr>
        <w:t xml:space="preserve"> </w:t>
      </w:r>
      <w:r w:rsidR="00701A2E">
        <w:rPr>
          <w:rFonts w:ascii="Arial" w:hAnsi="Arial" w:cs="Arial"/>
          <w:bCs/>
        </w:rPr>
        <w:t>SURLAY ADRIANA RÍOS HENAO</w:t>
      </w:r>
      <w:r w:rsidR="00F95D72" w:rsidRPr="00701A2E">
        <w:rPr>
          <w:rFonts w:ascii="Arial" w:eastAsia="Arial Unicode MS" w:hAnsi="Arial" w:cs="Arial"/>
          <w:bCs/>
          <w:color w:val="000000"/>
        </w:rPr>
        <w:t>, toda vez que son circunstancias ajenas al conocimiento de mi prohijada.</w:t>
      </w:r>
      <w:r w:rsidR="008E6ACC">
        <w:rPr>
          <w:rFonts w:ascii="Arial" w:eastAsia="Arial Unicode MS" w:hAnsi="Arial" w:cs="Arial"/>
          <w:bCs/>
          <w:color w:val="000000"/>
        </w:rPr>
        <w:t xml:space="preserve"> Sin embargo,</w:t>
      </w:r>
      <w:r w:rsidR="00A9578C">
        <w:rPr>
          <w:rFonts w:ascii="Arial" w:eastAsia="Arial Unicode MS" w:hAnsi="Arial" w:cs="Arial"/>
          <w:bCs/>
          <w:color w:val="000000"/>
        </w:rPr>
        <w:t xml:space="preserve"> </w:t>
      </w:r>
      <w:r w:rsidR="008E6ACC">
        <w:rPr>
          <w:rFonts w:ascii="Arial" w:eastAsia="Arial Unicode MS" w:hAnsi="Arial" w:cs="Arial"/>
          <w:bCs/>
          <w:color w:val="000000"/>
        </w:rPr>
        <w:t>e</w:t>
      </w:r>
      <w:r w:rsidR="00A9578C">
        <w:rPr>
          <w:rFonts w:ascii="Arial" w:eastAsia="Arial Unicode MS" w:hAnsi="Arial" w:cs="Arial"/>
          <w:bCs/>
          <w:color w:val="000000"/>
        </w:rPr>
        <w:t>n el expediente reposa un certificado de tradición y libertad del referido vehículo del 16 de noviembre de 2022, que confirma la información vertida en este hecho hasta dicha fecha.</w:t>
      </w:r>
    </w:p>
    <w:p w14:paraId="52BF50F5" w14:textId="77777777" w:rsidR="00A9578C" w:rsidRDefault="00A9578C" w:rsidP="00701A2E">
      <w:pPr>
        <w:spacing w:line="360" w:lineRule="auto"/>
        <w:jc w:val="both"/>
        <w:rPr>
          <w:rFonts w:ascii="Arial" w:eastAsia="Arial Unicode MS" w:hAnsi="Arial" w:cs="Arial"/>
          <w:bCs/>
          <w:color w:val="000000"/>
        </w:rPr>
      </w:pPr>
    </w:p>
    <w:p w14:paraId="6668C774" w14:textId="77777777" w:rsidR="00351174" w:rsidRDefault="00A9578C" w:rsidP="00A9578C">
      <w:pPr>
        <w:spacing w:line="360" w:lineRule="auto"/>
        <w:jc w:val="both"/>
        <w:rPr>
          <w:rFonts w:ascii="Arial" w:hAnsi="Arial" w:cs="Arial"/>
        </w:rPr>
      </w:pPr>
      <w:r>
        <w:rPr>
          <w:rFonts w:ascii="Arial" w:eastAsia="Arial Unicode MS" w:hAnsi="Arial" w:cs="Arial"/>
          <w:b/>
          <w:bCs/>
          <w:color w:val="000000"/>
        </w:rPr>
        <w:t xml:space="preserve">Frente </w:t>
      </w:r>
      <w:r w:rsidRPr="00273CD2">
        <w:rPr>
          <w:rFonts w:ascii="Arial" w:eastAsia="Arial Unicode MS" w:hAnsi="Arial" w:cs="Arial"/>
          <w:b/>
          <w:bCs/>
          <w:color w:val="000000"/>
        </w:rPr>
        <w:t>al hecho “</w:t>
      </w:r>
      <w:r>
        <w:rPr>
          <w:rFonts w:ascii="Arial" w:eastAsia="Arial Unicode MS" w:hAnsi="Arial" w:cs="Arial"/>
          <w:b/>
          <w:bCs/>
          <w:color w:val="000000"/>
        </w:rPr>
        <w:t xml:space="preserve">SEGUNDO”: </w:t>
      </w:r>
      <w:r w:rsidR="00A030C9" w:rsidRPr="00A9578C">
        <w:rPr>
          <w:rFonts w:ascii="Arial" w:hAnsi="Arial" w:cs="Arial"/>
        </w:rPr>
        <w:t xml:space="preserve">ES CIERTO </w:t>
      </w:r>
      <w:r w:rsidR="00351174">
        <w:rPr>
          <w:rFonts w:ascii="Arial" w:hAnsi="Arial" w:cs="Arial"/>
        </w:rPr>
        <w:t>só</w:t>
      </w:r>
      <w:r w:rsidR="0024033D">
        <w:rPr>
          <w:rFonts w:ascii="Arial" w:hAnsi="Arial" w:cs="Arial"/>
        </w:rPr>
        <w:t xml:space="preserve">lo en </w:t>
      </w:r>
      <w:r w:rsidR="00A030C9" w:rsidRPr="00A9578C">
        <w:rPr>
          <w:rFonts w:ascii="Arial" w:hAnsi="Arial" w:cs="Arial"/>
        </w:rPr>
        <w:t xml:space="preserve">cuanto a la existencia de la póliza denominada </w:t>
      </w:r>
      <w:r w:rsidR="00E10119">
        <w:rPr>
          <w:rFonts w:ascii="Arial" w:hAnsi="Arial" w:cs="Arial"/>
        </w:rPr>
        <w:t>Automóviles Individual Livianos Particulares</w:t>
      </w:r>
      <w:r w:rsidR="00A030C9" w:rsidRPr="00A9578C">
        <w:rPr>
          <w:rFonts w:ascii="Arial" w:hAnsi="Arial" w:cs="Arial"/>
        </w:rPr>
        <w:t xml:space="preserve"> No. </w:t>
      </w:r>
      <w:r w:rsidR="00E10119">
        <w:rPr>
          <w:rFonts w:ascii="Arial" w:hAnsi="Arial" w:cs="Arial"/>
        </w:rPr>
        <w:t>022553517/</w:t>
      </w:r>
      <w:r w:rsidR="00E10119" w:rsidRPr="00E10119">
        <w:rPr>
          <w:rFonts w:ascii="Arial" w:hAnsi="Arial" w:cs="Arial"/>
        </w:rPr>
        <w:t>0</w:t>
      </w:r>
      <w:r w:rsidR="00A030C9" w:rsidRPr="00A9578C">
        <w:rPr>
          <w:rFonts w:ascii="Arial" w:hAnsi="Arial" w:cs="Arial"/>
        </w:rPr>
        <w:t xml:space="preserve">, en la que figuraba como tomador, asegurado y beneficiario </w:t>
      </w:r>
      <w:r w:rsidR="00E10119">
        <w:rPr>
          <w:rFonts w:ascii="Arial" w:hAnsi="Arial" w:cs="Arial"/>
        </w:rPr>
        <w:t>la</w:t>
      </w:r>
      <w:r w:rsidR="00A030C9" w:rsidRPr="00A9578C">
        <w:rPr>
          <w:rFonts w:ascii="Arial" w:hAnsi="Arial" w:cs="Arial"/>
        </w:rPr>
        <w:t xml:space="preserve"> señor</w:t>
      </w:r>
      <w:r w:rsidR="00E10119">
        <w:rPr>
          <w:rFonts w:ascii="Arial" w:hAnsi="Arial" w:cs="Arial"/>
        </w:rPr>
        <w:t>a</w:t>
      </w:r>
      <w:r w:rsidR="00A030C9" w:rsidRPr="00A9578C">
        <w:rPr>
          <w:rFonts w:ascii="Arial" w:hAnsi="Arial" w:cs="Arial"/>
        </w:rPr>
        <w:t xml:space="preserve"> </w:t>
      </w:r>
      <w:r w:rsidR="00E10119">
        <w:rPr>
          <w:rFonts w:ascii="Arial" w:hAnsi="Arial" w:cs="Arial"/>
          <w:bCs/>
        </w:rPr>
        <w:t>SURLAY ADRIANA RÍOS HENAO</w:t>
      </w:r>
      <w:r w:rsidR="00A030C9" w:rsidRPr="00A9578C">
        <w:rPr>
          <w:rFonts w:ascii="Arial" w:hAnsi="Arial" w:cs="Arial"/>
        </w:rPr>
        <w:t>, cuya</w:t>
      </w:r>
      <w:r w:rsidR="00E10119">
        <w:rPr>
          <w:rFonts w:ascii="Arial" w:hAnsi="Arial" w:cs="Arial"/>
        </w:rPr>
        <w:t xml:space="preserve"> vigencia </w:t>
      </w:r>
      <w:r w:rsidR="00E04F0A">
        <w:rPr>
          <w:rFonts w:ascii="Arial" w:hAnsi="Arial" w:cs="Arial"/>
        </w:rPr>
        <w:t xml:space="preserve">estaba </w:t>
      </w:r>
      <w:r w:rsidR="00E10119">
        <w:rPr>
          <w:rFonts w:ascii="Arial" w:hAnsi="Arial" w:cs="Arial"/>
        </w:rPr>
        <w:t>comprend</w:t>
      </w:r>
      <w:r w:rsidR="00E04F0A">
        <w:rPr>
          <w:rFonts w:ascii="Arial" w:hAnsi="Arial" w:cs="Arial"/>
        </w:rPr>
        <w:t xml:space="preserve">ida entre el </w:t>
      </w:r>
      <w:r w:rsidR="00E10119">
        <w:rPr>
          <w:rFonts w:ascii="Arial" w:hAnsi="Arial" w:cs="Arial"/>
        </w:rPr>
        <w:t>23</w:t>
      </w:r>
      <w:r w:rsidR="00395A81" w:rsidRPr="00A9578C">
        <w:rPr>
          <w:rFonts w:ascii="Arial" w:hAnsi="Arial" w:cs="Arial"/>
        </w:rPr>
        <w:t xml:space="preserve"> de </w:t>
      </w:r>
      <w:r w:rsidR="00E10119">
        <w:rPr>
          <w:rFonts w:ascii="Arial" w:hAnsi="Arial" w:cs="Arial"/>
        </w:rPr>
        <w:t xml:space="preserve">octubre de 2019 </w:t>
      </w:r>
      <w:r w:rsidR="00E04F0A">
        <w:rPr>
          <w:rFonts w:ascii="Arial" w:hAnsi="Arial" w:cs="Arial"/>
        </w:rPr>
        <w:t xml:space="preserve">y el </w:t>
      </w:r>
      <w:r w:rsidR="00E10119">
        <w:rPr>
          <w:rFonts w:ascii="Arial" w:hAnsi="Arial" w:cs="Arial"/>
        </w:rPr>
        <w:t>31</w:t>
      </w:r>
      <w:r w:rsidR="00395A81" w:rsidRPr="00A9578C">
        <w:rPr>
          <w:rFonts w:ascii="Arial" w:hAnsi="Arial" w:cs="Arial"/>
        </w:rPr>
        <w:t xml:space="preserve"> de </w:t>
      </w:r>
      <w:r w:rsidR="00E10119">
        <w:rPr>
          <w:rFonts w:ascii="Arial" w:hAnsi="Arial" w:cs="Arial"/>
        </w:rPr>
        <w:t>octubre de 2020</w:t>
      </w:r>
      <w:r w:rsidR="00A030C9" w:rsidRPr="00A9578C">
        <w:rPr>
          <w:rFonts w:ascii="Arial" w:hAnsi="Arial" w:cs="Arial"/>
        </w:rPr>
        <w:t>.</w:t>
      </w:r>
      <w:r w:rsidR="00586021" w:rsidRPr="00A9578C">
        <w:rPr>
          <w:rFonts w:ascii="Arial" w:hAnsi="Arial" w:cs="Arial"/>
        </w:rPr>
        <w:t xml:space="preserve"> Sin embargo, la misma no podrá ser afectada por cuanto</w:t>
      </w:r>
      <w:r w:rsidR="00E10119">
        <w:rPr>
          <w:rFonts w:ascii="Arial" w:hAnsi="Arial" w:cs="Arial"/>
        </w:rPr>
        <w:t xml:space="preserve"> </w:t>
      </w:r>
      <w:r w:rsidR="008E6ACC">
        <w:rPr>
          <w:rFonts w:ascii="Arial" w:eastAsia="Arial Unicode MS" w:hAnsi="Arial" w:cs="Arial"/>
          <w:bCs/>
          <w:color w:val="000000"/>
        </w:rPr>
        <w:t xml:space="preserve">en el expediente no obra ningún medio de prueba que permita corroborar, así sea sumariamente, la </w:t>
      </w:r>
      <w:r w:rsidR="008E6ACC">
        <w:rPr>
          <w:rFonts w:ascii="Arial" w:eastAsia="Arial Unicode MS" w:hAnsi="Arial" w:cs="Arial"/>
          <w:bCs/>
          <w:color w:val="000000"/>
        </w:rPr>
        <w:lastRenderedPageBreak/>
        <w:t>ocurrencia de un siniestro</w:t>
      </w:r>
      <w:r w:rsidR="00E10119">
        <w:rPr>
          <w:rFonts w:ascii="Arial" w:hAnsi="Arial" w:cs="Arial"/>
        </w:rPr>
        <w:t xml:space="preserve">, es decir, no se ha configurado el riesgo asegurado </w:t>
      </w:r>
      <w:r w:rsidR="00E04F0A">
        <w:rPr>
          <w:rFonts w:ascii="Arial" w:hAnsi="Arial" w:cs="Arial"/>
        </w:rPr>
        <w:t xml:space="preserve">a través del </w:t>
      </w:r>
      <w:r w:rsidR="00E10119">
        <w:rPr>
          <w:rFonts w:ascii="Arial" w:hAnsi="Arial" w:cs="Arial"/>
        </w:rPr>
        <w:t>mentado contrato de seguro, como se explicará más adelante.</w:t>
      </w:r>
      <w:r w:rsidR="00351174">
        <w:rPr>
          <w:rFonts w:ascii="Arial" w:hAnsi="Arial" w:cs="Arial"/>
        </w:rPr>
        <w:t xml:space="preserve"> </w:t>
      </w:r>
    </w:p>
    <w:p w14:paraId="3227256E" w14:textId="77777777" w:rsidR="00351174" w:rsidRDefault="00351174" w:rsidP="00A9578C">
      <w:pPr>
        <w:spacing w:line="360" w:lineRule="auto"/>
        <w:jc w:val="both"/>
        <w:rPr>
          <w:rFonts w:ascii="Arial" w:hAnsi="Arial" w:cs="Arial"/>
        </w:rPr>
      </w:pPr>
    </w:p>
    <w:p w14:paraId="5E5B0CD3" w14:textId="28F88EE2" w:rsidR="00A030C9" w:rsidRPr="008E6ACC" w:rsidRDefault="00351174" w:rsidP="00A9578C">
      <w:pPr>
        <w:spacing w:line="360" w:lineRule="auto"/>
        <w:jc w:val="both"/>
        <w:rPr>
          <w:rFonts w:ascii="Arial" w:hAnsi="Arial" w:cs="Arial"/>
        </w:rPr>
      </w:pPr>
      <w:r>
        <w:rPr>
          <w:rFonts w:ascii="Arial" w:hAnsi="Arial" w:cs="Arial"/>
        </w:rPr>
        <w:t xml:space="preserve">Por otro lado, en el remoto e improbable evento en que se considere que sí se configuró el riesgo asegurado, las circunstancias de tiempo, modo y lugar en que ocurrieron los hechos del 27 de septiembre de 2020 configuran una causal expresa de exclusión, por lo que, de todos modos, el contrato de seguro no podrá ser afectado.   </w:t>
      </w:r>
    </w:p>
    <w:p w14:paraId="6607E845" w14:textId="7D0CA639" w:rsidR="00A030C9" w:rsidRDefault="00A030C9" w:rsidP="007A6E24">
      <w:pPr>
        <w:spacing w:line="360" w:lineRule="auto"/>
        <w:rPr>
          <w:rFonts w:ascii="Arial" w:hAnsi="Arial" w:cs="Arial"/>
        </w:rPr>
      </w:pPr>
    </w:p>
    <w:p w14:paraId="670343C6" w14:textId="504FEC22" w:rsidR="007427EE" w:rsidRDefault="00A030C9" w:rsidP="007A6E24">
      <w:pPr>
        <w:spacing w:line="360" w:lineRule="auto"/>
        <w:jc w:val="both"/>
        <w:rPr>
          <w:rFonts w:ascii="Arial" w:hAnsi="Arial" w:cs="Arial"/>
        </w:rPr>
      </w:pPr>
      <w:r>
        <w:rPr>
          <w:rFonts w:ascii="Arial" w:eastAsia="Arial Unicode MS" w:hAnsi="Arial" w:cs="Arial"/>
          <w:b/>
          <w:bCs/>
          <w:color w:val="000000"/>
        </w:rPr>
        <w:t xml:space="preserve">Frente </w:t>
      </w:r>
      <w:r w:rsidR="008E6ACC">
        <w:rPr>
          <w:rFonts w:ascii="Arial" w:eastAsia="Arial Unicode MS" w:hAnsi="Arial" w:cs="Arial"/>
          <w:b/>
          <w:bCs/>
          <w:color w:val="000000"/>
        </w:rPr>
        <w:t>al hecho “TERCERO</w:t>
      </w:r>
      <w:r>
        <w:rPr>
          <w:rFonts w:ascii="Arial" w:eastAsia="Arial Unicode MS" w:hAnsi="Arial" w:cs="Arial"/>
          <w:b/>
          <w:bCs/>
          <w:color w:val="000000"/>
        </w:rPr>
        <w:t>”:</w:t>
      </w:r>
      <w:r w:rsidR="008E6ACC">
        <w:rPr>
          <w:rFonts w:ascii="Arial" w:eastAsia="Arial Unicode MS" w:hAnsi="Arial" w:cs="Arial"/>
          <w:b/>
          <w:bCs/>
          <w:color w:val="000000"/>
        </w:rPr>
        <w:t xml:space="preserve"> </w:t>
      </w:r>
      <w:r w:rsidR="008E6ACC">
        <w:rPr>
          <w:rFonts w:ascii="Arial" w:eastAsia="Arial Unicode MS" w:hAnsi="Arial" w:cs="Arial"/>
          <w:bCs/>
          <w:color w:val="000000"/>
        </w:rPr>
        <w:t>NO ES CIERTO. No existe ningún medio de prueba que logre acreditar la ocurrencia de un hurt</w:t>
      </w:r>
      <w:r w:rsidR="000B6843">
        <w:rPr>
          <w:rFonts w:ascii="Arial" w:eastAsia="Arial Unicode MS" w:hAnsi="Arial" w:cs="Arial"/>
          <w:bCs/>
          <w:color w:val="000000"/>
        </w:rPr>
        <w:t xml:space="preserve">o en el lugar y fecha indicada, </w:t>
      </w:r>
      <w:r w:rsidR="007A6E24">
        <w:rPr>
          <w:rFonts w:ascii="Arial" w:eastAsia="Arial Unicode MS" w:hAnsi="Arial" w:cs="Arial"/>
          <w:bCs/>
          <w:color w:val="000000"/>
        </w:rPr>
        <w:t xml:space="preserve">en el expediente no obra ningún documento que permita corroborar, así sea sumariamente, lo manifestado en este hecho. </w:t>
      </w:r>
      <w:r w:rsidR="007A6E24" w:rsidRPr="00273CD2">
        <w:rPr>
          <w:rFonts w:ascii="Arial" w:hAnsi="Arial" w:cs="Arial"/>
        </w:rPr>
        <w:t>Corresponde a la parte demandante la probanza de lo dicho de conformidad con lo reglado a partir del artículo 167 del C</w:t>
      </w:r>
      <w:r w:rsidR="007A6E24">
        <w:rPr>
          <w:rFonts w:ascii="Arial" w:hAnsi="Arial" w:cs="Arial"/>
        </w:rPr>
        <w:t xml:space="preserve">ódigo </w:t>
      </w:r>
      <w:r w:rsidR="007A6E24" w:rsidRPr="00273CD2">
        <w:rPr>
          <w:rFonts w:ascii="Arial" w:hAnsi="Arial" w:cs="Arial"/>
        </w:rPr>
        <w:t>G</w:t>
      </w:r>
      <w:r w:rsidR="007A6E24">
        <w:rPr>
          <w:rFonts w:ascii="Arial" w:hAnsi="Arial" w:cs="Arial"/>
        </w:rPr>
        <w:t xml:space="preserve">eneral del </w:t>
      </w:r>
      <w:r w:rsidR="007A6E24" w:rsidRPr="00273CD2">
        <w:rPr>
          <w:rFonts w:ascii="Arial" w:hAnsi="Arial" w:cs="Arial"/>
        </w:rPr>
        <w:t>P</w:t>
      </w:r>
      <w:r w:rsidR="007A6E24">
        <w:rPr>
          <w:rFonts w:ascii="Arial" w:hAnsi="Arial" w:cs="Arial"/>
        </w:rPr>
        <w:t>roceso</w:t>
      </w:r>
      <w:r w:rsidR="007A6E24" w:rsidRPr="00273CD2">
        <w:rPr>
          <w:rFonts w:ascii="Arial" w:hAnsi="Arial" w:cs="Arial"/>
        </w:rPr>
        <w:t>.</w:t>
      </w:r>
      <w:r w:rsidR="007A6E24">
        <w:rPr>
          <w:rFonts w:ascii="Arial" w:hAnsi="Arial" w:cs="Arial"/>
        </w:rPr>
        <w:t xml:space="preserve"> </w:t>
      </w:r>
    </w:p>
    <w:p w14:paraId="2522BFCD" w14:textId="4124E115" w:rsidR="000B6843" w:rsidRDefault="000B6843" w:rsidP="007A6E24">
      <w:pPr>
        <w:spacing w:line="360" w:lineRule="auto"/>
        <w:jc w:val="both"/>
        <w:rPr>
          <w:rFonts w:ascii="Arial" w:hAnsi="Arial" w:cs="Arial"/>
        </w:rPr>
      </w:pPr>
    </w:p>
    <w:p w14:paraId="3C91F406" w14:textId="77777777" w:rsidR="000B6843" w:rsidRDefault="000B6843" w:rsidP="007A6E24">
      <w:pPr>
        <w:spacing w:line="360" w:lineRule="auto"/>
        <w:jc w:val="both"/>
        <w:rPr>
          <w:rFonts w:ascii="Arial" w:hAnsi="Arial" w:cs="Arial"/>
        </w:rPr>
      </w:pPr>
      <w:r>
        <w:rPr>
          <w:rFonts w:ascii="Arial" w:hAnsi="Arial" w:cs="Arial"/>
        </w:rPr>
        <w:t>Por otro lado, una vez realizada la búsqueda del proceso penal en</w:t>
      </w:r>
      <w:r w:rsidRPr="000B6843">
        <w:rPr>
          <w:rFonts w:ascii="Arial" w:hAnsi="Arial" w:cs="Arial"/>
        </w:rPr>
        <w:t xml:space="preserve"> la base de datos del Sistema Penal Oral Acusatorio </w:t>
      </w:r>
      <w:r>
        <w:rPr>
          <w:rFonts w:ascii="Arial" w:hAnsi="Arial" w:cs="Arial"/>
        </w:rPr>
        <w:t>–</w:t>
      </w:r>
      <w:r w:rsidRPr="000B6843">
        <w:rPr>
          <w:rFonts w:ascii="Arial" w:hAnsi="Arial" w:cs="Arial"/>
        </w:rPr>
        <w:t xml:space="preserve"> SPOA</w:t>
      </w:r>
      <w:r>
        <w:rPr>
          <w:rFonts w:ascii="Arial" w:hAnsi="Arial" w:cs="Arial"/>
        </w:rPr>
        <w:t xml:space="preserve">, se observa que dicho proceso se encuentra </w:t>
      </w:r>
      <w:r w:rsidRPr="000B6843">
        <w:rPr>
          <w:rFonts w:ascii="Arial" w:hAnsi="Arial" w:cs="Arial"/>
          <w:b/>
          <w:u w:val="single"/>
        </w:rPr>
        <w:t>ARCHIVADO</w:t>
      </w:r>
      <w:r>
        <w:rPr>
          <w:rFonts w:ascii="Arial" w:hAnsi="Arial" w:cs="Arial"/>
        </w:rPr>
        <w:t xml:space="preserve"> por </w:t>
      </w:r>
      <w:r w:rsidRPr="000B6843">
        <w:rPr>
          <w:rFonts w:ascii="Arial" w:hAnsi="Arial" w:cs="Arial"/>
        </w:rPr>
        <w:t>imposibilidad de encontrar o establecer el sujeto pasivo</w:t>
      </w:r>
      <w:r>
        <w:rPr>
          <w:rFonts w:ascii="Arial" w:hAnsi="Arial" w:cs="Arial"/>
        </w:rPr>
        <w:t>:</w:t>
      </w:r>
    </w:p>
    <w:p w14:paraId="55FB1D78" w14:textId="77777777" w:rsidR="000B6843" w:rsidRDefault="000B6843" w:rsidP="007A6E24">
      <w:pPr>
        <w:spacing w:line="360" w:lineRule="auto"/>
        <w:jc w:val="both"/>
        <w:rPr>
          <w:rFonts w:ascii="Arial" w:hAnsi="Arial" w:cs="Arial"/>
        </w:rPr>
      </w:pPr>
    </w:p>
    <w:p w14:paraId="3B0F79FA" w14:textId="5E757FDA" w:rsidR="000B6843" w:rsidRDefault="000B6843" w:rsidP="000B6843">
      <w:pPr>
        <w:spacing w:line="360" w:lineRule="auto"/>
        <w:jc w:val="center"/>
        <w:rPr>
          <w:rFonts w:ascii="Arial" w:hAnsi="Arial" w:cs="Arial"/>
        </w:rPr>
      </w:pPr>
      <w:r>
        <w:rPr>
          <w:rFonts w:ascii="Arial" w:hAnsi="Arial" w:cs="Arial"/>
          <w:noProof/>
          <w:lang w:val="en-US"/>
        </w:rPr>
        <mc:AlternateContent>
          <mc:Choice Requires="wps">
            <w:drawing>
              <wp:anchor distT="0" distB="0" distL="114300" distR="114300" simplePos="0" relativeHeight="251672576" behindDoc="0" locked="0" layoutInCell="1" allowOverlap="1" wp14:anchorId="5CB6AA48" wp14:editId="47DCE378">
                <wp:simplePos x="0" y="0"/>
                <wp:positionH relativeFrom="column">
                  <wp:posOffset>799871</wp:posOffset>
                </wp:positionH>
                <wp:positionV relativeFrom="paragraph">
                  <wp:posOffset>2302713</wp:posOffset>
                </wp:positionV>
                <wp:extent cx="3994100" cy="314554"/>
                <wp:effectExtent l="0" t="0" r="26035" b="28575"/>
                <wp:wrapNone/>
                <wp:docPr id="10" name="Rectángulo 10"/>
                <wp:cNvGraphicFramePr/>
                <a:graphic xmlns:a="http://schemas.openxmlformats.org/drawingml/2006/main">
                  <a:graphicData uri="http://schemas.microsoft.com/office/word/2010/wordprocessingShape">
                    <wps:wsp>
                      <wps:cNvSpPr/>
                      <wps:spPr>
                        <a:xfrm>
                          <a:off x="0" y="0"/>
                          <a:ext cx="3994100" cy="31455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AB15A10" id="Rectángulo 10" o:spid="_x0000_s1026" style="position:absolute;margin-left:63pt;margin-top:181.3pt;width:314.5pt;height:24.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" filled="f" strokecolor="red" strokeweight="1pt"/>
            </w:pict>
          </mc:Fallback>
        </mc:AlternateContent>
      </w:r>
      <w:r w:rsidRPr="000B6843">
        <w:rPr>
          <w:rFonts w:ascii="Arial" w:hAnsi="Arial" w:cs="Arial"/>
          <w:noProof/>
          <w:lang w:val="en-US"/>
        </w:rPr>
        <w:drawing>
          <wp:inline distT="0" distB="0" distL="0" distR="0" wp14:anchorId="11AF88BF" wp14:editId="3AAC13D0">
            <wp:extent cx="4067251" cy="265627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73385" cy="2660283"/>
                    </a:xfrm>
                    <a:prstGeom prst="rect">
                      <a:avLst/>
                    </a:prstGeom>
                  </pic:spPr>
                </pic:pic>
              </a:graphicData>
            </a:graphic>
          </wp:inline>
        </w:drawing>
      </w:r>
    </w:p>
    <w:p w14:paraId="05804FA1" w14:textId="049F8FF5" w:rsidR="000B6843" w:rsidRDefault="000B6843" w:rsidP="007A6E24">
      <w:pPr>
        <w:spacing w:line="360" w:lineRule="auto"/>
        <w:jc w:val="both"/>
        <w:rPr>
          <w:rFonts w:ascii="Arial" w:hAnsi="Arial" w:cs="Arial"/>
        </w:rPr>
      </w:pPr>
    </w:p>
    <w:p w14:paraId="2DF54931" w14:textId="3CE1CAFE" w:rsidR="00351174" w:rsidRDefault="007427EE" w:rsidP="007427EE">
      <w:pPr>
        <w:spacing w:line="360" w:lineRule="auto"/>
        <w:jc w:val="both"/>
        <w:rPr>
          <w:rFonts w:ascii="Arial" w:hAnsi="Arial" w:cs="Arial"/>
        </w:rPr>
      </w:pPr>
      <w:r>
        <w:rPr>
          <w:rFonts w:ascii="Arial" w:eastAsia="Arial Unicode MS" w:hAnsi="Arial" w:cs="Arial"/>
          <w:b/>
          <w:bCs/>
          <w:color w:val="000000"/>
        </w:rPr>
        <w:t xml:space="preserve">Frente </w:t>
      </w:r>
      <w:r w:rsidRPr="00273CD2">
        <w:rPr>
          <w:rFonts w:ascii="Arial" w:eastAsia="Arial Unicode MS" w:hAnsi="Arial" w:cs="Arial"/>
          <w:b/>
          <w:bCs/>
          <w:color w:val="000000"/>
        </w:rPr>
        <w:t>al hecho “</w:t>
      </w:r>
      <w:r w:rsidR="001004F5">
        <w:rPr>
          <w:rFonts w:ascii="Arial" w:eastAsia="Arial Unicode MS" w:hAnsi="Arial" w:cs="Arial"/>
          <w:b/>
          <w:bCs/>
          <w:color w:val="000000"/>
        </w:rPr>
        <w:t>CUARTO</w:t>
      </w:r>
      <w:r>
        <w:rPr>
          <w:rFonts w:ascii="Arial" w:eastAsia="Arial Unicode MS" w:hAnsi="Arial" w:cs="Arial"/>
          <w:b/>
          <w:bCs/>
          <w:color w:val="000000"/>
        </w:rPr>
        <w:t xml:space="preserve">”: </w:t>
      </w:r>
      <w:r w:rsidR="001004F5">
        <w:rPr>
          <w:rFonts w:ascii="Arial" w:eastAsia="Arial Unicode MS" w:hAnsi="Arial" w:cs="Arial"/>
          <w:bCs/>
          <w:color w:val="000000"/>
        </w:rPr>
        <w:t xml:space="preserve">NO ES CIERTO como está redactado. </w:t>
      </w:r>
      <w:r w:rsidR="00351174">
        <w:rPr>
          <w:rFonts w:ascii="Arial" w:eastAsia="Arial Unicode MS" w:hAnsi="Arial" w:cs="Arial"/>
          <w:bCs/>
          <w:color w:val="000000"/>
        </w:rPr>
        <w:t xml:space="preserve">La póliza </w:t>
      </w:r>
      <w:r w:rsidR="00351174" w:rsidRPr="00A9578C">
        <w:rPr>
          <w:rFonts w:ascii="Arial" w:hAnsi="Arial" w:cs="Arial"/>
        </w:rPr>
        <w:t xml:space="preserve">No. </w:t>
      </w:r>
      <w:r w:rsidR="00351174">
        <w:rPr>
          <w:rFonts w:ascii="Arial" w:hAnsi="Arial" w:cs="Arial"/>
        </w:rPr>
        <w:t>022553517/</w:t>
      </w:r>
      <w:r w:rsidR="00351174" w:rsidRPr="00E10119">
        <w:rPr>
          <w:rFonts w:ascii="Arial" w:hAnsi="Arial" w:cs="Arial"/>
        </w:rPr>
        <w:t>0</w:t>
      </w:r>
      <w:r w:rsidR="00351174">
        <w:rPr>
          <w:rFonts w:ascii="Arial" w:hAnsi="Arial" w:cs="Arial"/>
        </w:rPr>
        <w:t xml:space="preserve"> no cubre todos los riesgos como lo manifiesta el apoderado de la parte activa, pues en el referido contrato de seguro se indican de manera expresa y taxativa los amparos y las coberturas que se otorgan, por lo tanto, al estar predefinidos y estipulados los amparos, </w:t>
      </w:r>
      <w:r w:rsidR="00083819">
        <w:rPr>
          <w:rFonts w:ascii="Arial" w:hAnsi="Arial" w:cs="Arial"/>
        </w:rPr>
        <w:t xml:space="preserve">es decir, ofrece cobertura </w:t>
      </w:r>
      <w:r w:rsidR="00351174">
        <w:rPr>
          <w:rFonts w:ascii="Arial" w:hAnsi="Arial" w:cs="Arial"/>
        </w:rPr>
        <w:t xml:space="preserve">para los </w:t>
      </w:r>
      <w:r w:rsidR="00083819">
        <w:rPr>
          <w:rFonts w:ascii="Arial" w:hAnsi="Arial" w:cs="Arial"/>
        </w:rPr>
        <w:t xml:space="preserve">amparos </w:t>
      </w:r>
      <w:r w:rsidR="00351174">
        <w:rPr>
          <w:rFonts w:ascii="Arial" w:hAnsi="Arial" w:cs="Arial"/>
        </w:rPr>
        <w:t xml:space="preserve">expresamente otorgados en la carátula y las condiciones particulares. </w:t>
      </w:r>
    </w:p>
    <w:p w14:paraId="14286429" w14:textId="77777777" w:rsidR="00351174" w:rsidRDefault="00351174" w:rsidP="007427EE">
      <w:pPr>
        <w:spacing w:line="360" w:lineRule="auto"/>
        <w:jc w:val="both"/>
        <w:rPr>
          <w:rFonts w:ascii="Arial" w:hAnsi="Arial" w:cs="Arial"/>
        </w:rPr>
      </w:pPr>
    </w:p>
    <w:p w14:paraId="4F3DB03C" w14:textId="149D3A62" w:rsidR="00327EAF" w:rsidRDefault="00083819" w:rsidP="0066224E">
      <w:pPr>
        <w:spacing w:line="360" w:lineRule="auto"/>
        <w:jc w:val="both"/>
        <w:rPr>
          <w:rFonts w:ascii="Arial" w:hAnsi="Arial" w:cs="Arial"/>
        </w:rPr>
      </w:pPr>
      <w:r>
        <w:rPr>
          <w:rFonts w:ascii="Arial" w:hAnsi="Arial" w:cs="Arial"/>
        </w:rPr>
        <w:t>Tampoco es cierto que el valor asegurado sea el manifestado por la parte activa. Se aclara que l</w:t>
      </w:r>
      <w:r w:rsidR="001004F5">
        <w:rPr>
          <w:rFonts w:ascii="Arial" w:eastAsia="Arial Unicode MS" w:hAnsi="Arial" w:cs="Arial"/>
          <w:bCs/>
          <w:color w:val="000000"/>
        </w:rPr>
        <w:t xml:space="preserve">a póliza </w:t>
      </w:r>
      <w:r w:rsidR="001004F5" w:rsidRPr="00A9578C">
        <w:rPr>
          <w:rFonts w:ascii="Arial" w:hAnsi="Arial" w:cs="Arial"/>
        </w:rPr>
        <w:t xml:space="preserve">No. </w:t>
      </w:r>
      <w:r w:rsidR="001004F5">
        <w:rPr>
          <w:rFonts w:ascii="Arial" w:hAnsi="Arial" w:cs="Arial"/>
        </w:rPr>
        <w:t>022553517/</w:t>
      </w:r>
      <w:r w:rsidR="001004F5" w:rsidRPr="00E10119">
        <w:rPr>
          <w:rFonts w:ascii="Arial" w:hAnsi="Arial" w:cs="Arial"/>
        </w:rPr>
        <w:t>0</w:t>
      </w:r>
      <w:r w:rsidR="001004F5">
        <w:rPr>
          <w:rFonts w:ascii="Arial" w:hAnsi="Arial" w:cs="Arial"/>
        </w:rPr>
        <w:t xml:space="preserve"> contempla</w:t>
      </w:r>
      <w:r w:rsidR="00351174">
        <w:rPr>
          <w:rFonts w:ascii="Arial" w:hAnsi="Arial" w:cs="Arial"/>
        </w:rPr>
        <w:t>ba</w:t>
      </w:r>
      <w:r w:rsidR="001004F5">
        <w:rPr>
          <w:rFonts w:ascii="Arial" w:hAnsi="Arial" w:cs="Arial"/>
        </w:rPr>
        <w:t xml:space="preserve"> el a</w:t>
      </w:r>
      <w:r w:rsidR="00351174">
        <w:rPr>
          <w:rFonts w:ascii="Arial" w:hAnsi="Arial" w:cs="Arial"/>
        </w:rPr>
        <w:t>mparo de Hurto de Mayor Cuantía y</w:t>
      </w:r>
      <w:r w:rsidR="001004F5">
        <w:rPr>
          <w:rFonts w:ascii="Arial" w:hAnsi="Arial" w:cs="Arial"/>
        </w:rPr>
        <w:t xml:space="preserve"> su valor asegurado era de $ 85.450.000 y no de $ 90.000.000.</w:t>
      </w:r>
      <w:r w:rsidR="00F21C34">
        <w:rPr>
          <w:rFonts w:ascii="Arial" w:hAnsi="Arial" w:cs="Arial"/>
        </w:rPr>
        <w:t xml:space="preserve"> Ahora bien, otro aspecto que se debe aclarar es que el valor asegurado para este amparo será el menor </w:t>
      </w:r>
      <w:r w:rsidR="0066224E">
        <w:rPr>
          <w:rFonts w:ascii="Arial" w:hAnsi="Arial" w:cs="Arial"/>
        </w:rPr>
        <w:t xml:space="preserve">valor </w:t>
      </w:r>
      <w:r w:rsidR="00F21C34">
        <w:rPr>
          <w:rFonts w:ascii="Arial" w:hAnsi="Arial" w:cs="Arial"/>
        </w:rPr>
        <w:t>entre el definido en la guía de valores de Fasecolda al momento de la ocurrencia del siniestro y el valor asegura</w:t>
      </w:r>
      <w:r w:rsidR="0066224E">
        <w:rPr>
          <w:rFonts w:ascii="Arial" w:hAnsi="Arial" w:cs="Arial"/>
        </w:rPr>
        <w:t>do en la cará</w:t>
      </w:r>
      <w:r w:rsidR="00F21C34">
        <w:rPr>
          <w:rFonts w:ascii="Arial" w:hAnsi="Arial" w:cs="Arial"/>
        </w:rPr>
        <w:t>tula de la póliza</w:t>
      </w:r>
      <w:r w:rsidR="00327EAF">
        <w:rPr>
          <w:rFonts w:ascii="Arial" w:hAnsi="Arial" w:cs="Arial"/>
        </w:rPr>
        <w:t>:</w:t>
      </w:r>
    </w:p>
    <w:p w14:paraId="6ED58B07" w14:textId="77777777" w:rsidR="00327EAF" w:rsidRDefault="00327EAF" w:rsidP="0066224E">
      <w:pPr>
        <w:spacing w:line="360" w:lineRule="auto"/>
        <w:jc w:val="both"/>
        <w:rPr>
          <w:rFonts w:ascii="Arial" w:hAnsi="Arial" w:cs="Arial"/>
        </w:rPr>
      </w:pPr>
    </w:p>
    <w:p w14:paraId="67606F9D" w14:textId="77777777" w:rsidR="00327EAF" w:rsidRDefault="00327EAF" w:rsidP="0066224E">
      <w:pPr>
        <w:spacing w:line="360" w:lineRule="auto"/>
        <w:jc w:val="both"/>
        <w:rPr>
          <w:rFonts w:ascii="Arial" w:hAnsi="Arial" w:cs="Arial"/>
        </w:rPr>
      </w:pPr>
      <w:r w:rsidRPr="00327EAF">
        <w:rPr>
          <w:rFonts w:ascii="Arial" w:hAnsi="Arial" w:cs="Arial"/>
          <w:noProof/>
          <w:lang w:val="en-US"/>
        </w:rPr>
        <w:lastRenderedPageBreak/>
        <w:drawing>
          <wp:inline distT="0" distB="0" distL="0" distR="0" wp14:anchorId="70C52C26" wp14:editId="7F523A46">
            <wp:extent cx="5612130" cy="388620"/>
            <wp:effectExtent l="0" t="0" r="762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388620"/>
                    </a:xfrm>
                    <a:prstGeom prst="rect">
                      <a:avLst/>
                    </a:prstGeom>
                  </pic:spPr>
                </pic:pic>
              </a:graphicData>
            </a:graphic>
          </wp:inline>
        </w:drawing>
      </w:r>
    </w:p>
    <w:p w14:paraId="0F90D909" w14:textId="77777777" w:rsidR="00327EAF" w:rsidRDefault="00327EAF" w:rsidP="0066224E">
      <w:pPr>
        <w:spacing w:line="360" w:lineRule="auto"/>
        <w:jc w:val="both"/>
        <w:rPr>
          <w:rFonts w:ascii="Arial" w:hAnsi="Arial" w:cs="Arial"/>
        </w:rPr>
      </w:pPr>
    </w:p>
    <w:p w14:paraId="11EF5D4B" w14:textId="79A6D045" w:rsidR="0066224E" w:rsidRDefault="00F21C34" w:rsidP="0066224E">
      <w:pPr>
        <w:spacing w:line="360" w:lineRule="auto"/>
        <w:jc w:val="both"/>
        <w:rPr>
          <w:rFonts w:ascii="Arial" w:hAnsi="Arial" w:cs="Arial"/>
        </w:rPr>
      </w:pPr>
      <w:r>
        <w:rPr>
          <w:rFonts w:ascii="Arial" w:hAnsi="Arial" w:cs="Arial"/>
        </w:rPr>
        <w:t xml:space="preserve">Es por lo anterior que </w:t>
      </w:r>
      <w:r w:rsidR="0066224E">
        <w:rPr>
          <w:rFonts w:ascii="Arial" w:hAnsi="Arial" w:cs="Arial"/>
        </w:rPr>
        <w:t xml:space="preserve">debemos esclarecer el valor del vehículo para el 27 de septiembre de 2020, por lo anterior, hacemos la búsqueda con el Código Homólogo </w:t>
      </w:r>
      <w:r w:rsidR="0066224E" w:rsidRPr="0066224E">
        <w:rPr>
          <w:rFonts w:ascii="Arial" w:hAnsi="Arial" w:cs="Arial"/>
        </w:rPr>
        <w:t>00608007</w:t>
      </w:r>
      <w:r w:rsidR="0066224E">
        <w:rPr>
          <w:rFonts w:ascii="Arial" w:hAnsi="Arial" w:cs="Arial"/>
        </w:rPr>
        <w:t xml:space="preserve">, que es el código para un AUDI Q5 </w:t>
      </w:r>
      <w:r w:rsidR="0066224E" w:rsidRPr="0066224E">
        <w:rPr>
          <w:rFonts w:ascii="Arial" w:hAnsi="Arial" w:cs="Arial"/>
        </w:rPr>
        <w:t>2.0 TDI S-TRONIC LUXURY TP 2000CC TD CT TC</w:t>
      </w:r>
      <w:r w:rsidR="0066224E">
        <w:rPr>
          <w:rFonts w:ascii="Arial" w:hAnsi="Arial" w:cs="Arial"/>
        </w:rPr>
        <w:t>, usado, modelo 2014 y la búsqueda arroja lo siguiente:</w:t>
      </w:r>
    </w:p>
    <w:p w14:paraId="32F0BEE7" w14:textId="77777777" w:rsidR="0066224E" w:rsidRDefault="0066224E" w:rsidP="007427EE">
      <w:pPr>
        <w:spacing w:line="360" w:lineRule="auto"/>
        <w:jc w:val="both"/>
        <w:rPr>
          <w:rFonts w:ascii="Arial" w:hAnsi="Arial" w:cs="Arial"/>
        </w:rPr>
      </w:pPr>
    </w:p>
    <w:p w14:paraId="7D8C968C" w14:textId="2858B77D" w:rsidR="00F21C34" w:rsidRDefault="0066224E" w:rsidP="007427EE">
      <w:pPr>
        <w:spacing w:line="360" w:lineRule="auto"/>
        <w:jc w:val="both"/>
        <w:rPr>
          <w:rFonts w:ascii="Arial" w:hAnsi="Arial" w:cs="Arial"/>
        </w:rPr>
      </w:pPr>
      <w:r w:rsidRPr="0066224E">
        <w:rPr>
          <w:rFonts w:ascii="Arial" w:hAnsi="Arial" w:cs="Arial"/>
          <w:noProof/>
          <w:lang w:val="en-US"/>
        </w:rPr>
        <w:drawing>
          <wp:inline distT="0" distB="0" distL="0" distR="0" wp14:anchorId="6E840190" wp14:editId="6E174267">
            <wp:extent cx="5612130" cy="4051300"/>
            <wp:effectExtent l="0" t="0" r="7620"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2130" cy="4051300"/>
                    </a:xfrm>
                    <a:prstGeom prst="rect">
                      <a:avLst/>
                    </a:prstGeom>
                  </pic:spPr>
                </pic:pic>
              </a:graphicData>
            </a:graphic>
          </wp:inline>
        </w:drawing>
      </w:r>
      <w:r>
        <w:rPr>
          <w:rFonts w:ascii="Arial" w:hAnsi="Arial" w:cs="Arial"/>
        </w:rPr>
        <w:t xml:space="preserve"> </w:t>
      </w:r>
    </w:p>
    <w:p w14:paraId="152DE719" w14:textId="1586DFDA" w:rsidR="001004F5" w:rsidRDefault="001004F5" w:rsidP="007427EE">
      <w:pPr>
        <w:spacing w:line="360" w:lineRule="auto"/>
        <w:jc w:val="both"/>
        <w:rPr>
          <w:rFonts w:ascii="Arial" w:hAnsi="Arial" w:cs="Arial"/>
        </w:rPr>
      </w:pPr>
    </w:p>
    <w:p w14:paraId="61732DA2" w14:textId="77777777" w:rsidR="00DB3BE7" w:rsidRDefault="0066224E" w:rsidP="0066224E">
      <w:pPr>
        <w:spacing w:line="360" w:lineRule="auto"/>
        <w:jc w:val="both"/>
        <w:rPr>
          <w:rFonts w:ascii="Arial" w:hAnsi="Arial" w:cs="Arial"/>
        </w:rPr>
      </w:pPr>
      <w:r>
        <w:rPr>
          <w:rFonts w:ascii="Arial" w:hAnsi="Arial" w:cs="Arial"/>
        </w:rPr>
        <w:t>Quiere decir lo anterior que, de acuerdo a la guía de valores de Fasecolda, para el 27 de septiembre de 2020 el vehículo de placas HBO 369 tenía un valor de $ 73.800.000. Por lo anterior, teniendo en cuenta que el valor asegurado en la póliza No. 022553517/</w:t>
      </w:r>
      <w:r w:rsidRPr="00E10119">
        <w:rPr>
          <w:rFonts w:ascii="Arial" w:hAnsi="Arial" w:cs="Arial"/>
        </w:rPr>
        <w:t>0</w:t>
      </w:r>
      <w:r>
        <w:rPr>
          <w:rFonts w:ascii="Arial" w:hAnsi="Arial" w:cs="Arial"/>
        </w:rPr>
        <w:t xml:space="preserve"> para el amparo de Hurto de Mayor Cuantía era de $ 85.450.000 y que el valor del vehículo de placas HBO 369 para el 27 de septiembre de 2020 era de $ 73.800.000, debemos tomar el menor valor entre ambos</w:t>
      </w:r>
      <w:r w:rsidR="00DB3BE7">
        <w:rPr>
          <w:rFonts w:ascii="Arial" w:hAnsi="Arial" w:cs="Arial"/>
        </w:rPr>
        <w:t xml:space="preserve">, quedando como resultado el valor de $ 73.800.000. </w:t>
      </w:r>
    </w:p>
    <w:p w14:paraId="7246621E" w14:textId="4DF23F4C" w:rsidR="0066224E" w:rsidRDefault="0066224E" w:rsidP="0066224E">
      <w:pPr>
        <w:spacing w:line="360" w:lineRule="auto"/>
        <w:jc w:val="both"/>
        <w:rPr>
          <w:rFonts w:ascii="Arial" w:hAnsi="Arial" w:cs="Arial"/>
        </w:rPr>
      </w:pPr>
      <w:r>
        <w:rPr>
          <w:rFonts w:ascii="Arial" w:hAnsi="Arial" w:cs="Arial"/>
        </w:rPr>
        <w:t xml:space="preserve">      </w:t>
      </w:r>
    </w:p>
    <w:p w14:paraId="4560AA95" w14:textId="53C833AB" w:rsidR="001004F5" w:rsidRDefault="007E2D28" w:rsidP="007427EE">
      <w:pPr>
        <w:spacing w:line="360" w:lineRule="auto"/>
        <w:jc w:val="both"/>
        <w:rPr>
          <w:rFonts w:ascii="Arial" w:hAnsi="Arial" w:cs="Arial"/>
        </w:rPr>
      </w:pPr>
      <w:r>
        <w:rPr>
          <w:rFonts w:ascii="Arial" w:hAnsi="Arial" w:cs="Arial"/>
        </w:rPr>
        <w:t xml:space="preserve">En todo caso, es importante señalar que </w:t>
      </w:r>
      <w:r w:rsidR="001004F5" w:rsidRPr="00A9578C">
        <w:rPr>
          <w:rFonts w:ascii="Arial" w:hAnsi="Arial" w:cs="Arial"/>
        </w:rPr>
        <w:t xml:space="preserve">la </w:t>
      </w:r>
      <w:r w:rsidR="001004F5">
        <w:rPr>
          <w:rFonts w:ascii="Arial" w:eastAsia="Arial Unicode MS" w:hAnsi="Arial" w:cs="Arial"/>
          <w:bCs/>
          <w:color w:val="000000"/>
        </w:rPr>
        <w:t xml:space="preserve">póliza </w:t>
      </w:r>
      <w:r w:rsidR="001004F5" w:rsidRPr="00A9578C">
        <w:rPr>
          <w:rFonts w:ascii="Arial" w:hAnsi="Arial" w:cs="Arial"/>
        </w:rPr>
        <w:t xml:space="preserve">No. </w:t>
      </w:r>
      <w:r w:rsidR="001004F5">
        <w:rPr>
          <w:rFonts w:ascii="Arial" w:hAnsi="Arial" w:cs="Arial"/>
        </w:rPr>
        <w:t>022553517/</w:t>
      </w:r>
      <w:r w:rsidR="001004F5" w:rsidRPr="00E10119">
        <w:rPr>
          <w:rFonts w:ascii="Arial" w:hAnsi="Arial" w:cs="Arial"/>
        </w:rPr>
        <w:t>0</w:t>
      </w:r>
      <w:r w:rsidR="001004F5">
        <w:rPr>
          <w:rFonts w:ascii="Arial" w:hAnsi="Arial" w:cs="Arial"/>
        </w:rPr>
        <w:t xml:space="preserve"> </w:t>
      </w:r>
      <w:r w:rsidR="001004F5" w:rsidRPr="00A9578C">
        <w:rPr>
          <w:rFonts w:ascii="Arial" w:hAnsi="Arial" w:cs="Arial"/>
        </w:rPr>
        <w:t>no podrá ser afectada por cuanto</w:t>
      </w:r>
      <w:r w:rsidR="001004F5">
        <w:rPr>
          <w:rFonts w:ascii="Arial" w:hAnsi="Arial" w:cs="Arial"/>
        </w:rPr>
        <w:t xml:space="preserve"> </w:t>
      </w:r>
      <w:r w:rsidR="001004F5">
        <w:rPr>
          <w:rFonts w:ascii="Arial" w:eastAsia="Arial Unicode MS" w:hAnsi="Arial" w:cs="Arial"/>
          <w:bCs/>
          <w:color w:val="000000"/>
        </w:rPr>
        <w:t>en el expediente no obra ningún medio de prueba que permita corroborar, así sea sumariamente, la ocurrencia de un siniestro</w:t>
      </w:r>
      <w:r w:rsidR="001004F5">
        <w:rPr>
          <w:rFonts w:ascii="Arial" w:hAnsi="Arial" w:cs="Arial"/>
        </w:rPr>
        <w:t xml:space="preserve">, es decir, no se ha configurado el riesgo asegurado </w:t>
      </w:r>
      <w:r w:rsidR="00322696">
        <w:rPr>
          <w:rFonts w:ascii="Arial" w:hAnsi="Arial" w:cs="Arial"/>
        </w:rPr>
        <w:t xml:space="preserve">a través del </w:t>
      </w:r>
      <w:r w:rsidR="001004F5">
        <w:rPr>
          <w:rFonts w:ascii="Arial" w:hAnsi="Arial" w:cs="Arial"/>
        </w:rPr>
        <w:t xml:space="preserve">mentando contrato de seguro, como se explicará más adelante. </w:t>
      </w:r>
      <w:r w:rsidR="001004F5" w:rsidRPr="00A9578C">
        <w:rPr>
          <w:rFonts w:ascii="Arial" w:hAnsi="Arial" w:cs="Arial"/>
        </w:rPr>
        <w:t xml:space="preserve"> </w:t>
      </w:r>
      <w:r w:rsidR="001004F5">
        <w:rPr>
          <w:rFonts w:ascii="Arial" w:hAnsi="Arial" w:cs="Arial"/>
        </w:rPr>
        <w:t xml:space="preserve"> </w:t>
      </w:r>
    </w:p>
    <w:p w14:paraId="283D7301" w14:textId="5871BEA9" w:rsidR="00DB3BE7" w:rsidRDefault="00DB3BE7" w:rsidP="007427EE">
      <w:pPr>
        <w:spacing w:line="360" w:lineRule="auto"/>
        <w:jc w:val="both"/>
        <w:rPr>
          <w:rFonts w:ascii="Arial" w:hAnsi="Arial" w:cs="Arial"/>
        </w:rPr>
      </w:pPr>
    </w:p>
    <w:p w14:paraId="1EAC364F" w14:textId="093DF417" w:rsidR="00DB3BE7" w:rsidRDefault="00DB3BE7" w:rsidP="007427EE">
      <w:pPr>
        <w:spacing w:line="360" w:lineRule="auto"/>
        <w:jc w:val="both"/>
        <w:rPr>
          <w:rFonts w:ascii="Arial" w:hAnsi="Arial" w:cs="Arial"/>
        </w:rPr>
      </w:pPr>
      <w:r>
        <w:rPr>
          <w:rFonts w:ascii="Arial" w:hAnsi="Arial" w:cs="Arial"/>
        </w:rPr>
        <w:t xml:space="preserve">Por otro lado, en el remoto e improbable evento en que se considere que sí se configuró el riesgo asegurado, las circunstancias de tiempo, modo y lugar en que ocurrieron los hechos del 27 de septiembre de 2020 configuran una causal expresa de exclusión, por lo que, de todos modos, el contrato de seguro no podrá ser afectado.   </w:t>
      </w:r>
    </w:p>
    <w:p w14:paraId="5C2B8D79" w14:textId="77777777" w:rsidR="001004F5" w:rsidRDefault="001004F5" w:rsidP="007427EE">
      <w:pPr>
        <w:spacing w:line="360" w:lineRule="auto"/>
        <w:jc w:val="both"/>
        <w:rPr>
          <w:rFonts w:ascii="Arial" w:hAnsi="Arial" w:cs="Arial"/>
        </w:rPr>
      </w:pPr>
    </w:p>
    <w:p w14:paraId="6364274B" w14:textId="1418E850" w:rsidR="003965A3" w:rsidRPr="00C95F8F" w:rsidRDefault="001004F5" w:rsidP="007427EE">
      <w:pPr>
        <w:spacing w:line="360" w:lineRule="auto"/>
        <w:jc w:val="both"/>
        <w:rPr>
          <w:rFonts w:ascii="Arial" w:eastAsia="Arial Unicode MS" w:hAnsi="Arial" w:cs="Arial"/>
          <w:bCs/>
          <w:color w:val="000000"/>
        </w:rPr>
      </w:pPr>
      <w:r>
        <w:rPr>
          <w:rFonts w:ascii="Arial" w:eastAsia="Arial Unicode MS" w:hAnsi="Arial" w:cs="Arial"/>
          <w:b/>
          <w:bCs/>
          <w:color w:val="000000"/>
        </w:rPr>
        <w:t xml:space="preserve">Frente </w:t>
      </w:r>
      <w:r w:rsidRPr="00273CD2">
        <w:rPr>
          <w:rFonts w:ascii="Arial" w:eastAsia="Arial Unicode MS" w:hAnsi="Arial" w:cs="Arial"/>
          <w:b/>
          <w:bCs/>
          <w:color w:val="000000"/>
        </w:rPr>
        <w:t>al hecho “</w:t>
      </w:r>
      <w:r>
        <w:rPr>
          <w:rFonts w:ascii="Arial" w:eastAsia="Arial Unicode MS" w:hAnsi="Arial" w:cs="Arial"/>
          <w:b/>
          <w:bCs/>
          <w:color w:val="000000"/>
        </w:rPr>
        <w:t xml:space="preserve">QUINTO”: </w:t>
      </w:r>
      <w:r w:rsidR="00C95F8F" w:rsidRPr="00C95F8F">
        <w:rPr>
          <w:rFonts w:ascii="Arial" w:eastAsia="Arial Unicode MS" w:hAnsi="Arial" w:cs="Arial"/>
          <w:bCs/>
          <w:color w:val="000000"/>
        </w:rPr>
        <w:t>NO</w:t>
      </w:r>
      <w:r w:rsidR="00C95F8F">
        <w:rPr>
          <w:rFonts w:ascii="Arial" w:eastAsia="Arial Unicode MS" w:hAnsi="Arial" w:cs="Arial"/>
          <w:b/>
          <w:bCs/>
          <w:color w:val="000000"/>
        </w:rPr>
        <w:t xml:space="preserve"> </w:t>
      </w:r>
      <w:r>
        <w:rPr>
          <w:rFonts w:ascii="Arial" w:eastAsia="Arial Unicode MS" w:hAnsi="Arial" w:cs="Arial"/>
          <w:bCs/>
          <w:color w:val="000000"/>
        </w:rPr>
        <w:t>ES CIERTO</w:t>
      </w:r>
      <w:r w:rsidR="00C95F8F">
        <w:rPr>
          <w:rFonts w:ascii="Arial" w:eastAsia="Arial Unicode MS" w:hAnsi="Arial" w:cs="Arial"/>
          <w:bCs/>
          <w:color w:val="000000"/>
        </w:rPr>
        <w:t xml:space="preserve"> como está redactado. De acuerdo a los registros de mi representada, la ocurrencia de los hechos del 27 de septiembre de 2020 fue </w:t>
      </w:r>
      <w:r w:rsidR="00C95F8F">
        <w:rPr>
          <w:rFonts w:ascii="Arial" w:eastAsia="Arial Unicode MS" w:hAnsi="Arial" w:cs="Arial"/>
          <w:bCs/>
          <w:color w:val="000000"/>
        </w:rPr>
        <w:lastRenderedPageBreak/>
        <w:t xml:space="preserve">notificada a </w:t>
      </w:r>
      <w:r w:rsidR="00C95F8F" w:rsidRPr="00701A2E">
        <w:rPr>
          <w:rFonts w:ascii="Arial" w:hAnsi="Arial" w:cs="Arial"/>
          <w:lang w:val="es-CO"/>
        </w:rPr>
        <w:t>ALLIANZ SEGUROS S.A.</w:t>
      </w:r>
      <w:r w:rsidR="00C95F8F">
        <w:rPr>
          <w:rFonts w:ascii="Arial" w:hAnsi="Arial" w:cs="Arial"/>
          <w:lang w:val="es-CO"/>
        </w:rPr>
        <w:t xml:space="preserve"> el 6 de octubre de 2020, es decir, nueve (9) días después de la ocurrencia del supuesto hurto. Ahora bien</w:t>
      </w:r>
      <w:r w:rsidR="003965A3">
        <w:rPr>
          <w:rFonts w:ascii="Arial" w:eastAsia="Arial Unicode MS" w:hAnsi="Arial" w:cs="Arial"/>
          <w:bCs/>
          <w:color w:val="000000"/>
        </w:rPr>
        <w:t xml:space="preserve">, dicha notificación fue contestada oportunamente por parte de </w:t>
      </w:r>
      <w:r w:rsidR="003965A3" w:rsidRPr="00701A2E">
        <w:rPr>
          <w:rFonts w:ascii="Arial" w:hAnsi="Arial" w:cs="Arial"/>
          <w:lang w:val="es-CO"/>
        </w:rPr>
        <w:t>ALLIANZ SEGUROS S.A.</w:t>
      </w:r>
      <w:r w:rsidR="003965A3">
        <w:rPr>
          <w:rFonts w:ascii="Arial" w:hAnsi="Arial" w:cs="Arial"/>
          <w:lang w:val="es-CO"/>
        </w:rPr>
        <w:t xml:space="preserve"> mediante comunicación del 23 de octubre de 2020 indicando que </w:t>
      </w:r>
      <w:r w:rsidR="003965A3" w:rsidRPr="003965A3">
        <w:rPr>
          <w:rFonts w:ascii="Arial" w:hAnsi="Arial" w:cs="Arial"/>
          <w:b/>
          <w:u w:val="single"/>
          <w:lang w:val="es-CO"/>
        </w:rPr>
        <w:t>OBJETABA</w:t>
      </w:r>
      <w:r w:rsidR="003965A3">
        <w:rPr>
          <w:rFonts w:ascii="Arial" w:hAnsi="Arial" w:cs="Arial"/>
          <w:lang w:val="es-CO"/>
        </w:rPr>
        <w:t xml:space="preserve"> el pago toda vez que la asegurada no acreditó las cargas del artículo 1077 del Código de Comercio, es de</w:t>
      </w:r>
      <w:r w:rsidR="00CA1D30">
        <w:rPr>
          <w:rFonts w:ascii="Arial" w:hAnsi="Arial" w:cs="Arial"/>
          <w:lang w:val="es-CO"/>
        </w:rPr>
        <w:t>cir, no acreditó</w:t>
      </w:r>
      <w:r w:rsidR="003965A3">
        <w:rPr>
          <w:rFonts w:ascii="Arial" w:hAnsi="Arial" w:cs="Arial"/>
          <w:lang w:val="es-CO"/>
        </w:rPr>
        <w:t xml:space="preserve"> la ocurrencia del siniestro, además porque se presentaban múltiples inconsistencias </w:t>
      </w:r>
      <w:r w:rsidR="003965A3" w:rsidRPr="003965A3">
        <w:rPr>
          <w:rFonts w:ascii="Arial" w:hAnsi="Arial" w:cs="Arial"/>
          <w:lang w:val="es-CO"/>
        </w:rPr>
        <w:t>respecto de las circunstancias de ocurrencia del evento.</w:t>
      </w:r>
      <w:r w:rsidR="00DD04CD">
        <w:rPr>
          <w:rFonts w:ascii="Arial" w:hAnsi="Arial" w:cs="Arial"/>
          <w:lang w:val="es-CO"/>
        </w:rPr>
        <w:t xml:space="preserve"> Aunado a lo anterior, el 15 de febrero de 2021 mi representada ratifica la objeción basada en los mismos argumentos.  </w:t>
      </w:r>
    </w:p>
    <w:p w14:paraId="1BF27D49" w14:textId="77777777" w:rsidR="003965A3" w:rsidRDefault="003965A3" w:rsidP="007427EE">
      <w:pPr>
        <w:spacing w:line="360" w:lineRule="auto"/>
        <w:jc w:val="both"/>
        <w:rPr>
          <w:rFonts w:ascii="Arial" w:hAnsi="Arial" w:cs="Arial"/>
          <w:lang w:val="es-CO"/>
        </w:rPr>
      </w:pPr>
    </w:p>
    <w:p w14:paraId="197E2D5C" w14:textId="31D1EA1D" w:rsidR="001004F5" w:rsidRDefault="003965A3" w:rsidP="007427EE">
      <w:pPr>
        <w:spacing w:line="360" w:lineRule="auto"/>
        <w:jc w:val="both"/>
        <w:rPr>
          <w:rFonts w:ascii="Arial" w:eastAsia="Arial Unicode MS" w:hAnsi="Arial" w:cs="Arial"/>
          <w:bCs/>
          <w:color w:val="000000"/>
        </w:rPr>
      </w:pPr>
      <w:r>
        <w:rPr>
          <w:rFonts w:ascii="Arial" w:hAnsi="Arial" w:cs="Arial"/>
          <w:lang w:val="es-CO"/>
        </w:rPr>
        <w:t>Ahora bien,</w:t>
      </w:r>
      <w:r w:rsidR="006C30A1">
        <w:rPr>
          <w:rFonts w:ascii="Arial" w:hAnsi="Arial" w:cs="Arial"/>
          <w:lang w:val="es-CO"/>
        </w:rPr>
        <w:t xml:space="preserve"> respecto al requerimiento </w:t>
      </w:r>
      <w:r w:rsidR="00DD04CD">
        <w:rPr>
          <w:rFonts w:ascii="Arial" w:hAnsi="Arial" w:cs="Arial"/>
          <w:lang w:val="es-CO"/>
        </w:rPr>
        <w:t xml:space="preserve">de la Superintendencia Financiera de </w:t>
      </w:r>
      <w:r w:rsidR="006C30A1">
        <w:rPr>
          <w:rFonts w:ascii="Arial" w:hAnsi="Arial" w:cs="Arial"/>
          <w:lang w:val="es-CO"/>
        </w:rPr>
        <w:t>Colombia del 11 de marzo de 2022,</w:t>
      </w:r>
      <w:r w:rsidR="00DD04CD">
        <w:rPr>
          <w:rFonts w:ascii="Arial" w:hAnsi="Arial" w:cs="Arial"/>
          <w:lang w:val="es-CO"/>
        </w:rPr>
        <w:t xml:space="preserve"> </w:t>
      </w:r>
      <w:r w:rsidR="006C30A1">
        <w:rPr>
          <w:rFonts w:ascii="Arial" w:hAnsi="Arial" w:cs="Arial"/>
          <w:lang w:val="es-CO"/>
        </w:rPr>
        <w:t xml:space="preserve">lo cierto es que mi representada </w:t>
      </w:r>
      <w:r w:rsidR="006C30A1" w:rsidRPr="00701A2E">
        <w:rPr>
          <w:rFonts w:ascii="Arial" w:hAnsi="Arial" w:cs="Arial"/>
          <w:lang w:val="es-CO"/>
        </w:rPr>
        <w:t>ALLIANZ SEGUROS S.A.</w:t>
      </w:r>
      <w:r w:rsidR="006C30A1">
        <w:rPr>
          <w:rFonts w:ascii="Arial" w:hAnsi="Arial" w:cs="Arial"/>
          <w:lang w:val="es-CO"/>
        </w:rPr>
        <w:t xml:space="preserve"> dio respuesta al mismo el 15 de marzo de 2022 indicando que una vez la señora </w:t>
      </w:r>
      <w:r w:rsidR="006C30A1">
        <w:rPr>
          <w:rFonts w:ascii="Arial" w:hAnsi="Arial" w:cs="Arial"/>
          <w:bCs/>
        </w:rPr>
        <w:t xml:space="preserve">SURLAY ADRIANA RÍOS HENAO informó del supuesto hurto, la aseguradora procedió a verificar las condiciones de tiempo, modo y lugar en que ocurrió el evento. Sin embargo, las versiones brindadas por la asegurada, el señor Luis Carlos Gutiérrez Cardona (supuesto conductor) y lo plasmado en la denuncia penal eran contradictorias entre sí, por lo tanto, se procedió a informar a la demandante que no estaba acreditado el siniestro y, por lo tanto, no era posible acceder a lo pedido. También se informó que todos los escritos y requerimientos del abogado Julio Valencia fueron oportunamente atendidos por la aseguradora. </w:t>
      </w:r>
    </w:p>
    <w:p w14:paraId="36872D6C" w14:textId="7A2B9539" w:rsidR="00745F10" w:rsidRPr="00B8267F" w:rsidRDefault="00745F10" w:rsidP="00B8267F">
      <w:pPr>
        <w:spacing w:line="360" w:lineRule="auto"/>
        <w:rPr>
          <w:rFonts w:ascii="Arial" w:hAnsi="Arial" w:cs="Arial"/>
        </w:rPr>
      </w:pPr>
    </w:p>
    <w:p w14:paraId="3DF00986" w14:textId="34A62697" w:rsidR="00B8267F" w:rsidRPr="00742B41" w:rsidRDefault="00745F10" w:rsidP="00370C3E">
      <w:pPr>
        <w:spacing w:line="360" w:lineRule="auto"/>
        <w:jc w:val="both"/>
        <w:rPr>
          <w:rFonts w:ascii="Arial" w:eastAsia="Arial Unicode MS" w:hAnsi="Arial" w:cs="Arial"/>
          <w:bCs/>
          <w:color w:val="000000"/>
        </w:rPr>
      </w:pPr>
      <w:r w:rsidRPr="0076082F">
        <w:rPr>
          <w:rFonts w:ascii="Arial" w:eastAsia="Arial Unicode MS" w:hAnsi="Arial" w:cs="Arial"/>
          <w:b/>
          <w:bCs/>
          <w:color w:val="000000"/>
        </w:rPr>
        <w:t>F</w:t>
      </w:r>
      <w:r w:rsidR="00B8267F">
        <w:rPr>
          <w:rFonts w:ascii="Arial" w:eastAsia="Arial Unicode MS" w:hAnsi="Arial" w:cs="Arial"/>
          <w:b/>
          <w:bCs/>
          <w:color w:val="000000"/>
        </w:rPr>
        <w:t>rente al hecho “SEXTO”:</w:t>
      </w:r>
      <w:r w:rsidRPr="0076082F">
        <w:rPr>
          <w:rFonts w:ascii="Arial" w:eastAsia="Arial Unicode MS" w:hAnsi="Arial" w:cs="Arial"/>
          <w:b/>
          <w:bCs/>
          <w:color w:val="000000"/>
        </w:rPr>
        <w:t xml:space="preserve"> </w:t>
      </w:r>
      <w:r w:rsidRPr="0076082F">
        <w:rPr>
          <w:rFonts w:ascii="Arial" w:eastAsia="Arial Unicode MS" w:hAnsi="Arial" w:cs="Arial"/>
          <w:bCs/>
          <w:color w:val="000000"/>
        </w:rPr>
        <w:t>ES CIERTO</w:t>
      </w:r>
      <w:r w:rsidR="00531893">
        <w:rPr>
          <w:rFonts w:ascii="Arial" w:eastAsia="Arial Unicode MS" w:hAnsi="Arial" w:cs="Arial"/>
          <w:bCs/>
          <w:color w:val="000000"/>
        </w:rPr>
        <w:t xml:space="preserve"> sólo en cuanto a que el día </w:t>
      </w:r>
      <w:r w:rsidR="00B8267F">
        <w:rPr>
          <w:rFonts w:ascii="Arial" w:hAnsi="Arial" w:cs="Arial"/>
          <w:lang w:val="es-CO"/>
        </w:rPr>
        <w:t>15 de febrero de 2021</w:t>
      </w:r>
      <w:r w:rsidR="00531893">
        <w:rPr>
          <w:rFonts w:ascii="Arial" w:hAnsi="Arial" w:cs="Arial"/>
          <w:lang w:val="es-CO"/>
        </w:rPr>
        <w:t xml:space="preserve"> mi representada emitió escrito</w:t>
      </w:r>
      <w:r w:rsidR="00B8267F">
        <w:rPr>
          <w:rFonts w:ascii="Arial" w:hAnsi="Arial" w:cs="Arial"/>
          <w:lang w:val="es-CO"/>
        </w:rPr>
        <w:t xml:space="preserve"> </w:t>
      </w:r>
      <w:r w:rsidR="00B8267F" w:rsidRPr="00B8267F">
        <w:rPr>
          <w:rFonts w:ascii="Arial" w:hAnsi="Arial" w:cs="Arial"/>
          <w:b/>
          <w:u w:val="single"/>
          <w:lang w:val="es-CO"/>
        </w:rPr>
        <w:t>RATIFICANDO</w:t>
      </w:r>
      <w:r w:rsidR="00B8267F" w:rsidRPr="00B8267F">
        <w:rPr>
          <w:rFonts w:ascii="Arial" w:hAnsi="Arial" w:cs="Arial"/>
          <w:b/>
          <w:lang w:val="es-CO"/>
        </w:rPr>
        <w:t xml:space="preserve"> </w:t>
      </w:r>
      <w:r w:rsidR="00B8267F">
        <w:rPr>
          <w:rFonts w:ascii="Arial" w:hAnsi="Arial" w:cs="Arial"/>
          <w:lang w:val="es-CO"/>
        </w:rPr>
        <w:t xml:space="preserve">la objeción del 23 de octubre de 2020, </w:t>
      </w:r>
      <w:r w:rsidR="002D4D55">
        <w:rPr>
          <w:rFonts w:ascii="Arial" w:hAnsi="Arial" w:cs="Arial"/>
          <w:lang w:val="es-CO"/>
        </w:rPr>
        <w:t xml:space="preserve">en el que se reitera que la </w:t>
      </w:r>
      <w:r w:rsidR="00CA1D30">
        <w:rPr>
          <w:rFonts w:ascii="Arial" w:hAnsi="Arial" w:cs="Arial"/>
          <w:lang w:val="es-CO"/>
        </w:rPr>
        <w:t xml:space="preserve">asegurada no acreditó las cargas del artículo 1077 del Código de </w:t>
      </w:r>
      <w:r w:rsidR="00CA1D30" w:rsidRPr="00273E1E">
        <w:rPr>
          <w:rFonts w:ascii="Arial" w:hAnsi="Arial" w:cs="Arial"/>
          <w:lang w:val="es-CO"/>
        </w:rPr>
        <w:t xml:space="preserve">Comercio, es </w:t>
      </w:r>
      <w:r w:rsidR="00CA1D30" w:rsidRPr="00273E1E">
        <w:rPr>
          <w:rFonts w:ascii="Arial" w:hAnsi="Arial" w:cs="Arial"/>
        </w:rPr>
        <w:t>decir, no acreditó la ocurrencia del siniestro,</w:t>
      </w:r>
      <w:r w:rsidR="00742B41" w:rsidRPr="00273E1E">
        <w:rPr>
          <w:rFonts w:ascii="Arial" w:hAnsi="Arial" w:cs="Arial"/>
        </w:rPr>
        <w:t xml:space="preserve"> y que se seguían evidenciando inconsistencias en las condiciones de modo, tiempo y lugar de la ocurrencia del supuesto hurto del vehículo.</w:t>
      </w:r>
      <w:r w:rsidR="00CA1D30" w:rsidRPr="00742B41">
        <w:rPr>
          <w:rFonts w:ascii="Arial" w:hAnsi="Arial" w:cs="Arial"/>
          <w:lang w:val="es-CO"/>
        </w:rPr>
        <w:t xml:space="preserve">  </w:t>
      </w:r>
      <w:r w:rsidR="00CA1D30" w:rsidRPr="00742B41">
        <w:rPr>
          <w:rFonts w:ascii="Arial" w:hAnsi="Arial" w:cs="Arial"/>
          <w:bCs/>
        </w:rPr>
        <w:t xml:space="preserve"> </w:t>
      </w:r>
      <w:r w:rsidR="00CA1D30" w:rsidRPr="00742B41">
        <w:rPr>
          <w:rFonts w:ascii="Arial" w:hAnsi="Arial" w:cs="Arial"/>
          <w:lang w:val="es-CO"/>
        </w:rPr>
        <w:t xml:space="preserve"> </w:t>
      </w:r>
      <w:r w:rsidR="00B8267F" w:rsidRPr="00742B41">
        <w:rPr>
          <w:rFonts w:ascii="Arial" w:hAnsi="Arial" w:cs="Arial"/>
          <w:lang w:val="es-CO"/>
        </w:rPr>
        <w:t xml:space="preserve">    </w:t>
      </w:r>
      <w:r w:rsidR="00B8267F" w:rsidRPr="00742B41">
        <w:rPr>
          <w:rFonts w:ascii="Arial" w:eastAsia="Arial Unicode MS" w:hAnsi="Arial" w:cs="Arial"/>
          <w:bCs/>
          <w:color w:val="000000"/>
        </w:rPr>
        <w:t xml:space="preserve">  </w:t>
      </w:r>
    </w:p>
    <w:p w14:paraId="713B3404" w14:textId="78DEC336" w:rsidR="004700D5" w:rsidRDefault="004700D5" w:rsidP="00370C3E">
      <w:pPr>
        <w:spacing w:line="360" w:lineRule="auto"/>
        <w:jc w:val="both"/>
        <w:rPr>
          <w:rFonts w:ascii="Arial" w:eastAsia="Arial Unicode MS" w:hAnsi="Arial" w:cs="Arial"/>
          <w:bCs/>
          <w:color w:val="000000"/>
        </w:rPr>
      </w:pPr>
    </w:p>
    <w:p w14:paraId="769C87E5" w14:textId="30BAE7EB" w:rsidR="0047122B" w:rsidRDefault="009F4BDF" w:rsidP="003632FF">
      <w:pPr>
        <w:spacing w:line="360" w:lineRule="auto"/>
        <w:jc w:val="both"/>
        <w:rPr>
          <w:rFonts w:ascii="Arial" w:hAnsi="Arial" w:cs="Arial"/>
          <w:lang w:val="es-CO"/>
        </w:rPr>
      </w:pPr>
      <w:r>
        <w:rPr>
          <w:rFonts w:ascii="Arial" w:eastAsia="Arial Unicode MS" w:hAnsi="Arial" w:cs="Arial"/>
          <w:b/>
          <w:bCs/>
          <w:color w:val="000000"/>
        </w:rPr>
        <w:t>Frente al hecho “SÉPTIMO</w:t>
      </w:r>
      <w:r w:rsidR="004700D5" w:rsidRPr="00370C3E">
        <w:rPr>
          <w:rFonts w:ascii="Arial" w:eastAsia="Arial Unicode MS" w:hAnsi="Arial" w:cs="Arial"/>
          <w:b/>
          <w:bCs/>
          <w:color w:val="000000"/>
        </w:rPr>
        <w:t>”:</w:t>
      </w:r>
      <w:r w:rsidR="00370C3E" w:rsidRPr="00370C3E">
        <w:rPr>
          <w:rFonts w:ascii="Arial" w:eastAsia="Arial Unicode MS" w:hAnsi="Arial" w:cs="Arial"/>
          <w:b/>
          <w:bCs/>
          <w:color w:val="000000"/>
        </w:rPr>
        <w:t xml:space="preserve"> </w:t>
      </w:r>
      <w:r w:rsidR="002F2963" w:rsidRPr="00C24F70">
        <w:rPr>
          <w:rFonts w:ascii="Arial" w:eastAsia="Arial Unicode MS" w:hAnsi="Arial" w:cs="Arial"/>
          <w:bCs/>
          <w:color w:val="000000"/>
        </w:rPr>
        <w:t>NO ES CIERTO.</w:t>
      </w:r>
      <w:r w:rsidR="00F40BA2">
        <w:rPr>
          <w:rFonts w:ascii="Arial" w:eastAsia="Arial Unicode MS" w:hAnsi="Arial" w:cs="Arial"/>
          <w:bCs/>
          <w:color w:val="000000"/>
        </w:rPr>
        <w:t xml:space="preserve"> No se presentó una reiteración del pago además de la</w:t>
      </w:r>
      <w:r w:rsidR="00A56B3F">
        <w:rPr>
          <w:rFonts w:ascii="Arial" w:eastAsia="Arial Unicode MS" w:hAnsi="Arial" w:cs="Arial"/>
          <w:bCs/>
          <w:color w:val="000000"/>
        </w:rPr>
        <w:t xml:space="preserve"> esgrimida en el hecho anterior, por lo tanto, </w:t>
      </w:r>
      <w:r>
        <w:rPr>
          <w:rFonts w:ascii="Arial" w:eastAsia="Arial Unicode MS" w:hAnsi="Arial" w:cs="Arial"/>
          <w:bCs/>
          <w:color w:val="000000"/>
        </w:rPr>
        <w:t>no se aportó ningún documento que</w:t>
      </w:r>
      <w:r w:rsidR="0047122B">
        <w:rPr>
          <w:rFonts w:ascii="Arial" w:eastAsia="Arial Unicode MS" w:hAnsi="Arial" w:cs="Arial"/>
          <w:bCs/>
          <w:color w:val="000000"/>
        </w:rPr>
        <w:t xml:space="preserve"> acredita</w:t>
      </w:r>
      <w:r w:rsidR="00A56B3F">
        <w:rPr>
          <w:rFonts w:ascii="Arial" w:eastAsia="Arial Unicode MS" w:hAnsi="Arial" w:cs="Arial"/>
          <w:bCs/>
          <w:color w:val="000000"/>
        </w:rPr>
        <w:t xml:space="preserve">ra la ocurrencia del siniestro. </w:t>
      </w:r>
    </w:p>
    <w:p w14:paraId="6757094E" w14:textId="77777777" w:rsidR="0047122B" w:rsidRDefault="0047122B" w:rsidP="003632FF">
      <w:pPr>
        <w:spacing w:line="360" w:lineRule="auto"/>
        <w:jc w:val="both"/>
        <w:rPr>
          <w:rFonts w:ascii="Arial" w:hAnsi="Arial" w:cs="Arial"/>
          <w:lang w:val="es-CO"/>
        </w:rPr>
      </w:pPr>
    </w:p>
    <w:p w14:paraId="6568E46B" w14:textId="5C27E8F7" w:rsidR="0047122B" w:rsidRDefault="0047122B" w:rsidP="0047122B">
      <w:pPr>
        <w:spacing w:line="360" w:lineRule="auto"/>
        <w:jc w:val="both"/>
        <w:rPr>
          <w:rFonts w:ascii="Arial" w:eastAsia="Arial Unicode MS" w:hAnsi="Arial" w:cs="Arial"/>
          <w:bCs/>
          <w:color w:val="000000"/>
        </w:rPr>
      </w:pPr>
      <w:r w:rsidRPr="00370C3E">
        <w:rPr>
          <w:rFonts w:ascii="Arial" w:eastAsia="Arial Unicode MS" w:hAnsi="Arial" w:cs="Arial"/>
          <w:b/>
          <w:bCs/>
          <w:color w:val="000000"/>
        </w:rPr>
        <w:t>Frente al hecho “</w:t>
      </w:r>
      <w:r>
        <w:rPr>
          <w:rFonts w:ascii="Arial" w:eastAsia="Arial Unicode MS" w:hAnsi="Arial" w:cs="Arial"/>
          <w:b/>
          <w:bCs/>
          <w:color w:val="000000"/>
        </w:rPr>
        <w:t>OCTAVO</w:t>
      </w:r>
      <w:r w:rsidRPr="00370C3E">
        <w:rPr>
          <w:rFonts w:ascii="Arial" w:eastAsia="Arial Unicode MS" w:hAnsi="Arial" w:cs="Arial"/>
          <w:b/>
          <w:bCs/>
          <w:color w:val="000000"/>
        </w:rPr>
        <w:t>”:</w:t>
      </w:r>
      <w:r>
        <w:rPr>
          <w:rFonts w:ascii="Arial" w:eastAsia="Arial Unicode MS" w:hAnsi="Arial" w:cs="Arial"/>
          <w:b/>
          <w:bCs/>
          <w:color w:val="000000"/>
        </w:rPr>
        <w:t xml:space="preserve"> </w:t>
      </w:r>
      <w:r w:rsidRPr="0085739C">
        <w:rPr>
          <w:rFonts w:ascii="Arial" w:eastAsia="Arial Unicode MS" w:hAnsi="Arial" w:cs="Arial"/>
          <w:bCs/>
          <w:color w:val="000000"/>
        </w:rPr>
        <w:t>NO SE TRATA DE UN HECHO, sino de</w:t>
      </w:r>
      <w:r w:rsidR="00796B07">
        <w:rPr>
          <w:rFonts w:ascii="Arial" w:eastAsia="Arial Unicode MS" w:hAnsi="Arial" w:cs="Arial"/>
          <w:bCs/>
          <w:color w:val="000000"/>
        </w:rPr>
        <w:t xml:space="preserve"> la alusión al </w:t>
      </w:r>
      <w:r w:rsidRPr="0085739C">
        <w:rPr>
          <w:rFonts w:ascii="Arial" w:eastAsia="Arial Unicode MS" w:hAnsi="Arial" w:cs="Arial"/>
          <w:bCs/>
          <w:color w:val="000000"/>
        </w:rPr>
        <w:t>agotamiento del requisito de procedibilidad</w:t>
      </w:r>
      <w:r w:rsidR="00D41809">
        <w:rPr>
          <w:rFonts w:ascii="Arial" w:eastAsia="Arial Unicode MS" w:hAnsi="Arial" w:cs="Arial"/>
          <w:bCs/>
          <w:color w:val="000000"/>
        </w:rPr>
        <w:t xml:space="preserve"> requerido para iniciar la presente acción</w:t>
      </w:r>
    </w:p>
    <w:p w14:paraId="6BFD9D79" w14:textId="77777777" w:rsidR="0047122B" w:rsidRDefault="0047122B" w:rsidP="0047122B">
      <w:pPr>
        <w:spacing w:line="360" w:lineRule="auto"/>
        <w:jc w:val="both"/>
        <w:rPr>
          <w:rFonts w:ascii="Arial" w:eastAsia="Arial Unicode MS" w:hAnsi="Arial" w:cs="Arial"/>
          <w:bCs/>
          <w:color w:val="000000"/>
        </w:rPr>
      </w:pPr>
    </w:p>
    <w:p w14:paraId="6C94ED68" w14:textId="529D1FB3" w:rsidR="00364837" w:rsidRDefault="0047122B" w:rsidP="0047122B">
      <w:pPr>
        <w:spacing w:line="360" w:lineRule="auto"/>
        <w:jc w:val="both"/>
        <w:rPr>
          <w:rFonts w:ascii="Arial" w:eastAsia="Arial Unicode MS" w:hAnsi="Arial" w:cs="Arial"/>
          <w:bCs/>
          <w:color w:val="000000"/>
        </w:rPr>
      </w:pPr>
      <w:r w:rsidRPr="00370C3E">
        <w:rPr>
          <w:rFonts w:ascii="Arial" w:eastAsia="Arial Unicode MS" w:hAnsi="Arial" w:cs="Arial"/>
          <w:b/>
          <w:bCs/>
          <w:color w:val="000000"/>
        </w:rPr>
        <w:t>Frente al hecho “</w:t>
      </w:r>
      <w:r>
        <w:rPr>
          <w:rFonts w:ascii="Arial" w:eastAsia="Arial Unicode MS" w:hAnsi="Arial" w:cs="Arial"/>
          <w:b/>
          <w:bCs/>
          <w:color w:val="000000"/>
        </w:rPr>
        <w:t>NOVENO</w:t>
      </w:r>
      <w:r w:rsidRPr="00370C3E">
        <w:rPr>
          <w:rFonts w:ascii="Arial" w:eastAsia="Arial Unicode MS" w:hAnsi="Arial" w:cs="Arial"/>
          <w:b/>
          <w:bCs/>
          <w:color w:val="000000"/>
        </w:rPr>
        <w:t>”:</w:t>
      </w:r>
      <w:r>
        <w:rPr>
          <w:rFonts w:ascii="Arial" w:eastAsia="Arial Unicode MS" w:hAnsi="Arial" w:cs="Arial"/>
          <w:b/>
          <w:bCs/>
          <w:color w:val="000000"/>
        </w:rPr>
        <w:t xml:space="preserve"> </w:t>
      </w:r>
      <w:r w:rsidR="00364837" w:rsidRPr="00C24F70">
        <w:rPr>
          <w:rFonts w:ascii="Arial" w:eastAsia="Arial Unicode MS" w:hAnsi="Arial" w:cs="Arial"/>
          <w:bCs/>
          <w:color w:val="000000"/>
        </w:rPr>
        <w:t>NO ES CIERTO</w:t>
      </w:r>
      <w:r w:rsidR="00364837">
        <w:rPr>
          <w:rFonts w:ascii="Arial" w:eastAsia="Arial Unicode MS" w:hAnsi="Arial" w:cs="Arial"/>
          <w:bCs/>
          <w:color w:val="000000"/>
        </w:rPr>
        <w:t xml:space="preserve">. Como se ha manifestado antes y como se ahondará más adelante, la señora </w:t>
      </w:r>
      <w:r w:rsidR="00364837">
        <w:rPr>
          <w:rFonts w:ascii="Arial" w:hAnsi="Arial" w:cs="Arial"/>
          <w:bCs/>
        </w:rPr>
        <w:t xml:space="preserve">SURLAY ADRIANA RÍOS HENAO no logró ni ha logrado acreditar la ocurrencia del siniestro, es decir, no ha dado cumplimiento a las cargas de que trata el artículo 1077 del Código de Comercio, por lo tanto, no existe obligación indemnizatoria por parte de mi representada </w:t>
      </w:r>
      <w:r w:rsidR="00364837" w:rsidRPr="00701A2E">
        <w:rPr>
          <w:rFonts w:ascii="Arial" w:hAnsi="Arial" w:cs="Arial"/>
          <w:lang w:val="es-CO"/>
        </w:rPr>
        <w:t>ALLIANZ SEGUROS S.A.</w:t>
      </w:r>
      <w:r w:rsidR="00364837">
        <w:rPr>
          <w:rFonts w:ascii="Arial" w:hAnsi="Arial" w:cs="Arial"/>
          <w:bCs/>
        </w:rPr>
        <w:t xml:space="preserve"> </w:t>
      </w:r>
      <w:r w:rsidR="00D41809">
        <w:rPr>
          <w:rFonts w:ascii="Arial" w:hAnsi="Arial" w:cs="Arial"/>
          <w:bCs/>
        </w:rPr>
        <w:t xml:space="preserve">en virtud del </w:t>
      </w:r>
      <w:r w:rsidR="00364837">
        <w:rPr>
          <w:rFonts w:ascii="Arial" w:hAnsi="Arial" w:cs="Arial"/>
          <w:bCs/>
        </w:rPr>
        <w:t xml:space="preserve">contrato de seguro No. </w:t>
      </w:r>
      <w:r w:rsidR="00364837">
        <w:rPr>
          <w:rFonts w:ascii="Arial" w:hAnsi="Arial" w:cs="Arial"/>
        </w:rPr>
        <w:t>022553517/</w:t>
      </w:r>
      <w:r w:rsidR="00364837" w:rsidRPr="00E10119">
        <w:rPr>
          <w:rFonts w:ascii="Arial" w:hAnsi="Arial" w:cs="Arial"/>
        </w:rPr>
        <w:t>0</w:t>
      </w:r>
      <w:r w:rsidR="00D41809">
        <w:rPr>
          <w:rFonts w:ascii="Arial" w:eastAsia="Arial Unicode MS" w:hAnsi="Arial" w:cs="Arial"/>
          <w:bCs/>
          <w:color w:val="000000"/>
        </w:rPr>
        <w:t>.</w:t>
      </w:r>
    </w:p>
    <w:p w14:paraId="38D933E2" w14:textId="77777777" w:rsidR="00364837" w:rsidRDefault="00364837" w:rsidP="0047122B">
      <w:pPr>
        <w:spacing w:line="360" w:lineRule="auto"/>
        <w:jc w:val="both"/>
        <w:rPr>
          <w:rFonts w:ascii="Arial" w:eastAsia="Arial Unicode MS" w:hAnsi="Arial" w:cs="Arial"/>
          <w:bCs/>
          <w:color w:val="000000"/>
        </w:rPr>
      </w:pPr>
    </w:p>
    <w:p w14:paraId="3B5C550C" w14:textId="573DF11A" w:rsidR="00836B2F" w:rsidRPr="00EA7544" w:rsidRDefault="00364837" w:rsidP="0085739C">
      <w:pPr>
        <w:spacing w:line="360" w:lineRule="auto"/>
        <w:jc w:val="both"/>
        <w:rPr>
          <w:rFonts w:ascii="Arial" w:eastAsia="Arial Unicode MS" w:hAnsi="Arial" w:cs="Arial"/>
          <w:bCs/>
          <w:color w:val="000000"/>
        </w:rPr>
      </w:pPr>
      <w:r w:rsidRPr="00EA7544">
        <w:rPr>
          <w:rFonts w:ascii="Arial" w:eastAsia="Arial Unicode MS" w:hAnsi="Arial" w:cs="Arial"/>
          <w:b/>
          <w:bCs/>
          <w:color w:val="000000"/>
        </w:rPr>
        <w:t xml:space="preserve">Frente al hecho “DÉCIMO”: </w:t>
      </w:r>
      <w:r w:rsidRPr="00EA7544">
        <w:rPr>
          <w:rFonts w:ascii="Arial" w:eastAsia="Arial Unicode MS" w:hAnsi="Arial" w:cs="Arial"/>
          <w:bCs/>
          <w:color w:val="000000"/>
        </w:rPr>
        <w:t>NO ES CIERTO.</w:t>
      </w:r>
      <w:r w:rsidR="00836B2F" w:rsidRPr="00EA7544">
        <w:rPr>
          <w:rFonts w:ascii="Arial" w:eastAsia="Arial Unicode MS" w:hAnsi="Arial" w:cs="Arial"/>
          <w:bCs/>
          <w:color w:val="000000"/>
        </w:rPr>
        <w:t xml:space="preserve"> Una vez verificado el expediente, no se observa poder especial conferido a los abogados Jairo Gallego Gómez ni Julio Ernesto Valencia Gómez para actuar ante los juzgados civiles municipales de Pereira. Lo que se observa es el poder especial que </w:t>
      </w:r>
      <w:r w:rsidR="00836B2F" w:rsidRPr="00EA7544">
        <w:rPr>
          <w:rFonts w:ascii="Arial" w:hAnsi="Arial" w:cs="Arial"/>
          <w:bCs/>
        </w:rPr>
        <w:t xml:space="preserve">SURLAY ADRIANA RÍOS HENAO confirió a </w:t>
      </w:r>
      <w:r w:rsidR="00836B2F" w:rsidRPr="00EA7544">
        <w:rPr>
          <w:rFonts w:ascii="Arial" w:eastAsia="Arial Unicode MS" w:hAnsi="Arial" w:cs="Arial"/>
          <w:bCs/>
          <w:color w:val="000000"/>
        </w:rPr>
        <w:t xml:space="preserve">Julio Ernesto </w:t>
      </w:r>
      <w:r w:rsidR="00836B2F" w:rsidRPr="00EA7544">
        <w:rPr>
          <w:rFonts w:ascii="Arial" w:eastAsia="Arial Unicode MS" w:hAnsi="Arial" w:cs="Arial"/>
          <w:bCs/>
          <w:color w:val="000000"/>
        </w:rPr>
        <w:lastRenderedPageBreak/>
        <w:t xml:space="preserve">Valencia Gómez ante el Centro de Conciliación de la Cámara de Comercio de Dosquebradas, entidad completamente diferente a los juzgados civiles municipales de Pereira. </w:t>
      </w:r>
    </w:p>
    <w:p w14:paraId="4B229A08" w14:textId="77777777" w:rsidR="00836B2F" w:rsidRPr="00EA7544" w:rsidRDefault="00836B2F" w:rsidP="0085739C">
      <w:pPr>
        <w:spacing w:line="360" w:lineRule="auto"/>
        <w:jc w:val="both"/>
        <w:rPr>
          <w:rFonts w:ascii="Arial" w:eastAsia="Arial Unicode MS" w:hAnsi="Arial" w:cs="Arial"/>
          <w:bCs/>
          <w:color w:val="000000"/>
        </w:rPr>
      </w:pPr>
    </w:p>
    <w:p w14:paraId="102E372A" w14:textId="38E03F0A" w:rsidR="000A5060" w:rsidRDefault="00836B2F" w:rsidP="0085739C">
      <w:pPr>
        <w:spacing w:line="360" w:lineRule="auto"/>
        <w:jc w:val="both"/>
        <w:rPr>
          <w:rFonts w:ascii="Arial" w:eastAsia="Arial Unicode MS" w:hAnsi="Arial" w:cs="Arial"/>
          <w:bCs/>
          <w:color w:val="000000"/>
        </w:rPr>
      </w:pPr>
      <w:r w:rsidRPr="00EA7544">
        <w:rPr>
          <w:rFonts w:ascii="Arial" w:eastAsia="Arial Unicode MS" w:hAnsi="Arial" w:cs="Arial"/>
          <w:bCs/>
          <w:color w:val="000000"/>
        </w:rPr>
        <w:t>Por otro lado, si bien hay una sustitución que hace Julio Ernesto Valencia Gómez a Jairo Gallego Gómez, lo cierto es que ni siquiera hay poder especial, es decir, no hay poder especial para sustituir.</w:t>
      </w:r>
      <w:r>
        <w:rPr>
          <w:rFonts w:ascii="Arial" w:eastAsia="Arial Unicode MS" w:hAnsi="Arial" w:cs="Arial"/>
          <w:bCs/>
          <w:color w:val="000000"/>
        </w:rPr>
        <w:t xml:space="preserve"> </w:t>
      </w:r>
      <w:r w:rsidR="00A56B3F">
        <w:rPr>
          <w:rFonts w:ascii="Arial" w:eastAsia="Arial Unicode MS" w:hAnsi="Arial" w:cs="Arial"/>
          <w:bCs/>
          <w:color w:val="000000"/>
        </w:rPr>
        <w:t xml:space="preserve">Lo anterior configura una nulidad procesal de acuerdo al numeral 4 del artículo 133 del Código General del Proceso, la cual ya fue alegada oportunamente y en escrito separado.   </w:t>
      </w:r>
      <w:r>
        <w:rPr>
          <w:rFonts w:ascii="Arial" w:eastAsia="Arial Unicode MS" w:hAnsi="Arial" w:cs="Arial"/>
          <w:bCs/>
          <w:color w:val="000000"/>
        </w:rPr>
        <w:t xml:space="preserve">  </w:t>
      </w:r>
      <w:r>
        <w:rPr>
          <w:rFonts w:ascii="Arial" w:hAnsi="Arial" w:cs="Arial"/>
          <w:bCs/>
        </w:rPr>
        <w:t xml:space="preserve">  </w:t>
      </w:r>
      <w:r>
        <w:rPr>
          <w:rFonts w:ascii="Arial" w:eastAsia="Arial Unicode MS" w:hAnsi="Arial" w:cs="Arial"/>
          <w:bCs/>
          <w:color w:val="000000"/>
        </w:rPr>
        <w:t xml:space="preserve">   </w:t>
      </w:r>
      <w:r w:rsidR="00364837">
        <w:rPr>
          <w:rFonts w:ascii="Arial" w:eastAsia="Arial Unicode MS" w:hAnsi="Arial" w:cs="Arial"/>
          <w:bCs/>
          <w:color w:val="000000"/>
        </w:rPr>
        <w:t xml:space="preserve"> </w:t>
      </w:r>
      <w:r w:rsidR="0085739C" w:rsidRPr="0085739C">
        <w:rPr>
          <w:rFonts w:ascii="Arial" w:eastAsia="Arial Unicode MS" w:hAnsi="Arial" w:cs="Arial"/>
          <w:bCs/>
          <w:color w:val="000000"/>
        </w:rPr>
        <w:t xml:space="preserve">    </w:t>
      </w:r>
    </w:p>
    <w:p w14:paraId="0C3E5A10" w14:textId="77777777" w:rsidR="0085739C" w:rsidRPr="0085739C" w:rsidRDefault="0085739C" w:rsidP="0085739C">
      <w:pPr>
        <w:spacing w:line="360" w:lineRule="auto"/>
        <w:jc w:val="both"/>
        <w:rPr>
          <w:rFonts w:ascii="Arial" w:eastAsia="Arial Unicode MS" w:hAnsi="Arial" w:cs="Arial"/>
          <w:bCs/>
          <w:color w:val="000000"/>
        </w:rPr>
      </w:pPr>
    </w:p>
    <w:p w14:paraId="0CF47C79" w14:textId="6CD24690" w:rsidR="0079785F" w:rsidRPr="00140547" w:rsidRDefault="0079785F" w:rsidP="00517DD2">
      <w:pPr>
        <w:pStyle w:val="Prrafodelista"/>
        <w:numPr>
          <w:ilvl w:val="0"/>
          <w:numId w:val="2"/>
        </w:numPr>
        <w:spacing w:line="360" w:lineRule="auto"/>
        <w:jc w:val="center"/>
        <w:rPr>
          <w:rFonts w:ascii="Arial" w:eastAsia="Arial Unicode MS" w:hAnsi="Arial" w:cs="Arial"/>
          <w:b/>
          <w:bCs/>
          <w:color w:val="000000"/>
        </w:rPr>
      </w:pPr>
      <w:r w:rsidRPr="00140547">
        <w:rPr>
          <w:rFonts w:ascii="Arial" w:eastAsia="Arial Unicode MS" w:hAnsi="Arial" w:cs="Arial"/>
          <w:b/>
          <w:bCs/>
          <w:color w:val="000000"/>
        </w:rPr>
        <w:t xml:space="preserve">FRENTE A LAS </w:t>
      </w:r>
      <w:r>
        <w:rPr>
          <w:rFonts w:ascii="Arial" w:eastAsia="Arial Unicode MS" w:hAnsi="Arial" w:cs="Arial"/>
          <w:b/>
          <w:bCs/>
          <w:color w:val="000000"/>
        </w:rPr>
        <w:t>PRETENSIONES</w:t>
      </w:r>
      <w:r>
        <w:rPr>
          <w:rStyle w:val="Refdenotaalpie"/>
          <w:rFonts w:ascii="Arial" w:eastAsia="Arial Unicode MS" w:hAnsi="Arial" w:cs="Arial"/>
          <w:b/>
          <w:bCs/>
          <w:color w:val="000000"/>
        </w:rPr>
        <w:footnoteReference w:id="3"/>
      </w:r>
    </w:p>
    <w:p w14:paraId="4E219C25" w14:textId="1E0135A2" w:rsidR="0025636F" w:rsidRDefault="0025636F" w:rsidP="0079785F">
      <w:pPr>
        <w:spacing w:line="360" w:lineRule="auto"/>
        <w:jc w:val="both"/>
        <w:rPr>
          <w:rFonts w:ascii="Arial" w:eastAsia="Arial Unicode MS" w:hAnsi="Arial" w:cs="Arial"/>
          <w:bCs/>
          <w:color w:val="000000"/>
        </w:rPr>
      </w:pPr>
    </w:p>
    <w:p w14:paraId="08624A75" w14:textId="70D609F0" w:rsidR="00B47A96" w:rsidRDefault="0025636F" w:rsidP="00273CAD">
      <w:pPr>
        <w:spacing w:line="360" w:lineRule="auto"/>
        <w:jc w:val="both"/>
        <w:rPr>
          <w:rFonts w:ascii="Arial" w:hAnsi="Arial" w:cs="Arial"/>
        </w:rPr>
      </w:pPr>
      <w:r w:rsidRPr="001A450B">
        <w:rPr>
          <w:rFonts w:ascii="Arial" w:eastAsia="Arial Unicode MS" w:hAnsi="Arial" w:cs="Arial"/>
          <w:b/>
          <w:bCs/>
          <w:color w:val="000000"/>
        </w:rPr>
        <w:t>Frente a la pretensión</w:t>
      </w:r>
      <w:r w:rsidR="00F2376F">
        <w:rPr>
          <w:rFonts w:ascii="Arial" w:eastAsia="Arial Unicode MS" w:hAnsi="Arial" w:cs="Arial"/>
          <w:b/>
          <w:bCs/>
          <w:color w:val="000000"/>
        </w:rPr>
        <w:t xml:space="preserve"> denominada</w:t>
      </w:r>
      <w:r w:rsidRPr="001A450B">
        <w:rPr>
          <w:rFonts w:ascii="Arial" w:eastAsia="Arial Unicode MS" w:hAnsi="Arial" w:cs="Arial"/>
          <w:b/>
          <w:bCs/>
          <w:color w:val="000000"/>
        </w:rPr>
        <w:t xml:space="preserve"> </w:t>
      </w:r>
      <w:r>
        <w:rPr>
          <w:rFonts w:ascii="Arial" w:eastAsia="Arial Unicode MS" w:hAnsi="Arial" w:cs="Arial"/>
          <w:b/>
          <w:bCs/>
          <w:color w:val="000000"/>
        </w:rPr>
        <w:t>“</w:t>
      </w:r>
      <w:r w:rsidR="00C86B4E">
        <w:rPr>
          <w:rFonts w:ascii="Arial" w:eastAsia="Arial Unicode MS" w:hAnsi="Arial" w:cs="Arial"/>
          <w:b/>
          <w:bCs/>
          <w:color w:val="000000"/>
        </w:rPr>
        <w:t>DECLARATIVAS”:</w:t>
      </w:r>
      <w:r w:rsidR="0085739C">
        <w:rPr>
          <w:rFonts w:ascii="Arial" w:eastAsia="Arial Unicode MS" w:hAnsi="Arial" w:cs="Arial"/>
          <w:b/>
          <w:bCs/>
          <w:color w:val="000000"/>
        </w:rPr>
        <w:t xml:space="preserve"> </w:t>
      </w:r>
      <w:r w:rsidR="00C86B4E" w:rsidRPr="0006264B">
        <w:rPr>
          <w:rFonts w:ascii="Arial" w:eastAsia="Arial Unicode MS" w:hAnsi="Arial" w:cs="Arial"/>
          <w:bCs/>
          <w:color w:val="000000"/>
        </w:rPr>
        <w:t>ME OPONGO a la prosperidad de esta pretensión</w:t>
      </w:r>
      <w:r w:rsidR="00C86B4E">
        <w:rPr>
          <w:rFonts w:ascii="Arial" w:eastAsia="Arial Unicode MS" w:hAnsi="Arial" w:cs="Arial"/>
          <w:bCs/>
          <w:color w:val="000000"/>
        </w:rPr>
        <w:t xml:space="preserve"> por carecer de fundamento fáctico y jurídico. </w:t>
      </w:r>
      <w:r w:rsidR="00C86B4E" w:rsidRPr="002365C7">
        <w:rPr>
          <w:rFonts w:ascii="Arial" w:eastAsia="Arial Unicode MS" w:hAnsi="Arial" w:cs="Arial"/>
          <w:bCs/>
          <w:color w:val="000000"/>
        </w:rPr>
        <w:t>Lo anterior, como quiera que</w:t>
      </w:r>
      <w:r w:rsidR="00C86B4E">
        <w:rPr>
          <w:rFonts w:ascii="Arial" w:eastAsia="Arial Unicode MS" w:hAnsi="Arial" w:cs="Arial"/>
          <w:bCs/>
          <w:color w:val="000000"/>
        </w:rPr>
        <w:t xml:space="preserve"> no se haya acreditada la responsabilidad contractual que pretende endilgar el demandante </w:t>
      </w:r>
      <w:r w:rsidR="00DB679F">
        <w:rPr>
          <w:rFonts w:ascii="Arial" w:eastAsia="Arial Unicode MS" w:hAnsi="Arial" w:cs="Arial"/>
          <w:bCs/>
          <w:color w:val="000000"/>
        </w:rPr>
        <w:t xml:space="preserve">al </w:t>
      </w:r>
      <w:r w:rsidR="00C86B4E">
        <w:rPr>
          <w:rFonts w:ascii="Arial" w:eastAsia="Arial Unicode MS" w:hAnsi="Arial" w:cs="Arial"/>
          <w:bCs/>
          <w:color w:val="000000"/>
        </w:rPr>
        <w:t xml:space="preserve">extremo pasivo, debido a que (i) no existe ningún medio de prueba en el expediente que permita corroborar, así sea sumariamente, las circunstancias de tiempo, modo y lugar en que ocurrieron los hechos del 27 de septiembre de 2020, (ii) el único medio de prueba con el que la demandante pretende probar la versión de sus hechos es una denuncia ante la Fiscalía General de la Nación, la cual se encuentra archivada </w:t>
      </w:r>
      <w:r w:rsidR="00C86B4E">
        <w:rPr>
          <w:rFonts w:ascii="Arial" w:hAnsi="Arial" w:cs="Arial"/>
        </w:rPr>
        <w:t xml:space="preserve">por </w:t>
      </w:r>
      <w:r w:rsidR="00C86B4E" w:rsidRPr="000B6843">
        <w:rPr>
          <w:rFonts w:ascii="Arial" w:hAnsi="Arial" w:cs="Arial"/>
        </w:rPr>
        <w:t>imposibilidad de encontrar o establecer el sujeto pasivo</w:t>
      </w:r>
      <w:r w:rsidR="00C86B4E">
        <w:rPr>
          <w:rFonts w:ascii="Arial" w:hAnsi="Arial" w:cs="Arial"/>
        </w:rPr>
        <w:t>, (iii) la demandante no ha cumplido las cargas que legalmente le impone al asegurado el artículo 1077 del Código de Comercio, es decir, no ha proba</w:t>
      </w:r>
      <w:r w:rsidR="00EA7544">
        <w:rPr>
          <w:rFonts w:ascii="Arial" w:hAnsi="Arial" w:cs="Arial"/>
        </w:rPr>
        <w:t>do la ocurrencia del siniestro</w:t>
      </w:r>
      <w:r w:rsidR="00B47A96">
        <w:rPr>
          <w:rFonts w:ascii="Arial" w:hAnsi="Arial" w:cs="Arial"/>
        </w:rPr>
        <w:t xml:space="preserve">. </w:t>
      </w:r>
    </w:p>
    <w:p w14:paraId="5E39E7F5" w14:textId="77777777" w:rsidR="00B47A96" w:rsidRDefault="00B47A96" w:rsidP="00273CAD">
      <w:pPr>
        <w:spacing w:line="360" w:lineRule="auto"/>
        <w:jc w:val="both"/>
        <w:rPr>
          <w:rFonts w:ascii="Arial" w:hAnsi="Arial" w:cs="Arial"/>
        </w:rPr>
      </w:pPr>
    </w:p>
    <w:p w14:paraId="7D351DD1" w14:textId="6C710D21" w:rsidR="00C86B4E" w:rsidRDefault="00B47A96" w:rsidP="00273CAD">
      <w:pPr>
        <w:spacing w:line="360" w:lineRule="auto"/>
        <w:jc w:val="both"/>
        <w:rPr>
          <w:rFonts w:ascii="Arial" w:eastAsia="Arial Unicode MS" w:hAnsi="Arial" w:cs="Arial"/>
          <w:bCs/>
          <w:color w:val="000000"/>
        </w:rPr>
      </w:pPr>
      <w:r>
        <w:rPr>
          <w:rFonts w:ascii="Arial" w:hAnsi="Arial" w:cs="Arial"/>
        </w:rPr>
        <w:t xml:space="preserve">Por lo anterior, </w:t>
      </w:r>
      <w:r w:rsidR="00C86B4E">
        <w:rPr>
          <w:rFonts w:ascii="Arial" w:hAnsi="Arial" w:cs="Arial"/>
        </w:rPr>
        <w:t>no es posible afectar el contrato de seguro documentado en la póliza</w:t>
      </w:r>
      <w:r w:rsidR="00C86B4E" w:rsidRPr="00C86B4E">
        <w:rPr>
          <w:rFonts w:ascii="Arial" w:hAnsi="Arial" w:cs="Arial"/>
          <w:bCs/>
        </w:rPr>
        <w:t xml:space="preserve"> </w:t>
      </w:r>
      <w:r w:rsidR="00C86B4E">
        <w:rPr>
          <w:rFonts w:ascii="Arial" w:hAnsi="Arial" w:cs="Arial"/>
          <w:bCs/>
        </w:rPr>
        <w:t xml:space="preserve">No. </w:t>
      </w:r>
      <w:r w:rsidR="00C86B4E">
        <w:rPr>
          <w:rFonts w:ascii="Arial" w:hAnsi="Arial" w:cs="Arial"/>
        </w:rPr>
        <w:t>022553517/</w:t>
      </w:r>
      <w:r w:rsidR="00C86B4E" w:rsidRPr="00E10119">
        <w:rPr>
          <w:rFonts w:ascii="Arial" w:hAnsi="Arial" w:cs="Arial"/>
        </w:rPr>
        <w:t>0</w:t>
      </w:r>
      <w:r w:rsidR="00C86B4E">
        <w:rPr>
          <w:rFonts w:ascii="Arial" w:hAnsi="Arial" w:cs="Arial"/>
        </w:rPr>
        <w:t xml:space="preserve"> por cuanto no se ha ma</w:t>
      </w:r>
      <w:r w:rsidR="00EA7544">
        <w:rPr>
          <w:rFonts w:ascii="Arial" w:hAnsi="Arial" w:cs="Arial"/>
        </w:rPr>
        <w:t>terializado el riesgo asegurado y  aunque hipotéticamente se lograra acreditar la ocurrencia del siniestro, lo cierto es que en el presente caso se configuró una exclusión de cobertura, por cuanto el conductor del vehículo de placas HBO 369 no contaba con licencia de conducción apta para carros o camioneta</w:t>
      </w:r>
      <w:r w:rsidR="00F14847">
        <w:rPr>
          <w:rFonts w:ascii="Arial" w:hAnsi="Arial" w:cs="Arial"/>
        </w:rPr>
        <w:t>, tal como se explicará de manera detallada más adelante.</w:t>
      </w:r>
      <w:r w:rsidR="00EA7544">
        <w:rPr>
          <w:rFonts w:ascii="Arial" w:hAnsi="Arial" w:cs="Arial"/>
        </w:rPr>
        <w:t xml:space="preserve">  </w:t>
      </w:r>
      <w:r w:rsidR="00C86B4E">
        <w:rPr>
          <w:rFonts w:ascii="Arial" w:hAnsi="Arial" w:cs="Arial"/>
        </w:rPr>
        <w:t xml:space="preserve">    </w:t>
      </w:r>
      <w:r w:rsidR="00C86B4E">
        <w:rPr>
          <w:rFonts w:ascii="Arial" w:eastAsia="Arial Unicode MS" w:hAnsi="Arial" w:cs="Arial"/>
          <w:bCs/>
          <w:color w:val="000000"/>
        </w:rPr>
        <w:t xml:space="preserve">      </w:t>
      </w:r>
    </w:p>
    <w:p w14:paraId="13BD6BF5" w14:textId="04E3F194" w:rsidR="00254180" w:rsidRDefault="00254180" w:rsidP="00273CAD">
      <w:pPr>
        <w:spacing w:line="360" w:lineRule="auto"/>
        <w:jc w:val="both"/>
        <w:rPr>
          <w:rFonts w:ascii="Arial" w:hAnsi="Arial" w:cs="Arial"/>
        </w:rPr>
      </w:pPr>
    </w:p>
    <w:p w14:paraId="7656802D" w14:textId="6768B96A" w:rsidR="0007683D" w:rsidRDefault="005F4115" w:rsidP="00273CAD">
      <w:pPr>
        <w:spacing w:line="360" w:lineRule="auto"/>
        <w:jc w:val="both"/>
        <w:rPr>
          <w:rFonts w:ascii="Arial" w:eastAsia="Arial Unicode MS" w:hAnsi="Arial" w:cs="Arial"/>
          <w:bCs/>
          <w:color w:val="000000"/>
        </w:rPr>
      </w:pPr>
      <w:r w:rsidRPr="001A450B">
        <w:rPr>
          <w:rFonts w:ascii="Arial" w:eastAsia="Arial Unicode MS" w:hAnsi="Arial" w:cs="Arial"/>
          <w:b/>
          <w:bCs/>
          <w:color w:val="000000"/>
        </w:rPr>
        <w:t>Frente a la pretensión</w:t>
      </w:r>
      <w:r w:rsidR="00F14847">
        <w:rPr>
          <w:rFonts w:ascii="Arial" w:eastAsia="Arial Unicode MS" w:hAnsi="Arial" w:cs="Arial"/>
          <w:b/>
          <w:bCs/>
          <w:color w:val="000000"/>
        </w:rPr>
        <w:t xml:space="preserve"> denominada</w:t>
      </w:r>
      <w:r w:rsidRPr="001A450B">
        <w:rPr>
          <w:rFonts w:ascii="Arial" w:eastAsia="Arial Unicode MS" w:hAnsi="Arial" w:cs="Arial"/>
          <w:b/>
          <w:bCs/>
          <w:color w:val="000000"/>
        </w:rPr>
        <w:t xml:space="preserve"> </w:t>
      </w:r>
      <w:r>
        <w:rPr>
          <w:rFonts w:ascii="Arial" w:eastAsia="Arial Unicode MS" w:hAnsi="Arial" w:cs="Arial"/>
          <w:b/>
          <w:bCs/>
          <w:color w:val="000000"/>
        </w:rPr>
        <w:t>“</w:t>
      </w:r>
      <w:r w:rsidR="0007683D">
        <w:rPr>
          <w:rFonts w:ascii="Arial" w:eastAsia="Arial Unicode MS" w:hAnsi="Arial" w:cs="Arial"/>
          <w:b/>
          <w:bCs/>
          <w:color w:val="000000"/>
        </w:rPr>
        <w:t>CONDENAS</w:t>
      </w:r>
      <w:r w:rsidRPr="001A450B">
        <w:rPr>
          <w:rFonts w:ascii="Arial" w:eastAsia="Arial Unicode MS" w:hAnsi="Arial" w:cs="Arial"/>
          <w:b/>
          <w:bCs/>
          <w:color w:val="000000"/>
        </w:rPr>
        <w:t>”:</w:t>
      </w:r>
      <w:r>
        <w:rPr>
          <w:rFonts w:ascii="Arial" w:eastAsia="Arial Unicode MS" w:hAnsi="Arial" w:cs="Arial"/>
          <w:b/>
          <w:bCs/>
          <w:color w:val="000000"/>
        </w:rPr>
        <w:t xml:space="preserve"> </w:t>
      </w:r>
      <w:r w:rsidR="00273CAD" w:rsidRPr="0006264B">
        <w:rPr>
          <w:rFonts w:ascii="Arial" w:eastAsia="Arial Unicode MS" w:hAnsi="Arial" w:cs="Arial"/>
          <w:bCs/>
          <w:color w:val="000000"/>
        </w:rPr>
        <w:t>ME OPONGO a la prosperidad de esta pretensión</w:t>
      </w:r>
      <w:r w:rsidR="00254180">
        <w:rPr>
          <w:rFonts w:ascii="Arial" w:eastAsia="Arial Unicode MS" w:hAnsi="Arial" w:cs="Arial"/>
          <w:bCs/>
          <w:color w:val="000000"/>
        </w:rPr>
        <w:t xml:space="preserve"> por carecer de fundamento fáctico y jurídico. </w:t>
      </w:r>
      <w:r w:rsidR="00254180" w:rsidRPr="002365C7">
        <w:rPr>
          <w:rFonts w:ascii="Arial" w:eastAsia="Arial Unicode MS" w:hAnsi="Arial" w:cs="Arial"/>
          <w:bCs/>
          <w:color w:val="000000"/>
        </w:rPr>
        <w:t>Lo anterior, como quiera que</w:t>
      </w:r>
      <w:r w:rsidR="0007683D">
        <w:rPr>
          <w:rFonts w:ascii="Arial" w:eastAsia="Arial Unicode MS" w:hAnsi="Arial" w:cs="Arial"/>
          <w:bCs/>
          <w:color w:val="000000"/>
        </w:rPr>
        <w:t xml:space="preserve"> es una pretensión subsidiaria de la anterior que, por las razones ya expuestas, no</w:t>
      </w:r>
      <w:r w:rsidR="00E65404">
        <w:rPr>
          <w:rFonts w:ascii="Arial" w:eastAsia="Arial Unicode MS" w:hAnsi="Arial" w:cs="Arial"/>
          <w:bCs/>
          <w:color w:val="000000"/>
        </w:rPr>
        <w:t xml:space="preserve"> tiene vocación de prosperidad. </w:t>
      </w:r>
    </w:p>
    <w:p w14:paraId="25513FF4" w14:textId="77777777" w:rsidR="0007683D" w:rsidRDefault="0007683D" w:rsidP="00273CAD">
      <w:pPr>
        <w:spacing w:line="360" w:lineRule="auto"/>
        <w:jc w:val="both"/>
        <w:rPr>
          <w:rFonts w:ascii="Arial" w:eastAsia="Arial Unicode MS" w:hAnsi="Arial" w:cs="Arial"/>
          <w:bCs/>
          <w:color w:val="000000"/>
        </w:rPr>
      </w:pPr>
    </w:p>
    <w:p w14:paraId="35B8129F" w14:textId="379DF3AC" w:rsidR="0007683D" w:rsidRDefault="0007683D" w:rsidP="00273CAD">
      <w:pPr>
        <w:spacing w:line="360" w:lineRule="auto"/>
        <w:jc w:val="both"/>
        <w:rPr>
          <w:rFonts w:ascii="Arial" w:eastAsia="Arial Unicode MS" w:hAnsi="Arial" w:cs="Arial"/>
          <w:bCs/>
          <w:color w:val="000000"/>
        </w:rPr>
      </w:pPr>
      <w:r w:rsidRPr="001A450B">
        <w:rPr>
          <w:rFonts w:ascii="Arial" w:eastAsia="Arial Unicode MS" w:hAnsi="Arial" w:cs="Arial"/>
          <w:b/>
          <w:bCs/>
          <w:color w:val="000000"/>
        </w:rPr>
        <w:t xml:space="preserve">Frente a la pretensión </w:t>
      </w:r>
      <w:r>
        <w:rPr>
          <w:rFonts w:ascii="Arial" w:eastAsia="Arial Unicode MS" w:hAnsi="Arial" w:cs="Arial"/>
          <w:b/>
          <w:bCs/>
          <w:color w:val="000000"/>
        </w:rPr>
        <w:t>“A</w:t>
      </w:r>
      <w:r w:rsidR="00AD3CC3">
        <w:rPr>
          <w:rFonts w:ascii="Arial" w:eastAsia="Arial Unicode MS" w:hAnsi="Arial" w:cs="Arial"/>
          <w:b/>
          <w:bCs/>
          <w:color w:val="000000"/>
        </w:rPr>
        <w:t xml:space="preserve"> </w:t>
      </w:r>
      <w:r>
        <w:rPr>
          <w:rFonts w:ascii="Arial" w:eastAsia="Arial Unicode MS" w:hAnsi="Arial" w:cs="Arial"/>
          <w:b/>
          <w:bCs/>
          <w:color w:val="000000"/>
        </w:rPr>
        <w:t>-</w:t>
      </w:r>
      <w:r w:rsidR="00AD3CC3">
        <w:rPr>
          <w:rFonts w:ascii="Arial" w:eastAsia="Arial Unicode MS" w:hAnsi="Arial" w:cs="Arial"/>
          <w:b/>
          <w:bCs/>
          <w:color w:val="000000"/>
        </w:rPr>
        <w:t xml:space="preserve"> </w:t>
      </w:r>
      <w:r>
        <w:rPr>
          <w:rFonts w:ascii="Arial" w:eastAsia="Arial Unicode MS" w:hAnsi="Arial" w:cs="Arial"/>
          <w:b/>
          <w:bCs/>
          <w:color w:val="000000"/>
        </w:rPr>
        <w:t>PERJUICIOS MATERIALES</w:t>
      </w:r>
      <w:r w:rsidRPr="001A450B">
        <w:rPr>
          <w:rFonts w:ascii="Arial" w:eastAsia="Arial Unicode MS" w:hAnsi="Arial" w:cs="Arial"/>
          <w:b/>
          <w:bCs/>
          <w:color w:val="000000"/>
        </w:rPr>
        <w:t>”:</w:t>
      </w:r>
      <w:r>
        <w:rPr>
          <w:rFonts w:ascii="Arial" w:eastAsia="Arial Unicode MS" w:hAnsi="Arial" w:cs="Arial"/>
          <w:b/>
          <w:bCs/>
          <w:color w:val="000000"/>
        </w:rPr>
        <w:t xml:space="preserve"> </w:t>
      </w:r>
      <w:r w:rsidRPr="0006264B">
        <w:rPr>
          <w:rFonts w:ascii="Arial" w:eastAsia="Arial Unicode MS" w:hAnsi="Arial" w:cs="Arial"/>
          <w:bCs/>
          <w:color w:val="000000"/>
        </w:rPr>
        <w:t>ME OPONGO a la prosperidad de esta pretensión</w:t>
      </w:r>
      <w:r>
        <w:rPr>
          <w:rFonts w:ascii="Arial" w:eastAsia="Arial Unicode MS" w:hAnsi="Arial" w:cs="Arial"/>
          <w:bCs/>
          <w:color w:val="000000"/>
        </w:rPr>
        <w:t xml:space="preserve"> por carecer de fundamento fáctico y jurídico. </w:t>
      </w:r>
      <w:r w:rsidRPr="002365C7">
        <w:rPr>
          <w:rFonts w:ascii="Arial" w:eastAsia="Arial Unicode MS" w:hAnsi="Arial" w:cs="Arial"/>
          <w:bCs/>
          <w:color w:val="000000"/>
        </w:rPr>
        <w:t>Lo anterior, como quiera que</w:t>
      </w:r>
      <w:r>
        <w:rPr>
          <w:rFonts w:ascii="Arial" w:eastAsia="Arial Unicode MS" w:hAnsi="Arial" w:cs="Arial"/>
          <w:bCs/>
          <w:color w:val="000000"/>
        </w:rPr>
        <w:t xml:space="preserve"> es una pretensión subsidiaria de la anterior que, por las razones ya expuestas, no </w:t>
      </w:r>
      <w:r w:rsidR="005A456E">
        <w:rPr>
          <w:rFonts w:ascii="Arial" w:eastAsia="Arial Unicode MS" w:hAnsi="Arial" w:cs="Arial"/>
          <w:bCs/>
          <w:color w:val="000000"/>
        </w:rPr>
        <w:t xml:space="preserve">tiene vocación de prosperidad. </w:t>
      </w:r>
    </w:p>
    <w:p w14:paraId="6B1A136C" w14:textId="77777777" w:rsidR="0007683D" w:rsidRDefault="0007683D" w:rsidP="00273CAD">
      <w:pPr>
        <w:spacing w:line="360" w:lineRule="auto"/>
        <w:jc w:val="both"/>
        <w:rPr>
          <w:rFonts w:ascii="Arial" w:eastAsia="Arial Unicode MS" w:hAnsi="Arial" w:cs="Arial"/>
          <w:bCs/>
          <w:color w:val="000000"/>
        </w:rPr>
      </w:pPr>
    </w:p>
    <w:p w14:paraId="25182EBA" w14:textId="3E63BD76" w:rsidR="009D654D" w:rsidRDefault="0007683D" w:rsidP="009D654D">
      <w:pPr>
        <w:spacing w:line="360" w:lineRule="auto"/>
        <w:jc w:val="both"/>
        <w:rPr>
          <w:rFonts w:ascii="Arial" w:hAnsi="Arial" w:cs="Arial"/>
        </w:rPr>
      </w:pPr>
      <w:r>
        <w:rPr>
          <w:rFonts w:ascii="Arial" w:eastAsia="Arial Unicode MS" w:hAnsi="Arial" w:cs="Arial"/>
          <w:bCs/>
          <w:color w:val="000000"/>
        </w:rPr>
        <w:t xml:space="preserve">Además de lo anterior, </w:t>
      </w:r>
      <w:r w:rsidR="009D654D">
        <w:rPr>
          <w:rFonts w:ascii="Arial" w:hAnsi="Arial" w:cs="Arial"/>
        </w:rPr>
        <w:t>de acuerdo a la guía de valores de Fasecolda, para el 27 de septiembre de 2020 el vehículo de placas HBO 369 tenía un valor de $ 73.800.000. Por lo anterior, teniendo en cuenta que el valor asegurado en la póliza No. 022553517/</w:t>
      </w:r>
      <w:r w:rsidR="009D654D" w:rsidRPr="00E10119">
        <w:rPr>
          <w:rFonts w:ascii="Arial" w:hAnsi="Arial" w:cs="Arial"/>
        </w:rPr>
        <w:t>0</w:t>
      </w:r>
      <w:r w:rsidR="009D654D">
        <w:rPr>
          <w:rFonts w:ascii="Arial" w:hAnsi="Arial" w:cs="Arial"/>
        </w:rPr>
        <w:t xml:space="preserve"> para el </w:t>
      </w:r>
      <w:r w:rsidR="009D654D">
        <w:rPr>
          <w:rFonts w:ascii="Arial" w:hAnsi="Arial" w:cs="Arial"/>
        </w:rPr>
        <w:lastRenderedPageBreak/>
        <w:t>amparo de Hurto de Mayor Cuantía era de $ 85.450.000 y que el valor del vehículo de placas HBO 369 para el 27 de septiembre de 2020 era de $ 73.800.000, debemos tomar el menor valor entre ambos, quedando como resultado el valor de $ 73.800.000</w:t>
      </w:r>
      <w:r w:rsidR="00327EAF">
        <w:rPr>
          <w:rFonts w:ascii="Arial" w:hAnsi="Arial" w:cs="Arial"/>
        </w:rPr>
        <w:t>:</w:t>
      </w:r>
    </w:p>
    <w:p w14:paraId="13682067" w14:textId="1CAFBC4D" w:rsidR="00327EAF" w:rsidRDefault="00327EAF" w:rsidP="009D654D">
      <w:pPr>
        <w:spacing w:line="360" w:lineRule="auto"/>
        <w:jc w:val="both"/>
        <w:rPr>
          <w:rFonts w:ascii="Arial" w:hAnsi="Arial" w:cs="Arial"/>
        </w:rPr>
      </w:pPr>
    </w:p>
    <w:p w14:paraId="1CD7A83F" w14:textId="47520406" w:rsidR="00327EAF" w:rsidRDefault="00327EAF" w:rsidP="009D654D">
      <w:pPr>
        <w:spacing w:line="360" w:lineRule="auto"/>
        <w:jc w:val="both"/>
        <w:rPr>
          <w:rFonts w:ascii="Arial" w:hAnsi="Arial" w:cs="Arial"/>
        </w:rPr>
      </w:pPr>
      <w:r w:rsidRPr="00327EAF">
        <w:rPr>
          <w:rFonts w:ascii="Arial" w:hAnsi="Arial" w:cs="Arial"/>
          <w:noProof/>
          <w:lang w:val="en-US"/>
        </w:rPr>
        <w:drawing>
          <wp:inline distT="0" distB="0" distL="0" distR="0" wp14:anchorId="30714421" wp14:editId="44E2AA30">
            <wp:extent cx="5612130" cy="388620"/>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388620"/>
                    </a:xfrm>
                    <a:prstGeom prst="rect">
                      <a:avLst/>
                    </a:prstGeom>
                  </pic:spPr>
                </pic:pic>
              </a:graphicData>
            </a:graphic>
          </wp:inline>
        </w:drawing>
      </w:r>
    </w:p>
    <w:p w14:paraId="15C9CBCF" w14:textId="77777777" w:rsidR="00AD3CC3" w:rsidRDefault="00AD3CC3" w:rsidP="00273CAD">
      <w:pPr>
        <w:spacing w:line="360" w:lineRule="auto"/>
        <w:jc w:val="both"/>
        <w:rPr>
          <w:rFonts w:ascii="Arial" w:hAnsi="Arial" w:cs="Arial"/>
        </w:rPr>
      </w:pPr>
    </w:p>
    <w:p w14:paraId="2213F6A9" w14:textId="19DEFD8D" w:rsidR="003C1A8A" w:rsidRDefault="00AD3CC3" w:rsidP="004F6ACF">
      <w:pPr>
        <w:spacing w:line="360" w:lineRule="auto"/>
        <w:jc w:val="both"/>
        <w:rPr>
          <w:rFonts w:ascii="Arial" w:hAnsi="Arial" w:cs="Arial"/>
        </w:rPr>
      </w:pPr>
      <w:r w:rsidRPr="001A450B">
        <w:rPr>
          <w:rFonts w:ascii="Arial" w:eastAsia="Arial Unicode MS" w:hAnsi="Arial" w:cs="Arial"/>
          <w:b/>
          <w:bCs/>
          <w:color w:val="000000"/>
        </w:rPr>
        <w:t xml:space="preserve">Frente a la pretensión </w:t>
      </w:r>
      <w:r>
        <w:rPr>
          <w:rFonts w:ascii="Arial" w:eastAsia="Arial Unicode MS" w:hAnsi="Arial" w:cs="Arial"/>
          <w:b/>
          <w:bCs/>
          <w:color w:val="000000"/>
        </w:rPr>
        <w:t>“B - LA INDEXACIÓN</w:t>
      </w:r>
      <w:r w:rsidRPr="001A450B">
        <w:rPr>
          <w:rFonts w:ascii="Arial" w:eastAsia="Arial Unicode MS" w:hAnsi="Arial" w:cs="Arial"/>
          <w:b/>
          <w:bCs/>
          <w:color w:val="000000"/>
        </w:rPr>
        <w:t>”:</w:t>
      </w:r>
      <w:r>
        <w:rPr>
          <w:rFonts w:ascii="Arial" w:eastAsia="Arial Unicode MS" w:hAnsi="Arial" w:cs="Arial"/>
          <w:b/>
          <w:bCs/>
          <w:color w:val="000000"/>
        </w:rPr>
        <w:t xml:space="preserve"> </w:t>
      </w:r>
      <w:r w:rsidRPr="0006264B">
        <w:rPr>
          <w:rFonts w:ascii="Arial" w:eastAsia="Arial Unicode MS" w:hAnsi="Arial" w:cs="Arial"/>
          <w:bCs/>
          <w:color w:val="000000"/>
        </w:rPr>
        <w:t>ME OPONGO a la prosperidad de esta pretensión</w:t>
      </w:r>
      <w:r>
        <w:rPr>
          <w:rFonts w:ascii="Arial" w:eastAsia="Arial Unicode MS" w:hAnsi="Arial" w:cs="Arial"/>
          <w:bCs/>
          <w:color w:val="000000"/>
        </w:rPr>
        <w:t xml:space="preserve"> por carecer de fundamento fáctico y jurídico. </w:t>
      </w:r>
      <w:r w:rsidRPr="002365C7">
        <w:rPr>
          <w:rFonts w:ascii="Arial" w:eastAsia="Arial Unicode MS" w:hAnsi="Arial" w:cs="Arial"/>
          <w:bCs/>
          <w:color w:val="000000"/>
        </w:rPr>
        <w:t>Lo anterior, como quiera que</w:t>
      </w:r>
      <w:r>
        <w:rPr>
          <w:rFonts w:ascii="Arial" w:eastAsia="Arial Unicode MS" w:hAnsi="Arial" w:cs="Arial"/>
          <w:bCs/>
          <w:color w:val="000000"/>
        </w:rPr>
        <w:t xml:space="preserve"> es una pretensión subsidiaria de la</w:t>
      </w:r>
      <w:r w:rsidR="000022F7">
        <w:rPr>
          <w:rFonts w:ascii="Arial" w:eastAsia="Arial Unicode MS" w:hAnsi="Arial" w:cs="Arial"/>
          <w:bCs/>
          <w:color w:val="000000"/>
        </w:rPr>
        <w:t>s</w:t>
      </w:r>
      <w:r>
        <w:rPr>
          <w:rFonts w:ascii="Arial" w:eastAsia="Arial Unicode MS" w:hAnsi="Arial" w:cs="Arial"/>
          <w:bCs/>
          <w:color w:val="000000"/>
        </w:rPr>
        <w:t xml:space="preserve"> anterior</w:t>
      </w:r>
      <w:r w:rsidR="000022F7">
        <w:rPr>
          <w:rFonts w:ascii="Arial" w:eastAsia="Arial Unicode MS" w:hAnsi="Arial" w:cs="Arial"/>
          <w:bCs/>
          <w:color w:val="000000"/>
        </w:rPr>
        <w:t>es</w:t>
      </w:r>
      <w:r>
        <w:rPr>
          <w:rFonts w:ascii="Arial" w:eastAsia="Arial Unicode MS" w:hAnsi="Arial" w:cs="Arial"/>
          <w:bCs/>
          <w:color w:val="000000"/>
        </w:rPr>
        <w:t xml:space="preserve"> que, por las razones ya expuestas, no puede ser reconocida.</w:t>
      </w:r>
      <w:r w:rsidR="00A11B89">
        <w:rPr>
          <w:rFonts w:ascii="Arial" w:eastAsia="Arial Unicode MS" w:hAnsi="Arial" w:cs="Arial"/>
          <w:bCs/>
          <w:color w:val="000000"/>
        </w:rPr>
        <w:t xml:space="preserve"> </w:t>
      </w:r>
      <w:r w:rsidR="003C1A8A" w:rsidRPr="003C1A8A">
        <w:rPr>
          <w:rFonts w:ascii="Arial" w:eastAsia="Arial Unicode MS" w:hAnsi="Arial" w:cs="Arial"/>
        </w:rPr>
        <w:t xml:space="preserve">El pago de </w:t>
      </w:r>
      <w:r w:rsidR="00A11B89">
        <w:rPr>
          <w:rFonts w:ascii="Arial" w:eastAsia="Arial Unicode MS" w:hAnsi="Arial" w:cs="Arial"/>
        </w:rPr>
        <w:t>indexación</w:t>
      </w:r>
      <w:r w:rsidR="003C1A8A" w:rsidRPr="003C1A8A">
        <w:rPr>
          <w:rFonts w:ascii="Arial" w:eastAsia="Arial Unicode MS" w:hAnsi="Arial" w:cs="Arial"/>
        </w:rPr>
        <w:t xml:space="preserve"> sólo se generaría en una eventual conden</w:t>
      </w:r>
      <w:r w:rsidR="003C1A8A">
        <w:rPr>
          <w:rFonts w:ascii="Arial" w:eastAsia="Arial Unicode MS" w:hAnsi="Arial" w:cs="Arial"/>
        </w:rPr>
        <w:t xml:space="preserve">a en contra de mi representada. </w:t>
      </w:r>
      <w:r w:rsidR="003C1A8A" w:rsidRPr="003C1A8A">
        <w:rPr>
          <w:rFonts w:ascii="Arial" w:eastAsia="Arial Unicode MS" w:hAnsi="Arial" w:cs="Arial"/>
        </w:rPr>
        <w:t xml:space="preserve">Sin embargo, </w:t>
      </w:r>
      <w:r w:rsidR="003C1A8A" w:rsidRPr="003C1A8A">
        <w:rPr>
          <w:rFonts w:ascii="Arial" w:hAnsi="Arial" w:cs="Arial"/>
        </w:rPr>
        <w:t>reitero mi oposición, toda vez que, se repite, mi representada no tiene ninguna obligación indemnizatoria derivada de los hechos descritos en el escrito genitor.</w:t>
      </w:r>
    </w:p>
    <w:p w14:paraId="1AB1C618" w14:textId="77777777" w:rsidR="009D654D" w:rsidRDefault="009D654D" w:rsidP="004F6ACF">
      <w:pPr>
        <w:spacing w:line="360" w:lineRule="auto"/>
        <w:jc w:val="both"/>
        <w:rPr>
          <w:rFonts w:ascii="Arial" w:hAnsi="Arial" w:cs="Arial"/>
        </w:rPr>
      </w:pPr>
    </w:p>
    <w:p w14:paraId="7494CD08" w14:textId="63F00B7F" w:rsidR="00273CAD" w:rsidRDefault="005F4115" w:rsidP="00273CAD">
      <w:pPr>
        <w:pStyle w:val="CitaExtraCSJ"/>
        <w:spacing w:line="360" w:lineRule="auto"/>
        <w:ind w:left="0"/>
        <w:rPr>
          <w:rFonts w:ascii="Arial" w:hAnsi="Arial" w:cs="Arial"/>
          <w:i w:val="0"/>
          <w:sz w:val="22"/>
          <w:szCs w:val="22"/>
        </w:rPr>
      </w:pPr>
      <w:r w:rsidRPr="00273CAD">
        <w:rPr>
          <w:rFonts w:ascii="Arial" w:eastAsia="Arial Unicode MS" w:hAnsi="Arial" w:cs="Arial"/>
          <w:b/>
          <w:bCs/>
          <w:i w:val="0"/>
          <w:color w:val="000000"/>
          <w:sz w:val="22"/>
          <w:szCs w:val="22"/>
        </w:rPr>
        <w:t>Frente a la pretensión “</w:t>
      </w:r>
      <w:r w:rsidR="004F6ACF">
        <w:rPr>
          <w:rFonts w:ascii="Arial" w:eastAsia="Arial Unicode MS" w:hAnsi="Arial" w:cs="Arial"/>
          <w:b/>
          <w:bCs/>
          <w:i w:val="0"/>
          <w:color w:val="000000"/>
          <w:sz w:val="22"/>
          <w:szCs w:val="22"/>
        </w:rPr>
        <w:t>C</w:t>
      </w:r>
      <w:r w:rsidRPr="00273CAD">
        <w:rPr>
          <w:rFonts w:ascii="Arial" w:eastAsia="Arial Unicode MS" w:hAnsi="Arial" w:cs="Arial"/>
          <w:b/>
          <w:bCs/>
          <w:i w:val="0"/>
          <w:color w:val="000000"/>
          <w:sz w:val="22"/>
          <w:szCs w:val="22"/>
        </w:rPr>
        <w:t xml:space="preserve">”: </w:t>
      </w:r>
      <w:r w:rsidR="00273CAD" w:rsidRPr="00273CAD">
        <w:rPr>
          <w:rFonts w:ascii="Arial" w:eastAsia="Arial" w:hAnsi="Arial" w:cs="Arial"/>
          <w:i w:val="0"/>
          <w:sz w:val="22"/>
          <w:szCs w:val="22"/>
        </w:rPr>
        <w:t>ME</w:t>
      </w:r>
      <w:r w:rsidR="00273CAD" w:rsidRPr="0028658C">
        <w:rPr>
          <w:rFonts w:ascii="Arial" w:eastAsia="Arial" w:hAnsi="Arial" w:cs="Arial"/>
          <w:i w:val="0"/>
          <w:sz w:val="22"/>
          <w:szCs w:val="22"/>
        </w:rPr>
        <w:t xml:space="preserve"> OPONGO a la prosperidad de esta </w:t>
      </w:r>
      <w:r w:rsidR="00273CAD" w:rsidRPr="0028658C">
        <w:rPr>
          <w:rFonts w:ascii="Arial" w:hAnsi="Arial" w:cs="Arial"/>
          <w:i w:val="0"/>
          <w:sz w:val="22"/>
          <w:szCs w:val="22"/>
        </w:rPr>
        <w:t>petición de condena en costas del proceso y agencias en derecho, reitero mi oposición, toda vez que, se repite, mi representada no tienen ninguna obligación indemnizatoria derivada de los hechos descritos en el escrito genitor. Por tal motivo solicito que, en vista de que no se identifica ninguna actuación que refleje la necesidad de un reproche jurídico por parte de la demandada, se condene en costas a los demandantes, pues sometió al extremo pasivo y a mi prohijada, sin justificación ni respaldo probatorio alguno, al agotamiento innecesario de estas instancias judiciales.</w:t>
      </w:r>
    </w:p>
    <w:p w14:paraId="26E0CA41" w14:textId="040E2C49" w:rsidR="00206089" w:rsidRPr="007F0266" w:rsidRDefault="00206089" w:rsidP="00206089">
      <w:pPr>
        <w:spacing w:line="360" w:lineRule="auto"/>
        <w:jc w:val="both"/>
        <w:rPr>
          <w:rFonts w:ascii="Arial" w:eastAsia="Arial" w:hAnsi="Arial" w:cs="Arial"/>
          <w:lang w:val="es-CO"/>
        </w:rPr>
      </w:pPr>
    </w:p>
    <w:p w14:paraId="18BBF93C" w14:textId="655B12CA" w:rsidR="00206089" w:rsidRDefault="00D765CB" w:rsidP="00517DD2">
      <w:pPr>
        <w:pStyle w:val="Prrafodelista"/>
        <w:widowControl/>
        <w:numPr>
          <w:ilvl w:val="0"/>
          <w:numId w:val="2"/>
        </w:numPr>
        <w:shd w:val="clear" w:color="auto" w:fill="FFFFFF"/>
        <w:autoSpaceDE/>
        <w:autoSpaceDN/>
        <w:spacing w:line="360" w:lineRule="auto"/>
        <w:jc w:val="center"/>
        <w:rPr>
          <w:rFonts w:ascii="Arial" w:hAnsi="Arial" w:cs="Arial"/>
          <w:b/>
        </w:rPr>
      </w:pPr>
      <w:r>
        <w:rPr>
          <w:rFonts w:ascii="Arial" w:hAnsi="Arial" w:cs="Arial"/>
          <w:b/>
        </w:rPr>
        <w:t>OBJECIÓN</w:t>
      </w:r>
      <w:r w:rsidRPr="00670AB3">
        <w:rPr>
          <w:rFonts w:ascii="Arial" w:hAnsi="Arial" w:cs="Arial"/>
          <w:b/>
        </w:rPr>
        <w:t xml:space="preserve"> </w:t>
      </w:r>
      <w:r w:rsidR="00206089" w:rsidRPr="00670AB3">
        <w:rPr>
          <w:rFonts w:ascii="Arial" w:hAnsi="Arial" w:cs="Arial"/>
          <w:b/>
        </w:rPr>
        <w:t>AL JURAMENTO ESTIMATORIO DE LA DEMANDA</w:t>
      </w:r>
    </w:p>
    <w:p w14:paraId="7E552033" w14:textId="77777777" w:rsidR="00206089" w:rsidRPr="009465CC" w:rsidRDefault="00206089" w:rsidP="00206089">
      <w:pPr>
        <w:pStyle w:val="CitaExtraCSJ"/>
        <w:spacing w:line="360" w:lineRule="auto"/>
        <w:ind w:left="0"/>
        <w:rPr>
          <w:rFonts w:ascii="Arial" w:eastAsia="Arial" w:hAnsi="Arial" w:cs="Arial"/>
          <w:i w:val="0"/>
          <w:sz w:val="22"/>
          <w:szCs w:val="22"/>
          <w:lang w:val="es-ES"/>
        </w:rPr>
      </w:pPr>
    </w:p>
    <w:p w14:paraId="22C14794" w14:textId="23123133" w:rsidR="00206089" w:rsidRDefault="00206089" w:rsidP="00206089">
      <w:pPr>
        <w:pStyle w:val="CitaExtraCSJ"/>
        <w:spacing w:line="360" w:lineRule="auto"/>
        <w:ind w:left="0"/>
        <w:rPr>
          <w:rFonts w:ascii="Arial" w:eastAsia="Arial" w:hAnsi="Arial" w:cs="Arial"/>
          <w:i w:val="0"/>
          <w:sz w:val="22"/>
          <w:szCs w:val="22"/>
        </w:rPr>
      </w:pPr>
      <w:r w:rsidRPr="009465CC">
        <w:rPr>
          <w:rFonts w:ascii="Arial" w:eastAsia="Arial" w:hAnsi="Arial" w:cs="Arial"/>
          <w:i w:val="0"/>
          <w:sz w:val="22"/>
          <w:szCs w:val="22"/>
        </w:rPr>
        <w:t xml:space="preserve">De conformidad con lo establecido en el inciso primero del artículo 206 del Código General del Proceso y con el fin mantener un equilibrio procesal, garantizar pedimentos razonables y salvaguardar el derecho de defensa de mi procurada, procedo a </w:t>
      </w:r>
      <w:r w:rsidRPr="009465CC">
        <w:rPr>
          <w:rFonts w:ascii="Arial" w:eastAsia="Arial" w:hAnsi="Arial" w:cs="Arial"/>
          <w:b/>
          <w:i w:val="0"/>
          <w:sz w:val="22"/>
          <w:szCs w:val="22"/>
          <w:u w:val="single"/>
        </w:rPr>
        <w:t>OBJETAR</w:t>
      </w:r>
      <w:r w:rsidRPr="009465CC">
        <w:rPr>
          <w:rFonts w:ascii="Arial" w:eastAsia="Arial" w:hAnsi="Arial" w:cs="Arial"/>
          <w:i w:val="0"/>
          <w:sz w:val="22"/>
          <w:szCs w:val="22"/>
        </w:rPr>
        <w:t xml:space="preserve"> el juramento estimatorio de la demanda</w:t>
      </w:r>
      <w:r>
        <w:rPr>
          <w:rFonts w:ascii="Arial" w:eastAsia="Arial" w:hAnsi="Arial" w:cs="Arial"/>
          <w:i w:val="0"/>
          <w:sz w:val="22"/>
          <w:szCs w:val="22"/>
        </w:rPr>
        <w:t xml:space="preserve"> en los siguientes términos: </w:t>
      </w:r>
    </w:p>
    <w:p w14:paraId="6BE3C6C3" w14:textId="2A55C7D8" w:rsidR="00206089" w:rsidRDefault="00206089" w:rsidP="00206089">
      <w:pPr>
        <w:pStyle w:val="CitaExtraCSJ"/>
        <w:spacing w:line="360" w:lineRule="auto"/>
        <w:ind w:left="0"/>
        <w:rPr>
          <w:rFonts w:ascii="Arial" w:eastAsia="Arial" w:hAnsi="Arial" w:cs="Arial"/>
          <w:i w:val="0"/>
          <w:sz w:val="22"/>
          <w:szCs w:val="22"/>
          <w:lang w:val="es-ES"/>
        </w:rPr>
      </w:pPr>
    </w:p>
    <w:p w14:paraId="1C4D2A6B" w14:textId="0A12B62D" w:rsidR="00206089" w:rsidRPr="00116D58" w:rsidRDefault="00206089" w:rsidP="00517DD2">
      <w:pPr>
        <w:pStyle w:val="CitaExtraCSJ"/>
        <w:numPr>
          <w:ilvl w:val="0"/>
          <w:numId w:val="9"/>
        </w:numPr>
        <w:spacing w:line="360" w:lineRule="auto"/>
        <w:rPr>
          <w:rFonts w:ascii="Arial" w:eastAsia="Arial" w:hAnsi="Arial" w:cs="Arial"/>
          <w:b/>
          <w:i w:val="0"/>
          <w:sz w:val="22"/>
          <w:szCs w:val="22"/>
          <w:lang w:val="es-ES"/>
        </w:rPr>
      </w:pPr>
      <w:r w:rsidRPr="00116D58">
        <w:rPr>
          <w:rFonts w:ascii="Arial" w:eastAsia="Arial" w:hAnsi="Arial" w:cs="Arial"/>
          <w:b/>
          <w:i w:val="0"/>
          <w:sz w:val="22"/>
          <w:szCs w:val="22"/>
          <w:lang w:val="es-ES"/>
        </w:rPr>
        <w:t xml:space="preserve">Frente al </w:t>
      </w:r>
      <w:r>
        <w:rPr>
          <w:rFonts w:ascii="Arial" w:eastAsia="Arial" w:hAnsi="Arial" w:cs="Arial"/>
          <w:b/>
          <w:i w:val="0"/>
          <w:sz w:val="22"/>
          <w:szCs w:val="22"/>
          <w:lang w:val="es-ES"/>
        </w:rPr>
        <w:t>daño emergente</w:t>
      </w:r>
      <w:r w:rsidRPr="00116D58">
        <w:rPr>
          <w:rFonts w:ascii="Arial" w:eastAsia="Arial" w:hAnsi="Arial" w:cs="Arial"/>
          <w:b/>
          <w:i w:val="0"/>
          <w:sz w:val="22"/>
          <w:szCs w:val="22"/>
          <w:lang w:val="es-ES"/>
        </w:rPr>
        <w:t xml:space="preserve">. </w:t>
      </w:r>
    </w:p>
    <w:p w14:paraId="5760FCD9" w14:textId="77777777" w:rsidR="00206089" w:rsidRDefault="00206089" w:rsidP="00206089">
      <w:pPr>
        <w:pStyle w:val="CitaExtraCSJ"/>
        <w:spacing w:line="360" w:lineRule="auto"/>
        <w:ind w:left="0"/>
        <w:rPr>
          <w:rFonts w:ascii="Arial" w:eastAsia="Arial" w:hAnsi="Arial" w:cs="Arial"/>
          <w:i w:val="0"/>
          <w:sz w:val="22"/>
          <w:szCs w:val="22"/>
          <w:lang w:val="es-ES"/>
        </w:rPr>
      </w:pPr>
    </w:p>
    <w:p w14:paraId="785BF82B" w14:textId="0D73510D" w:rsidR="00327EAF" w:rsidRDefault="00206089" w:rsidP="00327EAF">
      <w:pPr>
        <w:spacing w:line="360" w:lineRule="auto"/>
        <w:jc w:val="both"/>
        <w:rPr>
          <w:rFonts w:ascii="Arial" w:hAnsi="Arial" w:cs="Arial"/>
        </w:rPr>
      </w:pPr>
      <w:r w:rsidRPr="00C04AA8">
        <w:rPr>
          <w:rFonts w:ascii="Arial" w:hAnsi="Arial" w:cs="Arial"/>
          <w:lang w:val="es-CO"/>
        </w:rPr>
        <w:t>Como aspecto fundamental para objetar el juramento estimatorio, debe advertirse que</w:t>
      </w:r>
      <w:r w:rsidR="00AF6D9B">
        <w:rPr>
          <w:rFonts w:ascii="Arial" w:hAnsi="Arial" w:cs="Arial"/>
          <w:lang w:val="es-CO"/>
        </w:rPr>
        <w:t xml:space="preserve"> </w:t>
      </w:r>
      <w:r w:rsidR="00A8076F">
        <w:rPr>
          <w:rFonts w:ascii="Arial" w:eastAsia="Arial Unicode MS" w:hAnsi="Arial" w:cs="Arial"/>
          <w:bCs/>
          <w:color w:val="000000"/>
        </w:rPr>
        <w:t>se solicita un valor por $ 90.000.000</w:t>
      </w:r>
      <w:r w:rsidR="001833E2">
        <w:rPr>
          <w:rFonts w:ascii="Arial" w:eastAsia="Arial Unicode MS" w:hAnsi="Arial" w:cs="Arial"/>
          <w:bCs/>
          <w:color w:val="000000"/>
        </w:rPr>
        <w:t xml:space="preserve"> como valor del vehículo de placas HBO 369, sin embargo,</w:t>
      </w:r>
      <w:r w:rsidR="00327EAF">
        <w:rPr>
          <w:rFonts w:ascii="Arial" w:eastAsia="Arial Unicode MS" w:hAnsi="Arial" w:cs="Arial"/>
          <w:bCs/>
          <w:color w:val="000000"/>
        </w:rPr>
        <w:t xml:space="preserve"> </w:t>
      </w:r>
      <w:r w:rsidR="00327EAF">
        <w:rPr>
          <w:rFonts w:ascii="Arial" w:hAnsi="Arial" w:cs="Arial"/>
        </w:rPr>
        <w:t>el valor asegurado para el amparo de Hurto de Mayor Cuantía será el menor valor entre el definido en la guía de valores de Fasecolda al momento de la ocurrencia del siniestro y el valor asegurado en la carátula de la póliza:</w:t>
      </w:r>
    </w:p>
    <w:p w14:paraId="1BF920B0" w14:textId="77777777" w:rsidR="00327EAF" w:rsidRDefault="00327EAF" w:rsidP="00327EAF">
      <w:pPr>
        <w:spacing w:line="360" w:lineRule="auto"/>
        <w:jc w:val="both"/>
        <w:rPr>
          <w:rFonts w:ascii="Arial" w:hAnsi="Arial" w:cs="Arial"/>
        </w:rPr>
      </w:pPr>
    </w:p>
    <w:p w14:paraId="0B20BB3D" w14:textId="77777777" w:rsidR="00327EAF" w:rsidRDefault="00327EAF" w:rsidP="00327EAF">
      <w:pPr>
        <w:spacing w:line="360" w:lineRule="auto"/>
        <w:jc w:val="both"/>
        <w:rPr>
          <w:rFonts w:ascii="Arial" w:hAnsi="Arial" w:cs="Arial"/>
        </w:rPr>
      </w:pPr>
      <w:r w:rsidRPr="00327EAF">
        <w:rPr>
          <w:rFonts w:ascii="Arial" w:hAnsi="Arial" w:cs="Arial"/>
          <w:noProof/>
          <w:lang w:val="en-US"/>
        </w:rPr>
        <w:drawing>
          <wp:inline distT="0" distB="0" distL="0" distR="0" wp14:anchorId="1F9EA927" wp14:editId="24CBFA89">
            <wp:extent cx="5612130" cy="388620"/>
            <wp:effectExtent l="0" t="0" r="762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388620"/>
                    </a:xfrm>
                    <a:prstGeom prst="rect">
                      <a:avLst/>
                    </a:prstGeom>
                  </pic:spPr>
                </pic:pic>
              </a:graphicData>
            </a:graphic>
          </wp:inline>
        </w:drawing>
      </w:r>
    </w:p>
    <w:p w14:paraId="1E5DEEC2" w14:textId="77777777" w:rsidR="00327EAF" w:rsidRDefault="00327EAF" w:rsidP="00327EAF">
      <w:pPr>
        <w:spacing w:line="360" w:lineRule="auto"/>
        <w:jc w:val="both"/>
        <w:rPr>
          <w:rFonts w:ascii="Arial" w:hAnsi="Arial" w:cs="Arial"/>
        </w:rPr>
      </w:pPr>
    </w:p>
    <w:p w14:paraId="7B4C833A" w14:textId="01BBD819" w:rsidR="00327EAF" w:rsidRDefault="00327EAF" w:rsidP="00327EAF">
      <w:pPr>
        <w:spacing w:line="360" w:lineRule="auto"/>
        <w:jc w:val="both"/>
        <w:rPr>
          <w:rFonts w:ascii="Arial" w:hAnsi="Arial" w:cs="Arial"/>
        </w:rPr>
      </w:pPr>
      <w:r>
        <w:rPr>
          <w:rFonts w:ascii="Arial" w:hAnsi="Arial" w:cs="Arial"/>
        </w:rPr>
        <w:t xml:space="preserve">Es por lo anterior que debemos esclarecer el valor del vehículo para el 27 de septiembre de 2020, por lo anterior, hacemos la búsqueda con el Código Homólogo </w:t>
      </w:r>
      <w:r w:rsidRPr="0066224E">
        <w:rPr>
          <w:rFonts w:ascii="Arial" w:hAnsi="Arial" w:cs="Arial"/>
        </w:rPr>
        <w:t>00608007</w:t>
      </w:r>
      <w:r>
        <w:rPr>
          <w:rFonts w:ascii="Arial" w:hAnsi="Arial" w:cs="Arial"/>
        </w:rPr>
        <w:t xml:space="preserve">, que es el código para un AUDI Q5 </w:t>
      </w:r>
      <w:r w:rsidRPr="0066224E">
        <w:rPr>
          <w:rFonts w:ascii="Arial" w:hAnsi="Arial" w:cs="Arial"/>
        </w:rPr>
        <w:t>2.0 TDI S-TRONIC LUXURY TP 2000CC TD CT TC</w:t>
      </w:r>
      <w:r>
        <w:rPr>
          <w:rFonts w:ascii="Arial" w:hAnsi="Arial" w:cs="Arial"/>
        </w:rPr>
        <w:t>, usado, modelo 2014 y la búsqueda arroja lo siguiente:</w:t>
      </w:r>
    </w:p>
    <w:p w14:paraId="415340C8" w14:textId="77777777" w:rsidR="00327EAF" w:rsidRDefault="00327EAF" w:rsidP="00327EAF">
      <w:pPr>
        <w:spacing w:line="360" w:lineRule="auto"/>
        <w:jc w:val="both"/>
        <w:rPr>
          <w:rFonts w:ascii="Arial" w:hAnsi="Arial" w:cs="Arial"/>
        </w:rPr>
      </w:pPr>
    </w:p>
    <w:p w14:paraId="31E9041C" w14:textId="77777777" w:rsidR="00327EAF" w:rsidRDefault="00327EAF" w:rsidP="00327EAF">
      <w:pPr>
        <w:spacing w:line="360" w:lineRule="auto"/>
        <w:jc w:val="both"/>
        <w:rPr>
          <w:rFonts w:ascii="Arial" w:hAnsi="Arial" w:cs="Arial"/>
        </w:rPr>
      </w:pPr>
      <w:r w:rsidRPr="0066224E">
        <w:rPr>
          <w:rFonts w:ascii="Arial" w:hAnsi="Arial" w:cs="Arial"/>
          <w:noProof/>
          <w:lang w:val="en-US"/>
        </w:rPr>
        <w:drawing>
          <wp:inline distT="0" distB="0" distL="0" distR="0" wp14:anchorId="40572A8B" wp14:editId="6B07E8FD">
            <wp:extent cx="5612130" cy="4051300"/>
            <wp:effectExtent l="0" t="0" r="7620" b="635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2130" cy="4051300"/>
                    </a:xfrm>
                    <a:prstGeom prst="rect">
                      <a:avLst/>
                    </a:prstGeom>
                  </pic:spPr>
                </pic:pic>
              </a:graphicData>
            </a:graphic>
          </wp:inline>
        </w:drawing>
      </w:r>
      <w:r>
        <w:rPr>
          <w:rFonts w:ascii="Arial" w:hAnsi="Arial" w:cs="Arial"/>
        </w:rPr>
        <w:t xml:space="preserve"> </w:t>
      </w:r>
    </w:p>
    <w:p w14:paraId="534F7CA3" w14:textId="77777777" w:rsidR="00327EAF" w:rsidRDefault="00327EAF" w:rsidP="00327EAF">
      <w:pPr>
        <w:spacing w:line="360" w:lineRule="auto"/>
        <w:jc w:val="both"/>
        <w:rPr>
          <w:rFonts w:ascii="Arial" w:hAnsi="Arial" w:cs="Arial"/>
        </w:rPr>
      </w:pPr>
    </w:p>
    <w:p w14:paraId="2B6D6A95" w14:textId="77777777" w:rsidR="00327EAF" w:rsidRDefault="00327EAF" w:rsidP="00327EAF">
      <w:pPr>
        <w:spacing w:line="360" w:lineRule="auto"/>
        <w:jc w:val="both"/>
        <w:rPr>
          <w:rFonts w:ascii="Arial" w:hAnsi="Arial" w:cs="Arial"/>
        </w:rPr>
      </w:pPr>
      <w:r>
        <w:rPr>
          <w:rFonts w:ascii="Arial" w:hAnsi="Arial" w:cs="Arial"/>
        </w:rPr>
        <w:t>Quiere decir lo anterior que, de acuerdo a la guía de valores de Fasecolda, para el 27 de septiembre de 2020 el vehículo de placas HBO 369 tenía un valor de $ 73.800.000. Por lo anterior, teniendo en cuenta que el valor asegurado en la póliza No. 022553517/</w:t>
      </w:r>
      <w:r w:rsidRPr="00E10119">
        <w:rPr>
          <w:rFonts w:ascii="Arial" w:hAnsi="Arial" w:cs="Arial"/>
        </w:rPr>
        <w:t>0</w:t>
      </w:r>
      <w:r>
        <w:rPr>
          <w:rFonts w:ascii="Arial" w:hAnsi="Arial" w:cs="Arial"/>
        </w:rPr>
        <w:t xml:space="preserve"> para el amparo de Hurto de Mayor Cuantía era de $ 85.450.000 y que el valor del vehículo de placas HBO 369 para el 27 de septiembre de 2020 era de $ 73.800.000, debemos tomar el menor valor entre ambos, quedando como resultado el valor de $ 73.800.000. </w:t>
      </w:r>
    </w:p>
    <w:p w14:paraId="1D9557F6" w14:textId="2E318B50" w:rsidR="002101FE" w:rsidRDefault="001833E2" w:rsidP="00206089">
      <w:pPr>
        <w:pStyle w:val="Sangradetextonormal"/>
        <w:spacing w:after="0" w:line="360" w:lineRule="auto"/>
        <w:ind w:left="0"/>
        <w:jc w:val="both"/>
        <w:rPr>
          <w:rFonts w:ascii="Arial" w:eastAsia="Arial Unicode MS" w:hAnsi="Arial" w:cs="Arial"/>
          <w:bCs/>
          <w:color w:val="000000"/>
        </w:rPr>
      </w:pPr>
      <w:r>
        <w:rPr>
          <w:rFonts w:ascii="Arial" w:eastAsia="Arial Unicode MS" w:hAnsi="Arial" w:cs="Arial"/>
          <w:bCs/>
          <w:color w:val="000000"/>
        </w:rPr>
        <w:t xml:space="preserve"> </w:t>
      </w:r>
    </w:p>
    <w:p w14:paraId="0F13E784" w14:textId="41812157" w:rsidR="00206089" w:rsidRDefault="00AF6D9B" w:rsidP="00D765CB">
      <w:pPr>
        <w:spacing w:line="360" w:lineRule="auto"/>
        <w:jc w:val="both"/>
        <w:rPr>
          <w:rFonts w:ascii="Arial" w:eastAsia="Arial Unicode MS" w:hAnsi="Arial" w:cs="Arial"/>
          <w:bCs/>
          <w:color w:val="000000"/>
        </w:rPr>
      </w:pPr>
      <w:r w:rsidRPr="002365C7">
        <w:rPr>
          <w:rFonts w:ascii="Arial" w:eastAsia="Arial Unicode MS" w:hAnsi="Arial" w:cs="Arial"/>
          <w:bCs/>
          <w:color w:val="000000"/>
        </w:rPr>
        <w:t xml:space="preserve">Es por lo anterior que esta pretensión carece de fundamento probatorio, no se haya acreditada y, como es bien sabido, no le corresponde al Juez presumir los gastos en los </w:t>
      </w:r>
      <w:r w:rsidR="00D765CB">
        <w:rPr>
          <w:rFonts w:ascii="Arial" w:eastAsia="Arial Unicode MS" w:hAnsi="Arial" w:cs="Arial"/>
          <w:bCs/>
          <w:color w:val="000000"/>
        </w:rPr>
        <w:t>que supuestamente incurrió</w:t>
      </w:r>
      <w:r>
        <w:rPr>
          <w:rFonts w:ascii="Arial" w:eastAsia="Arial Unicode MS" w:hAnsi="Arial" w:cs="Arial"/>
          <w:bCs/>
          <w:color w:val="000000"/>
        </w:rPr>
        <w:t xml:space="preserve"> </w:t>
      </w:r>
      <w:r w:rsidR="00D765CB">
        <w:rPr>
          <w:rFonts w:ascii="Arial" w:eastAsia="Arial Unicode MS" w:hAnsi="Arial" w:cs="Arial"/>
          <w:bCs/>
          <w:color w:val="000000"/>
        </w:rPr>
        <w:t>el demandante</w:t>
      </w:r>
      <w:r>
        <w:rPr>
          <w:rFonts w:ascii="Arial" w:eastAsia="Arial Unicode MS" w:hAnsi="Arial" w:cs="Arial"/>
          <w:bCs/>
          <w:color w:val="000000"/>
        </w:rPr>
        <w:t>.</w:t>
      </w:r>
    </w:p>
    <w:p w14:paraId="11E8DF66" w14:textId="77777777" w:rsidR="00D765CB" w:rsidRDefault="00D765CB" w:rsidP="00D765CB">
      <w:pPr>
        <w:spacing w:line="360" w:lineRule="auto"/>
        <w:jc w:val="both"/>
        <w:rPr>
          <w:rFonts w:ascii="Arial" w:eastAsia="Arial" w:hAnsi="Arial" w:cs="Arial"/>
          <w:i/>
        </w:rPr>
      </w:pPr>
    </w:p>
    <w:p w14:paraId="125B26BE" w14:textId="20339494" w:rsidR="005D75FA" w:rsidRDefault="00206089" w:rsidP="006E6795">
      <w:pPr>
        <w:widowControl/>
        <w:shd w:val="clear" w:color="auto" w:fill="FFFFFF"/>
        <w:autoSpaceDE/>
        <w:autoSpaceDN/>
        <w:spacing w:line="360" w:lineRule="auto"/>
        <w:jc w:val="both"/>
        <w:rPr>
          <w:rFonts w:ascii="Arial" w:hAnsi="Arial" w:cs="Arial"/>
        </w:rPr>
      </w:pPr>
      <w:r w:rsidRPr="007D1D0B">
        <w:rPr>
          <w:rFonts w:ascii="Arial" w:hAnsi="Arial" w:cs="Arial"/>
        </w:rPr>
        <w:t xml:space="preserve">De tal suerte, en el entendido de que las sumas consignadas en el acápite del juramento estimatorio no obedecen a la realidad probatoria allegada al proceso, </w:t>
      </w:r>
      <w:r>
        <w:rPr>
          <w:rFonts w:ascii="Arial" w:hAnsi="Arial" w:cs="Arial"/>
        </w:rPr>
        <w:t>es en todo caso excesivo</w:t>
      </w:r>
      <w:r w:rsidRPr="007D1D0B">
        <w:rPr>
          <w:rFonts w:ascii="Arial" w:hAnsi="Arial" w:cs="Arial"/>
        </w:rPr>
        <w:t xml:space="preserve"> y sin soporte probatorio, de manera amable solicito a usted señor Juez, no tener en cuenta la estimación que se realiza en el libelo genitor.</w:t>
      </w:r>
    </w:p>
    <w:p w14:paraId="39681D1E" w14:textId="1FBB5060" w:rsidR="00BC2FF3" w:rsidRPr="00B12DBC" w:rsidRDefault="00BC2FF3" w:rsidP="006E6795">
      <w:pPr>
        <w:widowControl/>
        <w:shd w:val="clear" w:color="auto" w:fill="FFFFFF"/>
        <w:autoSpaceDE/>
        <w:autoSpaceDN/>
        <w:spacing w:line="360" w:lineRule="auto"/>
        <w:jc w:val="both"/>
        <w:rPr>
          <w:rFonts w:ascii="Arial" w:eastAsia="Arial Unicode MS" w:hAnsi="Arial" w:cs="Arial"/>
          <w:bCs/>
          <w:color w:val="000000"/>
        </w:rPr>
      </w:pPr>
    </w:p>
    <w:p w14:paraId="61DC041F" w14:textId="6F7F81BE" w:rsidR="00E332BF" w:rsidRPr="00C662D3" w:rsidRDefault="00E332BF" w:rsidP="00517DD2">
      <w:pPr>
        <w:pStyle w:val="Prrafodelista"/>
        <w:widowControl/>
        <w:numPr>
          <w:ilvl w:val="0"/>
          <w:numId w:val="2"/>
        </w:numPr>
        <w:shd w:val="clear" w:color="auto" w:fill="FFFFFF"/>
        <w:autoSpaceDE/>
        <w:autoSpaceDN/>
        <w:spacing w:line="360" w:lineRule="auto"/>
        <w:jc w:val="center"/>
        <w:rPr>
          <w:rFonts w:ascii="Arial" w:hAnsi="Arial" w:cs="Arial"/>
        </w:rPr>
      </w:pPr>
      <w:r w:rsidRPr="006F6417">
        <w:rPr>
          <w:rFonts w:ascii="Arial" w:hAnsi="Arial" w:cs="Arial"/>
          <w:b/>
        </w:rPr>
        <w:t>EXCEPCIONES DE FONDO FRENTE A LA DEMANDA</w:t>
      </w:r>
      <w:r>
        <w:rPr>
          <w:rStyle w:val="Refdenotaalpie"/>
          <w:rFonts w:ascii="Arial" w:hAnsi="Arial" w:cs="Arial"/>
          <w:b/>
        </w:rPr>
        <w:footnoteReference w:id="4"/>
      </w:r>
    </w:p>
    <w:p w14:paraId="240009E3" w14:textId="5DBE000F" w:rsidR="005D75FA" w:rsidRDefault="005D75FA" w:rsidP="00E332BF">
      <w:pPr>
        <w:widowControl/>
        <w:shd w:val="clear" w:color="auto" w:fill="FFFFFF"/>
        <w:autoSpaceDE/>
        <w:autoSpaceDN/>
        <w:spacing w:line="360" w:lineRule="auto"/>
        <w:jc w:val="both"/>
        <w:rPr>
          <w:rFonts w:ascii="Arial" w:hAnsi="Arial" w:cs="Arial"/>
        </w:rPr>
      </w:pPr>
    </w:p>
    <w:p w14:paraId="493E7DDD" w14:textId="77777777" w:rsidR="00C464CA" w:rsidRPr="00CA56E7" w:rsidRDefault="00C464CA" w:rsidP="00E332BF">
      <w:pPr>
        <w:widowControl/>
        <w:shd w:val="clear" w:color="auto" w:fill="FFFFFF"/>
        <w:autoSpaceDE/>
        <w:autoSpaceDN/>
        <w:spacing w:line="360" w:lineRule="auto"/>
        <w:jc w:val="both"/>
        <w:rPr>
          <w:rFonts w:ascii="Arial" w:hAnsi="Arial" w:cs="Arial"/>
          <w:lang w:val="es-CO"/>
        </w:rPr>
      </w:pPr>
    </w:p>
    <w:p w14:paraId="7F39A88F" w14:textId="0D8E87CF" w:rsidR="00A40880" w:rsidRDefault="00A40880" w:rsidP="00A40880">
      <w:pPr>
        <w:pStyle w:val="Prrafodelista"/>
        <w:numPr>
          <w:ilvl w:val="0"/>
          <w:numId w:val="4"/>
        </w:numPr>
        <w:spacing w:line="360" w:lineRule="auto"/>
        <w:jc w:val="both"/>
        <w:rPr>
          <w:rFonts w:ascii="Arial" w:hAnsi="Arial" w:cs="Arial"/>
          <w:b/>
        </w:rPr>
      </w:pPr>
      <w:r w:rsidRPr="00EE4E1B">
        <w:rPr>
          <w:rFonts w:ascii="Arial" w:hAnsi="Arial" w:cs="Arial"/>
          <w:b/>
        </w:rPr>
        <w:t xml:space="preserve">INEXISTENCIA DE OBLIGACIÓN DE INDEMNIZAR A CARGO DE </w:t>
      </w:r>
      <w:r w:rsidR="00CA56E7">
        <w:rPr>
          <w:rFonts w:ascii="Arial" w:hAnsi="Arial" w:cs="Arial"/>
          <w:b/>
        </w:rPr>
        <w:t>ALLIANZ</w:t>
      </w:r>
      <w:r w:rsidR="00CA56E7" w:rsidRPr="00F95D72">
        <w:rPr>
          <w:rFonts w:ascii="Arial" w:hAnsi="Arial" w:cs="Arial"/>
          <w:b/>
        </w:rPr>
        <w:t xml:space="preserve"> </w:t>
      </w:r>
      <w:r>
        <w:rPr>
          <w:rFonts w:ascii="Arial" w:hAnsi="Arial" w:cs="Arial"/>
          <w:b/>
        </w:rPr>
        <w:t>SEGUROS S.A.</w:t>
      </w:r>
      <w:r w:rsidRPr="00EE4E1B">
        <w:rPr>
          <w:rFonts w:ascii="Arial" w:hAnsi="Arial" w:cs="Arial"/>
          <w:b/>
        </w:rPr>
        <w:t xml:space="preserve"> POR INCUMPLIMIENTO DE LAS CARGAS DEL ARTÍCULO 1077 DEL CÓDIGO DE COMERCIO.</w:t>
      </w:r>
      <w:r>
        <w:rPr>
          <w:rFonts w:ascii="Arial" w:hAnsi="Arial" w:cs="Arial"/>
          <w:b/>
        </w:rPr>
        <w:t xml:space="preserve"> </w:t>
      </w:r>
    </w:p>
    <w:p w14:paraId="62048150" w14:textId="77777777" w:rsidR="00A40880" w:rsidRDefault="00A40880" w:rsidP="00A40880">
      <w:pPr>
        <w:spacing w:line="360" w:lineRule="auto"/>
        <w:rPr>
          <w:rFonts w:ascii="Arial" w:hAnsi="Arial" w:cs="Arial"/>
          <w:b/>
        </w:rPr>
      </w:pPr>
    </w:p>
    <w:p w14:paraId="61E1D492" w14:textId="23AA3C47" w:rsidR="00A40880" w:rsidRDefault="00A40880" w:rsidP="00A40880">
      <w:pPr>
        <w:spacing w:line="360" w:lineRule="auto"/>
        <w:jc w:val="both"/>
        <w:rPr>
          <w:rFonts w:ascii="Arial" w:hAnsi="Arial" w:cs="Arial"/>
          <w:lang w:val="es-ES_tradnl"/>
        </w:rPr>
      </w:pPr>
      <w:r>
        <w:rPr>
          <w:rFonts w:ascii="Arial" w:hAnsi="Arial" w:cs="Arial"/>
          <w:lang w:val="es-ES_tradnl"/>
        </w:rPr>
        <w:t xml:space="preserve">Por medio de la presente excepción se pretende demostrar al despacho que en el caso de la referencia no ha nacido obligación indemnizatoria a cargo de mi representada en tanto la </w:t>
      </w:r>
      <w:r>
        <w:rPr>
          <w:rFonts w:ascii="Arial" w:hAnsi="Arial" w:cs="Arial"/>
          <w:lang w:val="es-ES_tradnl"/>
        </w:rPr>
        <w:lastRenderedPageBreak/>
        <w:t xml:space="preserve">parte demandante no ha cumplido con la obligación de probar la ocurrencia del siniestro, ya que, como se ha manifestado antes, no hay certeza sobre las circunstancias de tiempo, modo y lugar </w:t>
      </w:r>
      <w:r w:rsidR="0017536B">
        <w:rPr>
          <w:rFonts w:ascii="Arial" w:hAnsi="Arial" w:cs="Arial"/>
          <w:lang w:val="es-ES_tradnl"/>
        </w:rPr>
        <w:t xml:space="preserve">que rodearon la ocurrencia del </w:t>
      </w:r>
      <w:r w:rsidR="00EE6383">
        <w:rPr>
          <w:rFonts w:ascii="Arial" w:hAnsi="Arial" w:cs="Arial"/>
          <w:lang w:val="es-ES_tradnl"/>
        </w:rPr>
        <w:t>hecho del 27</w:t>
      </w:r>
      <w:r>
        <w:rPr>
          <w:rFonts w:ascii="Arial" w:hAnsi="Arial" w:cs="Arial"/>
          <w:lang w:val="es-ES_tradnl"/>
        </w:rPr>
        <w:t xml:space="preserve"> de </w:t>
      </w:r>
      <w:r w:rsidR="00EE6383">
        <w:rPr>
          <w:rFonts w:ascii="Arial" w:hAnsi="Arial" w:cs="Arial"/>
          <w:lang w:val="es-ES_tradnl"/>
        </w:rPr>
        <w:t xml:space="preserve">septiembre </w:t>
      </w:r>
      <w:r>
        <w:rPr>
          <w:rFonts w:ascii="Arial" w:hAnsi="Arial" w:cs="Arial"/>
          <w:lang w:val="es-ES_tradnl"/>
        </w:rPr>
        <w:t>de 202</w:t>
      </w:r>
      <w:r w:rsidR="00EE6383">
        <w:rPr>
          <w:rFonts w:ascii="Arial" w:hAnsi="Arial" w:cs="Arial"/>
          <w:lang w:val="es-ES_tradnl"/>
        </w:rPr>
        <w:t>0</w:t>
      </w:r>
      <w:r w:rsidR="0017536B">
        <w:rPr>
          <w:rFonts w:ascii="Arial" w:hAnsi="Arial" w:cs="Arial"/>
          <w:lang w:val="es-ES_tradnl"/>
        </w:rPr>
        <w:t>, que dio origen a la presente demanda</w:t>
      </w:r>
      <w:r w:rsidR="00F218FB">
        <w:rPr>
          <w:rFonts w:ascii="Arial" w:hAnsi="Arial" w:cs="Arial"/>
          <w:lang w:val="es-ES_tradnl"/>
        </w:rPr>
        <w:t xml:space="preserve">. </w:t>
      </w:r>
    </w:p>
    <w:p w14:paraId="2FA4BE34" w14:textId="77777777" w:rsidR="00A40880" w:rsidRDefault="00A40880" w:rsidP="00A40880">
      <w:pPr>
        <w:spacing w:line="360" w:lineRule="auto"/>
        <w:jc w:val="both"/>
        <w:rPr>
          <w:rFonts w:ascii="Arial" w:hAnsi="Arial" w:cs="Arial"/>
          <w:lang w:val="es-ES_tradnl"/>
        </w:rPr>
      </w:pPr>
    </w:p>
    <w:p w14:paraId="5E21B093" w14:textId="6E904140" w:rsidR="00A40880" w:rsidRPr="001156FC" w:rsidRDefault="00A40880" w:rsidP="00A40880">
      <w:pPr>
        <w:spacing w:line="360" w:lineRule="auto"/>
        <w:jc w:val="both"/>
        <w:rPr>
          <w:rFonts w:ascii="Arial" w:hAnsi="Arial" w:cs="Arial"/>
          <w:lang w:val="es-ES_tradnl"/>
        </w:rPr>
      </w:pPr>
      <w:r w:rsidRPr="001156FC">
        <w:rPr>
          <w:rFonts w:ascii="Arial" w:hAnsi="Arial" w:cs="Arial"/>
          <w:lang w:val="es-ES_tradnl"/>
        </w:rPr>
        <w:t>Es necesario aclarar que para que nazca a la vida jurídica la obligación condicional del asegurador, es requisito que el solicitante del amparo demuestre tanto la realización del riesgo asegurado, como también la cuantía de la pérdida. En tal virtud, si no se prueban estos dos elementos (la realización del riesgo asegurado y la cuantía de la pérdida) l</w:t>
      </w:r>
      <w:r>
        <w:rPr>
          <w:rFonts w:ascii="Arial" w:hAnsi="Arial" w:cs="Arial"/>
          <w:lang w:val="es-ES_tradnl"/>
        </w:rPr>
        <w:t>a prestación condicional de la a</w:t>
      </w:r>
      <w:r w:rsidRPr="001156FC">
        <w:rPr>
          <w:rFonts w:ascii="Arial" w:hAnsi="Arial" w:cs="Arial"/>
          <w:lang w:val="es-ES_tradnl"/>
        </w:rPr>
        <w:t xml:space="preserve">seguradora no nace a la vida jurídica y no podrá hacerse efectiva la póliza. Dado que en el presente caso no se demostró la realización del riesgo asegurado, por cuanto </w:t>
      </w:r>
      <w:r>
        <w:rPr>
          <w:rFonts w:ascii="Arial" w:hAnsi="Arial" w:cs="Arial"/>
          <w:lang w:val="es-ES_tradnl"/>
        </w:rPr>
        <w:t xml:space="preserve">no obra ningún medio de prueba sobre lo ocurrido el </w:t>
      </w:r>
      <w:r w:rsidR="00F218FB">
        <w:rPr>
          <w:rFonts w:ascii="Arial" w:hAnsi="Arial" w:cs="Arial"/>
          <w:lang w:val="es-ES_tradnl"/>
        </w:rPr>
        <w:t>27 de septiembre de 2020</w:t>
      </w:r>
      <w:r w:rsidR="009D654D">
        <w:rPr>
          <w:rFonts w:ascii="Arial" w:hAnsi="Arial" w:cs="Arial"/>
          <w:lang w:val="es-ES_tradnl"/>
        </w:rPr>
        <w:t xml:space="preserve">. </w:t>
      </w:r>
    </w:p>
    <w:p w14:paraId="4D7FCF84" w14:textId="77777777" w:rsidR="00A40880" w:rsidRPr="001156FC" w:rsidRDefault="00A40880" w:rsidP="00A40880">
      <w:pPr>
        <w:spacing w:line="360" w:lineRule="auto"/>
        <w:jc w:val="both"/>
        <w:rPr>
          <w:rFonts w:ascii="Arial" w:hAnsi="Arial" w:cs="Arial"/>
          <w:lang w:val="es-ES_tradnl"/>
        </w:rPr>
      </w:pPr>
    </w:p>
    <w:p w14:paraId="3B48EC2C" w14:textId="12F55576" w:rsidR="00A40880" w:rsidRDefault="00A40880" w:rsidP="00A40880">
      <w:pPr>
        <w:spacing w:line="360" w:lineRule="auto"/>
        <w:jc w:val="both"/>
        <w:rPr>
          <w:rFonts w:ascii="Arial" w:hAnsi="Arial" w:cs="Arial"/>
          <w:lang w:val="es-ES_tradnl"/>
        </w:rPr>
      </w:pPr>
      <w:r w:rsidRPr="001156FC">
        <w:rPr>
          <w:rFonts w:ascii="Arial" w:hAnsi="Arial" w:cs="Arial"/>
          <w:lang w:val="es-ES_tradnl"/>
        </w:rPr>
        <w:t>Así entonces, para efectos de solicitudes de indemnización por los riesgos amparados, la carga pro</w:t>
      </w:r>
      <w:r>
        <w:rPr>
          <w:rFonts w:ascii="Arial" w:hAnsi="Arial" w:cs="Arial"/>
          <w:lang w:val="es-ES_tradnl"/>
        </w:rPr>
        <w:t>batoria gravita sobre la parte d</w:t>
      </w:r>
      <w:r w:rsidRPr="001156FC">
        <w:rPr>
          <w:rFonts w:ascii="Arial" w:hAnsi="Arial" w:cs="Arial"/>
          <w:lang w:val="es-ES_tradnl"/>
        </w:rPr>
        <w:t xml:space="preserve">emandante, quien en la relación contractual tiene la calidad de </w:t>
      </w:r>
      <w:r>
        <w:rPr>
          <w:rFonts w:ascii="Arial" w:hAnsi="Arial" w:cs="Arial"/>
          <w:lang w:val="es-ES_tradnl"/>
        </w:rPr>
        <w:t>asegurada</w:t>
      </w:r>
      <w:r w:rsidRPr="001156FC">
        <w:rPr>
          <w:rFonts w:ascii="Arial" w:hAnsi="Arial" w:cs="Arial"/>
          <w:lang w:val="es-ES_tradnl"/>
        </w:rPr>
        <w:t>. En ese sentido, el artículo 1077 del Código de Comercio, estableció:</w:t>
      </w:r>
    </w:p>
    <w:p w14:paraId="77991911" w14:textId="77777777" w:rsidR="00A40880" w:rsidRDefault="00A40880" w:rsidP="00A40880">
      <w:pPr>
        <w:spacing w:line="360" w:lineRule="auto"/>
        <w:jc w:val="both"/>
        <w:rPr>
          <w:rFonts w:ascii="Arial" w:hAnsi="Arial" w:cs="Arial"/>
          <w:lang w:val="es-ES_tradnl"/>
        </w:rPr>
      </w:pPr>
    </w:p>
    <w:p w14:paraId="47638D26" w14:textId="77777777" w:rsidR="00A40880" w:rsidRPr="00E4661F" w:rsidRDefault="00A40880" w:rsidP="00A40880">
      <w:pPr>
        <w:spacing w:line="360" w:lineRule="auto"/>
        <w:ind w:left="851" w:right="901"/>
        <w:jc w:val="both"/>
        <w:rPr>
          <w:rFonts w:ascii="Arial" w:hAnsi="Arial" w:cs="Arial"/>
          <w:b/>
          <w:i/>
        </w:rPr>
      </w:pPr>
      <w:r w:rsidRPr="00E4661F">
        <w:rPr>
          <w:rFonts w:ascii="Arial" w:hAnsi="Arial" w:cs="Arial"/>
          <w:bCs/>
          <w:iCs/>
        </w:rPr>
        <w:t>“</w:t>
      </w:r>
      <w:r w:rsidRPr="00E4661F">
        <w:rPr>
          <w:rFonts w:ascii="Arial" w:hAnsi="Arial" w:cs="Arial"/>
          <w:b/>
          <w:i/>
        </w:rPr>
        <w:t>ARTÍCULO 1077. CARGA DE LA PRUEBA.</w:t>
      </w:r>
      <w:r w:rsidRPr="00E4661F">
        <w:rPr>
          <w:rFonts w:ascii="Arial" w:hAnsi="Arial" w:cs="Arial"/>
          <w:b/>
          <w:i/>
          <w:u w:val="single"/>
        </w:rPr>
        <w:t> Corresponderá al asegurado demostrar la ocurrencia del siniestro, así como la cuantía de la pérdida, si fuere el caso.</w:t>
      </w:r>
    </w:p>
    <w:p w14:paraId="512ABAE7" w14:textId="77777777" w:rsidR="00A40880" w:rsidRPr="00E4661F" w:rsidRDefault="00A40880" w:rsidP="00A40880">
      <w:pPr>
        <w:spacing w:line="360" w:lineRule="auto"/>
        <w:ind w:left="851" w:right="901"/>
        <w:jc w:val="both"/>
        <w:rPr>
          <w:rFonts w:ascii="Arial" w:hAnsi="Arial" w:cs="Arial"/>
          <w:bCs/>
          <w:i/>
        </w:rPr>
      </w:pPr>
    </w:p>
    <w:p w14:paraId="6F51106C" w14:textId="77777777" w:rsidR="00A40880" w:rsidRPr="00E4661F" w:rsidRDefault="00A40880" w:rsidP="00A40880">
      <w:pPr>
        <w:spacing w:line="360" w:lineRule="auto"/>
        <w:ind w:left="851" w:right="901"/>
        <w:jc w:val="both"/>
        <w:rPr>
          <w:rFonts w:ascii="Arial" w:hAnsi="Arial" w:cs="Arial"/>
          <w:bCs/>
          <w:iCs/>
        </w:rPr>
      </w:pPr>
      <w:r w:rsidRPr="00E4661F">
        <w:rPr>
          <w:rFonts w:ascii="Arial" w:hAnsi="Arial" w:cs="Arial"/>
          <w:bCs/>
          <w:i/>
        </w:rPr>
        <w:t>El asegurador deberá demostrar los hechos o circunstancias excluyentes de su responsabilidad</w:t>
      </w:r>
      <w:r w:rsidRPr="00E4661F">
        <w:rPr>
          <w:rFonts w:ascii="Arial" w:hAnsi="Arial" w:cs="Arial"/>
          <w:bCs/>
          <w:iCs/>
        </w:rPr>
        <w:t>.” (</w:t>
      </w:r>
      <w:r>
        <w:rPr>
          <w:rFonts w:ascii="Arial" w:hAnsi="Arial" w:cs="Arial"/>
          <w:bCs/>
          <w:iCs/>
        </w:rPr>
        <w:t>Subrayado y negrilla</w:t>
      </w:r>
      <w:r w:rsidRPr="00E4661F">
        <w:rPr>
          <w:rFonts w:ascii="Arial" w:hAnsi="Arial" w:cs="Arial"/>
          <w:bCs/>
          <w:iCs/>
        </w:rPr>
        <w:t xml:space="preserve"> fuera del texto original)</w:t>
      </w:r>
    </w:p>
    <w:p w14:paraId="13EFFDA4" w14:textId="77777777" w:rsidR="00A40880" w:rsidRDefault="00A40880" w:rsidP="00A40880">
      <w:pPr>
        <w:spacing w:line="360" w:lineRule="auto"/>
        <w:jc w:val="both"/>
        <w:rPr>
          <w:rFonts w:ascii="Arial" w:hAnsi="Arial" w:cs="Arial"/>
          <w:bCs/>
          <w:iCs/>
        </w:rPr>
      </w:pPr>
    </w:p>
    <w:p w14:paraId="78E24089" w14:textId="77777777" w:rsidR="00A40880" w:rsidRPr="00054C8E" w:rsidRDefault="00A40880" w:rsidP="00A40880">
      <w:pPr>
        <w:spacing w:line="360" w:lineRule="auto"/>
        <w:jc w:val="both"/>
        <w:rPr>
          <w:rFonts w:ascii="Arial" w:hAnsi="Arial" w:cs="Arial"/>
          <w:bCs/>
          <w:iCs/>
        </w:rPr>
      </w:pPr>
      <w:r w:rsidRPr="00E4661F">
        <w:rPr>
          <w:rFonts w:ascii="Arial" w:hAnsi="Arial" w:cs="Arial"/>
          <w:bCs/>
          <w:iCs/>
        </w:rPr>
        <w:t>El cumplimiento de tal carga probatoria respecto de la ocurrencia del siniestro, así como de la cuantía de la pérdida, es fundamental para que se haga exigible la obligación condicional derivada del contrato de seguro, tal como lo ha indicado doctrina respetada sobre el tema:</w:t>
      </w:r>
    </w:p>
    <w:p w14:paraId="1AD2BE4F" w14:textId="77777777" w:rsidR="00A40880" w:rsidRPr="007300CA" w:rsidRDefault="00A40880" w:rsidP="00A40880">
      <w:pPr>
        <w:spacing w:line="360" w:lineRule="auto"/>
        <w:ind w:left="851" w:right="901"/>
        <w:jc w:val="both"/>
        <w:rPr>
          <w:rFonts w:ascii="Arial" w:hAnsi="Arial" w:cs="Arial"/>
          <w:bCs/>
          <w:iCs/>
        </w:rPr>
      </w:pPr>
    </w:p>
    <w:p w14:paraId="21DB9DF7" w14:textId="77777777" w:rsidR="00A40880" w:rsidRPr="007300CA" w:rsidRDefault="00A40880" w:rsidP="00A40880">
      <w:pPr>
        <w:spacing w:line="360" w:lineRule="auto"/>
        <w:ind w:left="851" w:right="901"/>
        <w:jc w:val="both"/>
        <w:rPr>
          <w:rFonts w:ascii="Arial" w:hAnsi="Arial" w:cs="Arial"/>
          <w:bCs/>
          <w:i/>
        </w:rPr>
      </w:pPr>
      <w:r w:rsidRPr="007300CA">
        <w:rPr>
          <w:rFonts w:ascii="Arial" w:hAnsi="Arial" w:cs="Arial"/>
          <w:bCs/>
          <w:iCs/>
        </w:rPr>
        <w:t>“</w:t>
      </w:r>
      <w:r w:rsidRPr="007300CA">
        <w:rPr>
          <w:rFonts w:ascii="Arial" w:hAnsi="Arial" w:cs="Arial"/>
          <w:bCs/>
          <w:i/>
        </w:rPr>
        <w:t xml:space="preserve">Es asunto averiguado que en virtud del negocio aseguraticio, el asegurador contrae una obligación condicional que el artículo 1045 del código de comercio califica como elemento esencial del contrato, cuyo objeto se concreta a pagar la indemnización cuando se realice el riesgo asegurado. Consecuente con esta concepción, el artículo 1054 de dicho estatuto puntualiza que la verificación del riesgo -como suceso incierto que no depende exclusivamente de la voluntad del tomador- “da origen a la obligación del asegurado” (se resalta), lo que significa que es en ese momento en el que nace la deuda y, al mismo tiempo, se torna exigible (…)” </w:t>
      </w:r>
    </w:p>
    <w:p w14:paraId="0147C83A" w14:textId="77777777" w:rsidR="00A40880" w:rsidRPr="007300CA" w:rsidRDefault="00A40880" w:rsidP="00A40880">
      <w:pPr>
        <w:spacing w:line="360" w:lineRule="auto"/>
        <w:ind w:left="851" w:right="901"/>
        <w:jc w:val="both"/>
        <w:rPr>
          <w:rFonts w:ascii="Arial" w:hAnsi="Arial" w:cs="Arial"/>
          <w:bCs/>
          <w:i/>
        </w:rPr>
      </w:pPr>
      <w:r w:rsidRPr="007300CA">
        <w:rPr>
          <w:rFonts w:ascii="Arial" w:hAnsi="Arial" w:cs="Arial"/>
          <w:bCs/>
          <w:i/>
        </w:rPr>
        <w:t xml:space="preserve">“(…) Luego la obligación del asegurador nace cuando el riesgo asegurado se materializa, y </w:t>
      </w:r>
      <w:proofErr w:type="gramStart"/>
      <w:r w:rsidRPr="007300CA">
        <w:rPr>
          <w:rFonts w:ascii="Arial" w:hAnsi="Arial" w:cs="Arial"/>
          <w:bCs/>
          <w:i/>
        </w:rPr>
        <w:t>cual</w:t>
      </w:r>
      <w:proofErr w:type="gramEnd"/>
      <w:r w:rsidRPr="007300CA">
        <w:rPr>
          <w:rFonts w:ascii="Arial" w:hAnsi="Arial" w:cs="Arial"/>
          <w:bCs/>
          <w:i/>
        </w:rPr>
        <w:t xml:space="preserve"> si fuera poco, emerge pura y simple. </w:t>
      </w:r>
    </w:p>
    <w:p w14:paraId="39D91517" w14:textId="77777777" w:rsidR="00A40880" w:rsidRPr="007300CA" w:rsidRDefault="00A40880" w:rsidP="00A40880">
      <w:pPr>
        <w:spacing w:line="360" w:lineRule="auto"/>
        <w:ind w:left="851" w:right="901"/>
        <w:jc w:val="both"/>
        <w:rPr>
          <w:rFonts w:ascii="Arial" w:hAnsi="Arial" w:cs="Arial"/>
          <w:bCs/>
          <w:i/>
        </w:rPr>
      </w:pPr>
    </w:p>
    <w:p w14:paraId="580AD9CA" w14:textId="77777777" w:rsidR="00A40880" w:rsidRPr="007300CA" w:rsidRDefault="00A40880" w:rsidP="00A40880">
      <w:pPr>
        <w:spacing w:line="360" w:lineRule="auto"/>
        <w:ind w:left="851" w:right="901"/>
        <w:jc w:val="both"/>
        <w:rPr>
          <w:rFonts w:ascii="Arial" w:hAnsi="Arial" w:cs="Arial"/>
          <w:bCs/>
          <w:i/>
        </w:rPr>
      </w:pPr>
      <w:r w:rsidRPr="007300CA">
        <w:rPr>
          <w:rFonts w:ascii="Arial" w:hAnsi="Arial" w:cs="Arial"/>
          <w:bCs/>
          <w:i/>
        </w:rPr>
        <w:t xml:space="preserve">Pero hay más. Aunque dicha obligación es exigible desde el momento en que ocurrió el siniestro, </w:t>
      </w:r>
      <w:r w:rsidRPr="007300CA">
        <w:rPr>
          <w:rFonts w:ascii="Arial" w:hAnsi="Arial" w:cs="Arial"/>
          <w:b/>
          <w:i/>
          <w:u w:val="single"/>
        </w:rPr>
        <w:t xml:space="preserve">el asegurador, ello es medular, no está </w:t>
      </w:r>
      <w:r w:rsidRPr="007300CA">
        <w:rPr>
          <w:rFonts w:ascii="Arial" w:hAnsi="Arial" w:cs="Arial"/>
          <w:b/>
          <w:i/>
          <w:u w:val="single"/>
        </w:rPr>
        <w:lastRenderedPageBreak/>
        <w:t>obligado a efectuar el pago hasta tanto el asegurado o beneficiario le demuestre que el riesgo se realizó y cuál fue la cuantía de su perdida.</w:t>
      </w:r>
      <w:r w:rsidRPr="007300CA">
        <w:rPr>
          <w:rFonts w:ascii="Arial" w:hAnsi="Arial" w:cs="Arial"/>
          <w:bCs/>
          <w:i/>
        </w:rPr>
        <w:t xml:space="preserve"> (…) Por eso el artículo 1080 del Código de Comercio establece que “el asegurador estará obligado a efectuar el pago…[cuando] el asegurado o beneficiario acredite, aun extrajudicialmente, su derecho ante el asegurador de acuerdo con el artículo 1077”. Dicho en breve, el asegurador sabe que tiene un deber de prestación, pero también sabe que mientras el acreedor no cumpla con una carga, no tendrá que pagar (…)”</w:t>
      </w:r>
    </w:p>
    <w:p w14:paraId="3351F5CC" w14:textId="77777777" w:rsidR="00A40880" w:rsidRPr="007300CA" w:rsidRDefault="00A40880" w:rsidP="00A40880">
      <w:pPr>
        <w:spacing w:line="360" w:lineRule="auto"/>
        <w:ind w:left="851" w:right="901"/>
        <w:jc w:val="both"/>
        <w:rPr>
          <w:rFonts w:ascii="Arial" w:hAnsi="Arial" w:cs="Arial"/>
          <w:bCs/>
          <w:i/>
        </w:rPr>
      </w:pPr>
    </w:p>
    <w:p w14:paraId="6A4F5DA9" w14:textId="77777777" w:rsidR="00A40880" w:rsidRPr="007300CA" w:rsidRDefault="00A40880" w:rsidP="00A40880">
      <w:pPr>
        <w:spacing w:line="360" w:lineRule="auto"/>
        <w:ind w:left="851" w:right="901"/>
        <w:jc w:val="both"/>
        <w:rPr>
          <w:rFonts w:ascii="Arial" w:hAnsi="Arial" w:cs="Arial"/>
          <w:bCs/>
          <w:iCs/>
        </w:rPr>
      </w:pPr>
      <w:r w:rsidRPr="007300CA">
        <w:rPr>
          <w:rFonts w:ascii="Arial" w:hAnsi="Arial" w:cs="Arial"/>
          <w:bCs/>
          <w:i/>
        </w:rPr>
        <w:t>“(…) Se dirá que el asegurado puede acudir al proceso declarativo, y es cierto; pero aunque la obligación haya nacido y sea exigible, la pretensión fracasará si no se atiende la carga prevista en el artículo 1077 del Código de Comercio, porque sin el cumplimiento de ella el asegurador no debe “efectuar el pago” (C. de CO., art. 1080)</w:t>
      </w:r>
      <w:r w:rsidRPr="007300CA">
        <w:rPr>
          <w:rFonts w:ascii="Arial" w:hAnsi="Arial" w:cs="Arial"/>
          <w:bCs/>
          <w:iCs/>
          <w:vertAlign w:val="superscript"/>
        </w:rPr>
        <w:footnoteReference w:id="5"/>
      </w:r>
      <w:r w:rsidRPr="007300CA">
        <w:rPr>
          <w:rFonts w:ascii="Arial" w:hAnsi="Arial" w:cs="Arial"/>
          <w:bCs/>
          <w:iCs/>
        </w:rPr>
        <w:t xml:space="preserve"> ” (Subrayado y negrilla fuera del texto original)</w:t>
      </w:r>
    </w:p>
    <w:p w14:paraId="01C91256" w14:textId="77777777" w:rsidR="00A40880" w:rsidRPr="001156FC" w:rsidRDefault="00A40880" w:rsidP="00A40880">
      <w:pPr>
        <w:spacing w:line="360" w:lineRule="auto"/>
        <w:ind w:right="51"/>
        <w:jc w:val="both"/>
        <w:rPr>
          <w:rFonts w:ascii="Arial" w:hAnsi="Arial" w:cs="Arial"/>
          <w:bCs/>
          <w:iCs/>
        </w:rPr>
      </w:pPr>
    </w:p>
    <w:p w14:paraId="19D11CF9" w14:textId="77777777" w:rsidR="00A40880" w:rsidRPr="001156FC" w:rsidRDefault="00A40880" w:rsidP="00A40880">
      <w:pPr>
        <w:spacing w:line="360" w:lineRule="auto"/>
        <w:ind w:right="51"/>
        <w:jc w:val="both"/>
        <w:rPr>
          <w:rFonts w:ascii="Arial" w:hAnsi="Arial" w:cs="Arial"/>
          <w:bCs/>
          <w:iCs/>
        </w:rPr>
      </w:pPr>
      <w:r w:rsidRPr="001156FC">
        <w:rPr>
          <w:rFonts w:ascii="Arial" w:hAnsi="Arial" w:cs="Arial"/>
          <w:bCs/>
          <w:iCs/>
        </w:rPr>
        <w:t>La importancia de la acreditación probatoria de la ocurrencia del siniestro, de la existencia del daño y su cuantía, se circunscribe a la propia filosofía resarcitoria del seguro. Consistente en reparar el daño acreditado y nada más que este. Puesto que</w:t>
      </w:r>
      <w:r>
        <w:rPr>
          <w:rFonts w:ascii="Arial" w:hAnsi="Arial" w:cs="Arial"/>
          <w:bCs/>
          <w:iCs/>
        </w:rPr>
        <w:t>,</w:t>
      </w:r>
      <w:r w:rsidRPr="001156FC">
        <w:rPr>
          <w:rFonts w:ascii="Arial" w:hAnsi="Arial" w:cs="Arial"/>
          <w:bCs/>
          <w:iCs/>
        </w:rPr>
        <w:t xml:space="preserve"> de lo contrario, el asegurado o beneficiario podría enriquecerse sin justa causa, al indemnizarle un daño inexistente. En esta línea ha indicado la Corte Suprema de Justicia:</w:t>
      </w:r>
    </w:p>
    <w:p w14:paraId="06514AFD" w14:textId="77777777" w:rsidR="00A40880" w:rsidRPr="007300CA" w:rsidRDefault="00A40880" w:rsidP="00A40880">
      <w:pPr>
        <w:spacing w:line="360" w:lineRule="auto"/>
        <w:ind w:right="51"/>
        <w:jc w:val="both"/>
        <w:rPr>
          <w:rFonts w:ascii="Arial" w:hAnsi="Arial" w:cs="Arial"/>
          <w:bCs/>
          <w:iCs/>
        </w:rPr>
      </w:pPr>
    </w:p>
    <w:p w14:paraId="77B67DCF" w14:textId="77777777" w:rsidR="00A40880" w:rsidRDefault="00A40880" w:rsidP="00A40880">
      <w:pPr>
        <w:spacing w:line="360" w:lineRule="auto"/>
        <w:ind w:left="851" w:right="901"/>
        <w:jc w:val="both"/>
        <w:rPr>
          <w:rFonts w:ascii="Arial" w:hAnsi="Arial" w:cs="Arial"/>
          <w:bCs/>
          <w:i/>
        </w:rPr>
      </w:pPr>
      <w:r w:rsidRPr="007300CA">
        <w:rPr>
          <w:rFonts w:ascii="Arial" w:hAnsi="Arial" w:cs="Arial"/>
          <w:bCs/>
          <w:iCs/>
        </w:rPr>
        <w:t>“</w:t>
      </w:r>
      <w:r w:rsidRPr="007300CA">
        <w:rPr>
          <w:rFonts w:ascii="Arial" w:hAnsi="Arial" w:cs="Arial"/>
          <w:bCs/>
          <w:i/>
        </w:rPr>
        <w:t xml:space="preserve">2.1. La efectiva configuración del riesgo amparado, según las previsiones del artículo 1054 del Código de Comercio, “da origen a la obligación del asegurador”. </w:t>
      </w:r>
    </w:p>
    <w:p w14:paraId="2F056D5B" w14:textId="77777777" w:rsidR="00A40880" w:rsidRPr="007300CA" w:rsidRDefault="00A40880" w:rsidP="00A40880">
      <w:pPr>
        <w:spacing w:line="360" w:lineRule="auto"/>
        <w:ind w:left="851" w:right="901"/>
        <w:jc w:val="both"/>
        <w:rPr>
          <w:rFonts w:ascii="Arial" w:hAnsi="Arial" w:cs="Arial"/>
          <w:bCs/>
          <w:i/>
        </w:rPr>
      </w:pPr>
    </w:p>
    <w:p w14:paraId="7E40F8F9" w14:textId="77777777" w:rsidR="00A40880" w:rsidRPr="007300CA" w:rsidRDefault="00A40880" w:rsidP="00A40880">
      <w:pPr>
        <w:spacing w:line="360" w:lineRule="auto"/>
        <w:ind w:left="851" w:right="901"/>
        <w:jc w:val="both"/>
        <w:rPr>
          <w:rFonts w:ascii="Arial" w:hAnsi="Arial" w:cs="Arial"/>
          <w:bCs/>
          <w:i/>
        </w:rPr>
      </w:pPr>
      <w:r w:rsidRPr="007300CA">
        <w:rPr>
          <w:rFonts w:ascii="Arial" w:hAnsi="Arial" w:cs="Arial"/>
          <w:bCs/>
          <w:i/>
        </w:rPr>
        <w:t xml:space="preserve">2.2. En consonancia con ello, “[e]l asegurado o el beneficiario [están] obligados a dar noticia al asegurador de la ocurrencia del siniestro” (art. 1075, ib.), información que en el caso de la póliza de que se trata, debía verificarse “dentro de los treinta (30) días siguientes a la fecha en que tenga conocimiento de la ocurrencia de un tratamiento de las enfermedades de Alto Costo relacionada en la Cláusula Primera, así no afecte la Cobertura provista mediante la presente póliza” (cláusula décima, condiciones generales, contrato de seguro). </w:t>
      </w:r>
    </w:p>
    <w:p w14:paraId="1D9C5C26" w14:textId="77777777" w:rsidR="00A40880" w:rsidRPr="007300CA" w:rsidRDefault="00A40880" w:rsidP="00A40880">
      <w:pPr>
        <w:spacing w:line="360" w:lineRule="auto"/>
        <w:ind w:left="851" w:right="901"/>
        <w:jc w:val="both"/>
        <w:rPr>
          <w:rFonts w:ascii="Arial" w:hAnsi="Arial" w:cs="Arial"/>
          <w:bCs/>
          <w:i/>
        </w:rPr>
      </w:pPr>
    </w:p>
    <w:p w14:paraId="1287E2AB" w14:textId="77777777" w:rsidR="00A40880" w:rsidRPr="007300CA" w:rsidRDefault="00A40880" w:rsidP="00A40880">
      <w:pPr>
        <w:spacing w:line="360" w:lineRule="auto"/>
        <w:ind w:left="851" w:right="901"/>
        <w:jc w:val="both"/>
        <w:rPr>
          <w:rFonts w:ascii="Arial" w:hAnsi="Arial" w:cs="Arial"/>
          <w:bCs/>
          <w:i/>
        </w:rPr>
      </w:pPr>
      <w:r w:rsidRPr="007300CA">
        <w:rPr>
          <w:rFonts w:ascii="Arial" w:hAnsi="Arial" w:cs="Arial"/>
          <w:bCs/>
          <w:i/>
        </w:rPr>
        <w:t xml:space="preserve">2.3. Pero como es obvio entenderlo, no bastaba con reportar el siniestro, sino que era necesario además “demostrar [su] ocurrencia (…), así como la cuantía de la pérdida, si fuere el caso” (art. 1077, ib.). </w:t>
      </w:r>
    </w:p>
    <w:p w14:paraId="020F6AD4" w14:textId="77777777" w:rsidR="00A40880" w:rsidRPr="007300CA" w:rsidRDefault="00A40880" w:rsidP="00A40880">
      <w:pPr>
        <w:spacing w:line="360" w:lineRule="auto"/>
        <w:ind w:left="851" w:right="901"/>
        <w:jc w:val="both"/>
        <w:rPr>
          <w:rFonts w:ascii="Arial" w:hAnsi="Arial" w:cs="Arial"/>
          <w:bCs/>
          <w:i/>
        </w:rPr>
      </w:pPr>
    </w:p>
    <w:p w14:paraId="2481FD0A" w14:textId="77777777" w:rsidR="00A40880" w:rsidRDefault="00A40880" w:rsidP="00A40880">
      <w:pPr>
        <w:spacing w:line="360" w:lineRule="auto"/>
        <w:ind w:left="851" w:right="901"/>
        <w:jc w:val="both"/>
        <w:rPr>
          <w:rFonts w:ascii="Arial" w:hAnsi="Arial" w:cs="Arial"/>
          <w:bCs/>
          <w:iCs/>
        </w:rPr>
      </w:pPr>
      <w:r w:rsidRPr="007300CA">
        <w:rPr>
          <w:rFonts w:ascii="Arial" w:hAnsi="Arial" w:cs="Arial"/>
          <w:bCs/>
          <w:i/>
        </w:rPr>
        <w:t>2.4 Esos deberes acentúan su importancia en los seguros de daños, como el que es base de la acción, toda vez que ellos, “[r]</w:t>
      </w:r>
      <w:proofErr w:type="spellStart"/>
      <w:r w:rsidRPr="007300CA">
        <w:rPr>
          <w:rFonts w:ascii="Arial" w:hAnsi="Arial" w:cs="Arial"/>
          <w:bCs/>
          <w:i/>
        </w:rPr>
        <w:t>especto</w:t>
      </w:r>
      <w:proofErr w:type="spellEnd"/>
      <w:r w:rsidRPr="007300CA">
        <w:rPr>
          <w:rFonts w:ascii="Arial" w:hAnsi="Arial" w:cs="Arial"/>
          <w:bCs/>
          <w:i/>
        </w:rPr>
        <w:t xml:space="preserve"> del asegurado”, son “contratos de mera indemnización y jamás podrán </w:t>
      </w:r>
      <w:r w:rsidRPr="007300CA">
        <w:rPr>
          <w:rFonts w:ascii="Arial" w:hAnsi="Arial" w:cs="Arial"/>
          <w:bCs/>
          <w:i/>
        </w:rPr>
        <w:lastRenderedPageBreak/>
        <w:t>constituir para él fuente de enriquecimiento” (art. 1088, ib.), de modo que “la indemnización no excederá, en ningún caso, el valor real del interés asegurado en el momento de siniestro, ni del monto efectivo del perjuicio patrimonial sufrido por el asegurado o el beneficiario</w:t>
      </w:r>
      <w:r w:rsidRPr="007300CA">
        <w:rPr>
          <w:rFonts w:ascii="Arial" w:hAnsi="Arial" w:cs="Arial"/>
          <w:bCs/>
          <w:iCs/>
        </w:rPr>
        <w:t>” (art. 1089, ib.)</w:t>
      </w:r>
      <w:r w:rsidRPr="007300CA">
        <w:rPr>
          <w:rFonts w:ascii="Arial" w:hAnsi="Arial" w:cs="Arial"/>
          <w:bCs/>
          <w:iCs/>
          <w:vertAlign w:val="superscript"/>
        </w:rPr>
        <w:footnoteReference w:id="6"/>
      </w:r>
      <w:r w:rsidRPr="007300CA">
        <w:rPr>
          <w:rFonts w:ascii="Arial" w:hAnsi="Arial" w:cs="Arial"/>
          <w:bCs/>
          <w:iCs/>
        </w:rPr>
        <w:t xml:space="preserve">”. </w:t>
      </w:r>
    </w:p>
    <w:p w14:paraId="29D5410D" w14:textId="77777777" w:rsidR="00A40880" w:rsidRPr="007300CA" w:rsidRDefault="00A40880" w:rsidP="00A40880">
      <w:pPr>
        <w:spacing w:line="360" w:lineRule="auto"/>
        <w:ind w:left="851" w:right="901"/>
        <w:jc w:val="both"/>
        <w:rPr>
          <w:rFonts w:ascii="Arial" w:hAnsi="Arial" w:cs="Arial"/>
          <w:bCs/>
          <w:iCs/>
        </w:rPr>
      </w:pPr>
    </w:p>
    <w:p w14:paraId="752D6716" w14:textId="77777777" w:rsidR="00A40880" w:rsidRDefault="00A40880" w:rsidP="00A40880">
      <w:pPr>
        <w:spacing w:line="360" w:lineRule="auto"/>
        <w:jc w:val="both"/>
        <w:rPr>
          <w:rFonts w:ascii="Arial" w:hAnsi="Arial" w:cs="Arial"/>
          <w:lang w:val="es-ES_tradnl"/>
        </w:rPr>
      </w:pPr>
      <w:r w:rsidRPr="001F3002">
        <w:rPr>
          <w:rFonts w:ascii="Arial" w:hAnsi="Arial" w:cs="Arial"/>
          <w:lang w:val="es-ES_tradnl"/>
        </w:rPr>
        <w:t>La Corte Suprema de Justicia, ha establecido la obligación del asegurado en demostrar la cuantía de la pérdida:</w:t>
      </w:r>
    </w:p>
    <w:p w14:paraId="69D8AF40" w14:textId="77777777" w:rsidR="00A40880" w:rsidRPr="007300CA" w:rsidRDefault="00A40880" w:rsidP="00A40880">
      <w:pPr>
        <w:spacing w:line="360" w:lineRule="auto"/>
        <w:jc w:val="both"/>
        <w:rPr>
          <w:rFonts w:ascii="Arial" w:hAnsi="Arial" w:cs="Arial"/>
          <w:bCs/>
          <w:iCs/>
        </w:rPr>
      </w:pPr>
    </w:p>
    <w:p w14:paraId="38C8189F" w14:textId="77777777" w:rsidR="00A40880" w:rsidRPr="007300CA" w:rsidRDefault="00A40880" w:rsidP="00A40880">
      <w:pPr>
        <w:spacing w:line="360" w:lineRule="auto"/>
        <w:ind w:left="851" w:right="901"/>
        <w:jc w:val="both"/>
        <w:rPr>
          <w:rFonts w:ascii="Arial" w:hAnsi="Arial" w:cs="Arial"/>
          <w:bCs/>
          <w:iCs/>
        </w:rPr>
      </w:pPr>
      <w:r w:rsidRPr="007300CA">
        <w:rPr>
          <w:rFonts w:ascii="Arial" w:hAnsi="Arial" w:cs="Arial"/>
          <w:bCs/>
          <w:iCs/>
        </w:rPr>
        <w:t xml:space="preserve">“(…) </w:t>
      </w:r>
      <w:r w:rsidRPr="007300CA">
        <w:rPr>
          <w:rFonts w:ascii="Arial" w:hAnsi="Arial" w:cs="Arial"/>
          <w:b/>
          <w:i/>
          <w:u w:val="single"/>
        </w:rPr>
        <w:t>Se lee en las peticiones de la demanda que la parte actora impetra el que se determine en el proceso el monto del siniestro.  Así mismo, no cuantifica una pérdida.  De ello se colige con claridad meridiana que la demandante no ha cumplido con la carga de demostrar la ocurrencia del siniestro y su cuantía que le imponen los artículos 1053 y 1077 del C. de Comercio.</w:t>
      </w:r>
      <w:r w:rsidRPr="007300CA">
        <w:rPr>
          <w:rFonts w:ascii="Arial" w:hAnsi="Arial" w:cs="Arial"/>
          <w:bCs/>
          <w:i/>
        </w:rPr>
        <w:t xml:space="preserve"> En consecuencia y en el hipotético evento en que el siniestro encontrare cobertura bajo los términos del contrato de seguros, la demandante carece de derecho a demandar el pago de los intereses moratorios</w:t>
      </w:r>
      <w:r w:rsidRPr="007300CA">
        <w:rPr>
          <w:rFonts w:ascii="Arial" w:hAnsi="Arial" w:cs="Arial"/>
          <w:bCs/>
          <w:iCs/>
          <w:vertAlign w:val="superscript"/>
        </w:rPr>
        <w:footnoteReference w:id="7"/>
      </w:r>
      <w:r w:rsidRPr="007300CA">
        <w:rPr>
          <w:rFonts w:ascii="Arial" w:hAnsi="Arial" w:cs="Arial"/>
          <w:bCs/>
          <w:iCs/>
        </w:rPr>
        <w:t>” (Negrilla y subrayado fuera del texto original)</w:t>
      </w:r>
    </w:p>
    <w:p w14:paraId="6F655497" w14:textId="77777777" w:rsidR="00A40880" w:rsidRDefault="00A40880" w:rsidP="00A40880">
      <w:pPr>
        <w:spacing w:line="360" w:lineRule="auto"/>
        <w:jc w:val="both"/>
        <w:rPr>
          <w:rFonts w:ascii="Arial" w:hAnsi="Arial" w:cs="Arial"/>
          <w:lang w:val="es-ES_tradnl"/>
        </w:rPr>
      </w:pPr>
    </w:p>
    <w:p w14:paraId="1D6B13FA" w14:textId="184FC20C" w:rsidR="00A40880" w:rsidRPr="000047A0" w:rsidRDefault="00A40880" w:rsidP="00A40880">
      <w:pPr>
        <w:spacing w:line="360" w:lineRule="auto"/>
        <w:jc w:val="both"/>
        <w:rPr>
          <w:rFonts w:ascii="Arial" w:hAnsi="Arial" w:cs="Arial"/>
          <w:bCs/>
          <w:iCs/>
        </w:rPr>
      </w:pPr>
      <w:r w:rsidRPr="007300CA">
        <w:rPr>
          <w:rFonts w:ascii="Arial" w:hAnsi="Arial" w:cs="Arial"/>
          <w:bCs/>
          <w:iCs/>
        </w:rPr>
        <w:t>De lo anterio</w:t>
      </w:r>
      <w:r>
        <w:rPr>
          <w:rFonts w:ascii="Arial" w:hAnsi="Arial" w:cs="Arial"/>
          <w:bCs/>
          <w:iCs/>
        </w:rPr>
        <w:t>r</w:t>
      </w:r>
      <w:r w:rsidRPr="007300CA">
        <w:rPr>
          <w:rFonts w:ascii="Arial" w:hAnsi="Arial" w:cs="Arial"/>
          <w:bCs/>
          <w:iCs/>
        </w:rPr>
        <w:t xml:space="preserve"> se infiere que</w:t>
      </w:r>
      <w:r>
        <w:rPr>
          <w:rFonts w:ascii="Arial" w:hAnsi="Arial" w:cs="Arial"/>
          <w:bCs/>
          <w:iCs/>
        </w:rPr>
        <w:t>,</w:t>
      </w:r>
      <w:r w:rsidRPr="007300CA">
        <w:rPr>
          <w:rFonts w:ascii="Arial" w:hAnsi="Arial" w:cs="Arial"/>
          <w:bCs/>
          <w:iCs/>
        </w:rPr>
        <w:t xml:space="preserve"> en todo tipo de seguros, cuando el asegurado quiera hacer efectiva la garantía deberá demostrar la ocurrencia del siniestro y de ser necesario, también deberá demostrar la cuantía de la pérdida. Para el caso en estudio, debe señalarse co</w:t>
      </w:r>
      <w:r w:rsidR="00162B1D">
        <w:rPr>
          <w:rFonts w:ascii="Arial" w:hAnsi="Arial" w:cs="Arial"/>
          <w:bCs/>
          <w:iCs/>
        </w:rPr>
        <w:t>mo primera medida que la parte d</w:t>
      </w:r>
      <w:r w:rsidRPr="007300CA">
        <w:rPr>
          <w:rFonts w:ascii="Arial" w:hAnsi="Arial" w:cs="Arial"/>
          <w:bCs/>
          <w:iCs/>
        </w:rPr>
        <w:t>emandante no cumplió con la carga de la prueba consistente en demostrar la realización del riesgo asegurado y la cuantía de la pérdida, de conform</w:t>
      </w:r>
      <w:r w:rsidR="00162B1D">
        <w:rPr>
          <w:rFonts w:ascii="Arial" w:hAnsi="Arial" w:cs="Arial"/>
          <w:bCs/>
          <w:iCs/>
        </w:rPr>
        <w:t>idad con lo dispuesto en el artículo 1077 del Código de Comercio</w:t>
      </w:r>
      <w:r w:rsidRPr="007300CA">
        <w:rPr>
          <w:rFonts w:ascii="Arial" w:hAnsi="Arial" w:cs="Arial"/>
          <w:bCs/>
          <w:iCs/>
        </w:rPr>
        <w:t>. Según las pruebas documentales obrantes en el plenario, no se han probado estos factores, por lo que</w:t>
      </w:r>
      <w:r>
        <w:rPr>
          <w:rFonts w:ascii="Arial" w:hAnsi="Arial" w:cs="Arial"/>
          <w:bCs/>
          <w:iCs/>
        </w:rPr>
        <w:t>,</w:t>
      </w:r>
      <w:r w:rsidRPr="007300CA">
        <w:rPr>
          <w:rFonts w:ascii="Arial" w:hAnsi="Arial" w:cs="Arial"/>
          <w:bCs/>
          <w:iCs/>
        </w:rPr>
        <w:t xml:space="preserve"> en ese sentido, no ha nacido a la vida jurídica</w:t>
      </w:r>
      <w:r w:rsidR="00162B1D">
        <w:rPr>
          <w:rFonts w:ascii="Arial" w:hAnsi="Arial" w:cs="Arial"/>
          <w:bCs/>
          <w:iCs/>
        </w:rPr>
        <w:t xml:space="preserve"> la obligación condicional del a</w:t>
      </w:r>
      <w:r w:rsidRPr="007300CA">
        <w:rPr>
          <w:rFonts w:ascii="Arial" w:hAnsi="Arial" w:cs="Arial"/>
          <w:bCs/>
          <w:iCs/>
        </w:rPr>
        <w:t>segura</w:t>
      </w:r>
      <w:r w:rsidR="00162B1D">
        <w:rPr>
          <w:rFonts w:ascii="Arial" w:hAnsi="Arial" w:cs="Arial"/>
          <w:bCs/>
          <w:iCs/>
        </w:rPr>
        <w:t>dor. A efectos de aclararle al d</w:t>
      </w:r>
      <w:r w:rsidRPr="007300CA">
        <w:rPr>
          <w:rFonts w:ascii="Arial" w:hAnsi="Arial" w:cs="Arial"/>
          <w:bCs/>
          <w:iCs/>
        </w:rPr>
        <w:t>espacho las razones por las que no se encuentran cumplidas las cargas del artículo 1077, divido la excepción en dos subcapítulos, que permitirán un mejo</w:t>
      </w:r>
      <w:r>
        <w:rPr>
          <w:rFonts w:ascii="Arial" w:hAnsi="Arial" w:cs="Arial"/>
          <w:bCs/>
          <w:iCs/>
        </w:rPr>
        <w:t xml:space="preserve">r entendimiento del argumento. </w:t>
      </w:r>
    </w:p>
    <w:p w14:paraId="2FEA1FAF" w14:textId="77777777" w:rsidR="00A40880" w:rsidRPr="00EE4E1B" w:rsidRDefault="00A40880" w:rsidP="00A40880">
      <w:pPr>
        <w:spacing w:line="360" w:lineRule="auto"/>
        <w:rPr>
          <w:rFonts w:ascii="Arial" w:hAnsi="Arial" w:cs="Arial"/>
          <w:b/>
        </w:rPr>
      </w:pPr>
    </w:p>
    <w:p w14:paraId="43CE4973" w14:textId="77777777" w:rsidR="00A40880" w:rsidRPr="00EE4E1B" w:rsidRDefault="00A40880" w:rsidP="00A40880">
      <w:pPr>
        <w:pStyle w:val="Prrafodelista"/>
        <w:widowControl/>
        <w:numPr>
          <w:ilvl w:val="0"/>
          <w:numId w:val="15"/>
        </w:numPr>
        <w:shd w:val="clear" w:color="auto" w:fill="FFFFFF"/>
        <w:autoSpaceDE/>
        <w:autoSpaceDN/>
        <w:spacing w:after="360" w:line="360" w:lineRule="auto"/>
        <w:jc w:val="both"/>
        <w:rPr>
          <w:rFonts w:ascii="Arial" w:hAnsi="Arial" w:cs="Arial"/>
          <w:u w:val="single"/>
        </w:rPr>
      </w:pPr>
      <w:r w:rsidRPr="00EE4E1B">
        <w:rPr>
          <w:rFonts w:ascii="Arial" w:hAnsi="Arial" w:cs="Arial"/>
          <w:u w:val="single"/>
        </w:rPr>
        <w:t xml:space="preserve">La no realización del riesgo asegurado. </w:t>
      </w:r>
    </w:p>
    <w:p w14:paraId="5BE4A88D" w14:textId="48679AB7" w:rsidR="00A40880" w:rsidRDefault="00162B1D" w:rsidP="0090258A">
      <w:pPr>
        <w:pStyle w:val="Sinespaciado"/>
        <w:spacing w:line="360" w:lineRule="auto"/>
        <w:jc w:val="both"/>
        <w:rPr>
          <w:lang w:eastAsia="es-ES" w:bidi="es-ES"/>
        </w:rPr>
      </w:pPr>
      <w:r>
        <w:t>En este punto, el d</w:t>
      </w:r>
      <w:r w:rsidR="00A40880">
        <w:t>espacho deberá tener en consideración que</w:t>
      </w:r>
      <w:r w:rsidR="00A40880" w:rsidRPr="00AB6D1D">
        <w:t xml:space="preserve"> de conformidad con lo estipulado en las condiciones </w:t>
      </w:r>
      <w:r w:rsidR="009F22CB">
        <w:t>de la</w:t>
      </w:r>
      <w:r w:rsidR="00A40880">
        <w:t xml:space="preserve"> </w:t>
      </w:r>
      <w:r w:rsidR="00F218FB">
        <w:t>p</w:t>
      </w:r>
      <w:r>
        <w:t xml:space="preserve">óliza </w:t>
      </w:r>
      <w:r w:rsidR="00F218FB">
        <w:t>Automóviles Individual Livianos Particulares</w:t>
      </w:r>
      <w:r w:rsidR="00F218FB" w:rsidRPr="00A9578C">
        <w:t xml:space="preserve"> No. </w:t>
      </w:r>
      <w:r w:rsidR="00F218FB">
        <w:t>022553517/</w:t>
      </w:r>
      <w:r w:rsidR="00F218FB" w:rsidRPr="00E10119">
        <w:t>0</w:t>
      </w:r>
      <w:r w:rsidR="00A40880" w:rsidRPr="00AB6D1D">
        <w:t xml:space="preserve">, podemos concluir que el </w:t>
      </w:r>
      <w:r w:rsidR="00A40880">
        <w:t>riesgo asegurado no se realizó. Se aclara que, m</w:t>
      </w:r>
      <w:r w:rsidR="00A40880" w:rsidRPr="00AB6D1D">
        <w:t xml:space="preserve">ediante </w:t>
      </w:r>
      <w:r w:rsidR="00A40880">
        <w:t xml:space="preserve">el referido contrato de seguro, </w:t>
      </w:r>
      <w:r w:rsidR="00A40880" w:rsidRPr="00AB6D1D">
        <w:t>en virtud del cual se vinculó a mi pro</w:t>
      </w:r>
      <w:r w:rsidR="00A40880">
        <w:t>curada al presente litigio, la a</w:t>
      </w:r>
      <w:r w:rsidR="00A40880" w:rsidRPr="00AB6D1D">
        <w:t>seguradora cubre</w:t>
      </w:r>
      <w:r w:rsidR="00A40880">
        <w:t xml:space="preserve">, </w:t>
      </w:r>
      <w:r w:rsidR="00A40880" w:rsidRPr="00315D4C">
        <w:t xml:space="preserve">entre otros, el amparo de </w:t>
      </w:r>
      <w:r w:rsidR="00F218FB">
        <w:t>Hurto de Mayor Cuantía</w:t>
      </w:r>
      <w:r>
        <w:t xml:space="preserve"> </w:t>
      </w:r>
      <w:r w:rsidR="00A40880" w:rsidRPr="00315D4C">
        <w:t xml:space="preserve">del vehículo de placas </w:t>
      </w:r>
      <w:r w:rsidR="00F218FB">
        <w:rPr>
          <w:rFonts w:eastAsia="Arial Unicode MS"/>
          <w:bCs/>
          <w:color w:val="000000"/>
        </w:rPr>
        <w:t>HBO 369</w:t>
      </w:r>
      <w:r>
        <w:rPr>
          <w:rFonts w:eastAsia="Arial Unicode MS"/>
          <w:bCs/>
          <w:color w:val="000000"/>
        </w:rPr>
        <w:t xml:space="preserve"> </w:t>
      </w:r>
      <w:r w:rsidRPr="00162B1D">
        <w:t>que sufra el asegurado, de acuerdo con las condiciones generales y particulares indicadas en la carátu</w:t>
      </w:r>
      <w:r>
        <w:t>la o en los anexos de la póliza</w:t>
      </w:r>
      <w:r w:rsidR="007E3F93">
        <w:t>,</w:t>
      </w:r>
      <w:r w:rsidRPr="00315D4C">
        <w:t xml:space="preserve"> </w:t>
      </w:r>
      <w:r w:rsidR="00A40880" w:rsidRPr="00315D4C">
        <w:t xml:space="preserve">que acaecieran dentro de la delimitación temporal comprendida entre el </w:t>
      </w:r>
      <w:r w:rsidR="00F218FB">
        <w:t>23</w:t>
      </w:r>
      <w:r w:rsidRPr="00A030C9">
        <w:t xml:space="preserve"> de </w:t>
      </w:r>
      <w:r w:rsidR="00F218FB">
        <w:t>octubre de 2019 hasta el 31</w:t>
      </w:r>
      <w:r w:rsidRPr="00A030C9">
        <w:t xml:space="preserve"> de </w:t>
      </w:r>
      <w:r w:rsidR="00F218FB">
        <w:t>octubre de 2020</w:t>
      </w:r>
      <w:r w:rsidR="00A40880">
        <w:t xml:space="preserve">. </w:t>
      </w:r>
      <w:r>
        <w:rPr>
          <w:lang w:eastAsia="es-ES" w:bidi="es-ES"/>
        </w:rPr>
        <w:t>Asi</w:t>
      </w:r>
      <w:r w:rsidR="00A40880" w:rsidRPr="006D4649">
        <w:rPr>
          <w:lang w:eastAsia="es-ES" w:bidi="es-ES"/>
        </w:rPr>
        <w:t xml:space="preserve">mismo, dependiendo de la particularidad de cada caso </w:t>
      </w:r>
      <w:r w:rsidR="00A40880" w:rsidRPr="006D4649">
        <w:rPr>
          <w:lang w:eastAsia="es-ES" w:bidi="es-ES"/>
        </w:rPr>
        <w:lastRenderedPageBreak/>
        <w:t xml:space="preserve">y surtida la carga de la prueba respecto de la ocurrencia por parte del asegurado, se determinaría el alcance de la obligación indemnizatoria a cargo del asegurador. </w:t>
      </w:r>
      <w:r w:rsidR="00A40880" w:rsidRPr="00D14AE9">
        <w:t xml:space="preserve">Sin embargo, </w:t>
      </w:r>
      <w:r w:rsidR="00A40880">
        <w:t xml:space="preserve">es necesario </w:t>
      </w:r>
      <w:r w:rsidR="00A40880" w:rsidRPr="006D4649">
        <w:rPr>
          <w:lang w:eastAsia="es-ES" w:bidi="es-ES"/>
        </w:rPr>
        <w:t xml:space="preserve">señalar que en ningún momento </w:t>
      </w:r>
      <w:r w:rsidR="0090258A">
        <w:rPr>
          <w:lang w:eastAsia="es-ES" w:bidi="es-ES"/>
        </w:rPr>
        <w:t>el</w:t>
      </w:r>
      <w:r w:rsidR="00A40880">
        <w:rPr>
          <w:lang w:eastAsia="es-ES" w:bidi="es-ES"/>
        </w:rPr>
        <w:t xml:space="preserve"> demandante </w:t>
      </w:r>
      <w:r w:rsidR="00A40880" w:rsidRPr="006D4649">
        <w:rPr>
          <w:lang w:eastAsia="es-ES" w:bidi="es-ES"/>
        </w:rPr>
        <w:t xml:space="preserve">acreditó las circunstancias de tiempo, modo y lugar del supuesto </w:t>
      </w:r>
      <w:r w:rsidR="00F218FB">
        <w:rPr>
          <w:lang w:eastAsia="es-ES" w:bidi="es-ES"/>
        </w:rPr>
        <w:t>hurto</w:t>
      </w:r>
      <w:r w:rsidR="00A40880" w:rsidRPr="006D4649">
        <w:rPr>
          <w:lang w:eastAsia="es-ES" w:bidi="es-ES"/>
        </w:rPr>
        <w:t xml:space="preserve">. </w:t>
      </w:r>
      <w:r w:rsidR="00A40880">
        <w:rPr>
          <w:lang w:eastAsia="es-ES" w:bidi="es-ES"/>
        </w:rPr>
        <w:t>Por el contrario,</w:t>
      </w:r>
      <w:r w:rsidR="0090258A">
        <w:rPr>
          <w:lang w:eastAsia="es-ES" w:bidi="es-ES"/>
        </w:rPr>
        <w:t xml:space="preserve"> lo único con lo que cuenta el demandante para soportar sus pretensiones es la versión de los hechos que él mismo realiza. </w:t>
      </w:r>
      <w:r w:rsidR="00A40880">
        <w:rPr>
          <w:lang w:eastAsia="es-ES" w:bidi="es-ES"/>
        </w:rPr>
        <w:t xml:space="preserve"> </w:t>
      </w:r>
    </w:p>
    <w:p w14:paraId="366B71DE" w14:textId="52FC2BF0" w:rsidR="00F218FB" w:rsidRDefault="00F218FB" w:rsidP="0090258A">
      <w:pPr>
        <w:pStyle w:val="Sinespaciado"/>
        <w:spacing w:line="360" w:lineRule="auto"/>
        <w:jc w:val="both"/>
        <w:rPr>
          <w:lang w:eastAsia="es-ES" w:bidi="es-ES"/>
        </w:rPr>
      </w:pPr>
    </w:p>
    <w:p w14:paraId="22D7765D" w14:textId="77777777" w:rsidR="00F218FB" w:rsidRDefault="00F218FB" w:rsidP="00F218FB">
      <w:pPr>
        <w:spacing w:line="360" w:lineRule="auto"/>
        <w:jc w:val="both"/>
        <w:rPr>
          <w:rFonts w:ascii="Arial" w:hAnsi="Arial" w:cs="Arial"/>
        </w:rPr>
      </w:pPr>
      <w:r>
        <w:rPr>
          <w:rFonts w:ascii="Arial" w:hAnsi="Arial" w:cs="Arial"/>
        </w:rPr>
        <w:t>Por otro lado, una vez realizada la búsqueda del proceso penal en</w:t>
      </w:r>
      <w:r w:rsidRPr="000B6843">
        <w:rPr>
          <w:rFonts w:ascii="Arial" w:hAnsi="Arial" w:cs="Arial"/>
        </w:rPr>
        <w:t xml:space="preserve"> la base de datos del Sistema Penal Oral Acusatorio </w:t>
      </w:r>
      <w:r>
        <w:rPr>
          <w:rFonts w:ascii="Arial" w:hAnsi="Arial" w:cs="Arial"/>
        </w:rPr>
        <w:t>–</w:t>
      </w:r>
      <w:r w:rsidRPr="000B6843">
        <w:rPr>
          <w:rFonts w:ascii="Arial" w:hAnsi="Arial" w:cs="Arial"/>
        </w:rPr>
        <w:t xml:space="preserve"> SPOA</w:t>
      </w:r>
      <w:r>
        <w:rPr>
          <w:rFonts w:ascii="Arial" w:hAnsi="Arial" w:cs="Arial"/>
        </w:rPr>
        <w:t xml:space="preserve">, se observa que dicho proceso se encuentra </w:t>
      </w:r>
      <w:r w:rsidRPr="000B6843">
        <w:rPr>
          <w:rFonts w:ascii="Arial" w:hAnsi="Arial" w:cs="Arial"/>
          <w:b/>
          <w:u w:val="single"/>
        </w:rPr>
        <w:t>ARCHIVADO</w:t>
      </w:r>
      <w:r>
        <w:rPr>
          <w:rFonts w:ascii="Arial" w:hAnsi="Arial" w:cs="Arial"/>
        </w:rPr>
        <w:t xml:space="preserve"> por </w:t>
      </w:r>
      <w:r w:rsidRPr="000B6843">
        <w:rPr>
          <w:rFonts w:ascii="Arial" w:hAnsi="Arial" w:cs="Arial"/>
        </w:rPr>
        <w:t>imposibilidad de encontrar o establecer el sujeto pasivo</w:t>
      </w:r>
      <w:r>
        <w:rPr>
          <w:rFonts w:ascii="Arial" w:hAnsi="Arial" w:cs="Arial"/>
        </w:rPr>
        <w:t>:</w:t>
      </w:r>
    </w:p>
    <w:p w14:paraId="3EE49E42" w14:textId="77777777" w:rsidR="00F218FB" w:rsidRDefault="00F218FB" w:rsidP="00F218FB">
      <w:pPr>
        <w:spacing w:line="360" w:lineRule="auto"/>
        <w:jc w:val="both"/>
        <w:rPr>
          <w:rFonts w:ascii="Arial" w:hAnsi="Arial" w:cs="Arial"/>
        </w:rPr>
      </w:pPr>
    </w:p>
    <w:p w14:paraId="639826F6" w14:textId="77777777" w:rsidR="00F218FB" w:rsidRDefault="00F218FB" w:rsidP="00F218FB">
      <w:pPr>
        <w:spacing w:line="360" w:lineRule="auto"/>
        <w:jc w:val="center"/>
        <w:rPr>
          <w:rFonts w:ascii="Arial" w:hAnsi="Arial" w:cs="Arial"/>
        </w:rPr>
      </w:pPr>
      <w:r>
        <w:rPr>
          <w:rFonts w:ascii="Arial" w:hAnsi="Arial" w:cs="Arial"/>
          <w:noProof/>
          <w:lang w:val="en-US"/>
        </w:rPr>
        <mc:AlternateContent>
          <mc:Choice Requires="wps">
            <w:drawing>
              <wp:anchor distT="0" distB="0" distL="114300" distR="114300" simplePos="0" relativeHeight="251674624" behindDoc="0" locked="0" layoutInCell="1" allowOverlap="1" wp14:anchorId="5F1B952A" wp14:editId="40365861">
                <wp:simplePos x="0" y="0"/>
                <wp:positionH relativeFrom="column">
                  <wp:posOffset>799871</wp:posOffset>
                </wp:positionH>
                <wp:positionV relativeFrom="paragraph">
                  <wp:posOffset>2302713</wp:posOffset>
                </wp:positionV>
                <wp:extent cx="3994100" cy="314554"/>
                <wp:effectExtent l="0" t="0" r="26035" b="28575"/>
                <wp:wrapNone/>
                <wp:docPr id="13" name="Rectángulo 13"/>
                <wp:cNvGraphicFramePr/>
                <a:graphic xmlns:a="http://schemas.openxmlformats.org/drawingml/2006/main">
                  <a:graphicData uri="http://schemas.microsoft.com/office/word/2010/wordprocessingShape">
                    <wps:wsp>
                      <wps:cNvSpPr/>
                      <wps:spPr>
                        <a:xfrm>
                          <a:off x="0" y="0"/>
                          <a:ext cx="3994100" cy="31455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616F13A" id="Rectángulo 13" o:spid="_x0000_s1026" style="position:absolute;margin-left:63pt;margin-top:181.3pt;width:314.5pt;height:24.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" filled="f" strokecolor="red" strokeweight="1pt"/>
            </w:pict>
          </mc:Fallback>
        </mc:AlternateContent>
      </w:r>
      <w:r w:rsidRPr="000B6843">
        <w:rPr>
          <w:rFonts w:ascii="Arial" w:hAnsi="Arial" w:cs="Arial"/>
          <w:noProof/>
          <w:lang w:val="en-US"/>
        </w:rPr>
        <w:drawing>
          <wp:inline distT="0" distB="0" distL="0" distR="0" wp14:anchorId="7FE95F32" wp14:editId="36F5F8D3">
            <wp:extent cx="4067251" cy="2656277"/>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73385" cy="2660283"/>
                    </a:xfrm>
                    <a:prstGeom prst="rect">
                      <a:avLst/>
                    </a:prstGeom>
                  </pic:spPr>
                </pic:pic>
              </a:graphicData>
            </a:graphic>
          </wp:inline>
        </w:drawing>
      </w:r>
    </w:p>
    <w:p w14:paraId="01F43BBA" w14:textId="77777777" w:rsidR="00F218FB" w:rsidRDefault="00F218FB" w:rsidP="0090258A">
      <w:pPr>
        <w:pStyle w:val="Sinespaciado"/>
        <w:spacing w:line="360" w:lineRule="auto"/>
        <w:jc w:val="both"/>
        <w:rPr>
          <w:rFonts w:eastAsia="Arial Unicode MS"/>
          <w:bCs/>
          <w:color w:val="000000"/>
        </w:rPr>
      </w:pPr>
    </w:p>
    <w:p w14:paraId="2F2E6B4F" w14:textId="1F16B677" w:rsidR="00F218FB" w:rsidRDefault="00F218FB" w:rsidP="0090258A">
      <w:pPr>
        <w:pStyle w:val="Sinespaciado"/>
        <w:spacing w:line="360" w:lineRule="auto"/>
        <w:jc w:val="both"/>
      </w:pPr>
      <w:r>
        <w:rPr>
          <w:rFonts w:eastAsia="Arial Unicode MS"/>
          <w:bCs/>
          <w:color w:val="000000"/>
        </w:rPr>
        <w:t xml:space="preserve">El único medio de prueba con el que la demandante pretende probar la versión de sus hechos es una denuncia ante la Fiscalía General de la Nación, la cual se encuentra archivada </w:t>
      </w:r>
      <w:r>
        <w:t xml:space="preserve">por </w:t>
      </w:r>
      <w:r w:rsidRPr="000B6843">
        <w:t>imposibilidad de encontrar o establecer el sujeto pasivo</w:t>
      </w:r>
      <w:r>
        <w:t xml:space="preserve">. </w:t>
      </w:r>
    </w:p>
    <w:p w14:paraId="31BB679E" w14:textId="26EEF201" w:rsidR="0090258A" w:rsidRDefault="0090258A" w:rsidP="0090258A">
      <w:pPr>
        <w:pStyle w:val="Sinespaciado"/>
        <w:spacing w:line="360" w:lineRule="auto"/>
        <w:jc w:val="both"/>
      </w:pPr>
    </w:p>
    <w:p w14:paraId="6E231903" w14:textId="1ACADBC0" w:rsidR="00A40880" w:rsidRDefault="00A40880" w:rsidP="0090258A">
      <w:pPr>
        <w:pStyle w:val="Sinespaciado"/>
        <w:spacing w:line="360" w:lineRule="auto"/>
        <w:jc w:val="both"/>
      </w:pPr>
      <w:r w:rsidRPr="00B56AAE">
        <w:t xml:space="preserve">En virtud de la clara inexistencia de </w:t>
      </w:r>
      <w:r>
        <w:t>configuración del riesgo asegurado, la a</w:t>
      </w:r>
      <w:r w:rsidRPr="00B56AAE">
        <w:t>seguradora deberá ser absuelta de cualquier responsabilidad indemnizatoria</w:t>
      </w:r>
      <w:r>
        <w:t>.</w:t>
      </w:r>
      <w:r w:rsidRPr="00B56AAE">
        <w:t xml:space="preserve"> </w:t>
      </w:r>
      <w:r>
        <w:t>P</w:t>
      </w:r>
      <w:r w:rsidRPr="00B56AAE">
        <w:t>ues al tenor del amparo contratado, se estipul</w:t>
      </w:r>
      <w:r>
        <w:t xml:space="preserve">ó que mi representada cubre </w:t>
      </w:r>
      <w:r w:rsidR="00513380" w:rsidRPr="00513380">
        <w:t>la desaparición</w:t>
      </w:r>
      <w:r w:rsidR="00513380">
        <w:t xml:space="preserve"> </w:t>
      </w:r>
      <w:r w:rsidR="00513380" w:rsidRPr="00513380">
        <w:t>permanente</w:t>
      </w:r>
      <w:r w:rsidR="00513380">
        <w:t xml:space="preserve"> </w:t>
      </w:r>
      <w:r w:rsidR="00513380" w:rsidRPr="00513380">
        <w:t>del vehículo</w:t>
      </w:r>
      <w:r w:rsidR="00513380">
        <w:t xml:space="preserve"> </w:t>
      </w:r>
      <w:r w:rsidR="00513380" w:rsidRPr="00513380">
        <w:t>completo</w:t>
      </w:r>
      <w:r w:rsidR="00513380">
        <w:t xml:space="preserve"> </w:t>
      </w:r>
      <w:r w:rsidR="00513380" w:rsidRPr="00513380">
        <w:t>o de sus partes</w:t>
      </w:r>
      <w:r w:rsidR="00513380">
        <w:t xml:space="preserve"> </w:t>
      </w:r>
      <w:r w:rsidR="00513380" w:rsidRPr="00513380">
        <w:t>y/o los daños</w:t>
      </w:r>
      <w:r w:rsidR="00513380">
        <w:t xml:space="preserve"> </w:t>
      </w:r>
      <w:r w:rsidR="00513380" w:rsidRPr="00513380">
        <w:t>causados</w:t>
      </w:r>
      <w:r w:rsidR="00513380">
        <w:t xml:space="preserve"> </w:t>
      </w:r>
      <w:r w:rsidR="00513380" w:rsidRPr="00513380">
        <w:t>al vehículo</w:t>
      </w:r>
      <w:r w:rsidR="00513380">
        <w:t xml:space="preserve"> </w:t>
      </w:r>
      <w:r w:rsidR="00513380" w:rsidRPr="00513380">
        <w:t>asegurado</w:t>
      </w:r>
      <w:r w:rsidR="00513380">
        <w:t xml:space="preserve"> </w:t>
      </w:r>
      <w:r w:rsidR="00513380" w:rsidRPr="00513380">
        <w:t>como</w:t>
      </w:r>
      <w:r w:rsidR="00513380">
        <w:t xml:space="preserve"> </w:t>
      </w:r>
      <w:r w:rsidR="00513380" w:rsidRPr="00513380">
        <w:t>consecuencia</w:t>
      </w:r>
      <w:r w:rsidR="00513380">
        <w:t xml:space="preserve"> </w:t>
      </w:r>
      <w:r w:rsidR="00513380" w:rsidRPr="00513380">
        <w:t>directa</w:t>
      </w:r>
      <w:r w:rsidR="00513380">
        <w:t xml:space="preserve"> </w:t>
      </w:r>
      <w:r w:rsidR="00513380" w:rsidRPr="00513380">
        <w:t>de cualquier</w:t>
      </w:r>
      <w:r w:rsidR="00513380">
        <w:t xml:space="preserve"> </w:t>
      </w:r>
      <w:r w:rsidR="00513380" w:rsidRPr="00513380">
        <w:t>clase</w:t>
      </w:r>
      <w:r w:rsidR="00513380">
        <w:t xml:space="preserve"> o tentativa de hurto</w:t>
      </w:r>
      <w:r w:rsidRPr="006D4649">
        <w:rPr>
          <w:lang w:eastAsia="es-ES" w:bidi="es-ES"/>
        </w:rPr>
        <w:t xml:space="preserve">. </w:t>
      </w:r>
      <w:r>
        <w:t>Sin embargo, el demandante y asegurado no logró</w:t>
      </w:r>
      <w:r w:rsidRPr="00B56AAE">
        <w:t xml:space="preserve"> estructurar los elementos constitutivos para que se predique la </w:t>
      </w:r>
      <w:r>
        <w:t>configuración del riesgo asegurado d</w:t>
      </w:r>
      <w:r w:rsidR="0090258A">
        <w:t>eprecado y pactado en la póliza</w:t>
      </w:r>
      <w:r>
        <w:t xml:space="preserve">, pues a la fecha la </w:t>
      </w:r>
      <w:r w:rsidR="0090258A">
        <w:t xml:space="preserve">compañía aseguradora </w:t>
      </w:r>
      <w:r>
        <w:t xml:space="preserve">desconoce las condiciones de tiempo, modo y lugar en las que se </w:t>
      </w:r>
      <w:r w:rsidR="00513380">
        <w:t xml:space="preserve">causó el supuesto hurto </w:t>
      </w:r>
      <w:r w:rsidRPr="00B56AAE">
        <w:t>y con eso se torna imposible acceder a reconocimientos económicos que deba asumir la aseguradora, pues el riesgo amparado no se configuró. El riesgo fue descrito dentro de las condiciones del contrato de seguros, de la siguiente manera:</w:t>
      </w:r>
    </w:p>
    <w:p w14:paraId="735D1E54" w14:textId="122D006C" w:rsidR="00513380" w:rsidRDefault="00513380" w:rsidP="0090258A">
      <w:pPr>
        <w:pStyle w:val="Sinespaciado"/>
        <w:spacing w:line="360" w:lineRule="auto"/>
        <w:jc w:val="both"/>
      </w:pPr>
    </w:p>
    <w:p w14:paraId="6375F3CB" w14:textId="7FF6D457" w:rsidR="00513380" w:rsidRDefault="00513380" w:rsidP="00513380">
      <w:pPr>
        <w:pStyle w:val="Sinespaciado"/>
        <w:spacing w:line="360" w:lineRule="auto"/>
        <w:jc w:val="center"/>
      </w:pPr>
      <w:r w:rsidRPr="00513380">
        <w:rPr>
          <w:noProof/>
          <w:lang w:val="en-US"/>
        </w:rPr>
        <w:lastRenderedPageBreak/>
        <w:drawing>
          <wp:inline distT="0" distB="0" distL="0" distR="0" wp14:anchorId="3B3CFDA0" wp14:editId="7FFC6BDB">
            <wp:extent cx="5016500" cy="2161443"/>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7144" cy="2166029"/>
                    </a:xfrm>
                    <a:prstGeom prst="rect">
                      <a:avLst/>
                    </a:prstGeom>
                  </pic:spPr>
                </pic:pic>
              </a:graphicData>
            </a:graphic>
          </wp:inline>
        </w:drawing>
      </w:r>
    </w:p>
    <w:p w14:paraId="5D2460AC" w14:textId="77777777" w:rsidR="00513380" w:rsidRDefault="00513380" w:rsidP="00513380">
      <w:pPr>
        <w:pStyle w:val="Sinespaciado"/>
      </w:pPr>
    </w:p>
    <w:p w14:paraId="781BF679" w14:textId="54EDE2CD" w:rsidR="00A40880" w:rsidRDefault="00A40880" w:rsidP="00513380">
      <w:pPr>
        <w:pStyle w:val="Sinespaciado"/>
        <w:spacing w:line="360" w:lineRule="auto"/>
        <w:jc w:val="both"/>
      </w:pPr>
      <w:r w:rsidRPr="00B56AAE">
        <w:t xml:space="preserve">Dicho lo anterior, es claro que en el presente caso no se ha realizado el riesgo asegurado, toda vez que </w:t>
      </w:r>
      <w:r w:rsidR="0090258A">
        <w:t>no existe</w:t>
      </w:r>
      <w:r>
        <w:t xml:space="preserve"> </w:t>
      </w:r>
      <w:r w:rsidR="0090258A">
        <w:t>ningún medio</w:t>
      </w:r>
      <w:r>
        <w:t xml:space="preserve"> de prueba que permitan inferir más</w:t>
      </w:r>
      <w:r w:rsidR="0090258A">
        <w:t xml:space="preserve"> allá de toda duda razonable</w:t>
      </w:r>
      <w:r>
        <w:t xml:space="preserve"> lo ocurrido el </w:t>
      </w:r>
      <w:r w:rsidR="00513380">
        <w:rPr>
          <w:lang w:val="es-ES_tradnl"/>
        </w:rPr>
        <w:t>27 de septiembre de 2020</w:t>
      </w:r>
      <w:r w:rsidRPr="0090258A">
        <w:t>.</w:t>
      </w:r>
      <w:r>
        <w:t xml:space="preserve"> </w:t>
      </w:r>
      <w:r w:rsidRPr="00B56AAE">
        <w:t>Como consecuencia de ello, no hay obligación condicional por pa</w:t>
      </w:r>
      <w:r>
        <w:t>rte de la a</w:t>
      </w:r>
      <w:r w:rsidRPr="00B56AAE">
        <w:t>seguradora.</w:t>
      </w:r>
    </w:p>
    <w:p w14:paraId="3BD9AC3A" w14:textId="6A2F092F" w:rsidR="00A40880" w:rsidRPr="002035D4" w:rsidRDefault="00A40880" w:rsidP="002035D4">
      <w:pPr>
        <w:spacing w:line="360" w:lineRule="auto"/>
        <w:ind w:right="900"/>
        <w:jc w:val="both"/>
        <w:rPr>
          <w:rFonts w:ascii="Arial" w:hAnsi="Arial" w:cs="Arial"/>
          <w:lang w:val="es-CO"/>
        </w:rPr>
      </w:pPr>
      <w:r w:rsidRPr="00AC65A1">
        <w:t xml:space="preserve">  </w:t>
      </w:r>
    </w:p>
    <w:p w14:paraId="28B1094F" w14:textId="2A3FBC7E" w:rsidR="00A40880" w:rsidRDefault="00A40880" w:rsidP="00A40880">
      <w:pPr>
        <w:spacing w:line="360" w:lineRule="auto"/>
        <w:jc w:val="both"/>
        <w:rPr>
          <w:rFonts w:ascii="Arial" w:eastAsiaTheme="minorEastAsia" w:hAnsi="Arial" w:cs="Arial"/>
          <w:iCs/>
          <w:lang w:val="es-ES_tradnl" w:eastAsia="es-ES"/>
        </w:rPr>
      </w:pPr>
      <w:r w:rsidRPr="00F02FE5">
        <w:rPr>
          <w:rFonts w:ascii="Arial" w:hAnsi="Arial" w:cs="Arial"/>
        </w:rPr>
        <w:t xml:space="preserve">En conclusión, </w:t>
      </w:r>
      <w:r w:rsidR="00765517">
        <w:rPr>
          <w:rFonts w:ascii="Arial" w:hAnsi="Arial" w:cs="Arial"/>
          <w:lang w:val="es-CO"/>
        </w:rPr>
        <w:t>la parte activa del litigio fundamenta su escrito petitorio única y exclusivamente en la versión de los hechos que el mismo extremo procesal activo afirma, por lo tanto,</w:t>
      </w:r>
      <w:r w:rsidR="00765517" w:rsidRPr="00F02FE5">
        <w:rPr>
          <w:rFonts w:ascii="Arial" w:hAnsi="Arial" w:cs="Arial"/>
        </w:rPr>
        <w:t xml:space="preserve"> </w:t>
      </w:r>
      <w:r w:rsidRPr="00F02FE5">
        <w:rPr>
          <w:rFonts w:ascii="Arial" w:hAnsi="Arial" w:cs="Arial"/>
        </w:rPr>
        <w:t xml:space="preserve">para el caso en estudio debe señalarse en primera medida que la parte actora no demostró la realización del riesgo asegurado, pues no se ha </w:t>
      </w:r>
      <w:r w:rsidR="00385FD0">
        <w:rPr>
          <w:rFonts w:ascii="Arial" w:hAnsi="Arial" w:cs="Arial"/>
        </w:rPr>
        <w:t xml:space="preserve">acreditado la forma </w:t>
      </w:r>
      <w:r w:rsidR="000421E5">
        <w:rPr>
          <w:rFonts w:ascii="Arial" w:hAnsi="Arial" w:cs="Arial"/>
        </w:rPr>
        <w:t xml:space="preserve">como ocurrieron los hechos del </w:t>
      </w:r>
      <w:r w:rsidR="002035D4">
        <w:rPr>
          <w:rFonts w:ascii="Arial" w:hAnsi="Arial" w:cs="Arial"/>
          <w:lang w:val="es-ES_tradnl"/>
        </w:rPr>
        <w:t>27 de septiembre de 2020</w:t>
      </w:r>
      <w:r>
        <w:rPr>
          <w:rFonts w:ascii="Arial" w:hAnsi="Arial" w:cs="Arial"/>
        </w:rPr>
        <w:t>.</w:t>
      </w:r>
      <w:r w:rsidR="00765517">
        <w:rPr>
          <w:rFonts w:ascii="Arial" w:hAnsi="Arial" w:cs="Arial"/>
        </w:rPr>
        <w:t xml:space="preserve"> </w:t>
      </w:r>
      <w:r w:rsidR="00765517">
        <w:rPr>
          <w:rFonts w:ascii="Arial" w:hAnsi="Arial" w:cs="Arial"/>
          <w:lang w:val="es-CO"/>
        </w:rPr>
        <w:t>Observándose una total orfandad de elementos que permitan corroborar lo que realmente ocurrió el día de los hechos.</w:t>
      </w:r>
      <w:r>
        <w:rPr>
          <w:rFonts w:ascii="Arial" w:hAnsi="Arial" w:cs="Arial"/>
        </w:rPr>
        <w:t xml:space="preserve"> Por el </w:t>
      </w:r>
      <w:r w:rsidRPr="00F02FE5">
        <w:rPr>
          <w:rFonts w:ascii="Arial" w:hAnsi="Arial" w:cs="Arial"/>
        </w:rPr>
        <w:t>contrario,</w:t>
      </w:r>
      <w:r>
        <w:rPr>
          <w:rFonts w:ascii="Arial" w:hAnsi="Arial" w:cs="Arial"/>
        </w:rPr>
        <w:t xml:space="preserve"> no obra dentro del expediente suficiente material probatorio que permita corroborar lo ocurrido</w:t>
      </w:r>
      <w:r w:rsidR="002035D4">
        <w:rPr>
          <w:rFonts w:ascii="Arial" w:hAnsi="Arial" w:cs="Arial"/>
        </w:rPr>
        <w:t xml:space="preserve"> en dicha fecha</w:t>
      </w:r>
      <w:r>
        <w:rPr>
          <w:rFonts w:ascii="Arial" w:hAnsi="Arial" w:cs="Arial"/>
        </w:rPr>
        <w:t>.</w:t>
      </w:r>
      <w:r w:rsidRPr="006D4649">
        <w:rPr>
          <w:rFonts w:ascii="Arial" w:eastAsiaTheme="minorEastAsia" w:hAnsi="Arial" w:cs="Arial"/>
          <w:lang w:val="es-ES_tradnl" w:eastAsia="es-ES"/>
        </w:rPr>
        <w:t xml:space="preserve"> </w:t>
      </w:r>
      <w:r w:rsidRPr="006D4649">
        <w:rPr>
          <w:rFonts w:ascii="Arial" w:eastAsiaTheme="minorEastAsia" w:hAnsi="Arial" w:cs="Arial"/>
          <w:iCs/>
          <w:lang w:val="es-ES_tradnl" w:eastAsia="es-ES"/>
        </w:rPr>
        <w:t>Del incumplimiento de las cargas que imperativamente establece el artículo 1077 del Có</w:t>
      </w:r>
      <w:r w:rsidR="00385FD0">
        <w:rPr>
          <w:rFonts w:ascii="Arial" w:eastAsiaTheme="minorEastAsia" w:hAnsi="Arial" w:cs="Arial"/>
          <w:iCs/>
          <w:lang w:val="es-ES_tradnl" w:eastAsia="es-ES"/>
        </w:rPr>
        <w:t>digo del Comercio por la parte d</w:t>
      </w:r>
      <w:r w:rsidRPr="006D4649">
        <w:rPr>
          <w:rFonts w:ascii="Arial" w:eastAsiaTheme="minorEastAsia" w:hAnsi="Arial" w:cs="Arial"/>
          <w:iCs/>
          <w:lang w:val="es-ES_tradnl" w:eastAsia="es-ES"/>
        </w:rPr>
        <w:t xml:space="preserve">emandante, basta con remitirnos a las pruebas aportadas con la demanda, en donde se evidencia la carencia de elementos demostrativos que acrediten la realización del riesgo asegurado y la supuesta pérdida. Por tanto, es claro que no se cumplen las cargas del artículo 1077 del Código de Comercio por lo que deberán negarse </w:t>
      </w:r>
      <w:r w:rsidR="002035D4">
        <w:rPr>
          <w:rFonts w:ascii="Arial" w:eastAsiaTheme="minorEastAsia" w:hAnsi="Arial" w:cs="Arial"/>
          <w:iCs/>
          <w:lang w:val="es-ES_tradnl" w:eastAsia="es-ES"/>
        </w:rPr>
        <w:t>las pretensiones de la demanda.</w:t>
      </w:r>
    </w:p>
    <w:p w14:paraId="2ABEE62E" w14:textId="77777777" w:rsidR="00A40880" w:rsidRDefault="00A40880" w:rsidP="00A40880">
      <w:pPr>
        <w:spacing w:line="360" w:lineRule="auto"/>
        <w:jc w:val="both"/>
        <w:rPr>
          <w:rFonts w:ascii="Arial" w:eastAsiaTheme="minorEastAsia" w:hAnsi="Arial" w:cs="Arial"/>
          <w:iCs/>
          <w:lang w:val="es-ES_tradnl" w:eastAsia="es-ES"/>
        </w:rPr>
      </w:pPr>
    </w:p>
    <w:p w14:paraId="3B4EE307" w14:textId="605194AA" w:rsidR="00A40880" w:rsidRDefault="00A40880" w:rsidP="00A40880">
      <w:pPr>
        <w:spacing w:line="360" w:lineRule="auto"/>
        <w:jc w:val="both"/>
        <w:rPr>
          <w:rFonts w:ascii="Arial" w:hAnsi="Arial" w:cs="Arial"/>
        </w:rPr>
      </w:pPr>
      <w:r w:rsidRPr="00F02FE5">
        <w:rPr>
          <w:rFonts w:ascii="Arial" w:hAnsi="Arial" w:cs="Arial"/>
        </w:rPr>
        <w:t>Por las razones expuestas, solicito respetuosamente declarar probada esta excepción.</w:t>
      </w:r>
    </w:p>
    <w:p w14:paraId="2096945E" w14:textId="6151E784" w:rsidR="002035D4" w:rsidRDefault="002035D4" w:rsidP="002035D4">
      <w:pPr>
        <w:spacing w:line="360" w:lineRule="auto"/>
        <w:jc w:val="both"/>
        <w:rPr>
          <w:rFonts w:ascii="Arial" w:hAnsi="Arial" w:cs="Arial"/>
        </w:rPr>
      </w:pPr>
    </w:p>
    <w:p w14:paraId="1E2BA8F8" w14:textId="77777777" w:rsidR="002035D4" w:rsidRDefault="002035D4" w:rsidP="002035D4">
      <w:pPr>
        <w:spacing w:line="360" w:lineRule="auto"/>
        <w:jc w:val="both"/>
        <w:rPr>
          <w:rFonts w:ascii="Arial" w:hAnsi="Arial" w:cs="Arial"/>
        </w:rPr>
      </w:pPr>
    </w:p>
    <w:p w14:paraId="705EAE07" w14:textId="55B0F0F3" w:rsidR="002035D4" w:rsidRPr="002035D4" w:rsidRDefault="00FF2055" w:rsidP="00DB3BE7">
      <w:pPr>
        <w:pStyle w:val="Prrafodelista"/>
        <w:numPr>
          <w:ilvl w:val="0"/>
          <w:numId w:val="4"/>
        </w:numPr>
        <w:spacing w:line="360" w:lineRule="auto"/>
        <w:jc w:val="both"/>
        <w:rPr>
          <w:rFonts w:ascii="Arial" w:hAnsi="Arial" w:cs="Arial"/>
          <w:b/>
          <w:color w:val="000000" w:themeColor="text1"/>
          <w:lang w:val="es-CO"/>
        </w:rPr>
      </w:pPr>
      <w:r>
        <w:rPr>
          <w:rFonts w:ascii="Arial" w:hAnsi="Arial" w:cs="Arial"/>
          <w:b/>
        </w:rPr>
        <w:t xml:space="preserve">INEXISTENCIA DE OBLIGACIÓN INDEMNIZATORIA A CARGO DE ALLIANZ SEGUROS S.A., POR </w:t>
      </w:r>
      <w:r w:rsidR="002035D4" w:rsidRPr="002035D4">
        <w:rPr>
          <w:rFonts w:ascii="Arial" w:hAnsi="Arial" w:cs="Arial"/>
          <w:b/>
        </w:rPr>
        <w:t xml:space="preserve">CONFIGURACIÓN DE EXCLUSIÓN EXPRESA DE COBERTURA DE LA PÓLIZA </w:t>
      </w:r>
      <w:r w:rsidR="002035D4" w:rsidRPr="002035D4">
        <w:rPr>
          <w:rFonts w:ascii="Arial" w:hAnsi="Arial" w:cs="Arial"/>
          <w:b/>
          <w:color w:val="000000" w:themeColor="text1"/>
          <w:lang w:val="es-CO"/>
        </w:rPr>
        <w:t xml:space="preserve">No. </w:t>
      </w:r>
      <w:r w:rsidR="002035D4" w:rsidRPr="002035D4">
        <w:rPr>
          <w:rFonts w:ascii="Arial" w:hAnsi="Arial" w:cs="Arial"/>
          <w:b/>
        </w:rPr>
        <w:t>022553517/0</w:t>
      </w:r>
      <w:r w:rsidR="002035D4">
        <w:rPr>
          <w:rFonts w:ascii="Arial" w:hAnsi="Arial" w:cs="Arial"/>
          <w:b/>
        </w:rPr>
        <w:t xml:space="preserve">. </w:t>
      </w:r>
    </w:p>
    <w:p w14:paraId="26D87E27" w14:textId="77777777" w:rsidR="002035D4" w:rsidRDefault="002035D4" w:rsidP="002035D4">
      <w:pPr>
        <w:spacing w:line="360" w:lineRule="auto"/>
        <w:jc w:val="both"/>
        <w:rPr>
          <w:rFonts w:ascii="Arial" w:hAnsi="Arial" w:cs="Arial"/>
          <w:color w:val="000000" w:themeColor="text1"/>
          <w:lang w:val="es-CO"/>
        </w:rPr>
      </w:pPr>
    </w:p>
    <w:p w14:paraId="7B47322F" w14:textId="4D96DEC0" w:rsidR="002035D4" w:rsidRPr="00865D0E" w:rsidRDefault="002035D4" w:rsidP="002035D4">
      <w:pPr>
        <w:spacing w:line="360" w:lineRule="auto"/>
        <w:jc w:val="both"/>
        <w:rPr>
          <w:rFonts w:ascii="Arial" w:hAnsi="Arial" w:cs="Arial"/>
          <w:color w:val="000000" w:themeColor="text1"/>
          <w:lang w:val="es-CO"/>
        </w:rPr>
      </w:pPr>
      <w:r>
        <w:rPr>
          <w:rFonts w:ascii="Arial" w:hAnsi="Arial" w:cs="Arial"/>
          <w:color w:val="000000" w:themeColor="text1"/>
          <w:lang w:val="es-CO"/>
        </w:rPr>
        <w:t>Se propone la presente excepción</w:t>
      </w:r>
      <w:r w:rsidR="00206771">
        <w:rPr>
          <w:rFonts w:ascii="Arial" w:hAnsi="Arial" w:cs="Arial"/>
          <w:color w:val="000000" w:themeColor="text1"/>
          <w:lang w:val="es-CO"/>
        </w:rPr>
        <w:t xml:space="preserve"> de manera subsidiaria y sólo en el remoto e improbable escenario en que no prospere la excepción anterior</w:t>
      </w:r>
      <w:r>
        <w:rPr>
          <w:rFonts w:ascii="Arial" w:hAnsi="Arial" w:cs="Arial"/>
          <w:color w:val="000000" w:themeColor="text1"/>
          <w:lang w:val="es-CO"/>
        </w:rPr>
        <w:t xml:space="preserve">, ya que dentro del contrato de seguro </w:t>
      </w:r>
      <w:r w:rsidRPr="000722A9">
        <w:rPr>
          <w:rFonts w:ascii="Arial" w:hAnsi="Arial" w:cs="Arial"/>
          <w:color w:val="000000" w:themeColor="text1"/>
          <w:lang w:val="es-CO"/>
        </w:rPr>
        <w:t xml:space="preserve">No. </w:t>
      </w:r>
      <w:r w:rsidRPr="002035D4">
        <w:rPr>
          <w:rFonts w:ascii="Arial" w:hAnsi="Arial" w:cs="Arial"/>
          <w:color w:val="000000" w:themeColor="text1"/>
          <w:lang w:val="es-CO"/>
        </w:rPr>
        <w:t>022553517/0</w:t>
      </w:r>
      <w:r>
        <w:rPr>
          <w:rFonts w:ascii="Arial" w:hAnsi="Arial" w:cs="Arial"/>
          <w:color w:val="000000" w:themeColor="text1"/>
          <w:lang w:val="es-CO"/>
        </w:rPr>
        <w:t xml:space="preserve"> </w:t>
      </w:r>
      <w:r w:rsidR="00FF2055">
        <w:rPr>
          <w:rFonts w:ascii="Arial" w:hAnsi="Arial" w:cs="Arial"/>
          <w:color w:val="000000" w:themeColor="text1"/>
          <w:lang w:val="es-CO"/>
        </w:rPr>
        <w:t>se pactó de manera expresa la siguiente exclusión</w:t>
      </w:r>
      <w:r w:rsidR="00995601">
        <w:rPr>
          <w:rFonts w:ascii="Arial" w:hAnsi="Arial" w:cs="Arial"/>
          <w:color w:val="000000" w:themeColor="text1"/>
          <w:lang w:val="es-CO"/>
        </w:rPr>
        <w:t xml:space="preserve"> de cobertura</w:t>
      </w:r>
      <w:r w:rsidR="00FF2055">
        <w:rPr>
          <w:rFonts w:ascii="Arial" w:hAnsi="Arial" w:cs="Arial"/>
          <w:color w:val="000000" w:themeColor="text1"/>
          <w:lang w:val="es-CO"/>
        </w:rPr>
        <w:t xml:space="preserve">: </w:t>
      </w:r>
      <w:r>
        <w:rPr>
          <w:rFonts w:ascii="Arial" w:hAnsi="Arial" w:cs="Arial"/>
          <w:color w:val="000000" w:themeColor="text1"/>
          <w:lang w:val="es-CO"/>
        </w:rPr>
        <w:t>“</w:t>
      </w:r>
      <w:r w:rsidRPr="002035D4">
        <w:rPr>
          <w:rFonts w:ascii="Arial" w:hAnsi="Arial" w:cs="Arial"/>
          <w:i/>
          <w:color w:val="000000" w:themeColor="text1"/>
          <w:lang w:val="es-CO"/>
        </w:rPr>
        <w:t>cuando usted o el conductor nunca ha tenido licencia de conducción, o teniéndola se encuentre suspendida o cancelada de acuerdo con las normas vigentes, o sea falsa al momento de la ocurrencia del siniestro, o no sea apta para conducir vehículos de la clase y condiciones estipuladas en la presente póliza, de acuerdo a la categoría establecida en la licencia por el Ministerio de Transporte</w:t>
      </w:r>
      <w:r>
        <w:rPr>
          <w:rFonts w:ascii="Arial" w:hAnsi="Arial" w:cs="Arial"/>
          <w:color w:val="000000" w:themeColor="text1"/>
          <w:lang w:val="es-CO"/>
        </w:rPr>
        <w:t>”</w:t>
      </w:r>
      <w:r w:rsidRPr="002035D4">
        <w:rPr>
          <w:rFonts w:ascii="Arial" w:hAnsi="Arial" w:cs="Arial"/>
          <w:color w:val="000000" w:themeColor="text1"/>
          <w:lang w:val="es-CO"/>
        </w:rPr>
        <w:t>.</w:t>
      </w:r>
      <w:r>
        <w:rPr>
          <w:rFonts w:ascii="Arial" w:hAnsi="Arial" w:cs="Arial"/>
          <w:color w:val="000000" w:themeColor="text1"/>
          <w:lang w:val="es-CO"/>
        </w:rPr>
        <w:t xml:space="preserve"> Se recuerda que, de acuerdo a lo hechos narrados en la denuncia penal, el vehículo de placas </w:t>
      </w:r>
      <w:r>
        <w:rPr>
          <w:rFonts w:ascii="Arial" w:eastAsia="Arial Unicode MS" w:hAnsi="Arial" w:cs="Arial"/>
          <w:bCs/>
          <w:color w:val="000000"/>
        </w:rPr>
        <w:t xml:space="preserve">HBO 369 estaba siendo conducido por el señor </w:t>
      </w:r>
      <w:r w:rsidRPr="002035D4">
        <w:rPr>
          <w:rFonts w:ascii="Arial" w:hAnsi="Arial" w:cs="Arial"/>
          <w:bCs/>
        </w:rPr>
        <w:t xml:space="preserve">LUIS </w:t>
      </w:r>
      <w:r w:rsidRPr="002035D4">
        <w:rPr>
          <w:rFonts w:ascii="Arial" w:hAnsi="Arial" w:cs="Arial"/>
          <w:bCs/>
        </w:rPr>
        <w:lastRenderedPageBreak/>
        <w:t>CARLOS GUTIÉRREZ CARDONA</w:t>
      </w:r>
      <w:r>
        <w:rPr>
          <w:rFonts w:ascii="Arial" w:hAnsi="Arial" w:cs="Arial"/>
          <w:bCs/>
        </w:rPr>
        <w:t xml:space="preserve"> quien, para el momento de los hechos y hasta la fecha de presentación de este escrito, tiene una licencia de conducción cuya categoría es A</w:t>
      </w:r>
      <w:r w:rsidR="005F4C90">
        <w:rPr>
          <w:rFonts w:ascii="Arial" w:hAnsi="Arial" w:cs="Arial"/>
          <w:bCs/>
        </w:rPr>
        <w:t>2</w:t>
      </w:r>
      <w:r>
        <w:rPr>
          <w:rFonts w:ascii="Arial" w:hAnsi="Arial" w:cs="Arial"/>
          <w:bCs/>
        </w:rPr>
        <w:t>,</w:t>
      </w:r>
      <w:r w:rsidR="005F4C90">
        <w:rPr>
          <w:rFonts w:ascii="Arial" w:hAnsi="Arial" w:cs="Arial"/>
          <w:bCs/>
        </w:rPr>
        <w:t xml:space="preserve"> es decir, para conducir motocicletas,</w:t>
      </w:r>
      <w:r>
        <w:rPr>
          <w:rFonts w:ascii="Arial" w:hAnsi="Arial" w:cs="Arial"/>
          <w:bCs/>
        </w:rPr>
        <w:t xml:space="preserve"> sin embargo, para conducir automotores, como </w:t>
      </w:r>
      <w:r w:rsidR="005617A2">
        <w:rPr>
          <w:rFonts w:ascii="Arial" w:hAnsi="Arial" w:cs="Arial"/>
          <w:bCs/>
        </w:rPr>
        <w:t xml:space="preserve">la camioneta asegurada, </w:t>
      </w:r>
      <w:r>
        <w:rPr>
          <w:rFonts w:ascii="Arial" w:hAnsi="Arial" w:cs="Arial"/>
          <w:bCs/>
        </w:rPr>
        <w:t>se requiere una li</w:t>
      </w:r>
      <w:r w:rsidR="005F4C90">
        <w:rPr>
          <w:rFonts w:ascii="Arial" w:hAnsi="Arial" w:cs="Arial"/>
          <w:bCs/>
        </w:rPr>
        <w:t>c</w:t>
      </w:r>
      <w:r w:rsidR="000F01E4">
        <w:rPr>
          <w:rFonts w:ascii="Arial" w:hAnsi="Arial" w:cs="Arial"/>
          <w:bCs/>
        </w:rPr>
        <w:t>encia de conducción categoría B1</w:t>
      </w:r>
      <w:r>
        <w:rPr>
          <w:rFonts w:ascii="Arial" w:hAnsi="Arial" w:cs="Arial"/>
          <w:bCs/>
        </w:rPr>
        <w:t xml:space="preserve"> en adelante. </w:t>
      </w:r>
      <w:r>
        <w:rPr>
          <w:rFonts w:ascii="Arial" w:eastAsia="Arial Unicode MS" w:hAnsi="Arial" w:cs="Arial"/>
          <w:color w:val="000000"/>
        </w:rPr>
        <w:t xml:space="preserve">Por lo tanto, se trata de un riesgo expresamente excluido en la póliza de seguro que vincula a mi representada y en tal virtud, no resulta jurídicamente viable el nacimiento de obligación indemnizatoria alguna a su cargo. </w:t>
      </w:r>
      <w:r>
        <w:rPr>
          <w:rFonts w:ascii="Arial" w:hAnsi="Arial" w:cs="Arial"/>
          <w:color w:val="000000" w:themeColor="text1"/>
          <w:lang w:val="es-CO"/>
        </w:rPr>
        <w:t xml:space="preserve">   </w:t>
      </w:r>
    </w:p>
    <w:p w14:paraId="755D27C9" w14:textId="77777777" w:rsidR="002035D4" w:rsidRDefault="002035D4" w:rsidP="002035D4">
      <w:pPr>
        <w:spacing w:line="360" w:lineRule="auto"/>
        <w:jc w:val="both"/>
        <w:rPr>
          <w:rFonts w:ascii="Arial" w:eastAsia="Arial Unicode MS" w:hAnsi="Arial" w:cs="Arial"/>
          <w:color w:val="000000"/>
        </w:rPr>
      </w:pPr>
    </w:p>
    <w:p w14:paraId="11CC4DD2" w14:textId="77777777" w:rsidR="002035D4" w:rsidRDefault="002035D4" w:rsidP="002035D4">
      <w:pPr>
        <w:spacing w:line="360" w:lineRule="auto"/>
        <w:jc w:val="both"/>
        <w:rPr>
          <w:rFonts w:ascii="Arial" w:eastAsia="Arial Unicode MS" w:hAnsi="Arial" w:cs="Arial"/>
          <w:color w:val="000000"/>
        </w:rPr>
      </w:pPr>
      <w:r>
        <w:rPr>
          <w:rFonts w:ascii="Arial" w:eastAsia="Arial Unicode MS" w:hAnsi="Arial" w:cs="Arial"/>
          <w:color w:val="000000"/>
        </w:rPr>
        <w:t xml:space="preserve">Se debe precisar que, según el Código de Comercio, el seguro es un contrato de tipo consensual, según el cual el asegurador podrá a su arbitrio, asumir y excluir riesgos, de acuerdo a las condiciones particulares, a saber: </w:t>
      </w:r>
    </w:p>
    <w:p w14:paraId="65D2383F" w14:textId="77777777" w:rsidR="002035D4" w:rsidRDefault="002035D4" w:rsidP="002035D4">
      <w:pPr>
        <w:spacing w:line="360" w:lineRule="auto"/>
        <w:jc w:val="both"/>
        <w:rPr>
          <w:rFonts w:ascii="Arial" w:eastAsia="Arial Unicode MS" w:hAnsi="Arial" w:cs="Arial"/>
          <w:color w:val="000000"/>
        </w:rPr>
      </w:pPr>
    </w:p>
    <w:p w14:paraId="4CC4A340" w14:textId="77777777" w:rsidR="002035D4" w:rsidRDefault="002035D4" w:rsidP="002035D4">
      <w:pPr>
        <w:spacing w:line="360" w:lineRule="auto"/>
        <w:ind w:left="708"/>
        <w:jc w:val="both"/>
        <w:rPr>
          <w:rFonts w:ascii="Arial" w:hAnsi="Arial" w:cs="Arial"/>
          <w:color w:val="000000" w:themeColor="text1"/>
          <w:lang w:val="es-CO"/>
        </w:rPr>
      </w:pPr>
      <w:r>
        <w:rPr>
          <w:rFonts w:ascii="Arial" w:hAnsi="Arial" w:cs="Arial"/>
          <w:color w:val="000000" w:themeColor="text1"/>
          <w:lang w:val="es-CO"/>
        </w:rPr>
        <w:t>“</w:t>
      </w:r>
      <w:r w:rsidRPr="00D47613">
        <w:rPr>
          <w:rFonts w:ascii="Arial" w:hAnsi="Arial" w:cs="Arial"/>
          <w:i/>
          <w:color w:val="000000" w:themeColor="text1"/>
          <w:lang w:val="es-CO"/>
        </w:rPr>
        <w:t>ARTÍCULO 1056. &lt;ASUNCIÓN DE RIESGOS&gt;. Con las restricciones legales, el asegurador pondrá, a su arbitrio, asumir todos o algunos de los riesgos a que estén expuestos el interés o la cosa asegurados, el patrimonio o la persona del asegurado</w:t>
      </w:r>
      <w:r>
        <w:rPr>
          <w:rFonts w:ascii="Arial" w:hAnsi="Arial" w:cs="Arial"/>
          <w:color w:val="000000" w:themeColor="text1"/>
          <w:lang w:val="es-CO"/>
        </w:rPr>
        <w:t>”</w:t>
      </w:r>
      <w:r w:rsidRPr="00D47613">
        <w:rPr>
          <w:rFonts w:ascii="Arial" w:hAnsi="Arial" w:cs="Arial"/>
          <w:color w:val="000000" w:themeColor="text1"/>
          <w:lang w:val="es-CO"/>
        </w:rPr>
        <w:t>.</w:t>
      </w:r>
    </w:p>
    <w:p w14:paraId="2EB7AA57" w14:textId="77777777" w:rsidR="002035D4" w:rsidRDefault="002035D4" w:rsidP="002035D4">
      <w:pPr>
        <w:spacing w:line="360" w:lineRule="auto"/>
        <w:jc w:val="both"/>
        <w:rPr>
          <w:rFonts w:ascii="Arial" w:hAnsi="Arial" w:cs="Arial"/>
          <w:color w:val="000000" w:themeColor="text1"/>
          <w:lang w:val="es-CO"/>
        </w:rPr>
      </w:pPr>
    </w:p>
    <w:p w14:paraId="570E8825" w14:textId="21B170AC" w:rsidR="002035D4" w:rsidRDefault="002035D4" w:rsidP="002035D4">
      <w:pPr>
        <w:spacing w:line="360" w:lineRule="auto"/>
        <w:jc w:val="both"/>
        <w:rPr>
          <w:rFonts w:ascii="Arial" w:hAnsi="Arial" w:cs="Arial"/>
          <w:color w:val="000000" w:themeColor="text1"/>
          <w:lang w:val="es-CO"/>
        </w:rPr>
      </w:pPr>
      <w:r>
        <w:rPr>
          <w:rFonts w:ascii="Arial" w:hAnsi="Arial" w:cs="Arial"/>
          <w:color w:val="000000" w:themeColor="text1"/>
          <w:lang w:val="es-CO"/>
        </w:rPr>
        <w:t xml:space="preserve">Así como en el contrato de seguro el asegurador asume el traslado de riesgos y que por su configuración nace la obligación indemnizatoria, a su vez, el asegurador también pacta </w:t>
      </w:r>
      <w:r w:rsidR="005F4C90">
        <w:rPr>
          <w:rFonts w:ascii="Arial" w:hAnsi="Arial" w:cs="Arial"/>
          <w:color w:val="000000" w:themeColor="text1"/>
          <w:lang w:val="es-CO"/>
        </w:rPr>
        <w:t>exclusiones, esto</w:t>
      </w:r>
      <w:r>
        <w:rPr>
          <w:rFonts w:ascii="Arial" w:hAnsi="Arial" w:cs="Arial"/>
          <w:color w:val="000000" w:themeColor="text1"/>
          <w:lang w:val="es-CO"/>
        </w:rPr>
        <w:t xml:space="preserve"> es, aquellos riesgos, situaciones o eventos que no están amparadas en el contrato y, por lo tanto, el asegurador no está en la obligación indemnizatoria propia del acuerdo aseguraticio. Es por lo anterior que la Corte Suprema de Justicia, se ha pronunciado en diferentes oportunidades sobre las exclusiones, así: </w:t>
      </w:r>
    </w:p>
    <w:p w14:paraId="6389EAA7" w14:textId="77777777" w:rsidR="002035D4" w:rsidRDefault="002035D4" w:rsidP="002035D4">
      <w:pPr>
        <w:spacing w:line="360" w:lineRule="auto"/>
        <w:jc w:val="both"/>
        <w:rPr>
          <w:rFonts w:ascii="Arial" w:hAnsi="Arial" w:cs="Arial"/>
          <w:color w:val="000000" w:themeColor="text1"/>
          <w:lang w:val="es-CO"/>
        </w:rPr>
      </w:pPr>
    </w:p>
    <w:p w14:paraId="3CFBE222" w14:textId="77777777" w:rsidR="002035D4" w:rsidRPr="002E7983" w:rsidRDefault="002035D4" w:rsidP="002035D4">
      <w:pPr>
        <w:spacing w:line="360" w:lineRule="auto"/>
        <w:ind w:left="708"/>
        <w:jc w:val="both"/>
        <w:rPr>
          <w:rFonts w:ascii="Arial" w:hAnsi="Arial" w:cs="Arial"/>
          <w:i/>
          <w:color w:val="000000" w:themeColor="text1"/>
          <w:lang w:val="es-CO"/>
        </w:rPr>
      </w:pPr>
      <w:r w:rsidRPr="002E7983">
        <w:rPr>
          <w:rFonts w:ascii="Arial" w:hAnsi="Arial" w:cs="Arial"/>
          <w:i/>
          <w:color w:val="000000" w:themeColor="text1"/>
          <w:lang w:val="es-CO"/>
        </w:rPr>
        <w:t>"En efecto, al amparo del artículo 1056 del Código de Comercio, las partes pueden pactar –lícitamente– ciertas circunstancias o condiciones preestablecidas que se mantengan exceptuadas del aseguramiento, acotando así los riesgos de la cosa, el patrimonio o el individuo asegurado (según se trate de seguros reales, patrimoniales o de personas) que se obliga a asumir el asegurador.</w:t>
      </w:r>
    </w:p>
    <w:p w14:paraId="261F078C" w14:textId="77777777" w:rsidR="002035D4" w:rsidRPr="002E7983" w:rsidRDefault="002035D4" w:rsidP="002035D4">
      <w:pPr>
        <w:spacing w:line="360" w:lineRule="auto"/>
        <w:jc w:val="both"/>
        <w:rPr>
          <w:rFonts w:ascii="Arial" w:hAnsi="Arial" w:cs="Arial"/>
          <w:i/>
          <w:color w:val="000000" w:themeColor="text1"/>
          <w:lang w:val="es-CO"/>
        </w:rPr>
      </w:pPr>
    </w:p>
    <w:p w14:paraId="0F714D7E" w14:textId="77777777" w:rsidR="002035D4" w:rsidRPr="002E7983" w:rsidRDefault="002035D4" w:rsidP="002035D4">
      <w:pPr>
        <w:spacing w:line="360" w:lineRule="auto"/>
        <w:ind w:left="708"/>
        <w:jc w:val="both"/>
        <w:rPr>
          <w:rFonts w:ascii="Arial" w:hAnsi="Arial" w:cs="Arial"/>
          <w:i/>
          <w:color w:val="000000" w:themeColor="text1"/>
          <w:lang w:val="es-CO"/>
        </w:rPr>
      </w:pPr>
      <w:r w:rsidRPr="002E7983">
        <w:rPr>
          <w:rFonts w:ascii="Arial" w:hAnsi="Arial" w:cs="Arial"/>
          <w:i/>
          <w:color w:val="000000" w:themeColor="text1"/>
          <w:lang w:val="es-CO"/>
        </w:rPr>
        <w:t>Dentro de esa tipología de convenciones se encuentran las exclusiones de cobertura, esto es, supuestos fácticos que “siendo origen del evento dañoso o efecto del mismo, no obligan la responsabilidad del asegurador”, frente a las cuales la Corte ha tenido oportunidad de puntualizar lo siguiente:</w:t>
      </w:r>
    </w:p>
    <w:p w14:paraId="08B6A721" w14:textId="77777777" w:rsidR="002035D4" w:rsidRPr="002E7983" w:rsidRDefault="002035D4" w:rsidP="002035D4">
      <w:pPr>
        <w:spacing w:line="360" w:lineRule="auto"/>
        <w:jc w:val="both"/>
        <w:rPr>
          <w:rFonts w:ascii="Arial" w:hAnsi="Arial" w:cs="Arial"/>
          <w:i/>
          <w:color w:val="000000" w:themeColor="text1"/>
          <w:lang w:val="es-CO"/>
        </w:rPr>
      </w:pPr>
    </w:p>
    <w:p w14:paraId="623653FC" w14:textId="77777777" w:rsidR="002035D4" w:rsidRDefault="002035D4" w:rsidP="002035D4">
      <w:pPr>
        <w:spacing w:line="360" w:lineRule="auto"/>
        <w:ind w:left="708"/>
        <w:jc w:val="both"/>
        <w:rPr>
          <w:rFonts w:ascii="Arial" w:hAnsi="Arial" w:cs="Arial"/>
          <w:i/>
          <w:color w:val="000000" w:themeColor="text1"/>
          <w:lang w:val="es-CO"/>
        </w:rPr>
      </w:pPr>
      <w:r w:rsidRPr="002E7983">
        <w:rPr>
          <w:rFonts w:ascii="Arial" w:hAnsi="Arial" w:cs="Arial"/>
          <w:i/>
          <w:color w:val="000000" w:themeColor="text1"/>
          <w:lang w:val="es-CO"/>
        </w:rPr>
        <w:t xml:space="preserve">“El asegurador puede delimitar a su talante el riesgo que asume, sea circunscribiéndolo por circunstancias de modo, tiempo y lugar, que de no cumplirse impiden que se configure el siniestro, ora precisando ciertas circunstancias causales o ciertos efectos que, suponiendo realizado el hecho delimitado como amparo, queden sin embargo excluidas de la protección que promete por el contrato. Son estas las llamadas exclusiones” (CSJ SC, 7 oct. 1985, sin publicar). ". (CSJ, Cas. Civil, </w:t>
      </w:r>
      <w:proofErr w:type="spellStart"/>
      <w:r w:rsidRPr="002E7983">
        <w:rPr>
          <w:rFonts w:ascii="Arial" w:hAnsi="Arial" w:cs="Arial"/>
          <w:i/>
          <w:color w:val="000000" w:themeColor="text1"/>
          <w:lang w:val="es-CO"/>
        </w:rPr>
        <w:t>Sent</w:t>
      </w:r>
      <w:proofErr w:type="spellEnd"/>
      <w:r w:rsidRPr="002E7983">
        <w:rPr>
          <w:rFonts w:ascii="Arial" w:hAnsi="Arial" w:cs="Arial"/>
          <w:i/>
          <w:color w:val="000000" w:themeColor="text1"/>
          <w:lang w:val="es-CO"/>
        </w:rPr>
        <w:t>. SC3839-2020/2015-</w:t>
      </w:r>
      <w:proofErr w:type="gramStart"/>
      <w:r w:rsidRPr="002E7983">
        <w:rPr>
          <w:rFonts w:ascii="Arial" w:hAnsi="Arial" w:cs="Arial"/>
          <w:i/>
          <w:color w:val="000000" w:themeColor="text1"/>
          <w:lang w:val="es-CO"/>
        </w:rPr>
        <w:t>00968 ,</w:t>
      </w:r>
      <w:proofErr w:type="gramEnd"/>
      <w:r w:rsidRPr="002E7983">
        <w:rPr>
          <w:rFonts w:ascii="Arial" w:hAnsi="Arial" w:cs="Arial"/>
          <w:i/>
          <w:color w:val="000000" w:themeColor="text1"/>
          <w:lang w:val="es-CO"/>
        </w:rPr>
        <w:t xml:space="preserve"> oct. 13/2020, Rad. 05001-31-03-007-2015-00968-01. M.P. Luis Alonso Rico Puerta).</w:t>
      </w:r>
    </w:p>
    <w:p w14:paraId="5940D0D3" w14:textId="77777777" w:rsidR="002035D4" w:rsidRDefault="002035D4" w:rsidP="002035D4">
      <w:pPr>
        <w:spacing w:line="360" w:lineRule="auto"/>
        <w:jc w:val="both"/>
        <w:rPr>
          <w:rFonts w:ascii="Arial" w:hAnsi="Arial" w:cs="Arial"/>
          <w:color w:val="000000" w:themeColor="text1"/>
          <w:lang w:val="es-CO"/>
        </w:rPr>
      </w:pPr>
    </w:p>
    <w:p w14:paraId="2698062C" w14:textId="02AC3018" w:rsidR="002035D4" w:rsidRDefault="002035D4" w:rsidP="002035D4">
      <w:pPr>
        <w:spacing w:line="360" w:lineRule="auto"/>
        <w:jc w:val="both"/>
        <w:rPr>
          <w:rFonts w:ascii="Arial" w:hAnsi="Arial" w:cs="Arial"/>
          <w:color w:val="000000" w:themeColor="text1"/>
          <w:lang w:val="es-CO"/>
        </w:rPr>
      </w:pPr>
      <w:r>
        <w:rPr>
          <w:rFonts w:ascii="Arial" w:hAnsi="Arial" w:cs="Arial"/>
          <w:color w:val="000000" w:themeColor="text1"/>
          <w:lang w:val="es-CO"/>
        </w:rPr>
        <w:t xml:space="preserve">Dentro de la póliza </w:t>
      </w:r>
      <w:r w:rsidRPr="000722A9">
        <w:rPr>
          <w:rFonts w:ascii="Arial" w:hAnsi="Arial" w:cs="Arial"/>
          <w:color w:val="000000" w:themeColor="text1"/>
          <w:lang w:val="es-CO"/>
        </w:rPr>
        <w:t xml:space="preserve">No. </w:t>
      </w:r>
      <w:r w:rsidR="005F4C90" w:rsidRPr="002035D4">
        <w:rPr>
          <w:rFonts w:ascii="Arial" w:hAnsi="Arial" w:cs="Arial"/>
          <w:color w:val="000000" w:themeColor="text1"/>
          <w:lang w:val="es-CO"/>
        </w:rPr>
        <w:t>022553517/0</w:t>
      </w:r>
      <w:r w:rsidR="005F4C90">
        <w:rPr>
          <w:rFonts w:ascii="Arial" w:hAnsi="Arial" w:cs="Arial"/>
          <w:color w:val="000000" w:themeColor="text1"/>
          <w:lang w:val="es-CO"/>
        </w:rPr>
        <w:t xml:space="preserve"> </w:t>
      </w:r>
      <w:r w:rsidRPr="0036081C">
        <w:rPr>
          <w:rFonts w:ascii="Arial" w:hAnsi="Arial" w:cs="Arial"/>
        </w:rPr>
        <w:t xml:space="preserve">se establecieron </w:t>
      </w:r>
      <w:r w:rsidRPr="0093456B">
        <w:rPr>
          <w:rFonts w:ascii="Arial" w:hAnsi="Arial" w:cs="Arial"/>
        </w:rPr>
        <w:t xml:space="preserve">los parámetros que enmarcan la </w:t>
      </w:r>
      <w:r w:rsidRPr="0093456B">
        <w:rPr>
          <w:rFonts w:ascii="Arial" w:hAnsi="Arial" w:cs="Arial"/>
        </w:rPr>
        <w:lastRenderedPageBreak/>
        <w:t>obligación condicio</w:t>
      </w:r>
      <w:r>
        <w:rPr>
          <w:rFonts w:ascii="Arial" w:hAnsi="Arial" w:cs="Arial"/>
        </w:rPr>
        <w:t>nal que contrajo mi representada</w:t>
      </w:r>
      <w:r w:rsidRPr="0093456B">
        <w:rPr>
          <w:rFonts w:ascii="Arial" w:hAnsi="Arial" w:cs="Arial"/>
        </w:rPr>
        <w:t xml:space="preserve"> y delimitan la extensión del riesgo asumido por ella. En efecto, en ellas se refleja la voluntad de los contratantes al momento de celebrar el contrato, definen de manera explícita las condiciones del negocio aseguraticio</w:t>
      </w:r>
      <w:r w:rsidRPr="0093456B">
        <w:rPr>
          <w:rFonts w:ascii="Arial" w:hAnsi="Arial" w:cs="Arial"/>
          <w:color w:val="000000"/>
          <w:shd w:val="clear" w:color="auto" w:fill="FFFFFF"/>
        </w:rPr>
        <w:t xml:space="preserve"> e incorporan en la póliza determinadas barreras cualitativas que eximen al asegurador a la prestación señalada en el contrato, las cuales se conocen generalmente como </w:t>
      </w:r>
      <w:r w:rsidRPr="002E7983">
        <w:rPr>
          <w:rFonts w:ascii="Arial" w:hAnsi="Arial" w:cs="Arial"/>
          <w:color w:val="000000"/>
          <w:shd w:val="clear" w:color="auto" w:fill="FFFFFF"/>
        </w:rPr>
        <w:t>exclusiones de la cobertura.</w:t>
      </w:r>
      <w:r>
        <w:rPr>
          <w:rFonts w:ascii="Arial" w:hAnsi="Arial" w:cs="Arial"/>
          <w:color w:val="000000"/>
          <w:shd w:val="clear" w:color="auto" w:fill="FFFFFF"/>
        </w:rPr>
        <w:t xml:space="preserve"> Es por ello que, en el caso particular, </w:t>
      </w:r>
      <w:r>
        <w:rPr>
          <w:rFonts w:ascii="Arial" w:hAnsi="Arial" w:cs="Arial"/>
          <w:color w:val="000000" w:themeColor="text1"/>
          <w:lang w:val="es-CO"/>
        </w:rPr>
        <w:t xml:space="preserve">se pactaron una serie de exclusiones </w:t>
      </w:r>
      <w:r w:rsidRPr="005809C7">
        <w:rPr>
          <w:rFonts w:ascii="Arial" w:hAnsi="Arial" w:cs="Arial"/>
          <w:color w:val="000000" w:themeColor="text1"/>
          <w:lang w:val="es-CO"/>
        </w:rPr>
        <w:t xml:space="preserve">tal como se evidencia en la siguiente imagen tomada de las condiciones generales de la póliza: </w:t>
      </w:r>
      <w:r>
        <w:rPr>
          <w:rFonts w:ascii="Arial" w:hAnsi="Arial" w:cs="Arial"/>
          <w:color w:val="000000" w:themeColor="text1"/>
          <w:lang w:val="es-CO"/>
        </w:rPr>
        <w:t xml:space="preserve"> </w:t>
      </w:r>
    </w:p>
    <w:p w14:paraId="22BDAC29" w14:textId="75C6657B" w:rsidR="005F4C90" w:rsidRDefault="005F4C90" w:rsidP="002035D4">
      <w:pPr>
        <w:spacing w:line="360" w:lineRule="auto"/>
        <w:jc w:val="both"/>
        <w:rPr>
          <w:rFonts w:ascii="Arial" w:hAnsi="Arial" w:cs="Arial"/>
          <w:color w:val="000000" w:themeColor="text1"/>
          <w:lang w:val="es-CO"/>
        </w:rPr>
      </w:pPr>
    </w:p>
    <w:p w14:paraId="573004FC" w14:textId="146EA93B" w:rsidR="005F4C90" w:rsidRDefault="005F4C90" w:rsidP="005F4C90">
      <w:pPr>
        <w:spacing w:line="360" w:lineRule="auto"/>
        <w:jc w:val="center"/>
        <w:rPr>
          <w:rFonts w:ascii="Arial" w:hAnsi="Arial" w:cs="Arial"/>
          <w:color w:val="000000" w:themeColor="text1"/>
          <w:lang w:val="es-CO"/>
        </w:rPr>
      </w:pPr>
      <w:r w:rsidRPr="005F4C90">
        <w:rPr>
          <w:rFonts w:ascii="Arial" w:hAnsi="Arial" w:cs="Arial"/>
          <w:noProof/>
          <w:color w:val="000000" w:themeColor="text1"/>
          <w:lang w:val="en-US"/>
        </w:rPr>
        <w:drawing>
          <wp:inline distT="0" distB="0" distL="0" distR="0" wp14:anchorId="086B06BE" wp14:editId="40DAEA67">
            <wp:extent cx="4457700" cy="1166628"/>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80036" cy="1172474"/>
                    </a:xfrm>
                    <a:prstGeom prst="rect">
                      <a:avLst/>
                    </a:prstGeom>
                  </pic:spPr>
                </pic:pic>
              </a:graphicData>
            </a:graphic>
          </wp:inline>
        </w:drawing>
      </w:r>
    </w:p>
    <w:p w14:paraId="745F03FD" w14:textId="77777777" w:rsidR="005F4C90" w:rsidRDefault="005F4C90" w:rsidP="005F4C90">
      <w:pPr>
        <w:spacing w:line="360" w:lineRule="auto"/>
        <w:jc w:val="center"/>
        <w:rPr>
          <w:rFonts w:ascii="Arial" w:hAnsi="Arial" w:cs="Arial"/>
          <w:color w:val="000000" w:themeColor="text1"/>
          <w:lang w:val="es-CO"/>
        </w:rPr>
      </w:pPr>
    </w:p>
    <w:p w14:paraId="454D51E0" w14:textId="3F975675" w:rsidR="005F4C90" w:rsidRDefault="005F4C90" w:rsidP="005F4C90">
      <w:pPr>
        <w:spacing w:line="360" w:lineRule="auto"/>
        <w:jc w:val="center"/>
        <w:rPr>
          <w:rFonts w:ascii="Arial" w:hAnsi="Arial" w:cs="Arial"/>
          <w:color w:val="000000" w:themeColor="text1"/>
          <w:lang w:val="es-CO"/>
        </w:rPr>
      </w:pPr>
      <w:r w:rsidRPr="005F4C90">
        <w:rPr>
          <w:rFonts w:ascii="Arial" w:hAnsi="Arial" w:cs="Arial"/>
          <w:noProof/>
          <w:color w:val="000000" w:themeColor="text1"/>
          <w:lang w:val="en-US"/>
        </w:rPr>
        <w:drawing>
          <wp:inline distT="0" distB="0" distL="0" distR="0" wp14:anchorId="2BDC9375" wp14:editId="7C16DECF">
            <wp:extent cx="4819650" cy="1045948"/>
            <wp:effectExtent l="0" t="0" r="0" b="190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50609" cy="1052667"/>
                    </a:xfrm>
                    <a:prstGeom prst="rect">
                      <a:avLst/>
                    </a:prstGeom>
                  </pic:spPr>
                </pic:pic>
              </a:graphicData>
            </a:graphic>
          </wp:inline>
        </w:drawing>
      </w:r>
    </w:p>
    <w:p w14:paraId="31317F75" w14:textId="77777777" w:rsidR="002035D4" w:rsidRDefault="002035D4" w:rsidP="002035D4">
      <w:pPr>
        <w:spacing w:line="360" w:lineRule="auto"/>
        <w:jc w:val="both"/>
        <w:rPr>
          <w:rFonts w:ascii="Arial" w:hAnsi="Arial" w:cs="Arial"/>
          <w:color w:val="000000" w:themeColor="text1"/>
          <w:lang w:val="es-CO"/>
        </w:rPr>
      </w:pPr>
    </w:p>
    <w:p w14:paraId="0DB19EB7" w14:textId="4A2BAF06" w:rsidR="005F4C90" w:rsidRDefault="002035D4" w:rsidP="002035D4">
      <w:pPr>
        <w:spacing w:line="360" w:lineRule="auto"/>
        <w:jc w:val="both"/>
        <w:rPr>
          <w:rFonts w:ascii="Arial" w:hAnsi="Arial" w:cs="Arial"/>
          <w:bCs/>
        </w:rPr>
      </w:pPr>
      <w:r>
        <w:rPr>
          <w:rFonts w:ascii="Arial" w:hAnsi="Arial" w:cs="Arial"/>
          <w:color w:val="000000" w:themeColor="text1"/>
          <w:lang w:val="es-CO"/>
        </w:rPr>
        <w:t xml:space="preserve">De manera concreta, en el pacto asegurador, se excluyó el evento en que </w:t>
      </w:r>
      <w:r w:rsidRPr="008446E8">
        <w:rPr>
          <w:rFonts w:ascii="Arial" w:hAnsi="Arial" w:cs="Arial"/>
          <w:color w:val="000000" w:themeColor="text1"/>
          <w:lang w:val="es-CO"/>
        </w:rPr>
        <w:t>en que el conductor no posea licencia de conducción o habiéndola tenido se encontrare suspendida o cancelada o esta fuere falsa o no fuere apta para conducir el vehículo de la clase o condiciones estipuladas en la presente póliza, de acuerdo con la categoría establecida en la licencia</w:t>
      </w:r>
      <w:r>
        <w:rPr>
          <w:rFonts w:ascii="Arial" w:hAnsi="Arial" w:cs="Arial"/>
          <w:color w:val="000000" w:themeColor="text1"/>
          <w:lang w:val="es-CO"/>
        </w:rPr>
        <w:t xml:space="preserve">. Ahora bien, revisando el caso particular, es importante advertir que el vehículo asegurado de placas </w:t>
      </w:r>
      <w:r w:rsidR="005F4C90">
        <w:rPr>
          <w:rFonts w:ascii="Arial" w:eastAsia="Arial Unicode MS" w:hAnsi="Arial" w:cs="Arial"/>
          <w:bCs/>
          <w:color w:val="000000"/>
        </w:rPr>
        <w:t>HBO 369</w:t>
      </w:r>
      <w:r>
        <w:rPr>
          <w:rFonts w:ascii="Arial" w:eastAsia="Arial Unicode MS" w:hAnsi="Arial" w:cs="Arial"/>
          <w:bCs/>
          <w:color w:val="000000"/>
        </w:rPr>
        <w:t xml:space="preserve"> </w:t>
      </w:r>
      <w:r>
        <w:rPr>
          <w:rFonts w:ascii="Arial" w:hAnsi="Arial" w:cs="Arial"/>
          <w:color w:val="000000" w:themeColor="text1"/>
          <w:lang w:val="es-CO"/>
        </w:rPr>
        <w:t xml:space="preserve">tipo </w:t>
      </w:r>
      <w:r w:rsidR="005F4C90">
        <w:rPr>
          <w:rFonts w:ascii="Arial" w:hAnsi="Arial" w:cs="Arial"/>
          <w:color w:val="000000" w:themeColor="text1"/>
          <w:lang w:val="es-CO"/>
        </w:rPr>
        <w:t>camioneta</w:t>
      </w:r>
      <w:r>
        <w:rPr>
          <w:rFonts w:ascii="Arial" w:eastAsia="Arial Unicode MS" w:hAnsi="Arial" w:cs="Arial"/>
          <w:bCs/>
          <w:color w:val="000000"/>
        </w:rPr>
        <w:t xml:space="preserve"> </w:t>
      </w:r>
      <w:r w:rsidR="005F4C90">
        <w:rPr>
          <w:rFonts w:ascii="Arial" w:eastAsia="Arial Unicode MS" w:hAnsi="Arial" w:cs="Arial"/>
          <w:bCs/>
          <w:color w:val="000000"/>
        </w:rPr>
        <w:t xml:space="preserve">supuestamente </w:t>
      </w:r>
      <w:r>
        <w:rPr>
          <w:rFonts w:ascii="Arial" w:eastAsia="Arial Unicode MS" w:hAnsi="Arial" w:cs="Arial"/>
          <w:bCs/>
          <w:color w:val="000000"/>
        </w:rPr>
        <w:t xml:space="preserve">estaba siendo conducido por el señor </w:t>
      </w:r>
      <w:r w:rsidR="005F4C90" w:rsidRPr="002035D4">
        <w:rPr>
          <w:rFonts w:ascii="Arial" w:hAnsi="Arial" w:cs="Arial"/>
          <w:bCs/>
        </w:rPr>
        <w:t>LUIS CARLOS GUTIÉRREZ CARDONA</w:t>
      </w:r>
      <w:r>
        <w:rPr>
          <w:rFonts w:ascii="Arial" w:hAnsi="Arial" w:cs="Arial"/>
          <w:bCs/>
        </w:rPr>
        <w:t>,</w:t>
      </w:r>
      <w:r w:rsidR="005F4C90">
        <w:rPr>
          <w:rFonts w:ascii="Arial" w:hAnsi="Arial" w:cs="Arial"/>
          <w:bCs/>
        </w:rPr>
        <w:t xml:space="preserve"> de acuerdo a lo que él mismo manifestó en la denuncia:</w:t>
      </w:r>
    </w:p>
    <w:p w14:paraId="08E667B4" w14:textId="0A2514CC" w:rsidR="005F4C90" w:rsidRDefault="005F4C90" w:rsidP="002035D4">
      <w:pPr>
        <w:spacing w:line="360" w:lineRule="auto"/>
        <w:jc w:val="both"/>
        <w:rPr>
          <w:rFonts w:ascii="Arial" w:hAnsi="Arial" w:cs="Arial"/>
          <w:bCs/>
        </w:rPr>
      </w:pPr>
    </w:p>
    <w:p w14:paraId="4B9B969F" w14:textId="7A0C7796" w:rsidR="005F4C90" w:rsidRDefault="005F4C90" w:rsidP="002035D4">
      <w:pPr>
        <w:spacing w:line="360" w:lineRule="auto"/>
        <w:jc w:val="both"/>
        <w:rPr>
          <w:rFonts w:ascii="Arial" w:hAnsi="Arial" w:cs="Arial"/>
          <w:bCs/>
        </w:rPr>
      </w:pPr>
      <w:r w:rsidRPr="005F4C90">
        <w:rPr>
          <w:rFonts w:ascii="Arial" w:hAnsi="Arial" w:cs="Arial"/>
          <w:bCs/>
          <w:noProof/>
          <w:lang w:val="en-US"/>
        </w:rPr>
        <w:drawing>
          <wp:inline distT="0" distB="0" distL="0" distR="0" wp14:anchorId="4B54B492" wp14:editId="116AA47D">
            <wp:extent cx="5612130" cy="1524635"/>
            <wp:effectExtent l="0" t="0" r="762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12130" cy="1524635"/>
                    </a:xfrm>
                    <a:prstGeom prst="rect">
                      <a:avLst/>
                    </a:prstGeom>
                  </pic:spPr>
                </pic:pic>
              </a:graphicData>
            </a:graphic>
          </wp:inline>
        </w:drawing>
      </w:r>
    </w:p>
    <w:p w14:paraId="61FC244F" w14:textId="77777777" w:rsidR="005F4C90" w:rsidRDefault="005F4C90" w:rsidP="002035D4">
      <w:pPr>
        <w:spacing w:line="360" w:lineRule="auto"/>
        <w:jc w:val="both"/>
        <w:rPr>
          <w:rFonts w:ascii="Arial" w:hAnsi="Arial" w:cs="Arial"/>
          <w:bCs/>
        </w:rPr>
      </w:pPr>
      <w:r>
        <w:rPr>
          <w:rFonts w:ascii="Arial" w:hAnsi="Arial" w:cs="Arial"/>
          <w:bCs/>
        </w:rPr>
        <w:t xml:space="preserve"> </w:t>
      </w:r>
      <w:r w:rsidR="002035D4">
        <w:rPr>
          <w:rFonts w:ascii="Arial" w:hAnsi="Arial" w:cs="Arial"/>
          <w:bCs/>
        </w:rPr>
        <w:t xml:space="preserve"> </w:t>
      </w:r>
    </w:p>
    <w:p w14:paraId="3D9A3F8E" w14:textId="081923E6" w:rsidR="002035D4" w:rsidRDefault="002504E4" w:rsidP="002035D4">
      <w:pPr>
        <w:spacing w:line="360" w:lineRule="auto"/>
        <w:jc w:val="both"/>
        <w:rPr>
          <w:rFonts w:ascii="Arial" w:hAnsi="Arial" w:cs="Arial"/>
          <w:bCs/>
        </w:rPr>
      </w:pPr>
      <w:r>
        <w:rPr>
          <w:rFonts w:ascii="Arial" w:hAnsi="Arial" w:cs="Arial"/>
          <w:bCs/>
        </w:rPr>
        <w:t>P</w:t>
      </w:r>
      <w:r w:rsidR="002035D4">
        <w:rPr>
          <w:rFonts w:ascii="Arial" w:hAnsi="Arial" w:cs="Arial"/>
          <w:bCs/>
        </w:rPr>
        <w:t xml:space="preserve">ero una vez revisado en RUNT </w:t>
      </w:r>
      <w:r>
        <w:rPr>
          <w:rFonts w:ascii="Arial" w:hAnsi="Arial" w:cs="Arial"/>
          <w:bCs/>
        </w:rPr>
        <w:t xml:space="preserve">para verificar el tipo y estado de licencia de conducción del señor </w:t>
      </w:r>
      <w:r w:rsidRPr="002035D4">
        <w:rPr>
          <w:rFonts w:ascii="Arial" w:hAnsi="Arial" w:cs="Arial"/>
          <w:bCs/>
        </w:rPr>
        <w:t>LUIS CARLOS GUTIÉRREZ CARDONA</w:t>
      </w:r>
      <w:r>
        <w:rPr>
          <w:rFonts w:ascii="Arial" w:hAnsi="Arial" w:cs="Arial"/>
          <w:bCs/>
        </w:rPr>
        <w:t>, se observa</w:t>
      </w:r>
      <w:r w:rsidR="002035D4">
        <w:rPr>
          <w:rFonts w:ascii="Arial" w:hAnsi="Arial" w:cs="Arial"/>
          <w:bCs/>
        </w:rPr>
        <w:t xml:space="preserve"> lo siguiente:</w:t>
      </w:r>
    </w:p>
    <w:p w14:paraId="6184F7C3" w14:textId="77777777" w:rsidR="002035D4" w:rsidRDefault="002035D4" w:rsidP="002035D4">
      <w:pPr>
        <w:spacing w:line="360" w:lineRule="auto"/>
        <w:jc w:val="both"/>
        <w:rPr>
          <w:rFonts w:ascii="Arial" w:hAnsi="Arial" w:cs="Arial"/>
          <w:bCs/>
        </w:rPr>
      </w:pPr>
    </w:p>
    <w:p w14:paraId="4521D120" w14:textId="61E3B6A5" w:rsidR="002035D4" w:rsidRDefault="002504E4" w:rsidP="002035D4">
      <w:pPr>
        <w:spacing w:line="360" w:lineRule="auto"/>
        <w:jc w:val="both"/>
        <w:rPr>
          <w:rFonts w:ascii="Arial" w:hAnsi="Arial" w:cs="Arial"/>
          <w:bCs/>
        </w:rPr>
      </w:pPr>
      <w:r w:rsidRPr="002504E4">
        <w:rPr>
          <w:rFonts w:ascii="Arial" w:hAnsi="Arial" w:cs="Arial"/>
          <w:bCs/>
          <w:noProof/>
          <w:lang w:val="en-US"/>
        </w:rPr>
        <w:lastRenderedPageBreak/>
        <w:drawing>
          <wp:inline distT="0" distB="0" distL="0" distR="0" wp14:anchorId="77E2B347" wp14:editId="740C924A">
            <wp:extent cx="5612130" cy="2768600"/>
            <wp:effectExtent l="0" t="0" r="762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12130" cy="2768600"/>
                    </a:xfrm>
                    <a:prstGeom prst="rect">
                      <a:avLst/>
                    </a:prstGeom>
                  </pic:spPr>
                </pic:pic>
              </a:graphicData>
            </a:graphic>
          </wp:inline>
        </w:drawing>
      </w:r>
    </w:p>
    <w:p w14:paraId="3D6097EF" w14:textId="77777777" w:rsidR="002035D4" w:rsidRDefault="002035D4" w:rsidP="002035D4">
      <w:pPr>
        <w:spacing w:line="360" w:lineRule="auto"/>
        <w:jc w:val="both"/>
        <w:rPr>
          <w:rFonts w:ascii="Arial" w:hAnsi="Arial" w:cs="Arial"/>
          <w:bCs/>
        </w:rPr>
      </w:pPr>
    </w:p>
    <w:p w14:paraId="3854EEBA" w14:textId="11301EAE" w:rsidR="002035D4" w:rsidRPr="002504E4" w:rsidRDefault="002035D4" w:rsidP="002035D4">
      <w:pPr>
        <w:spacing w:line="360" w:lineRule="auto"/>
        <w:jc w:val="both"/>
        <w:rPr>
          <w:rFonts w:ascii="Arial" w:hAnsi="Arial" w:cs="Arial"/>
          <w:color w:val="000000" w:themeColor="text1"/>
          <w:lang w:val="es-CO"/>
        </w:rPr>
      </w:pPr>
      <w:r>
        <w:rPr>
          <w:rFonts w:ascii="Arial" w:hAnsi="Arial" w:cs="Arial"/>
          <w:color w:val="000000" w:themeColor="text1"/>
          <w:lang w:val="es-CO"/>
        </w:rPr>
        <w:t xml:space="preserve">Pues bien, analizado lo anterior, se concluye fácilmente que la licencia de conducción vigente que tiene el señor </w:t>
      </w:r>
      <w:r w:rsidR="002504E4" w:rsidRPr="002035D4">
        <w:rPr>
          <w:rFonts w:ascii="Arial" w:hAnsi="Arial" w:cs="Arial"/>
          <w:bCs/>
        </w:rPr>
        <w:t>LUIS CARLOS GUTIÉRREZ CARDONA</w:t>
      </w:r>
      <w:r w:rsidR="002504E4">
        <w:rPr>
          <w:rFonts w:ascii="Arial" w:hAnsi="Arial" w:cs="Arial"/>
          <w:bCs/>
        </w:rPr>
        <w:t xml:space="preserve"> </w:t>
      </w:r>
      <w:r>
        <w:rPr>
          <w:rFonts w:ascii="Arial" w:hAnsi="Arial" w:cs="Arial"/>
          <w:bCs/>
        </w:rPr>
        <w:t xml:space="preserve">fue expedida de forma previa al momento de </w:t>
      </w:r>
      <w:r w:rsidR="002504E4">
        <w:rPr>
          <w:rFonts w:ascii="Arial" w:hAnsi="Arial" w:cs="Arial"/>
          <w:bCs/>
        </w:rPr>
        <w:t>los hechos que aquí nos citan, es decir, el 11</w:t>
      </w:r>
      <w:r>
        <w:rPr>
          <w:rFonts w:ascii="Arial" w:hAnsi="Arial" w:cs="Arial"/>
          <w:bCs/>
        </w:rPr>
        <w:t xml:space="preserve"> de </w:t>
      </w:r>
      <w:r w:rsidR="002504E4">
        <w:rPr>
          <w:rFonts w:ascii="Arial" w:hAnsi="Arial" w:cs="Arial"/>
          <w:bCs/>
        </w:rPr>
        <w:t>junio de 2019</w:t>
      </w:r>
      <w:r>
        <w:rPr>
          <w:rFonts w:ascii="Arial" w:hAnsi="Arial" w:cs="Arial"/>
          <w:bCs/>
        </w:rPr>
        <w:t xml:space="preserve"> y está vigen</w:t>
      </w:r>
      <w:r w:rsidR="002504E4">
        <w:rPr>
          <w:rFonts w:ascii="Arial" w:hAnsi="Arial" w:cs="Arial"/>
          <w:bCs/>
        </w:rPr>
        <w:t>te hasta el 2023</w:t>
      </w:r>
      <w:r>
        <w:rPr>
          <w:rFonts w:ascii="Arial" w:hAnsi="Arial" w:cs="Arial"/>
          <w:bCs/>
        </w:rPr>
        <w:t xml:space="preserve">. Además, se observa que su categoría es </w:t>
      </w:r>
      <w:r w:rsidR="002504E4">
        <w:rPr>
          <w:rFonts w:ascii="Arial" w:hAnsi="Arial" w:cs="Arial"/>
          <w:bCs/>
        </w:rPr>
        <w:t>A2</w:t>
      </w:r>
      <w:r>
        <w:rPr>
          <w:rFonts w:ascii="Arial" w:hAnsi="Arial" w:cs="Arial"/>
          <w:bCs/>
        </w:rPr>
        <w:t xml:space="preserve">. Recordemos qué es una licencia de conducción, según la Ley 769 de 2002: </w:t>
      </w:r>
    </w:p>
    <w:p w14:paraId="2D572CCA" w14:textId="77777777" w:rsidR="002035D4" w:rsidRDefault="002035D4" w:rsidP="002035D4">
      <w:pPr>
        <w:spacing w:line="360" w:lineRule="auto"/>
        <w:jc w:val="both"/>
        <w:rPr>
          <w:rFonts w:ascii="Arial" w:hAnsi="Arial" w:cs="Arial"/>
          <w:bCs/>
        </w:rPr>
      </w:pPr>
    </w:p>
    <w:p w14:paraId="045E0559" w14:textId="77777777" w:rsidR="002035D4" w:rsidRDefault="002035D4" w:rsidP="002035D4">
      <w:pPr>
        <w:spacing w:line="360" w:lineRule="auto"/>
        <w:ind w:left="708"/>
        <w:jc w:val="both"/>
        <w:rPr>
          <w:rFonts w:ascii="Arial" w:hAnsi="Arial" w:cs="Arial"/>
          <w:bCs/>
          <w:i/>
        </w:rPr>
      </w:pPr>
      <w:r>
        <w:rPr>
          <w:rFonts w:ascii="Arial" w:hAnsi="Arial" w:cs="Arial"/>
          <w:bCs/>
        </w:rPr>
        <w:t>“</w:t>
      </w:r>
      <w:r w:rsidRPr="00FB64DA">
        <w:rPr>
          <w:rFonts w:ascii="Arial" w:hAnsi="Arial" w:cs="Arial"/>
          <w:bCs/>
          <w:i/>
        </w:rPr>
        <w:t>ARTÍCULO 2o. DEFINICIONES. Para la aplicación e interpretación de este código, se tendrán en cuenta las siguientes definiciones:</w:t>
      </w:r>
    </w:p>
    <w:p w14:paraId="25FFD125" w14:textId="77777777" w:rsidR="002035D4" w:rsidRDefault="002035D4" w:rsidP="002035D4">
      <w:pPr>
        <w:spacing w:line="360" w:lineRule="auto"/>
        <w:ind w:left="708"/>
        <w:jc w:val="both"/>
        <w:rPr>
          <w:rFonts w:ascii="Arial" w:hAnsi="Arial" w:cs="Arial"/>
          <w:bCs/>
          <w:i/>
        </w:rPr>
      </w:pPr>
    </w:p>
    <w:p w14:paraId="6207398D" w14:textId="77777777" w:rsidR="002035D4" w:rsidRPr="00FB64DA" w:rsidRDefault="002035D4" w:rsidP="002035D4">
      <w:pPr>
        <w:spacing w:line="360" w:lineRule="auto"/>
        <w:ind w:left="708"/>
        <w:jc w:val="both"/>
        <w:rPr>
          <w:rFonts w:ascii="Arial" w:hAnsi="Arial" w:cs="Arial"/>
          <w:bCs/>
          <w:i/>
        </w:rPr>
      </w:pPr>
      <w:r>
        <w:rPr>
          <w:rFonts w:ascii="Arial" w:hAnsi="Arial" w:cs="Arial"/>
          <w:bCs/>
          <w:i/>
        </w:rPr>
        <w:t>(…)</w:t>
      </w:r>
    </w:p>
    <w:p w14:paraId="4A37D081" w14:textId="77777777" w:rsidR="002035D4" w:rsidRPr="00FB64DA" w:rsidRDefault="002035D4" w:rsidP="002035D4">
      <w:pPr>
        <w:spacing w:line="360" w:lineRule="auto"/>
        <w:jc w:val="both"/>
        <w:rPr>
          <w:rFonts w:ascii="Arial" w:hAnsi="Arial" w:cs="Arial"/>
          <w:bCs/>
          <w:i/>
        </w:rPr>
      </w:pPr>
    </w:p>
    <w:p w14:paraId="5A46CF7C" w14:textId="77777777" w:rsidR="002035D4" w:rsidRDefault="002035D4" w:rsidP="002035D4">
      <w:pPr>
        <w:spacing w:line="360" w:lineRule="auto"/>
        <w:ind w:left="708"/>
        <w:jc w:val="both"/>
        <w:rPr>
          <w:rFonts w:ascii="Arial" w:hAnsi="Arial" w:cs="Arial"/>
          <w:bCs/>
          <w:i/>
        </w:rPr>
      </w:pPr>
      <w:r w:rsidRPr="00FB64DA">
        <w:rPr>
          <w:rFonts w:ascii="Arial" w:hAnsi="Arial" w:cs="Arial"/>
          <w:bCs/>
          <w:i/>
        </w:rPr>
        <w:t>Licencia de conducción: Documento público de carácter personal e intransferible expedido por autoridad competente, el cual autoriza a una persona para la conducción de vehículos con validez en todo el territorio nacional</w:t>
      </w:r>
      <w:r>
        <w:rPr>
          <w:rFonts w:ascii="Arial" w:hAnsi="Arial" w:cs="Arial"/>
          <w:bCs/>
          <w:i/>
        </w:rPr>
        <w:t>.</w:t>
      </w:r>
    </w:p>
    <w:p w14:paraId="6992B417" w14:textId="77777777" w:rsidR="002035D4" w:rsidRDefault="002035D4" w:rsidP="002035D4">
      <w:pPr>
        <w:spacing w:line="360" w:lineRule="auto"/>
        <w:ind w:left="708"/>
        <w:jc w:val="both"/>
        <w:rPr>
          <w:rFonts w:ascii="Arial" w:hAnsi="Arial" w:cs="Arial"/>
          <w:bCs/>
          <w:i/>
        </w:rPr>
      </w:pPr>
    </w:p>
    <w:p w14:paraId="3C13D3B6" w14:textId="77777777" w:rsidR="002035D4" w:rsidRDefault="002035D4" w:rsidP="002035D4">
      <w:pPr>
        <w:spacing w:line="360" w:lineRule="auto"/>
        <w:ind w:left="708"/>
        <w:jc w:val="both"/>
        <w:rPr>
          <w:rFonts w:ascii="Arial" w:hAnsi="Arial" w:cs="Arial"/>
          <w:bCs/>
        </w:rPr>
      </w:pPr>
      <w:r>
        <w:rPr>
          <w:rFonts w:ascii="Arial" w:hAnsi="Arial" w:cs="Arial"/>
          <w:bCs/>
          <w:i/>
        </w:rPr>
        <w:t>(…)</w:t>
      </w:r>
      <w:r>
        <w:rPr>
          <w:rFonts w:ascii="Arial" w:hAnsi="Arial" w:cs="Arial"/>
          <w:bCs/>
        </w:rPr>
        <w:t>”</w:t>
      </w:r>
      <w:r w:rsidRPr="00FB64DA">
        <w:rPr>
          <w:rFonts w:ascii="Arial" w:hAnsi="Arial" w:cs="Arial"/>
          <w:bCs/>
        </w:rPr>
        <w:t>.</w:t>
      </w:r>
    </w:p>
    <w:p w14:paraId="5FADC289" w14:textId="77777777" w:rsidR="002035D4" w:rsidRDefault="002035D4" w:rsidP="002035D4">
      <w:pPr>
        <w:spacing w:line="360" w:lineRule="auto"/>
        <w:jc w:val="both"/>
        <w:rPr>
          <w:rFonts w:ascii="Arial" w:hAnsi="Arial" w:cs="Arial"/>
          <w:bCs/>
        </w:rPr>
      </w:pPr>
    </w:p>
    <w:p w14:paraId="280CDE4F" w14:textId="77777777" w:rsidR="002035D4" w:rsidRDefault="002035D4" w:rsidP="002035D4">
      <w:pPr>
        <w:spacing w:line="360" w:lineRule="auto"/>
        <w:jc w:val="both"/>
        <w:rPr>
          <w:rFonts w:ascii="Arial" w:hAnsi="Arial" w:cs="Arial"/>
          <w:bCs/>
        </w:rPr>
      </w:pPr>
      <w:r>
        <w:rPr>
          <w:rFonts w:ascii="Arial" w:hAnsi="Arial" w:cs="Arial"/>
          <w:bCs/>
        </w:rPr>
        <w:t>Pues bien, es el documento que autoriza a una persona para la conducción de vehículos con validez en todo el territorio nacional. Sin embargo, esta autorización está reglamentada por el Ministerio de Transporte por expresa disposición de la norma ibídem:</w:t>
      </w:r>
    </w:p>
    <w:p w14:paraId="10B93CB1" w14:textId="77777777" w:rsidR="002035D4" w:rsidRDefault="002035D4" w:rsidP="002035D4">
      <w:pPr>
        <w:spacing w:line="360" w:lineRule="auto"/>
        <w:jc w:val="both"/>
        <w:rPr>
          <w:rFonts w:ascii="Arial" w:hAnsi="Arial" w:cs="Arial"/>
          <w:bCs/>
        </w:rPr>
      </w:pPr>
    </w:p>
    <w:p w14:paraId="2D5A0A6C" w14:textId="77777777" w:rsidR="002035D4" w:rsidRDefault="002035D4" w:rsidP="002035D4">
      <w:pPr>
        <w:spacing w:line="360" w:lineRule="auto"/>
        <w:ind w:left="708"/>
        <w:jc w:val="both"/>
        <w:rPr>
          <w:rFonts w:ascii="Arial" w:hAnsi="Arial" w:cs="Arial"/>
          <w:color w:val="000000" w:themeColor="text1"/>
          <w:lang w:val="es-CO"/>
        </w:rPr>
      </w:pPr>
      <w:r>
        <w:rPr>
          <w:rFonts w:ascii="Arial" w:hAnsi="Arial" w:cs="Arial"/>
          <w:bCs/>
        </w:rPr>
        <w:t>“</w:t>
      </w:r>
      <w:r w:rsidRPr="001409F6">
        <w:rPr>
          <w:rFonts w:ascii="Arial" w:hAnsi="Arial" w:cs="Arial"/>
          <w:bCs/>
          <w:i/>
        </w:rPr>
        <w:t xml:space="preserve">ARTÍCULO 20. El Ministerio de Transporte definirá mediante resolución las categorías de licencias de conducción y </w:t>
      </w:r>
      <w:proofErr w:type="spellStart"/>
      <w:r w:rsidRPr="001409F6">
        <w:rPr>
          <w:rFonts w:ascii="Arial" w:hAnsi="Arial" w:cs="Arial"/>
          <w:bCs/>
          <w:i/>
        </w:rPr>
        <w:t>recategorizaciones</w:t>
      </w:r>
      <w:proofErr w:type="spellEnd"/>
      <w:r w:rsidRPr="001409F6">
        <w:rPr>
          <w:rFonts w:ascii="Arial" w:hAnsi="Arial" w:cs="Arial"/>
          <w:bCs/>
          <w:i/>
        </w:rPr>
        <w:t>, lo mismo que las restricciones especiales que deben tenerse en cuenta para la expedición de las licencias según cada categoría</w:t>
      </w:r>
      <w:r>
        <w:rPr>
          <w:rFonts w:ascii="Arial" w:hAnsi="Arial" w:cs="Arial"/>
          <w:bCs/>
        </w:rPr>
        <w:t>”</w:t>
      </w:r>
      <w:r w:rsidRPr="00FB64DA">
        <w:rPr>
          <w:rFonts w:ascii="Arial" w:hAnsi="Arial" w:cs="Arial"/>
          <w:bCs/>
        </w:rPr>
        <w:t>.</w:t>
      </w:r>
      <w:r>
        <w:rPr>
          <w:rFonts w:ascii="Arial" w:hAnsi="Arial" w:cs="Arial"/>
          <w:bCs/>
        </w:rPr>
        <w:t xml:space="preserve"> </w:t>
      </w:r>
      <w:r>
        <w:rPr>
          <w:rFonts w:ascii="Arial" w:hAnsi="Arial" w:cs="Arial"/>
          <w:color w:val="000000" w:themeColor="text1"/>
          <w:lang w:val="es-CO"/>
        </w:rPr>
        <w:t xml:space="preserve"> </w:t>
      </w:r>
    </w:p>
    <w:p w14:paraId="724EACF2" w14:textId="77777777" w:rsidR="002035D4" w:rsidRDefault="002035D4" w:rsidP="002035D4">
      <w:pPr>
        <w:spacing w:line="360" w:lineRule="auto"/>
        <w:jc w:val="both"/>
        <w:rPr>
          <w:rFonts w:ascii="Arial" w:hAnsi="Arial" w:cs="Arial"/>
          <w:color w:val="000000" w:themeColor="text1"/>
          <w:lang w:val="es-CO"/>
        </w:rPr>
      </w:pPr>
    </w:p>
    <w:p w14:paraId="4F4DA657" w14:textId="7E15AEC8" w:rsidR="002035D4" w:rsidRDefault="002035D4" w:rsidP="002035D4">
      <w:pPr>
        <w:spacing w:line="360" w:lineRule="auto"/>
        <w:jc w:val="both"/>
        <w:rPr>
          <w:rFonts w:ascii="Arial" w:hAnsi="Arial" w:cs="Arial"/>
          <w:bCs/>
        </w:rPr>
      </w:pPr>
      <w:r>
        <w:rPr>
          <w:rFonts w:ascii="Arial" w:hAnsi="Arial" w:cs="Arial"/>
          <w:color w:val="000000" w:themeColor="text1"/>
          <w:lang w:val="es-CO"/>
        </w:rPr>
        <w:t xml:space="preserve">Es por lo anterior que el </w:t>
      </w:r>
      <w:r>
        <w:rPr>
          <w:rFonts w:ascii="Arial" w:hAnsi="Arial" w:cs="Arial"/>
          <w:bCs/>
        </w:rPr>
        <w:t xml:space="preserve">Ministerio de Transporte expide la Resolución </w:t>
      </w:r>
      <w:r w:rsidRPr="0045112A">
        <w:rPr>
          <w:rFonts w:ascii="Arial" w:hAnsi="Arial" w:cs="Arial"/>
          <w:bCs/>
        </w:rPr>
        <w:t xml:space="preserve">001500 </w:t>
      </w:r>
      <w:r>
        <w:rPr>
          <w:rFonts w:ascii="Arial" w:hAnsi="Arial" w:cs="Arial"/>
          <w:bCs/>
        </w:rPr>
        <w:t xml:space="preserve">del </w:t>
      </w:r>
      <w:r w:rsidRPr="0045112A">
        <w:rPr>
          <w:rFonts w:ascii="Arial" w:hAnsi="Arial" w:cs="Arial"/>
          <w:bCs/>
        </w:rPr>
        <w:t>27</w:t>
      </w:r>
      <w:r w:rsidR="002504E4">
        <w:rPr>
          <w:rFonts w:ascii="Arial" w:hAnsi="Arial" w:cs="Arial"/>
          <w:bCs/>
        </w:rPr>
        <w:t xml:space="preserve"> </w:t>
      </w:r>
      <w:r>
        <w:rPr>
          <w:rFonts w:ascii="Arial" w:hAnsi="Arial" w:cs="Arial"/>
          <w:bCs/>
        </w:rPr>
        <w:t xml:space="preserve">de </w:t>
      </w:r>
      <w:r w:rsidRPr="0045112A">
        <w:rPr>
          <w:rFonts w:ascii="Arial" w:hAnsi="Arial" w:cs="Arial"/>
          <w:bCs/>
        </w:rPr>
        <w:t xml:space="preserve">junio </w:t>
      </w:r>
      <w:r>
        <w:rPr>
          <w:rFonts w:ascii="Arial" w:hAnsi="Arial" w:cs="Arial"/>
          <w:bCs/>
        </w:rPr>
        <w:t>de</w:t>
      </w:r>
      <w:r w:rsidRPr="0045112A">
        <w:rPr>
          <w:rFonts w:ascii="Arial" w:hAnsi="Arial" w:cs="Arial"/>
          <w:bCs/>
        </w:rPr>
        <w:t xml:space="preserve"> 2005</w:t>
      </w:r>
      <w:r>
        <w:rPr>
          <w:rFonts w:ascii="Arial" w:hAnsi="Arial" w:cs="Arial"/>
          <w:bCs/>
        </w:rPr>
        <w:t xml:space="preserve">, la cual tiene por objeto: </w:t>
      </w:r>
    </w:p>
    <w:p w14:paraId="70F33D21" w14:textId="77777777" w:rsidR="002035D4" w:rsidRDefault="002035D4" w:rsidP="002035D4">
      <w:pPr>
        <w:spacing w:line="360" w:lineRule="auto"/>
        <w:jc w:val="both"/>
        <w:rPr>
          <w:rFonts w:ascii="Arial" w:hAnsi="Arial" w:cs="Arial"/>
          <w:bCs/>
        </w:rPr>
      </w:pPr>
    </w:p>
    <w:p w14:paraId="3E7D1FE9" w14:textId="77777777" w:rsidR="002035D4" w:rsidRPr="0045112A" w:rsidRDefault="002035D4" w:rsidP="002035D4">
      <w:pPr>
        <w:spacing w:line="360" w:lineRule="auto"/>
        <w:ind w:left="708"/>
        <w:jc w:val="both"/>
        <w:rPr>
          <w:rFonts w:ascii="Arial" w:hAnsi="Arial" w:cs="Arial"/>
          <w:bCs/>
          <w:color w:val="000000" w:themeColor="text1"/>
          <w:lang w:val="es-CO"/>
        </w:rPr>
      </w:pPr>
      <w:r>
        <w:rPr>
          <w:rFonts w:ascii="Arial" w:hAnsi="Arial" w:cs="Arial"/>
          <w:bCs/>
          <w:color w:val="000000" w:themeColor="text1"/>
          <w:lang w:val="es-CO"/>
        </w:rPr>
        <w:t>“</w:t>
      </w:r>
      <w:r w:rsidRPr="0045112A">
        <w:rPr>
          <w:rFonts w:ascii="Arial" w:hAnsi="Arial" w:cs="Arial"/>
          <w:bCs/>
          <w:i/>
          <w:color w:val="000000" w:themeColor="text1"/>
          <w:lang w:val="es-CO"/>
        </w:rPr>
        <w:t>Artículo 1º. Objeto. La presente resolución tiene por objeto definir las nuevas categorías de las Licencias de Conducción, de conformidad con el artículo 20 de la Ley 769 de 2002</w:t>
      </w:r>
      <w:r>
        <w:rPr>
          <w:rFonts w:ascii="Arial" w:hAnsi="Arial" w:cs="Arial"/>
          <w:bCs/>
          <w:color w:val="000000" w:themeColor="text1"/>
          <w:lang w:val="es-CO"/>
        </w:rPr>
        <w:t>”</w:t>
      </w:r>
      <w:r w:rsidRPr="0045112A">
        <w:rPr>
          <w:rFonts w:ascii="Arial" w:hAnsi="Arial" w:cs="Arial"/>
          <w:bCs/>
          <w:color w:val="000000" w:themeColor="text1"/>
          <w:lang w:val="es-CO"/>
        </w:rPr>
        <w:t xml:space="preserve">. </w:t>
      </w:r>
    </w:p>
    <w:p w14:paraId="613E1079" w14:textId="77777777" w:rsidR="002035D4" w:rsidRDefault="002035D4" w:rsidP="002035D4">
      <w:pPr>
        <w:spacing w:line="360" w:lineRule="auto"/>
        <w:jc w:val="both"/>
        <w:rPr>
          <w:rFonts w:ascii="Arial" w:hAnsi="Arial" w:cs="Arial"/>
          <w:color w:val="000000" w:themeColor="text1"/>
          <w:lang w:val="es-CO"/>
        </w:rPr>
      </w:pPr>
    </w:p>
    <w:p w14:paraId="250AE234" w14:textId="5D951DEB" w:rsidR="002035D4" w:rsidRDefault="002035D4" w:rsidP="002035D4">
      <w:pPr>
        <w:spacing w:line="360" w:lineRule="auto"/>
        <w:jc w:val="both"/>
        <w:rPr>
          <w:rFonts w:ascii="Arial" w:hAnsi="Arial" w:cs="Arial"/>
          <w:color w:val="000000" w:themeColor="text1"/>
          <w:lang w:val="es-CO"/>
        </w:rPr>
      </w:pPr>
      <w:r>
        <w:rPr>
          <w:rFonts w:ascii="Arial" w:hAnsi="Arial" w:cs="Arial"/>
          <w:color w:val="000000" w:themeColor="text1"/>
          <w:lang w:val="es-CO"/>
        </w:rPr>
        <w:lastRenderedPageBreak/>
        <w:t xml:space="preserve">El fin teleológico de la norma es proteger a todos los actores viales, pues los automotores deben ser conducidos por personas de acuerdo </w:t>
      </w:r>
      <w:r w:rsidR="002504E4">
        <w:rPr>
          <w:rFonts w:ascii="Arial" w:hAnsi="Arial" w:cs="Arial"/>
          <w:color w:val="000000" w:themeColor="text1"/>
          <w:lang w:val="es-CO"/>
        </w:rPr>
        <w:t xml:space="preserve">a su conocimiento y experticia. </w:t>
      </w:r>
      <w:r>
        <w:rPr>
          <w:rFonts w:ascii="Arial" w:hAnsi="Arial" w:cs="Arial"/>
          <w:color w:val="000000" w:themeColor="text1"/>
          <w:lang w:val="es-CO"/>
        </w:rPr>
        <w:t>Es por lo anterior que las licencias de conducción se categorizan de acuerdo a la destinación del vehículo que se vaya a conducir, es decir, en particular o publico:</w:t>
      </w:r>
    </w:p>
    <w:p w14:paraId="2D949C1D" w14:textId="77777777" w:rsidR="002035D4" w:rsidRDefault="002035D4" w:rsidP="002035D4">
      <w:pPr>
        <w:spacing w:line="360" w:lineRule="auto"/>
        <w:jc w:val="both"/>
        <w:rPr>
          <w:rFonts w:ascii="Arial" w:hAnsi="Arial" w:cs="Arial"/>
          <w:color w:val="000000" w:themeColor="text1"/>
          <w:lang w:val="es-CO"/>
        </w:rPr>
      </w:pPr>
    </w:p>
    <w:p w14:paraId="3935D95B" w14:textId="77777777" w:rsidR="002035D4" w:rsidRPr="008C49AD" w:rsidRDefault="002035D4" w:rsidP="002035D4">
      <w:pPr>
        <w:spacing w:line="360" w:lineRule="auto"/>
        <w:ind w:left="708"/>
        <w:jc w:val="both"/>
        <w:rPr>
          <w:rFonts w:ascii="Arial" w:hAnsi="Arial" w:cs="Arial"/>
          <w:i/>
          <w:color w:val="000000" w:themeColor="text1"/>
          <w:lang w:val="es-CO"/>
        </w:rPr>
      </w:pPr>
      <w:r>
        <w:rPr>
          <w:rFonts w:ascii="Arial" w:hAnsi="Arial" w:cs="Arial"/>
          <w:color w:val="000000" w:themeColor="text1"/>
          <w:lang w:val="es-CO"/>
        </w:rPr>
        <w:t>“</w:t>
      </w:r>
      <w:r w:rsidRPr="008C49AD">
        <w:rPr>
          <w:rFonts w:ascii="Arial" w:hAnsi="Arial" w:cs="Arial"/>
          <w:i/>
          <w:color w:val="000000" w:themeColor="text1"/>
          <w:lang w:val="es-CO"/>
        </w:rPr>
        <w:t>Artículo 3º. Clasificación de las Licencias de Conducción. Las Licencias de Conducción se clasifican así:</w:t>
      </w:r>
    </w:p>
    <w:p w14:paraId="61E04336" w14:textId="77777777" w:rsidR="002035D4" w:rsidRPr="008C49AD" w:rsidRDefault="002035D4" w:rsidP="002035D4">
      <w:pPr>
        <w:spacing w:line="360" w:lineRule="auto"/>
        <w:jc w:val="both"/>
        <w:rPr>
          <w:rFonts w:ascii="Arial" w:hAnsi="Arial" w:cs="Arial"/>
          <w:i/>
          <w:color w:val="000000" w:themeColor="text1"/>
          <w:lang w:val="es-CO"/>
        </w:rPr>
      </w:pPr>
    </w:p>
    <w:p w14:paraId="737F4F92" w14:textId="77777777" w:rsidR="002035D4" w:rsidRPr="008C49AD" w:rsidRDefault="002035D4" w:rsidP="002035D4">
      <w:pPr>
        <w:spacing w:line="360" w:lineRule="auto"/>
        <w:ind w:left="708"/>
        <w:jc w:val="both"/>
        <w:rPr>
          <w:rFonts w:ascii="Arial" w:hAnsi="Arial" w:cs="Arial"/>
          <w:i/>
          <w:color w:val="000000" w:themeColor="text1"/>
          <w:lang w:val="es-CO"/>
        </w:rPr>
      </w:pPr>
      <w:r w:rsidRPr="008C49AD">
        <w:rPr>
          <w:rFonts w:ascii="Arial" w:hAnsi="Arial" w:cs="Arial"/>
          <w:i/>
          <w:color w:val="000000" w:themeColor="text1"/>
          <w:lang w:val="es-CO"/>
        </w:rPr>
        <w:t>1. Licencias de Conducción para vehículos automotores destinados al servicio particular. Dentro de esta clasificación quedan comprendidos los vehículos de servicio oficial, diplomático, consular y de misiones especiales.</w:t>
      </w:r>
    </w:p>
    <w:p w14:paraId="761C95E3" w14:textId="77777777" w:rsidR="002035D4" w:rsidRPr="008C49AD" w:rsidRDefault="002035D4" w:rsidP="002035D4">
      <w:pPr>
        <w:spacing w:line="360" w:lineRule="auto"/>
        <w:jc w:val="both"/>
        <w:rPr>
          <w:rFonts w:ascii="Arial" w:hAnsi="Arial" w:cs="Arial"/>
          <w:i/>
          <w:color w:val="000000" w:themeColor="text1"/>
          <w:lang w:val="es-CO"/>
        </w:rPr>
      </w:pPr>
    </w:p>
    <w:p w14:paraId="41AF1D6D" w14:textId="77777777" w:rsidR="002035D4" w:rsidRPr="008C49AD" w:rsidRDefault="002035D4" w:rsidP="002504E4">
      <w:pPr>
        <w:spacing w:line="360" w:lineRule="auto"/>
        <w:ind w:left="708"/>
        <w:jc w:val="both"/>
        <w:rPr>
          <w:rFonts w:ascii="Arial" w:hAnsi="Arial" w:cs="Arial"/>
          <w:color w:val="000000" w:themeColor="text1"/>
          <w:lang w:val="es-CO"/>
        </w:rPr>
      </w:pPr>
      <w:r w:rsidRPr="008C49AD">
        <w:rPr>
          <w:rFonts w:ascii="Arial" w:hAnsi="Arial" w:cs="Arial"/>
          <w:i/>
          <w:color w:val="000000" w:themeColor="text1"/>
          <w:lang w:val="es-CO"/>
        </w:rPr>
        <w:t>2. Licencias de Conducción para vehículos automotores destinados al servicio público</w:t>
      </w:r>
      <w:r>
        <w:rPr>
          <w:rFonts w:ascii="Arial" w:hAnsi="Arial" w:cs="Arial"/>
          <w:color w:val="000000" w:themeColor="text1"/>
          <w:lang w:val="es-CO"/>
        </w:rPr>
        <w:t>”</w:t>
      </w:r>
      <w:r w:rsidRPr="008C49AD">
        <w:rPr>
          <w:rFonts w:ascii="Arial" w:hAnsi="Arial" w:cs="Arial"/>
          <w:color w:val="000000" w:themeColor="text1"/>
          <w:lang w:val="es-CO"/>
        </w:rPr>
        <w:t>.</w:t>
      </w:r>
    </w:p>
    <w:p w14:paraId="7608B117" w14:textId="77777777" w:rsidR="002035D4" w:rsidRDefault="002035D4" w:rsidP="002035D4">
      <w:pPr>
        <w:spacing w:line="360" w:lineRule="auto"/>
        <w:jc w:val="both"/>
        <w:rPr>
          <w:rFonts w:ascii="Arial" w:hAnsi="Arial" w:cs="Arial"/>
          <w:color w:val="000000" w:themeColor="text1"/>
          <w:lang w:val="es-CO"/>
        </w:rPr>
      </w:pPr>
    </w:p>
    <w:p w14:paraId="07738388" w14:textId="5104F120" w:rsidR="002035D4" w:rsidRDefault="002504E4" w:rsidP="002035D4">
      <w:pPr>
        <w:spacing w:line="360" w:lineRule="auto"/>
        <w:jc w:val="both"/>
        <w:rPr>
          <w:rFonts w:ascii="Arial" w:hAnsi="Arial" w:cs="Arial"/>
          <w:color w:val="000000" w:themeColor="text1"/>
          <w:lang w:val="es-CO"/>
        </w:rPr>
      </w:pPr>
      <w:r>
        <w:rPr>
          <w:rFonts w:ascii="Arial" w:hAnsi="Arial" w:cs="Arial"/>
          <w:color w:val="000000" w:themeColor="text1"/>
          <w:lang w:val="es-CO"/>
        </w:rPr>
        <w:t>Es por lo anterior que las licencias de conducción de vehículo automotores de servicio particular se categorizan así:</w:t>
      </w:r>
      <w:r w:rsidR="002035D4">
        <w:rPr>
          <w:rFonts w:ascii="Arial" w:hAnsi="Arial" w:cs="Arial"/>
          <w:color w:val="000000" w:themeColor="text1"/>
          <w:lang w:val="es-CO"/>
        </w:rPr>
        <w:t xml:space="preserve"> </w:t>
      </w:r>
    </w:p>
    <w:p w14:paraId="45A33BFB" w14:textId="77777777" w:rsidR="002504E4" w:rsidRPr="002504E4" w:rsidRDefault="002504E4" w:rsidP="002504E4">
      <w:pPr>
        <w:spacing w:line="360" w:lineRule="auto"/>
        <w:jc w:val="both"/>
        <w:rPr>
          <w:rFonts w:ascii="Arial" w:hAnsi="Arial" w:cs="Arial"/>
          <w:i/>
          <w:color w:val="000000" w:themeColor="text1"/>
          <w:lang w:val="es-CO"/>
        </w:rPr>
      </w:pPr>
    </w:p>
    <w:p w14:paraId="4A42126E" w14:textId="77777777" w:rsidR="002504E4" w:rsidRPr="002504E4" w:rsidRDefault="002035D4" w:rsidP="002504E4">
      <w:pPr>
        <w:pStyle w:val="Sinespaciado"/>
        <w:spacing w:line="360" w:lineRule="auto"/>
        <w:ind w:left="518"/>
        <w:jc w:val="both"/>
        <w:rPr>
          <w:i/>
          <w:lang w:val="es-CO"/>
        </w:rPr>
      </w:pPr>
      <w:r w:rsidRPr="002504E4">
        <w:rPr>
          <w:i/>
          <w:color w:val="000000" w:themeColor="text1"/>
          <w:lang w:val="es-CO"/>
        </w:rPr>
        <w:t>“</w:t>
      </w:r>
      <w:r w:rsidR="002504E4" w:rsidRPr="002504E4">
        <w:rPr>
          <w:i/>
          <w:lang w:val="es-CO"/>
        </w:rPr>
        <w:t>Artículo 4º. </w:t>
      </w:r>
      <w:r w:rsidR="002504E4" w:rsidRPr="002504E4">
        <w:rPr>
          <w:i/>
          <w:iCs/>
          <w:lang w:val="es-CO"/>
        </w:rPr>
        <w:t>Categorías de la Licencia de Conducción de vehículos automotores de servicio particular.</w:t>
      </w:r>
      <w:r w:rsidR="002504E4" w:rsidRPr="002504E4">
        <w:rPr>
          <w:bCs/>
          <w:i/>
          <w:iCs/>
          <w:lang w:val="es-CO"/>
        </w:rPr>
        <w:t> </w:t>
      </w:r>
      <w:r w:rsidR="002504E4" w:rsidRPr="002504E4">
        <w:rPr>
          <w:i/>
          <w:lang w:val="es-CO"/>
        </w:rPr>
        <w:t>Las licencias de conducción de los vehículos de servicio particular tendrán las siguientes categorías, subdivididas por nomenclatura:</w:t>
      </w:r>
    </w:p>
    <w:p w14:paraId="63C9DDC6" w14:textId="77777777" w:rsidR="002504E4" w:rsidRPr="002504E4" w:rsidRDefault="002504E4" w:rsidP="002504E4">
      <w:pPr>
        <w:pStyle w:val="estilo1"/>
        <w:spacing w:before="230" w:beforeAutospacing="0" w:after="230" w:afterAutospacing="0" w:line="360" w:lineRule="auto"/>
        <w:ind w:left="230" w:right="230" w:firstLine="288"/>
        <w:jc w:val="both"/>
        <w:rPr>
          <w:rFonts w:ascii="Arial" w:hAnsi="Arial" w:cs="Arial"/>
          <w:i/>
          <w:color w:val="000000"/>
          <w:sz w:val="22"/>
          <w:szCs w:val="22"/>
          <w:lang w:val="es-CO"/>
        </w:rPr>
      </w:pPr>
      <w:r w:rsidRPr="002504E4">
        <w:rPr>
          <w:rFonts w:ascii="Arial" w:hAnsi="Arial" w:cs="Arial"/>
          <w:bCs/>
          <w:i/>
          <w:color w:val="000000"/>
          <w:sz w:val="22"/>
          <w:szCs w:val="22"/>
          <w:lang w:val="es-CO"/>
        </w:rPr>
        <w:t>A1</w:t>
      </w:r>
      <w:r w:rsidRPr="002504E4">
        <w:rPr>
          <w:rFonts w:ascii="Arial" w:hAnsi="Arial" w:cs="Arial"/>
          <w:i/>
          <w:color w:val="000000"/>
          <w:sz w:val="22"/>
          <w:szCs w:val="22"/>
          <w:lang w:val="es-CO"/>
        </w:rPr>
        <w:t> Para la conducción de motocicletas con cilindrada hasta de 125 c.c.</w:t>
      </w:r>
    </w:p>
    <w:p w14:paraId="524DF0A3" w14:textId="77777777" w:rsidR="002504E4" w:rsidRPr="002504E4" w:rsidRDefault="002504E4" w:rsidP="002504E4">
      <w:pPr>
        <w:pStyle w:val="estilo1"/>
        <w:spacing w:before="230" w:beforeAutospacing="0" w:after="230" w:afterAutospacing="0" w:line="360" w:lineRule="auto"/>
        <w:ind w:left="518" w:right="230"/>
        <w:jc w:val="both"/>
        <w:rPr>
          <w:rFonts w:ascii="Arial" w:hAnsi="Arial" w:cs="Arial"/>
          <w:b/>
          <w:i/>
          <w:color w:val="000000"/>
          <w:sz w:val="22"/>
          <w:szCs w:val="22"/>
          <w:u w:val="single"/>
          <w:lang w:val="es-CO"/>
        </w:rPr>
      </w:pPr>
      <w:r w:rsidRPr="002504E4">
        <w:rPr>
          <w:rFonts w:ascii="Arial" w:hAnsi="Arial" w:cs="Arial"/>
          <w:b/>
          <w:bCs/>
          <w:i/>
          <w:color w:val="000000"/>
          <w:sz w:val="22"/>
          <w:szCs w:val="22"/>
          <w:u w:val="single"/>
          <w:lang w:val="es-CO"/>
        </w:rPr>
        <w:t>A2</w:t>
      </w:r>
      <w:r w:rsidRPr="002504E4">
        <w:rPr>
          <w:rFonts w:ascii="Arial" w:hAnsi="Arial" w:cs="Arial"/>
          <w:b/>
          <w:i/>
          <w:color w:val="000000"/>
          <w:sz w:val="22"/>
          <w:szCs w:val="22"/>
          <w:u w:val="single"/>
          <w:lang w:val="es-CO"/>
        </w:rPr>
        <w:t xml:space="preserve"> Para la conducción de motocicletas, motociclos y </w:t>
      </w:r>
      <w:proofErr w:type="spellStart"/>
      <w:r w:rsidRPr="002504E4">
        <w:rPr>
          <w:rFonts w:ascii="Arial" w:hAnsi="Arial" w:cs="Arial"/>
          <w:b/>
          <w:i/>
          <w:color w:val="000000"/>
          <w:sz w:val="22"/>
          <w:szCs w:val="22"/>
          <w:u w:val="single"/>
          <w:lang w:val="es-CO"/>
        </w:rPr>
        <w:t>mototriciclos</w:t>
      </w:r>
      <w:proofErr w:type="spellEnd"/>
      <w:r w:rsidRPr="002504E4">
        <w:rPr>
          <w:rFonts w:ascii="Arial" w:hAnsi="Arial" w:cs="Arial"/>
          <w:b/>
          <w:i/>
          <w:color w:val="000000"/>
          <w:sz w:val="22"/>
          <w:szCs w:val="22"/>
          <w:u w:val="single"/>
          <w:lang w:val="es-CO"/>
        </w:rPr>
        <w:t xml:space="preserve"> con cilindrada mayor a 125 c.c.</w:t>
      </w:r>
    </w:p>
    <w:p w14:paraId="131572C9" w14:textId="77777777" w:rsidR="002504E4" w:rsidRPr="000F01E4" w:rsidRDefault="002504E4" w:rsidP="002504E4">
      <w:pPr>
        <w:pStyle w:val="estilo1"/>
        <w:spacing w:before="230" w:beforeAutospacing="0" w:after="230" w:afterAutospacing="0" w:line="360" w:lineRule="auto"/>
        <w:ind w:left="518" w:right="230"/>
        <w:jc w:val="both"/>
        <w:rPr>
          <w:rFonts w:ascii="Arial" w:hAnsi="Arial" w:cs="Arial"/>
          <w:b/>
          <w:i/>
          <w:color w:val="000000"/>
          <w:sz w:val="22"/>
          <w:szCs w:val="22"/>
          <w:u w:val="single"/>
          <w:lang w:val="es-CO"/>
        </w:rPr>
      </w:pPr>
      <w:r w:rsidRPr="000F01E4">
        <w:rPr>
          <w:rFonts w:ascii="Arial" w:hAnsi="Arial" w:cs="Arial"/>
          <w:b/>
          <w:bCs/>
          <w:i/>
          <w:color w:val="000000"/>
          <w:sz w:val="22"/>
          <w:szCs w:val="22"/>
          <w:u w:val="single"/>
          <w:lang w:val="es-CO"/>
        </w:rPr>
        <w:t>B1 </w:t>
      </w:r>
      <w:r w:rsidRPr="000F01E4">
        <w:rPr>
          <w:rFonts w:ascii="Arial" w:hAnsi="Arial" w:cs="Arial"/>
          <w:b/>
          <w:i/>
          <w:color w:val="000000"/>
          <w:sz w:val="22"/>
          <w:szCs w:val="22"/>
          <w:u w:val="single"/>
          <w:lang w:val="es-CO"/>
        </w:rPr>
        <w:t xml:space="preserve">Para la conducción de automóviles, motocarros, </w:t>
      </w:r>
      <w:proofErr w:type="spellStart"/>
      <w:r w:rsidRPr="000F01E4">
        <w:rPr>
          <w:rFonts w:ascii="Arial" w:hAnsi="Arial" w:cs="Arial"/>
          <w:b/>
          <w:i/>
          <w:color w:val="000000"/>
          <w:sz w:val="22"/>
          <w:szCs w:val="22"/>
          <w:u w:val="single"/>
          <w:lang w:val="es-CO"/>
        </w:rPr>
        <w:t>cuatrimotos</w:t>
      </w:r>
      <w:proofErr w:type="spellEnd"/>
      <w:r w:rsidRPr="000F01E4">
        <w:rPr>
          <w:rFonts w:ascii="Arial" w:hAnsi="Arial" w:cs="Arial"/>
          <w:b/>
          <w:i/>
          <w:color w:val="000000"/>
          <w:sz w:val="22"/>
          <w:szCs w:val="22"/>
          <w:u w:val="single"/>
          <w:lang w:val="es-CO"/>
        </w:rPr>
        <w:t>, camperos, camionetas y microbuses.</w:t>
      </w:r>
    </w:p>
    <w:p w14:paraId="38E14D21" w14:textId="77777777" w:rsidR="002504E4" w:rsidRPr="002504E4" w:rsidRDefault="002504E4" w:rsidP="002504E4">
      <w:pPr>
        <w:pStyle w:val="estilo1"/>
        <w:spacing w:before="230" w:beforeAutospacing="0" w:after="230" w:afterAutospacing="0" w:line="360" w:lineRule="auto"/>
        <w:ind w:left="230" w:right="230" w:firstLine="288"/>
        <w:jc w:val="both"/>
        <w:rPr>
          <w:rFonts w:ascii="Arial" w:hAnsi="Arial" w:cs="Arial"/>
          <w:i/>
          <w:color w:val="000000"/>
          <w:sz w:val="22"/>
          <w:szCs w:val="22"/>
          <w:lang w:val="es-CO"/>
        </w:rPr>
      </w:pPr>
      <w:r w:rsidRPr="002504E4">
        <w:rPr>
          <w:rFonts w:ascii="Arial" w:hAnsi="Arial" w:cs="Arial"/>
          <w:bCs/>
          <w:i/>
          <w:color w:val="000000"/>
          <w:sz w:val="22"/>
          <w:szCs w:val="22"/>
          <w:lang w:val="es-CO"/>
        </w:rPr>
        <w:t>B2 </w:t>
      </w:r>
      <w:r w:rsidRPr="002504E4">
        <w:rPr>
          <w:rFonts w:ascii="Arial" w:hAnsi="Arial" w:cs="Arial"/>
          <w:i/>
          <w:color w:val="000000"/>
          <w:sz w:val="22"/>
          <w:szCs w:val="22"/>
          <w:lang w:val="es-CO"/>
        </w:rPr>
        <w:t>Para la conducción de camiones rígidos, busetas y buses.</w:t>
      </w:r>
    </w:p>
    <w:p w14:paraId="3658C919" w14:textId="77777777" w:rsidR="002504E4" w:rsidRPr="002504E4" w:rsidRDefault="002504E4" w:rsidP="002504E4">
      <w:pPr>
        <w:pStyle w:val="estilo1"/>
        <w:spacing w:before="230" w:beforeAutospacing="0" w:after="230" w:afterAutospacing="0" w:line="360" w:lineRule="auto"/>
        <w:ind w:left="230" w:right="230" w:firstLine="288"/>
        <w:jc w:val="both"/>
        <w:rPr>
          <w:rFonts w:ascii="Arial" w:hAnsi="Arial" w:cs="Arial"/>
          <w:i/>
          <w:color w:val="000000"/>
          <w:sz w:val="22"/>
          <w:szCs w:val="22"/>
          <w:lang w:val="es-CO"/>
        </w:rPr>
      </w:pPr>
      <w:r w:rsidRPr="002504E4">
        <w:rPr>
          <w:rFonts w:ascii="Arial" w:hAnsi="Arial" w:cs="Arial"/>
          <w:bCs/>
          <w:i/>
          <w:color w:val="000000"/>
          <w:sz w:val="22"/>
          <w:szCs w:val="22"/>
          <w:lang w:val="es-CO"/>
        </w:rPr>
        <w:t>B3 </w:t>
      </w:r>
      <w:r w:rsidRPr="002504E4">
        <w:rPr>
          <w:rFonts w:ascii="Arial" w:hAnsi="Arial" w:cs="Arial"/>
          <w:i/>
          <w:color w:val="000000"/>
          <w:sz w:val="22"/>
          <w:szCs w:val="22"/>
          <w:lang w:val="es-CO"/>
        </w:rPr>
        <w:t>Para la conducción de vehículos articulados.</w:t>
      </w:r>
    </w:p>
    <w:p w14:paraId="0727A352" w14:textId="77777777" w:rsidR="002504E4" w:rsidRPr="002504E4" w:rsidRDefault="002504E4" w:rsidP="002504E4">
      <w:pPr>
        <w:pStyle w:val="estilo1"/>
        <w:spacing w:before="230" w:beforeAutospacing="0" w:after="230" w:afterAutospacing="0" w:line="360" w:lineRule="auto"/>
        <w:ind w:left="518" w:right="230"/>
        <w:jc w:val="both"/>
        <w:rPr>
          <w:rFonts w:ascii="Arial" w:hAnsi="Arial" w:cs="Arial"/>
          <w:i/>
          <w:color w:val="000000"/>
          <w:sz w:val="22"/>
          <w:szCs w:val="22"/>
          <w:lang w:val="es-CO"/>
        </w:rPr>
      </w:pPr>
      <w:r w:rsidRPr="002504E4">
        <w:rPr>
          <w:rFonts w:ascii="Arial" w:hAnsi="Arial" w:cs="Arial"/>
          <w:i/>
          <w:color w:val="000000"/>
          <w:sz w:val="22"/>
          <w:szCs w:val="22"/>
          <w:lang w:val="es-CO"/>
        </w:rPr>
        <w:t>Parágrafo 1°.</w:t>
      </w:r>
      <w:r w:rsidRPr="002504E4">
        <w:rPr>
          <w:rFonts w:ascii="Arial" w:hAnsi="Arial" w:cs="Arial"/>
          <w:bCs/>
          <w:i/>
          <w:color w:val="000000"/>
          <w:sz w:val="22"/>
          <w:szCs w:val="22"/>
          <w:lang w:val="es-CO"/>
        </w:rPr>
        <w:t> </w:t>
      </w:r>
      <w:r w:rsidRPr="002504E4">
        <w:rPr>
          <w:rFonts w:ascii="Arial" w:hAnsi="Arial" w:cs="Arial"/>
          <w:i/>
          <w:color w:val="000000"/>
          <w:sz w:val="22"/>
          <w:szCs w:val="22"/>
          <w:lang w:val="es-CO"/>
        </w:rPr>
        <w:t>Dentro de una misma nomenclatura, el titular de la Licencia de Conducción de mayor categoría podrá conducir vehículos de categoría inferior.</w:t>
      </w:r>
    </w:p>
    <w:p w14:paraId="16B12F19" w14:textId="77777777" w:rsidR="002504E4" w:rsidRPr="002504E4" w:rsidRDefault="002504E4" w:rsidP="002504E4">
      <w:pPr>
        <w:pStyle w:val="estilo1"/>
        <w:spacing w:before="230" w:beforeAutospacing="0" w:after="230" w:afterAutospacing="0" w:line="360" w:lineRule="auto"/>
        <w:ind w:left="518" w:right="230"/>
        <w:jc w:val="both"/>
        <w:rPr>
          <w:rFonts w:ascii="Arial" w:hAnsi="Arial" w:cs="Arial"/>
          <w:i/>
          <w:color w:val="000000"/>
          <w:sz w:val="22"/>
          <w:szCs w:val="22"/>
          <w:lang w:val="es-CO"/>
        </w:rPr>
      </w:pPr>
      <w:r w:rsidRPr="002504E4">
        <w:rPr>
          <w:rFonts w:ascii="Arial" w:hAnsi="Arial" w:cs="Arial"/>
          <w:i/>
          <w:color w:val="000000"/>
          <w:sz w:val="22"/>
          <w:szCs w:val="22"/>
          <w:lang w:val="es-CO"/>
        </w:rPr>
        <w:t>Parágrafo 2º. Cuando los vehículos agrícolas y montacargas transiten por las vías públicas, su conductor deberá portar licencia de conducción como mínimo B1.</w:t>
      </w:r>
    </w:p>
    <w:p w14:paraId="4BF5EE62" w14:textId="29FCF9BD" w:rsidR="00765517" w:rsidRDefault="002504E4" w:rsidP="00765517">
      <w:pPr>
        <w:pStyle w:val="Sinespaciado"/>
        <w:spacing w:line="360" w:lineRule="auto"/>
        <w:ind w:left="518"/>
        <w:jc w:val="both"/>
        <w:rPr>
          <w:color w:val="000000" w:themeColor="text1"/>
          <w:lang w:val="es-CO"/>
        </w:rPr>
      </w:pPr>
      <w:r w:rsidRPr="00765517">
        <w:rPr>
          <w:i/>
          <w:lang w:val="es-CO"/>
        </w:rPr>
        <w:t>Parágrafo 3º.</w:t>
      </w:r>
      <w:r w:rsidRPr="00765517">
        <w:rPr>
          <w:bCs/>
          <w:i/>
          <w:lang w:val="es-CO"/>
        </w:rPr>
        <w:t> </w:t>
      </w:r>
      <w:r w:rsidRPr="00765517">
        <w:rPr>
          <w:i/>
          <w:lang w:val="es-CO"/>
        </w:rPr>
        <w:t>Los pequeños remolques y semirremolques que son enganchados o halados por un automotor, se le exigirá a su conductor categoría de Licencia de Conducción de acuerdo con el vehículo automotor que conduzca</w:t>
      </w:r>
      <w:r w:rsidR="002035D4" w:rsidRPr="002504E4">
        <w:rPr>
          <w:color w:val="000000" w:themeColor="text1"/>
          <w:lang w:val="es-CO"/>
        </w:rPr>
        <w:t>”. (Resaltado y negrilla propio).</w:t>
      </w:r>
    </w:p>
    <w:p w14:paraId="69059835" w14:textId="77777777" w:rsidR="00765517" w:rsidRDefault="00765517" w:rsidP="00765517">
      <w:pPr>
        <w:pStyle w:val="Sinespaciado"/>
        <w:spacing w:line="360" w:lineRule="auto"/>
        <w:jc w:val="both"/>
        <w:rPr>
          <w:color w:val="000000" w:themeColor="text1"/>
          <w:lang w:val="es-CO"/>
        </w:rPr>
      </w:pPr>
    </w:p>
    <w:p w14:paraId="1721F8AA" w14:textId="58BBC61A" w:rsidR="002035D4" w:rsidRPr="00765517" w:rsidRDefault="002035D4" w:rsidP="00765517">
      <w:pPr>
        <w:pStyle w:val="Sinespaciado"/>
        <w:spacing w:line="360" w:lineRule="auto"/>
        <w:jc w:val="both"/>
        <w:rPr>
          <w:rFonts w:eastAsia="Times New Roman"/>
          <w:color w:val="000000"/>
          <w:lang w:val="es-CO"/>
        </w:rPr>
      </w:pPr>
      <w:r>
        <w:rPr>
          <w:lang w:val="es-CO"/>
        </w:rPr>
        <w:t xml:space="preserve">Es evidente que se configura a plenitud la exclusión alegada por cuanto concurren todos los elementos que precisamente fueron excluidos dentro del contrato de seguro contenido en la póliza </w:t>
      </w:r>
      <w:r w:rsidRPr="000722A9">
        <w:rPr>
          <w:lang w:val="es-CO"/>
        </w:rPr>
        <w:t xml:space="preserve">No. </w:t>
      </w:r>
      <w:r w:rsidR="000F01E4" w:rsidRPr="002035D4">
        <w:rPr>
          <w:lang w:val="es-CO"/>
        </w:rPr>
        <w:t>022553517/0</w:t>
      </w:r>
      <w:r>
        <w:rPr>
          <w:lang w:val="es-CO"/>
        </w:rPr>
        <w:t xml:space="preserve">, ya que el señor </w:t>
      </w:r>
      <w:r w:rsidR="000F01E4" w:rsidRPr="00765517">
        <w:rPr>
          <w:bCs/>
          <w:lang w:val="es-CO"/>
        </w:rPr>
        <w:t xml:space="preserve">LUIS CARLOS GUTIÉRREZ CARDONA </w:t>
      </w:r>
      <w:r w:rsidRPr="00765517">
        <w:rPr>
          <w:bCs/>
          <w:lang w:val="es-CO"/>
        </w:rPr>
        <w:t>tiene y tenía para el momento de los hechos una lic</w:t>
      </w:r>
      <w:r w:rsidR="000F01E4" w:rsidRPr="00765517">
        <w:rPr>
          <w:bCs/>
          <w:lang w:val="es-CO"/>
        </w:rPr>
        <w:t>encia de conducción categoría A2</w:t>
      </w:r>
      <w:r w:rsidRPr="00765517">
        <w:rPr>
          <w:bCs/>
          <w:lang w:val="es-CO"/>
        </w:rPr>
        <w:t xml:space="preserve">, sin </w:t>
      </w:r>
      <w:r w:rsidRPr="00765517">
        <w:rPr>
          <w:bCs/>
          <w:lang w:val="es-CO"/>
        </w:rPr>
        <w:lastRenderedPageBreak/>
        <w:t xml:space="preserve">embargo, el vehículo de placas </w:t>
      </w:r>
      <w:r w:rsidR="000F01E4" w:rsidRPr="00765517">
        <w:rPr>
          <w:rFonts w:eastAsia="Arial Unicode MS"/>
          <w:bCs/>
          <w:color w:val="000000"/>
          <w:lang w:val="es-CO"/>
        </w:rPr>
        <w:t>HBO 369</w:t>
      </w:r>
      <w:r w:rsidRPr="00765517">
        <w:rPr>
          <w:rFonts w:eastAsia="Arial Unicode MS"/>
          <w:bCs/>
          <w:color w:val="000000"/>
          <w:lang w:val="es-CO"/>
        </w:rPr>
        <w:t xml:space="preserve"> </w:t>
      </w:r>
      <w:r w:rsidR="000F01E4">
        <w:rPr>
          <w:lang w:val="es-CO"/>
        </w:rPr>
        <w:t>es una</w:t>
      </w:r>
      <w:r>
        <w:rPr>
          <w:lang w:val="es-CO"/>
        </w:rPr>
        <w:t xml:space="preserve"> </w:t>
      </w:r>
      <w:r w:rsidR="000F01E4">
        <w:rPr>
          <w:lang w:val="es-CO"/>
        </w:rPr>
        <w:t>camioneta</w:t>
      </w:r>
      <w:r w:rsidRPr="00765517">
        <w:rPr>
          <w:rFonts w:eastAsia="Arial Unicode MS"/>
          <w:bCs/>
          <w:color w:val="000000"/>
          <w:lang w:val="es-CO"/>
        </w:rPr>
        <w:t>, por lo que es</w:t>
      </w:r>
      <w:r w:rsidR="00E9530F">
        <w:rPr>
          <w:rFonts w:eastAsia="Arial Unicode MS"/>
          <w:bCs/>
          <w:color w:val="000000"/>
          <w:lang w:val="es-CO"/>
        </w:rPr>
        <w:t>taba en la obligación de portar,</w:t>
      </w:r>
      <w:r w:rsidRPr="00765517">
        <w:rPr>
          <w:rFonts w:eastAsia="Arial Unicode MS"/>
          <w:bCs/>
          <w:color w:val="000000"/>
          <w:lang w:val="es-CO"/>
        </w:rPr>
        <w:t xml:space="preserve"> como</w:t>
      </w:r>
      <w:r w:rsidR="000F01E4" w:rsidRPr="00765517">
        <w:rPr>
          <w:rFonts w:eastAsia="Arial Unicode MS"/>
          <w:bCs/>
          <w:color w:val="000000"/>
          <w:lang w:val="es-CO"/>
        </w:rPr>
        <w:t xml:space="preserve"> mínimo</w:t>
      </w:r>
      <w:r w:rsidR="00E9530F">
        <w:rPr>
          <w:rFonts w:eastAsia="Arial Unicode MS"/>
          <w:bCs/>
          <w:color w:val="000000"/>
          <w:lang w:val="es-CO"/>
        </w:rPr>
        <w:t>,</w:t>
      </w:r>
      <w:r w:rsidR="000F01E4" w:rsidRPr="00765517">
        <w:rPr>
          <w:rFonts w:eastAsia="Arial Unicode MS"/>
          <w:bCs/>
          <w:color w:val="000000"/>
          <w:lang w:val="es-CO"/>
        </w:rPr>
        <w:t xml:space="preserve"> una licencia </w:t>
      </w:r>
      <w:r w:rsidR="000F01E4" w:rsidRPr="00765517">
        <w:rPr>
          <w:bCs/>
          <w:lang w:val="es-CO"/>
        </w:rPr>
        <w:t xml:space="preserve">de conducción </w:t>
      </w:r>
      <w:r w:rsidR="000F01E4" w:rsidRPr="00765517">
        <w:rPr>
          <w:rFonts w:eastAsia="Arial Unicode MS"/>
          <w:bCs/>
          <w:color w:val="000000"/>
          <w:lang w:val="es-CO"/>
        </w:rPr>
        <w:t>categoría B</w:t>
      </w:r>
      <w:r w:rsidRPr="00765517">
        <w:rPr>
          <w:rFonts w:eastAsia="Arial Unicode MS"/>
          <w:bCs/>
          <w:color w:val="000000"/>
          <w:lang w:val="es-CO"/>
        </w:rPr>
        <w:t>1</w:t>
      </w:r>
      <w:r>
        <w:rPr>
          <w:lang w:val="es-CO"/>
        </w:rPr>
        <w:t>. Todos los elementos anteriores configuran una exoneración de afectación del contrato de seguro plurimencionado, pues recordemos que:</w:t>
      </w:r>
    </w:p>
    <w:p w14:paraId="0D4D5E0A" w14:textId="77777777" w:rsidR="002035D4" w:rsidRDefault="002035D4" w:rsidP="00765517">
      <w:pPr>
        <w:pStyle w:val="Sinespaciado"/>
        <w:rPr>
          <w:lang w:val="es-CO"/>
        </w:rPr>
      </w:pPr>
    </w:p>
    <w:p w14:paraId="6C1D55A9" w14:textId="77777777" w:rsidR="002035D4" w:rsidRDefault="002035D4" w:rsidP="002035D4">
      <w:pPr>
        <w:spacing w:line="360" w:lineRule="auto"/>
        <w:ind w:left="708"/>
        <w:jc w:val="both"/>
        <w:rPr>
          <w:rFonts w:ascii="Arial" w:hAnsi="Arial" w:cs="Arial"/>
        </w:rPr>
      </w:pPr>
      <w:r w:rsidRPr="0093456B">
        <w:rPr>
          <w:rFonts w:ascii="Arial" w:hAnsi="Arial" w:cs="Arial"/>
          <w:i/>
          <w:iCs/>
        </w:rPr>
        <w:t>“Quien celebra un negocio jurídico en virtud de la autonomía privada está creando una nueva relación jurídica, que no existía aún. […] La autonomía privada únicamente tiene sentido desde el derecho, como la posibilidad de crear, modificar o extinguir relaciones y normas jurídicas. […] Se trata de un poder normativo, es decir, una potestad de crear normas jurídicas y la autonomía de la voluntad es la fuente de que ellas se derivan”.</w:t>
      </w:r>
      <w:r w:rsidRPr="0093456B">
        <w:rPr>
          <w:rStyle w:val="Refdenotaalpie"/>
          <w:rFonts w:ascii="Arial" w:hAnsi="Arial" w:cs="Arial"/>
          <w:i/>
          <w:iCs/>
        </w:rPr>
        <w:footnoteReference w:id="8"/>
      </w:r>
    </w:p>
    <w:p w14:paraId="3C6C1ECB" w14:textId="77777777" w:rsidR="002035D4" w:rsidRDefault="002035D4" w:rsidP="002035D4">
      <w:pPr>
        <w:spacing w:line="360" w:lineRule="auto"/>
        <w:jc w:val="both"/>
        <w:rPr>
          <w:rFonts w:ascii="Arial" w:hAnsi="Arial" w:cs="Arial"/>
          <w:color w:val="000000" w:themeColor="text1"/>
        </w:rPr>
      </w:pPr>
    </w:p>
    <w:p w14:paraId="1AE628E4" w14:textId="77777777" w:rsidR="002035D4" w:rsidRDefault="002035D4" w:rsidP="002035D4">
      <w:pPr>
        <w:spacing w:line="360" w:lineRule="auto"/>
        <w:jc w:val="both"/>
        <w:rPr>
          <w:rFonts w:ascii="Arial" w:hAnsi="Arial" w:cs="Arial"/>
          <w:color w:val="000000" w:themeColor="text1"/>
          <w:lang w:val="es-CO"/>
        </w:rPr>
      </w:pPr>
      <w:r w:rsidRPr="002B00CF">
        <w:rPr>
          <w:rFonts w:ascii="Arial" w:hAnsi="Arial" w:cs="Arial"/>
          <w:color w:val="000000" w:themeColor="text1"/>
          <w:lang w:val="es-CO"/>
        </w:rPr>
        <w:t xml:space="preserve">Así las cosas, se advierte que, si en gracia de discusión se accediera a las pretensiones de la demanda, los hechos objeto de litigio configuran una causal de exclusión de cobertura expresamente concertada en el mentado contrato de seguro. </w:t>
      </w:r>
    </w:p>
    <w:p w14:paraId="0ABB6FD3" w14:textId="77777777" w:rsidR="002035D4" w:rsidRDefault="002035D4" w:rsidP="002035D4">
      <w:pPr>
        <w:spacing w:line="360" w:lineRule="auto"/>
        <w:jc w:val="both"/>
        <w:rPr>
          <w:rFonts w:ascii="Arial" w:hAnsi="Arial" w:cs="Arial"/>
          <w:color w:val="000000" w:themeColor="text1"/>
          <w:lang w:val="es-CO"/>
        </w:rPr>
      </w:pPr>
    </w:p>
    <w:p w14:paraId="53BD9F95" w14:textId="29B0621A" w:rsidR="002035D4" w:rsidRDefault="002035D4" w:rsidP="002035D4">
      <w:pPr>
        <w:spacing w:line="360" w:lineRule="auto"/>
        <w:jc w:val="both"/>
        <w:rPr>
          <w:rFonts w:ascii="Arial" w:hAnsi="Arial" w:cs="Arial"/>
          <w:color w:val="000000" w:themeColor="text1"/>
          <w:lang w:val="es-CO"/>
        </w:rPr>
      </w:pPr>
      <w:r>
        <w:rPr>
          <w:rFonts w:ascii="Arial" w:hAnsi="Arial" w:cs="Arial"/>
          <w:color w:val="000000" w:themeColor="text1"/>
          <w:lang w:val="es-CO"/>
        </w:rPr>
        <w:t>En conclusión, n</w:t>
      </w:r>
      <w:r w:rsidRPr="00801250">
        <w:rPr>
          <w:rFonts w:ascii="Arial" w:hAnsi="Arial" w:cs="Arial"/>
          <w:color w:val="000000" w:themeColor="text1"/>
          <w:lang w:val="es-CO"/>
        </w:rPr>
        <w:t>o</w:t>
      </w:r>
      <w:r>
        <w:rPr>
          <w:rFonts w:ascii="Arial" w:hAnsi="Arial" w:cs="Arial"/>
          <w:color w:val="000000" w:themeColor="text1"/>
          <w:lang w:val="es-CO"/>
        </w:rPr>
        <w:t xml:space="preserve"> se puede afectar el contrato de seguro No. </w:t>
      </w:r>
      <w:r w:rsidR="000F01E4" w:rsidRPr="002035D4">
        <w:rPr>
          <w:rFonts w:ascii="Arial" w:hAnsi="Arial" w:cs="Arial"/>
          <w:color w:val="000000" w:themeColor="text1"/>
          <w:lang w:val="es-CO"/>
        </w:rPr>
        <w:t>022553517/0</w:t>
      </w:r>
      <w:r w:rsidR="000F01E4">
        <w:rPr>
          <w:rFonts w:ascii="Arial" w:hAnsi="Arial" w:cs="Arial"/>
          <w:color w:val="000000" w:themeColor="text1"/>
          <w:lang w:val="es-CO"/>
        </w:rPr>
        <w:t xml:space="preserve"> </w:t>
      </w:r>
      <w:r w:rsidRPr="00801250">
        <w:rPr>
          <w:rFonts w:ascii="Arial" w:hAnsi="Arial" w:cs="Arial"/>
          <w:color w:val="000000" w:themeColor="text1"/>
          <w:lang w:val="es-CO"/>
        </w:rPr>
        <w:t xml:space="preserve">porque </w:t>
      </w:r>
      <w:r>
        <w:rPr>
          <w:rFonts w:ascii="Arial" w:hAnsi="Arial" w:cs="Arial"/>
          <w:color w:val="000000" w:themeColor="text1"/>
          <w:lang w:val="es-CO"/>
        </w:rPr>
        <w:t xml:space="preserve">se configura una causal expresa de exclusión, ya que </w:t>
      </w:r>
      <w:r w:rsidRPr="00801250">
        <w:rPr>
          <w:rFonts w:ascii="Arial" w:hAnsi="Arial" w:cs="Arial"/>
          <w:color w:val="000000" w:themeColor="text1"/>
          <w:lang w:val="es-CO"/>
        </w:rPr>
        <w:t xml:space="preserve">el </w:t>
      </w:r>
      <w:r>
        <w:rPr>
          <w:rFonts w:ascii="Arial" w:hAnsi="Arial" w:cs="Arial"/>
          <w:color w:val="000000" w:themeColor="text1"/>
          <w:lang w:val="es-CO"/>
        </w:rPr>
        <w:t xml:space="preserve">vehículo asegurado de placas </w:t>
      </w:r>
      <w:r w:rsidR="000F01E4">
        <w:rPr>
          <w:rFonts w:ascii="Arial" w:eastAsia="Arial Unicode MS" w:hAnsi="Arial" w:cs="Arial"/>
          <w:bCs/>
          <w:color w:val="000000"/>
        </w:rPr>
        <w:t xml:space="preserve">HBO 369 </w:t>
      </w:r>
      <w:r w:rsidR="000F01E4">
        <w:rPr>
          <w:rFonts w:ascii="Arial" w:hAnsi="Arial" w:cs="Arial"/>
          <w:color w:val="000000" w:themeColor="text1"/>
          <w:lang w:val="es-CO"/>
        </w:rPr>
        <w:t>es una camioneta</w:t>
      </w:r>
      <w:r>
        <w:rPr>
          <w:rFonts w:ascii="Arial" w:eastAsia="Arial Unicode MS" w:hAnsi="Arial" w:cs="Arial"/>
          <w:bCs/>
          <w:color w:val="000000"/>
        </w:rPr>
        <w:t xml:space="preserve"> que estaba siendo conducido por el señor </w:t>
      </w:r>
      <w:r w:rsidR="000F01E4" w:rsidRPr="002035D4">
        <w:rPr>
          <w:rFonts w:ascii="Arial" w:hAnsi="Arial" w:cs="Arial"/>
          <w:bCs/>
        </w:rPr>
        <w:t>LUIS CARLOS GUTIÉRREZ CARDONA</w:t>
      </w:r>
      <w:r w:rsidR="000F01E4">
        <w:rPr>
          <w:rFonts w:ascii="Arial" w:hAnsi="Arial" w:cs="Arial"/>
          <w:bCs/>
        </w:rPr>
        <w:t xml:space="preserve"> </w:t>
      </w:r>
      <w:r>
        <w:rPr>
          <w:rFonts w:ascii="Arial" w:hAnsi="Arial" w:cs="Arial"/>
          <w:bCs/>
        </w:rPr>
        <w:t>quien portaba lic</w:t>
      </w:r>
      <w:r w:rsidR="000F01E4">
        <w:rPr>
          <w:rFonts w:ascii="Arial" w:hAnsi="Arial" w:cs="Arial"/>
          <w:bCs/>
        </w:rPr>
        <w:t>encia de conducción categoría A2</w:t>
      </w:r>
      <w:r>
        <w:rPr>
          <w:rFonts w:ascii="Arial" w:hAnsi="Arial" w:cs="Arial"/>
          <w:bCs/>
        </w:rPr>
        <w:t>, pero estando en la obligación de porta</w:t>
      </w:r>
      <w:r w:rsidR="000F01E4">
        <w:rPr>
          <w:rFonts w:ascii="Arial" w:hAnsi="Arial" w:cs="Arial"/>
          <w:bCs/>
        </w:rPr>
        <w:t>r licencia de conducción tipo B1</w:t>
      </w:r>
      <w:r>
        <w:rPr>
          <w:rFonts w:ascii="Arial" w:hAnsi="Arial" w:cs="Arial"/>
          <w:bCs/>
        </w:rPr>
        <w:t xml:space="preserve">, como mínimo. </w:t>
      </w:r>
    </w:p>
    <w:p w14:paraId="388D851E" w14:textId="77777777" w:rsidR="002035D4" w:rsidRDefault="002035D4" w:rsidP="002035D4">
      <w:pPr>
        <w:spacing w:line="360" w:lineRule="auto"/>
        <w:jc w:val="both"/>
        <w:rPr>
          <w:rFonts w:ascii="Arial" w:hAnsi="Arial" w:cs="Arial"/>
          <w:color w:val="000000" w:themeColor="text1"/>
          <w:lang w:val="es-CO"/>
        </w:rPr>
      </w:pPr>
    </w:p>
    <w:p w14:paraId="29355CE6" w14:textId="04AAC4B9" w:rsidR="00A40880" w:rsidRDefault="002035D4" w:rsidP="00206771">
      <w:pPr>
        <w:spacing w:line="360" w:lineRule="auto"/>
        <w:jc w:val="both"/>
        <w:rPr>
          <w:rFonts w:ascii="Arial" w:hAnsi="Arial" w:cs="Arial"/>
        </w:rPr>
      </w:pPr>
      <w:r>
        <w:rPr>
          <w:rFonts w:ascii="Arial" w:hAnsi="Arial" w:cs="Arial"/>
          <w:color w:val="000000" w:themeColor="text1"/>
          <w:lang w:val="es-CO"/>
        </w:rPr>
        <w:t>Por lo anterior, solicito respetuosamente, se declare probada esta excepción</w:t>
      </w:r>
    </w:p>
    <w:p w14:paraId="0E5FD1B4" w14:textId="159E470F" w:rsidR="00467AE5" w:rsidRDefault="00467AE5" w:rsidP="005F09CC">
      <w:pPr>
        <w:spacing w:line="360" w:lineRule="auto"/>
        <w:jc w:val="both"/>
        <w:rPr>
          <w:rFonts w:ascii="Arial" w:eastAsia="Arial Unicode MS" w:hAnsi="Arial" w:cs="Arial"/>
          <w:bCs/>
          <w:color w:val="000000"/>
        </w:rPr>
      </w:pPr>
    </w:p>
    <w:p w14:paraId="7418D0CE" w14:textId="77777777" w:rsidR="00ED40F1" w:rsidRDefault="00ED40F1" w:rsidP="005F09CC">
      <w:pPr>
        <w:spacing w:line="360" w:lineRule="auto"/>
        <w:jc w:val="both"/>
        <w:rPr>
          <w:rFonts w:ascii="Arial" w:eastAsia="Arial Unicode MS" w:hAnsi="Arial" w:cs="Arial"/>
          <w:bCs/>
          <w:color w:val="000000"/>
        </w:rPr>
      </w:pPr>
    </w:p>
    <w:p w14:paraId="7C295B10" w14:textId="3A95FE69" w:rsidR="00321638" w:rsidRPr="00405A60" w:rsidRDefault="00321638" w:rsidP="00405A60">
      <w:pPr>
        <w:pStyle w:val="Prrafodelista"/>
        <w:widowControl/>
        <w:numPr>
          <w:ilvl w:val="0"/>
          <w:numId w:val="4"/>
        </w:numPr>
        <w:shd w:val="clear" w:color="auto" w:fill="FFFFFF"/>
        <w:autoSpaceDE/>
        <w:autoSpaceDN/>
        <w:spacing w:line="360" w:lineRule="auto"/>
        <w:jc w:val="both"/>
        <w:rPr>
          <w:rFonts w:ascii="Arial" w:hAnsi="Arial" w:cs="Arial"/>
          <w:b/>
        </w:rPr>
      </w:pPr>
      <w:r w:rsidRPr="00405A60">
        <w:rPr>
          <w:rFonts w:ascii="Arial" w:hAnsi="Arial" w:cs="Arial"/>
          <w:b/>
        </w:rPr>
        <w:t xml:space="preserve">IMPROCEDENCIA, FALTA DE MEDIO DE PRUEBA E INDEBIDA CUANTIFICACIÓN DEL SUPUESTO DAÑO EMERGENTE </w:t>
      </w:r>
      <w:r w:rsidR="00405A60">
        <w:rPr>
          <w:rFonts w:ascii="Arial" w:hAnsi="Arial" w:cs="Arial"/>
          <w:b/>
        </w:rPr>
        <w:t>QUE PRETENDE</w:t>
      </w:r>
      <w:r w:rsidRPr="00405A60">
        <w:rPr>
          <w:rFonts w:ascii="Arial" w:hAnsi="Arial" w:cs="Arial"/>
          <w:b/>
        </w:rPr>
        <w:t xml:space="preserve"> </w:t>
      </w:r>
      <w:r w:rsidR="00405A60">
        <w:rPr>
          <w:rFonts w:ascii="Arial" w:hAnsi="Arial" w:cs="Arial"/>
          <w:b/>
        </w:rPr>
        <w:t>EL DEMANDANTE</w:t>
      </w:r>
      <w:r w:rsidRPr="00405A60">
        <w:rPr>
          <w:rFonts w:ascii="Arial" w:hAnsi="Arial" w:cs="Arial"/>
          <w:b/>
        </w:rPr>
        <w:t xml:space="preserve">.   </w:t>
      </w:r>
    </w:p>
    <w:p w14:paraId="520966EC" w14:textId="0004B86C" w:rsidR="00467AE5" w:rsidRDefault="00467AE5" w:rsidP="005F09CC">
      <w:pPr>
        <w:spacing w:line="360" w:lineRule="auto"/>
        <w:jc w:val="both"/>
        <w:rPr>
          <w:rFonts w:ascii="Arial" w:eastAsia="Arial Unicode MS" w:hAnsi="Arial" w:cs="Arial"/>
          <w:bCs/>
          <w:color w:val="000000"/>
        </w:rPr>
      </w:pPr>
    </w:p>
    <w:p w14:paraId="7B966580" w14:textId="6F2F60EF" w:rsidR="00321638" w:rsidRDefault="00627C5B" w:rsidP="00321638">
      <w:pPr>
        <w:widowControl/>
        <w:shd w:val="clear" w:color="auto" w:fill="FFFFFF"/>
        <w:autoSpaceDE/>
        <w:autoSpaceDN/>
        <w:spacing w:line="360" w:lineRule="auto"/>
        <w:jc w:val="both"/>
        <w:rPr>
          <w:rFonts w:ascii="Arial" w:hAnsi="Arial" w:cs="Arial"/>
        </w:rPr>
      </w:pPr>
      <w:r>
        <w:rPr>
          <w:rFonts w:ascii="Arial" w:hAnsi="Arial" w:cs="Arial"/>
          <w:color w:val="000000" w:themeColor="text1"/>
          <w:lang w:val="es-CO"/>
        </w:rPr>
        <w:t>Se propone la presente excepción de manera subsidiaria y sólo en el remoto e improbable escenario en que no prospere la primera excepción.</w:t>
      </w:r>
      <w:r w:rsidRPr="00023F0E">
        <w:rPr>
          <w:rFonts w:ascii="Arial" w:hAnsi="Arial" w:cs="Arial"/>
        </w:rPr>
        <w:t xml:space="preserve"> </w:t>
      </w:r>
      <w:r w:rsidR="00321638" w:rsidRPr="00023F0E">
        <w:rPr>
          <w:rFonts w:ascii="Arial" w:hAnsi="Arial" w:cs="Arial"/>
        </w:rPr>
        <w:t>Como se adujo al momento de oponerme a la</w:t>
      </w:r>
      <w:r w:rsidR="00321638">
        <w:rPr>
          <w:rFonts w:ascii="Arial" w:hAnsi="Arial" w:cs="Arial"/>
        </w:rPr>
        <w:t>s</w:t>
      </w:r>
      <w:r w:rsidR="00321638" w:rsidRPr="00023F0E">
        <w:rPr>
          <w:rFonts w:ascii="Arial" w:hAnsi="Arial" w:cs="Arial"/>
        </w:rPr>
        <w:t xml:space="preserve"> </w:t>
      </w:r>
      <w:r w:rsidR="00321638">
        <w:rPr>
          <w:rFonts w:ascii="Arial" w:hAnsi="Arial" w:cs="Arial"/>
        </w:rPr>
        <w:t>pretensiones de la demanda y su subsanación</w:t>
      </w:r>
      <w:r w:rsidR="00321638">
        <w:rPr>
          <w:rFonts w:ascii="Arial" w:eastAsia="Arial Unicode MS" w:hAnsi="Arial" w:cs="Arial"/>
          <w:bCs/>
          <w:color w:val="000000"/>
        </w:rPr>
        <w:t>, mediante la presente excepción se demostrará al Juzgado que a</w:t>
      </w:r>
      <w:r w:rsidR="00405A60">
        <w:rPr>
          <w:rFonts w:ascii="Arial" w:eastAsia="Arial Unicode MS" w:hAnsi="Arial" w:cs="Arial"/>
          <w:bCs/>
          <w:color w:val="000000"/>
        </w:rPr>
        <w:t>l</w:t>
      </w:r>
      <w:r w:rsidR="00321638">
        <w:rPr>
          <w:rFonts w:ascii="Arial" w:hAnsi="Arial" w:cs="Arial"/>
        </w:rPr>
        <w:t xml:space="preserve"> demandante</w:t>
      </w:r>
      <w:r w:rsidR="00405A60">
        <w:rPr>
          <w:rFonts w:ascii="Arial" w:hAnsi="Arial" w:cs="Arial"/>
        </w:rPr>
        <w:t xml:space="preserve"> no se le puede</w:t>
      </w:r>
      <w:r w:rsidR="00321638">
        <w:rPr>
          <w:rFonts w:ascii="Arial" w:hAnsi="Arial" w:cs="Arial"/>
        </w:rPr>
        <w:t xml:space="preserve"> reconocer ninguno de los conceptos indemnizatorios materiales que solicita en la demanda. Lo anterior por cuanto </w:t>
      </w:r>
      <w:r w:rsidR="000375CB">
        <w:rPr>
          <w:rFonts w:ascii="Arial" w:eastAsia="Arial Unicode MS" w:hAnsi="Arial" w:cs="Arial"/>
          <w:bCs/>
          <w:color w:val="000000"/>
        </w:rPr>
        <w:t xml:space="preserve">(i) se solicita un valor por $ 90.000.000 como valor del vehículo de placas HBO 369, sin embargo, el valor asegurado de dicho automotor en el contrato de seguro </w:t>
      </w:r>
      <w:r w:rsidR="000375CB">
        <w:rPr>
          <w:rFonts w:ascii="Arial" w:hAnsi="Arial" w:cs="Arial"/>
          <w:bCs/>
        </w:rPr>
        <w:t xml:space="preserve">No. </w:t>
      </w:r>
      <w:r w:rsidR="000375CB">
        <w:rPr>
          <w:rFonts w:ascii="Arial" w:hAnsi="Arial" w:cs="Arial"/>
        </w:rPr>
        <w:t>022553517/</w:t>
      </w:r>
      <w:r w:rsidR="000375CB" w:rsidRPr="00E10119">
        <w:rPr>
          <w:rFonts w:ascii="Arial" w:hAnsi="Arial" w:cs="Arial"/>
        </w:rPr>
        <w:t>0</w:t>
      </w:r>
      <w:r w:rsidR="00E9530F">
        <w:rPr>
          <w:rFonts w:ascii="Arial" w:hAnsi="Arial" w:cs="Arial"/>
        </w:rPr>
        <w:t xml:space="preserve"> era</w:t>
      </w:r>
      <w:r w:rsidR="00E9530F">
        <w:rPr>
          <w:rFonts w:ascii="Arial" w:eastAsia="Arial Unicode MS" w:hAnsi="Arial" w:cs="Arial"/>
          <w:bCs/>
          <w:color w:val="000000"/>
        </w:rPr>
        <w:t xml:space="preserve"> por la suma de </w:t>
      </w:r>
      <w:r w:rsidR="00E9530F">
        <w:rPr>
          <w:rFonts w:ascii="Arial" w:hAnsi="Arial" w:cs="Arial"/>
        </w:rPr>
        <w:t>$ 85.450.000 y</w:t>
      </w:r>
      <w:r w:rsidR="000375CB">
        <w:rPr>
          <w:rFonts w:ascii="Arial" w:hAnsi="Arial" w:cs="Arial"/>
        </w:rPr>
        <w:t xml:space="preserve"> para el amparo de Hurto de Mayor Cuantía </w:t>
      </w:r>
      <w:r w:rsidR="00E9530F">
        <w:rPr>
          <w:rFonts w:ascii="Arial" w:hAnsi="Arial" w:cs="Arial"/>
        </w:rPr>
        <w:t>el valor asegurado será el menor valor entre el definido en la guía de valores de Fasecolda al momento de la ocurrencia del siniestro</w:t>
      </w:r>
      <w:r w:rsidR="00327EAF">
        <w:rPr>
          <w:rFonts w:ascii="Arial" w:hAnsi="Arial" w:cs="Arial"/>
        </w:rPr>
        <w:t>, esto es, $ 73.800.000</w:t>
      </w:r>
      <w:r w:rsidR="00E9530F">
        <w:rPr>
          <w:rFonts w:ascii="Arial" w:hAnsi="Arial" w:cs="Arial"/>
        </w:rPr>
        <w:t xml:space="preserve"> y el valor asegurado en la carátula de la póliza </w:t>
      </w:r>
      <w:r w:rsidR="000375CB">
        <w:rPr>
          <w:rFonts w:ascii="Arial" w:hAnsi="Arial" w:cs="Arial"/>
        </w:rPr>
        <w:t xml:space="preserve">y (ii) </w:t>
      </w:r>
      <w:r w:rsidR="00E9530F">
        <w:rPr>
          <w:rFonts w:ascii="Arial" w:hAnsi="Arial" w:cs="Arial"/>
        </w:rPr>
        <w:t xml:space="preserve">ante la incertidumbre de la ocurrencia de los hechos del 27 de septiembre de 2020 sumado a la inconsistencia en que supuestamente ocurrieron los hechos, no existe prueba del daño emergente alegado por la demandante.  </w:t>
      </w:r>
    </w:p>
    <w:p w14:paraId="372EB04A" w14:textId="60909A04" w:rsidR="00321638" w:rsidRDefault="00321638" w:rsidP="00321638">
      <w:pPr>
        <w:pStyle w:val="CitaExtraCSJ"/>
        <w:spacing w:line="360" w:lineRule="auto"/>
        <w:ind w:left="0"/>
        <w:rPr>
          <w:rFonts w:ascii="Arial" w:eastAsia="Arial" w:hAnsi="Arial" w:cs="Arial"/>
          <w:i w:val="0"/>
          <w:sz w:val="22"/>
          <w:szCs w:val="22"/>
          <w:lang w:val="es-ES"/>
        </w:rPr>
      </w:pPr>
    </w:p>
    <w:p w14:paraId="152DD5EF" w14:textId="77777777" w:rsidR="00321638" w:rsidRDefault="00321638" w:rsidP="00321638">
      <w:pPr>
        <w:widowControl/>
        <w:shd w:val="clear" w:color="auto" w:fill="FFFFFF"/>
        <w:autoSpaceDE/>
        <w:autoSpaceDN/>
        <w:spacing w:line="360" w:lineRule="auto"/>
        <w:jc w:val="both"/>
        <w:rPr>
          <w:rFonts w:ascii="Arial" w:hAnsi="Arial" w:cs="Arial"/>
        </w:rPr>
      </w:pPr>
      <w:r>
        <w:rPr>
          <w:rFonts w:ascii="Arial" w:hAnsi="Arial" w:cs="Arial"/>
        </w:rPr>
        <w:lastRenderedPageBreak/>
        <w:t>S</w:t>
      </w:r>
      <w:r w:rsidRPr="00E3656E">
        <w:rPr>
          <w:rFonts w:ascii="Arial" w:hAnsi="Arial" w:cs="Arial"/>
        </w:rPr>
        <w:t xml:space="preserve">i bien </w:t>
      </w:r>
      <w:r>
        <w:rPr>
          <w:rFonts w:ascii="Arial" w:hAnsi="Arial" w:cs="Arial"/>
        </w:rPr>
        <w:t>el</w:t>
      </w:r>
      <w:r w:rsidRPr="00E3656E">
        <w:rPr>
          <w:rFonts w:ascii="Arial" w:hAnsi="Arial" w:cs="Arial"/>
        </w:rPr>
        <w:t xml:space="preserve"> accionante expone genéricamente la razón por la cual presuntamente se le </w:t>
      </w:r>
      <w:r>
        <w:rPr>
          <w:rFonts w:ascii="Arial" w:hAnsi="Arial" w:cs="Arial"/>
        </w:rPr>
        <w:t>causaron</w:t>
      </w:r>
      <w:r w:rsidRPr="00E3656E">
        <w:rPr>
          <w:rFonts w:ascii="Arial" w:hAnsi="Arial" w:cs="Arial"/>
        </w:rPr>
        <w:t xml:space="preserve"> unos perjuicios </w:t>
      </w:r>
      <w:r>
        <w:rPr>
          <w:rFonts w:ascii="Arial" w:hAnsi="Arial" w:cs="Arial"/>
        </w:rPr>
        <w:t>materiales</w:t>
      </w:r>
      <w:r w:rsidRPr="00E3656E">
        <w:rPr>
          <w:rFonts w:ascii="Arial" w:hAnsi="Arial" w:cs="Arial"/>
        </w:rPr>
        <w:t>, sus aseveraciones no fueron respaldadas co</w:t>
      </w:r>
      <w:r>
        <w:rPr>
          <w:rFonts w:ascii="Arial" w:hAnsi="Arial" w:cs="Arial"/>
        </w:rPr>
        <w:t>n medios de prueba suficientes</w:t>
      </w:r>
      <w:r w:rsidRPr="00E3656E">
        <w:rPr>
          <w:rFonts w:ascii="Arial" w:hAnsi="Arial" w:cs="Arial"/>
        </w:rPr>
        <w:t>.</w:t>
      </w:r>
      <w:r>
        <w:rPr>
          <w:rFonts w:ascii="Arial" w:hAnsi="Arial" w:cs="Arial"/>
        </w:rPr>
        <w:t xml:space="preserve"> </w:t>
      </w:r>
      <w:r w:rsidRPr="00E3656E">
        <w:rPr>
          <w:rFonts w:ascii="Arial" w:hAnsi="Arial" w:cs="Arial"/>
        </w:rPr>
        <w:t>Se advi</w:t>
      </w:r>
      <w:r>
        <w:rPr>
          <w:rFonts w:ascii="Arial" w:hAnsi="Arial" w:cs="Arial"/>
        </w:rPr>
        <w:t>erte que, de conformidad con las</w:t>
      </w:r>
      <w:r w:rsidRPr="00E3656E">
        <w:rPr>
          <w:rFonts w:ascii="Arial" w:hAnsi="Arial" w:cs="Arial"/>
        </w:rPr>
        <w:t xml:space="preserve"> </w:t>
      </w:r>
      <w:r>
        <w:rPr>
          <w:rFonts w:ascii="Arial" w:hAnsi="Arial" w:cs="Arial"/>
        </w:rPr>
        <w:t>pretensiones de la demanda</w:t>
      </w:r>
      <w:r w:rsidRPr="00E3656E">
        <w:rPr>
          <w:rFonts w:ascii="Arial" w:hAnsi="Arial" w:cs="Arial"/>
        </w:rPr>
        <w:t>, se</w:t>
      </w:r>
      <w:r>
        <w:rPr>
          <w:rFonts w:ascii="Arial" w:hAnsi="Arial" w:cs="Arial"/>
        </w:rPr>
        <w:t xml:space="preserve"> solicitan las siguientes sumas de dinero por concepto de daño emergente:</w:t>
      </w:r>
    </w:p>
    <w:p w14:paraId="1A74FD81" w14:textId="77777777" w:rsidR="00321638" w:rsidRDefault="00321638" w:rsidP="00321638">
      <w:pPr>
        <w:widowControl/>
        <w:shd w:val="clear" w:color="auto" w:fill="FFFFFF"/>
        <w:autoSpaceDE/>
        <w:autoSpaceDN/>
        <w:spacing w:line="360" w:lineRule="auto"/>
        <w:jc w:val="both"/>
        <w:rPr>
          <w:rFonts w:ascii="Arial" w:hAnsi="Arial" w:cs="Arial"/>
        </w:rPr>
      </w:pPr>
    </w:p>
    <w:p w14:paraId="152E02E0" w14:textId="69BA947D" w:rsidR="00321638" w:rsidRPr="00405A60" w:rsidRDefault="00321638" w:rsidP="00405A60">
      <w:pPr>
        <w:spacing w:line="360" w:lineRule="auto"/>
        <w:jc w:val="both"/>
        <w:rPr>
          <w:rFonts w:ascii="Arial" w:hAnsi="Arial" w:cs="Arial"/>
        </w:rPr>
      </w:pPr>
      <w:r>
        <w:rPr>
          <w:rFonts w:ascii="Arial" w:hAnsi="Arial" w:cs="Arial"/>
        </w:rPr>
        <w:t xml:space="preserve">Por </w:t>
      </w:r>
      <w:r w:rsidRPr="00703201">
        <w:rPr>
          <w:rFonts w:ascii="Arial" w:hAnsi="Arial" w:cs="Arial"/>
          <w:u w:val="single"/>
        </w:rPr>
        <w:t>daño emergente</w:t>
      </w:r>
      <w:r>
        <w:rPr>
          <w:rFonts w:ascii="Arial" w:hAnsi="Arial" w:cs="Arial"/>
        </w:rPr>
        <w:t>:</w:t>
      </w:r>
      <w:r>
        <w:rPr>
          <w:rFonts w:ascii="Arial" w:hAnsi="Arial" w:cs="Arial"/>
        </w:rPr>
        <w:tab/>
      </w:r>
      <w:r>
        <w:rPr>
          <w:rFonts w:ascii="Arial" w:hAnsi="Arial" w:cs="Arial"/>
        </w:rPr>
        <w:tab/>
      </w:r>
      <w:r w:rsidRPr="00F62683">
        <w:rPr>
          <w:rFonts w:ascii="Arial" w:hAnsi="Arial" w:cs="Arial"/>
        </w:rPr>
        <w:t xml:space="preserve">$ </w:t>
      </w:r>
      <w:r w:rsidR="000375CB">
        <w:rPr>
          <w:rFonts w:ascii="Arial" w:hAnsi="Arial" w:cs="Arial"/>
        </w:rPr>
        <w:t>90</w:t>
      </w:r>
      <w:r w:rsidR="00405A60" w:rsidRPr="00405A60">
        <w:rPr>
          <w:rFonts w:ascii="Arial" w:hAnsi="Arial" w:cs="Arial"/>
        </w:rPr>
        <w:t>.</w:t>
      </w:r>
      <w:r w:rsidR="000375CB">
        <w:rPr>
          <w:rFonts w:ascii="Arial" w:hAnsi="Arial" w:cs="Arial"/>
        </w:rPr>
        <w:t>000.000</w:t>
      </w:r>
    </w:p>
    <w:p w14:paraId="03C12E66" w14:textId="05E226F2" w:rsidR="00321638" w:rsidRPr="00405A60" w:rsidRDefault="00405A60" w:rsidP="00405A60">
      <w:pPr>
        <w:pStyle w:val="Sangradetextonormal"/>
        <w:spacing w:after="0" w:line="360" w:lineRule="auto"/>
        <w:ind w:left="0"/>
        <w:jc w:val="both"/>
        <w:rPr>
          <w:rFonts w:ascii="Arial" w:hAnsi="Arial" w:cs="Arial"/>
        </w:rPr>
      </w:pPr>
      <w:r>
        <w:rPr>
          <w:rFonts w:ascii="Arial" w:hAnsi="Arial" w:cs="Arial"/>
        </w:rPr>
        <w:t xml:space="preserve"> </w:t>
      </w:r>
    </w:p>
    <w:p w14:paraId="251DC1D1" w14:textId="77777777" w:rsidR="00321638" w:rsidRPr="009506EA" w:rsidRDefault="00321638" w:rsidP="00321638">
      <w:pPr>
        <w:spacing w:line="360" w:lineRule="auto"/>
        <w:jc w:val="both"/>
        <w:rPr>
          <w:rFonts w:ascii="Arial" w:eastAsiaTheme="minorEastAsia" w:hAnsi="Arial" w:cs="Arial"/>
          <w:lang w:val="es-ES_tradnl" w:eastAsia="es-ES"/>
        </w:rPr>
      </w:pPr>
      <w:r>
        <w:rPr>
          <w:rFonts w:ascii="Arial" w:eastAsia="Arial" w:hAnsi="Arial" w:cs="Arial"/>
        </w:rPr>
        <w:t>E</w:t>
      </w:r>
      <w:r w:rsidRPr="00FE5991">
        <w:rPr>
          <w:rFonts w:ascii="Arial" w:eastAsia="Arial" w:hAnsi="Arial" w:cs="Arial"/>
        </w:rPr>
        <w:t>l daño emergente ha sido desarrollado jurisprudencialmente como la tipología de perjuicios que comprende la pérdida de elementos patrimoniales como consecuencia de los hechos dañosos. Sin embargo, ha establecido ampliamente que para la procedencia del reconocimiento de los mismos resulta totalmente necesario acreditarlos dentro del proceso, carga que le asiste al reclamante de los perjuicios. Bajo estos derroteros, en el caso particular es completamente improcedente reconocimiento alguno a título de daño emergente, por cuanto no existe prueba cierta, clara y suficiente que acredite las sumas solicitadas por el extremo actor.</w:t>
      </w:r>
      <w:r>
        <w:rPr>
          <w:rFonts w:ascii="Arial" w:eastAsia="Arial" w:hAnsi="Arial" w:cs="Arial"/>
        </w:rPr>
        <w:t xml:space="preserve"> </w:t>
      </w:r>
    </w:p>
    <w:p w14:paraId="01A142B3" w14:textId="77777777" w:rsidR="00321638" w:rsidRDefault="00321638" w:rsidP="00321638">
      <w:pPr>
        <w:spacing w:line="360" w:lineRule="auto"/>
        <w:jc w:val="both"/>
        <w:rPr>
          <w:rFonts w:ascii="Arial" w:eastAsia="Arial" w:hAnsi="Arial" w:cs="Arial"/>
        </w:rPr>
      </w:pPr>
    </w:p>
    <w:p w14:paraId="2288835A" w14:textId="77777777" w:rsidR="00321638" w:rsidRDefault="00321638" w:rsidP="00321638">
      <w:pPr>
        <w:spacing w:line="360" w:lineRule="auto"/>
        <w:jc w:val="both"/>
        <w:rPr>
          <w:rFonts w:ascii="Arial" w:eastAsia="Arial" w:hAnsi="Arial" w:cs="Arial"/>
        </w:rPr>
      </w:pPr>
      <w:r>
        <w:rPr>
          <w:rFonts w:ascii="Arial" w:eastAsia="Arial" w:hAnsi="Arial" w:cs="Arial"/>
        </w:rPr>
        <w:t>Es claro que la parte d</w:t>
      </w:r>
      <w:r w:rsidRPr="00FE5991">
        <w:rPr>
          <w:rFonts w:ascii="Arial" w:eastAsia="Arial" w:hAnsi="Arial" w:cs="Arial"/>
        </w:rPr>
        <w:t>emandante tenía entre sus mandatos como parte actora, toda la carga probatoria sobre los perjuicios deprecados en la demanda. Por lo tanto, la cuantía de los daños por los cuales se está exigiendo una indemnización deberán estar claramente probados a través de los medios idóneos que la ley consagra en estos casos. A efectos de entender la tipología de</w:t>
      </w:r>
      <w:r>
        <w:rPr>
          <w:rFonts w:ascii="Arial" w:eastAsia="Arial" w:hAnsi="Arial" w:cs="Arial"/>
        </w:rPr>
        <w:t xml:space="preserve"> </w:t>
      </w:r>
      <w:r w:rsidRPr="00FE5991">
        <w:rPr>
          <w:rFonts w:ascii="Arial" w:eastAsia="Arial" w:hAnsi="Arial" w:cs="Arial"/>
        </w:rPr>
        <w:t>dichos perjuicios, vale la pena rememorar lo indicado por la honorable Corte Suprema de Justicia con respecto a la definición del daño emergente en los siguientes términos:</w:t>
      </w:r>
    </w:p>
    <w:p w14:paraId="6A23E19F" w14:textId="77777777" w:rsidR="00321638" w:rsidRDefault="00321638" w:rsidP="00321638">
      <w:pPr>
        <w:spacing w:line="360" w:lineRule="auto"/>
        <w:jc w:val="both"/>
        <w:rPr>
          <w:rFonts w:ascii="Arial" w:eastAsia="Arial" w:hAnsi="Arial" w:cs="Arial"/>
        </w:rPr>
      </w:pPr>
    </w:p>
    <w:p w14:paraId="7D937281" w14:textId="77777777" w:rsidR="00321638" w:rsidRPr="00FE5991" w:rsidRDefault="00321638" w:rsidP="00321638">
      <w:pPr>
        <w:spacing w:line="360" w:lineRule="auto"/>
        <w:ind w:left="851" w:right="900"/>
        <w:jc w:val="both"/>
        <w:rPr>
          <w:rFonts w:ascii="Arial" w:eastAsia="Arial" w:hAnsi="Arial" w:cs="Arial"/>
          <w:i/>
        </w:rPr>
      </w:pPr>
      <w:r w:rsidRPr="00FE5991">
        <w:rPr>
          <w:rFonts w:ascii="Arial" w:eastAsia="Arial" w:hAnsi="Arial" w:cs="Arial"/>
        </w:rPr>
        <w:t>“</w:t>
      </w:r>
      <w:r w:rsidRPr="00FE5991">
        <w:rPr>
          <w:rFonts w:ascii="Arial" w:eastAsia="Arial" w:hAnsi="Arial" w:cs="Arial"/>
          <w:i/>
        </w:rPr>
        <w:t>De manera, que el daño emergente comprende la pérdida misma de elementos patrimoniales, las erogaciones que hayan sido menester o que en el futuro sean necesarios y el advenimiento de pasivo, causados por los hechos de los cuales se trata de deducirse la responsabilidad.</w:t>
      </w:r>
    </w:p>
    <w:p w14:paraId="1C9CAA03" w14:textId="77777777" w:rsidR="00321638" w:rsidRDefault="00321638" w:rsidP="00321638">
      <w:pPr>
        <w:spacing w:line="360" w:lineRule="auto"/>
        <w:ind w:left="851" w:right="900"/>
        <w:jc w:val="both"/>
        <w:rPr>
          <w:rFonts w:ascii="Arial" w:eastAsia="Arial" w:hAnsi="Arial" w:cs="Arial"/>
          <w:i/>
        </w:rPr>
      </w:pPr>
    </w:p>
    <w:p w14:paraId="41330557" w14:textId="77777777" w:rsidR="00321638" w:rsidRDefault="00321638" w:rsidP="00321638">
      <w:pPr>
        <w:spacing w:line="360" w:lineRule="auto"/>
        <w:ind w:left="851" w:right="900"/>
        <w:jc w:val="both"/>
        <w:rPr>
          <w:rFonts w:ascii="Arial" w:eastAsia="Arial" w:hAnsi="Arial" w:cs="Arial"/>
        </w:rPr>
      </w:pPr>
      <w:r w:rsidRPr="00FE5991">
        <w:rPr>
          <w:rFonts w:ascii="Arial" w:eastAsia="Arial" w:hAnsi="Arial" w:cs="Arial"/>
          <w:i/>
        </w:rPr>
        <w:t>Dicho en forma breve y precisa, el daño emergente empobrece y disminuye el patrimonio, pues se trata de la sustracción de un valor que ya existía en el patrimonio del damnificado; en cambio, el lucro cesante tiende a aumentarlo, corresponde a nuevas utilidades que la víctima presumiblemente hubiera conseguido de no haber sucedido el hecho ilícito o el incumplimiento</w:t>
      </w:r>
      <w:r w:rsidRPr="00FE5991">
        <w:rPr>
          <w:rFonts w:ascii="Arial" w:eastAsia="Arial" w:hAnsi="Arial" w:cs="Arial"/>
        </w:rPr>
        <w:t>”</w:t>
      </w:r>
      <w:r>
        <w:rPr>
          <w:rStyle w:val="Refdenotaalpie"/>
          <w:rFonts w:ascii="Arial" w:eastAsia="Arial" w:hAnsi="Arial" w:cs="Arial"/>
        </w:rPr>
        <w:footnoteReference w:id="9"/>
      </w:r>
      <w:r>
        <w:rPr>
          <w:rFonts w:ascii="Arial" w:eastAsia="Arial" w:hAnsi="Arial" w:cs="Arial"/>
        </w:rPr>
        <w:t>.</w:t>
      </w:r>
    </w:p>
    <w:p w14:paraId="5D60A2AF" w14:textId="77777777" w:rsidR="00321638" w:rsidRDefault="00321638" w:rsidP="00321638">
      <w:pPr>
        <w:spacing w:line="360" w:lineRule="auto"/>
        <w:jc w:val="both"/>
        <w:rPr>
          <w:rFonts w:ascii="Arial" w:eastAsia="Arial" w:hAnsi="Arial" w:cs="Arial"/>
        </w:rPr>
      </w:pPr>
    </w:p>
    <w:p w14:paraId="0DEE5ADF" w14:textId="7578B994" w:rsidR="00327EAF" w:rsidRPr="00327EAF" w:rsidRDefault="00321638" w:rsidP="00327EAF">
      <w:pPr>
        <w:spacing w:line="360" w:lineRule="auto"/>
        <w:jc w:val="both"/>
        <w:rPr>
          <w:rFonts w:ascii="Arial" w:eastAsia="Arial" w:hAnsi="Arial" w:cs="Arial"/>
        </w:rPr>
      </w:pPr>
      <w:r w:rsidRPr="00FE5991">
        <w:rPr>
          <w:rFonts w:ascii="Arial" w:eastAsia="Arial" w:hAnsi="Arial" w:cs="Arial"/>
        </w:rPr>
        <w:t>Con fundamento de lo anterior, podemos concluir que el daño emergente comprende la pérdida de elementos patrimoniales, causada por los hechos de los cuales se trata de deducirse la responsabilidad.</w:t>
      </w:r>
      <w:r>
        <w:rPr>
          <w:rFonts w:ascii="Arial" w:eastAsia="Arial" w:hAnsi="Arial" w:cs="Arial"/>
        </w:rPr>
        <w:t xml:space="preserve"> </w:t>
      </w:r>
      <w:r w:rsidRPr="00FE5991">
        <w:rPr>
          <w:rFonts w:ascii="Arial" w:eastAsia="Arial" w:hAnsi="Arial" w:cs="Arial"/>
        </w:rPr>
        <w:t>Lo primero que debe manifestarse frente al supuesto daño emergente que pretende reclamar la demandante a través del presente proceso</w:t>
      </w:r>
      <w:r w:rsidR="002703F1">
        <w:rPr>
          <w:rFonts w:ascii="Arial" w:eastAsia="Arial" w:hAnsi="Arial" w:cs="Arial"/>
        </w:rPr>
        <w:t xml:space="preserve">, es que en la demanda </w:t>
      </w:r>
      <w:r w:rsidR="002703F1">
        <w:rPr>
          <w:rFonts w:ascii="Arial" w:eastAsia="Arial Unicode MS" w:hAnsi="Arial" w:cs="Arial"/>
          <w:bCs/>
          <w:color w:val="000000"/>
        </w:rPr>
        <w:t xml:space="preserve">se solicita un valor por $ 90.000.000 como valor del vehículo de placas HBO 369, sin embargo, el valor asegurado de dicho automotor en el contrato de seguro </w:t>
      </w:r>
      <w:r w:rsidR="002703F1">
        <w:rPr>
          <w:rFonts w:ascii="Arial" w:hAnsi="Arial" w:cs="Arial"/>
          <w:bCs/>
        </w:rPr>
        <w:t xml:space="preserve">No. </w:t>
      </w:r>
      <w:r w:rsidR="002703F1">
        <w:rPr>
          <w:rFonts w:ascii="Arial" w:hAnsi="Arial" w:cs="Arial"/>
        </w:rPr>
        <w:t>022553517/</w:t>
      </w:r>
      <w:r w:rsidR="002703F1" w:rsidRPr="00E10119">
        <w:rPr>
          <w:rFonts w:ascii="Arial" w:hAnsi="Arial" w:cs="Arial"/>
        </w:rPr>
        <w:t>0</w:t>
      </w:r>
      <w:r w:rsidR="002703F1">
        <w:rPr>
          <w:rFonts w:ascii="Arial" w:hAnsi="Arial" w:cs="Arial"/>
        </w:rPr>
        <w:t xml:space="preserve"> era</w:t>
      </w:r>
      <w:r w:rsidR="002703F1">
        <w:rPr>
          <w:rFonts w:ascii="Arial" w:eastAsia="Arial Unicode MS" w:hAnsi="Arial" w:cs="Arial"/>
          <w:bCs/>
          <w:color w:val="000000"/>
        </w:rPr>
        <w:t xml:space="preserve"> por la suma de </w:t>
      </w:r>
      <w:r w:rsidR="002703F1">
        <w:rPr>
          <w:rFonts w:ascii="Arial" w:hAnsi="Arial" w:cs="Arial"/>
        </w:rPr>
        <w:t xml:space="preserve">$ 85.450.000 y para el amparo de Hurto de Mayor Cuantía </w:t>
      </w:r>
      <w:r w:rsidR="002703F1">
        <w:rPr>
          <w:rFonts w:ascii="Arial" w:hAnsi="Arial" w:cs="Arial"/>
        </w:rPr>
        <w:lastRenderedPageBreak/>
        <w:t>el valor asegurado será el menor valor entre el definido en la guía de valores de Fasecolda al momento de la ocurrencia del siniestro y el valor asegurado en la carátula de la póliza</w:t>
      </w:r>
      <w:r w:rsidR="00327EAF">
        <w:rPr>
          <w:rFonts w:ascii="Arial" w:hAnsi="Arial" w:cs="Arial"/>
        </w:rPr>
        <w:t>. Además, en las condiciones del seguro se explica cómo opera el mimo:</w:t>
      </w:r>
    </w:p>
    <w:p w14:paraId="0C20C6E6" w14:textId="77777777" w:rsidR="00327EAF" w:rsidRDefault="00327EAF" w:rsidP="00327EAF">
      <w:pPr>
        <w:spacing w:line="360" w:lineRule="auto"/>
        <w:jc w:val="both"/>
        <w:rPr>
          <w:rFonts w:ascii="Arial" w:hAnsi="Arial" w:cs="Arial"/>
        </w:rPr>
      </w:pPr>
    </w:p>
    <w:p w14:paraId="607B2DA2" w14:textId="77777777" w:rsidR="00327EAF" w:rsidRDefault="00327EAF" w:rsidP="00327EAF">
      <w:pPr>
        <w:spacing w:line="360" w:lineRule="auto"/>
        <w:jc w:val="both"/>
        <w:rPr>
          <w:rFonts w:ascii="Arial" w:hAnsi="Arial" w:cs="Arial"/>
        </w:rPr>
      </w:pPr>
      <w:r w:rsidRPr="00327EAF">
        <w:rPr>
          <w:rFonts w:ascii="Arial" w:hAnsi="Arial" w:cs="Arial"/>
          <w:noProof/>
          <w:lang w:val="en-US"/>
        </w:rPr>
        <w:drawing>
          <wp:inline distT="0" distB="0" distL="0" distR="0" wp14:anchorId="0B292892" wp14:editId="45062728">
            <wp:extent cx="5612130" cy="388620"/>
            <wp:effectExtent l="0" t="0" r="762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388620"/>
                    </a:xfrm>
                    <a:prstGeom prst="rect">
                      <a:avLst/>
                    </a:prstGeom>
                  </pic:spPr>
                </pic:pic>
              </a:graphicData>
            </a:graphic>
          </wp:inline>
        </w:drawing>
      </w:r>
    </w:p>
    <w:p w14:paraId="70929603" w14:textId="77777777" w:rsidR="00327EAF" w:rsidRDefault="00327EAF" w:rsidP="00327EAF">
      <w:pPr>
        <w:spacing w:line="360" w:lineRule="auto"/>
        <w:jc w:val="both"/>
        <w:rPr>
          <w:rFonts w:ascii="Arial" w:hAnsi="Arial" w:cs="Arial"/>
        </w:rPr>
      </w:pPr>
    </w:p>
    <w:p w14:paraId="4291DC16" w14:textId="77777777" w:rsidR="00327EAF" w:rsidRDefault="00327EAF" w:rsidP="00327EAF">
      <w:pPr>
        <w:spacing w:line="360" w:lineRule="auto"/>
        <w:jc w:val="both"/>
        <w:rPr>
          <w:rFonts w:ascii="Arial" w:hAnsi="Arial" w:cs="Arial"/>
        </w:rPr>
      </w:pPr>
      <w:r>
        <w:rPr>
          <w:rFonts w:ascii="Arial" w:hAnsi="Arial" w:cs="Arial"/>
        </w:rPr>
        <w:t xml:space="preserve">Es por lo anterior que debemos esclarecer el valor del vehículo para el 27 de septiembre de 2020, por lo anterior, hacemos la búsqueda con el Código Homólogo </w:t>
      </w:r>
      <w:r w:rsidRPr="0066224E">
        <w:rPr>
          <w:rFonts w:ascii="Arial" w:hAnsi="Arial" w:cs="Arial"/>
        </w:rPr>
        <w:t>00608007</w:t>
      </w:r>
      <w:r>
        <w:rPr>
          <w:rFonts w:ascii="Arial" w:hAnsi="Arial" w:cs="Arial"/>
        </w:rPr>
        <w:t xml:space="preserve">, que es el código para un AUDI Q5 </w:t>
      </w:r>
      <w:r w:rsidRPr="0066224E">
        <w:rPr>
          <w:rFonts w:ascii="Arial" w:hAnsi="Arial" w:cs="Arial"/>
        </w:rPr>
        <w:t>2.0 TDI S-TRONIC LUXURY TP 2000CC TD CT TC</w:t>
      </w:r>
      <w:r>
        <w:rPr>
          <w:rFonts w:ascii="Arial" w:hAnsi="Arial" w:cs="Arial"/>
        </w:rPr>
        <w:t>, usado, modelo 2014 y la búsqueda arroja lo siguiente:</w:t>
      </w:r>
    </w:p>
    <w:p w14:paraId="70B52084" w14:textId="77777777" w:rsidR="00327EAF" w:rsidRDefault="00327EAF" w:rsidP="00327EAF">
      <w:pPr>
        <w:spacing w:line="360" w:lineRule="auto"/>
        <w:jc w:val="both"/>
        <w:rPr>
          <w:rFonts w:ascii="Arial" w:hAnsi="Arial" w:cs="Arial"/>
        </w:rPr>
      </w:pPr>
    </w:p>
    <w:p w14:paraId="6FAD50B3" w14:textId="77777777" w:rsidR="00327EAF" w:rsidRDefault="00327EAF" w:rsidP="00327EAF">
      <w:pPr>
        <w:spacing w:line="360" w:lineRule="auto"/>
        <w:jc w:val="both"/>
        <w:rPr>
          <w:rFonts w:ascii="Arial" w:hAnsi="Arial" w:cs="Arial"/>
        </w:rPr>
      </w:pPr>
      <w:r w:rsidRPr="0066224E">
        <w:rPr>
          <w:rFonts w:ascii="Arial" w:hAnsi="Arial" w:cs="Arial"/>
          <w:noProof/>
          <w:lang w:val="en-US"/>
        </w:rPr>
        <w:drawing>
          <wp:inline distT="0" distB="0" distL="0" distR="0" wp14:anchorId="1818F343" wp14:editId="103920FE">
            <wp:extent cx="5612130" cy="4051300"/>
            <wp:effectExtent l="0" t="0" r="7620" b="635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2130" cy="4051300"/>
                    </a:xfrm>
                    <a:prstGeom prst="rect">
                      <a:avLst/>
                    </a:prstGeom>
                  </pic:spPr>
                </pic:pic>
              </a:graphicData>
            </a:graphic>
          </wp:inline>
        </w:drawing>
      </w:r>
      <w:r>
        <w:rPr>
          <w:rFonts w:ascii="Arial" w:hAnsi="Arial" w:cs="Arial"/>
        </w:rPr>
        <w:t xml:space="preserve"> </w:t>
      </w:r>
    </w:p>
    <w:p w14:paraId="66FDE0D4" w14:textId="77777777" w:rsidR="00327EAF" w:rsidRDefault="00327EAF" w:rsidP="00327EAF">
      <w:pPr>
        <w:spacing w:line="360" w:lineRule="auto"/>
        <w:jc w:val="both"/>
        <w:rPr>
          <w:rFonts w:ascii="Arial" w:hAnsi="Arial" w:cs="Arial"/>
        </w:rPr>
      </w:pPr>
    </w:p>
    <w:p w14:paraId="17D7690F" w14:textId="4F8228DC" w:rsidR="002703F1" w:rsidRPr="002703F1" w:rsidRDefault="00327EAF" w:rsidP="00321638">
      <w:pPr>
        <w:spacing w:line="360" w:lineRule="auto"/>
        <w:jc w:val="both"/>
        <w:rPr>
          <w:rFonts w:ascii="Arial" w:hAnsi="Arial" w:cs="Arial"/>
        </w:rPr>
      </w:pPr>
      <w:r>
        <w:rPr>
          <w:rFonts w:ascii="Arial" w:hAnsi="Arial" w:cs="Arial"/>
        </w:rPr>
        <w:t>Quiere decir lo anterior que, de acuerdo a la guía de valores de Fasecolda, para el 27 de septiembre de 2020 el vehículo de placas HBO 369 tenía un valor de $ 73.800.000. Por lo anterior, teniendo en cuenta que el valor asegurado en la póliza No. 022553517/</w:t>
      </w:r>
      <w:r w:rsidRPr="00E10119">
        <w:rPr>
          <w:rFonts w:ascii="Arial" w:hAnsi="Arial" w:cs="Arial"/>
        </w:rPr>
        <w:t>0</w:t>
      </w:r>
      <w:r>
        <w:rPr>
          <w:rFonts w:ascii="Arial" w:hAnsi="Arial" w:cs="Arial"/>
        </w:rPr>
        <w:t xml:space="preserve"> para el amparo de Hurto de Mayor Cuantía era de $ 85.450.000 y que el valor del vehículo de placas HBO 369 para el 27 de septiembre de 2020 era de $ 73.800.000, debemos tomar el menor valor entre ambos, quedando como resultado el valor de $ 73.800.000. </w:t>
      </w:r>
    </w:p>
    <w:p w14:paraId="193A1B52" w14:textId="6798640E" w:rsidR="00321638" w:rsidRDefault="00321638" w:rsidP="00321638">
      <w:pPr>
        <w:pStyle w:val="CitaExtraCSJ"/>
        <w:spacing w:line="360" w:lineRule="auto"/>
        <w:ind w:left="0"/>
        <w:rPr>
          <w:rFonts w:ascii="Arial" w:eastAsia="Arial" w:hAnsi="Arial" w:cs="Arial"/>
          <w:i w:val="0"/>
          <w:sz w:val="22"/>
          <w:szCs w:val="22"/>
          <w:lang w:val="es-ES"/>
        </w:rPr>
      </w:pPr>
    </w:p>
    <w:p w14:paraId="6536C9B7" w14:textId="3CB8805D" w:rsidR="00321638" w:rsidRDefault="00321638" w:rsidP="00321638">
      <w:pPr>
        <w:pStyle w:val="CitaExtraCSJ"/>
        <w:spacing w:line="360" w:lineRule="auto"/>
        <w:ind w:left="0"/>
        <w:rPr>
          <w:rFonts w:ascii="Arial" w:eastAsia="Arial" w:hAnsi="Arial" w:cs="Arial"/>
          <w:i w:val="0"/>
          <w:sz w:val="22"/>
          <w:szCs w:val="22"/>
          <w:lang w:val="es-ES"/>
        </w:rPr>
      </w:pPr>
      <w:r w:rsidRPr="0093407C">
        <w:rPr>
          <w:rFonts w:ascii="Arial" w:eastAsia="Arial" w:hAnsi="Arial" w:cs="Arial"/>
          <w:i w:val="0"/>
          <w:sz w:val="22"/>
          <w:szCs w:val="22"/>
          <w:lang w:val="es-ES"/>
        </w:rPr>
        <w:t>En este orden de ideas, es fundamental que el Despacho tome en consideración que en el plenario no obra ninguna prueba que permita acreditar el daño emergent</w:t>
      </w:r>
      <w:r w:rsidR="00FC2DE8">
        <w:rPr>
          <w:rFonts w:ascii="Arial" w:eastAsia="Arial" w:hAnsi="Arial" w:cs="Arial"/>
          <w:i w:val="0"/>
          <w:sz w:val="22"/>
          <w:szCs w:val="22"/>
          <w:lang w:val="es-ES"/>
        </w:rPr>
        <w:t xml:space="preserve">e como </w:t>
      </w:r>
      <w:r w:rsidR="000421E5">
        <w:rPr>
          <w:rFonts w:ascii="Arial" w:eastAsia="Arial" w:hAnsi="Arial" w:cs="Arial"/>
          <w:i w:val="0"/>
          <w:sz w:val="22"/>
          <w:szCs w:val="22"/>
          <w:lang w:val="es-ES"/>
        </w:rPr>
        <w:t xml:space="preserve">consecuencia de los hechos del </w:t>
      </w:r>
      <w:r w:rsidR="000375CB">
        <w:rPr>
          <w:rFonts w:ascii="Arial" w:eastAsia="Arial" w:hAnsi="Arial" w:cs="Arial"/>
          <w:i w:val="0"/>
          <w:sz w:val="22"/>
          <w:szCs w:val="22"/>
          <w:lang w:val="es-ES"/>
        </w:rPr>
        <w:t>27 de septiembre de 2020</w:t>
      </w:r>
      <w:r w:rsidR="00FC2DE8">
        <w:rPr>
          <w:rFonts w:ascii="Arial" w:eastAsia="Arial" w:hAnsi="Arial" w:cs="Arial"/>
          <w:i w:val="0"/>
          <w:sz w:val="22"/>
          <w:szCs w:val="22"/>
          <w:lang w:val="es-ES"/>
        </w:rPr>
        <w:t>,</w:t>
      </w:r>
      <w:r w:rsidRPr="0093407C">
        <w:rPr>
          <w:rFonts w:ascii="Arial" w:eastAsia="Arial" w:hAnsi="Arial" w:cs="Arial"/>
          <w:i w:val="0"/>
          <w:sz w:val="22"/>
          <w:szCs w:val="22"/>
          <w:lang w:val="es-ES"/>
        </w:rPr>
        <w:t xml:space="preserve"> </w:t>
      </w:r>
      <w:r w:rsidR="00E9530F">
        <w:rPr>
          <w:rFonts w:ascii="Arial" w:eastAsia="Arial" w:hAnsi="Arial" w:cs="Arial"/>
          <w:i w:val="0"/>
          <w:sz w:val="22"/>
          <w:szCs w:val="22"/>
          <w:lang w:val="es-ES"/>
        </w:rPr>
        <w:t xml:space="preserve">pues </w:t>
      </w:r>
      <w:r w:rsidR="00E9530F" w:rsidRPr="00E9530F">
        <w:rPr>
          <w:rFonts w:ascii="Arial" w:eastAsia="Arial" w:hAnsi="Arial" w:cs="Arial"/>
          <w:i w:val="0"/>
          <w:sz w:val="22"/>
          <w:szCs w:val="22"/>
          <w:lang w:val="es-ES"/>
        </w:rPr>
        <w:t xml:space="preserve">ante la incertidumbre de la ocurrencia de los hechos del </w:t>
      </w:r>
      <w:r w:rsidR="00E9530F">
        <w:rPr>
          <w:rFonts w:ascii="Arial" w:eastAsia="Arial" w:hAnsi="Arial" w:cs="Arial"/>
          <w:i w:val="0"/>
          <w:sz w:val="22"/>
          <w:szCs w:val="22"/>
          <w:lang w:val="es-ES"/>
        </w:rPr>
        <w:t>citado día</w:t>
      </w:r>
      <w:r w:rsidR="00E9530F" w:rsidRPr="00E9530F">
        <w:rPr>
          <w:rFonts w:ascii="Arial" w:eastAsia="Arial" w:hAnsi="Arial" w:cs="Arial"/>
          <w:i w:val="0"/>
          <w:sz w:val="22"/>
          <w:szCs w:val="22"/>
          <w:lang w:val="es-ES"/>
        </w:rPr>
        <w:t xml:space="preserve"> sumado a la inconsistencia en que supuestamente ocurrieron los hechos, no existe prueba del daño emergen</w:t>
      </w:r>
      <w:r w:rsidR="00E9530F">
        <w:rPr>
          <w:rFonts w:ascii="Arial" w:eastAsia="Arial" w:hAnsi="Arial" w:cs="Arial"/>
          <w:i w:val="0"/>
          <w:sz w:val="22"/>
          <w:szCs w:val="22"/>
          <w:lang w:val="es-ES"/>
        </w:rPr>
        <w:t xml:space="preserve">te alegado por la demandante. </w:t>
      </w:r>
      <w:r w:rsidRPr="0093407C">
        <w:rPr>
          <w:rFonts w:ascii="Arial" w:eastAsia="Arial" w:hAnsi="Arial" w:cs="Arial"/>
          <w:i w:val="0"/>
          <w:sz w:val="22"/>
          <w:szCs w:val="22"/>
          <w:lang w:val="es-ES"/>
        </w:rPr>
        <w:t>Así mismo, no se debe perder de vista que la carga de la prueba de acreditar los supuestos perjuicios reside única y exclus</w:t>
      </w:r>
      <w:r>
        <w:rPr>
          <w:rFonts w:ascii="Arial" w:eastAsia="Arial" w:hAnsi="Arial" w:cs="Arial"/>
          <w:i w:val="0"/>
          <w:sz w:val="22"/>
          <w:szCs w:val="22"/>
          <w:lang w:val="es-ES"/>
        </w:rPr>
        <w:t>ivamente en cabeza de la parte d</w:t>
      </w:r>
      <w:r w:rsidRPr="0093407C">
        <w:rPr>
          <w:rFonts w:ascii="Arial" w:eastAsia="Arial" w:hAnsi="Arial" w:cs="Arial"/>
          <w:i w:val="0"/>
          <w:sz w:val="22"/>
          <w:szCs w:val="22"/>
          <w:lang w:val="es-ES"/>
        </w:rPr>
        <w:t xml:space="preserve">emandante. En este sentido, si dicha parte no cumple con su carga y en tal virtud, no acredita debida y </w:t>
      </w:r>
      <w:r w:rsidRPr="0093407C">
        <w:rPr>
          <w:rFonts w:ascii="Arial" w:eastAsia="Arial" w:hAnsi="Arial" w:cs="Arial"/>
          <w:i w:val="0"/>
          <w:sz w:val="22"/>
          <w:szCs w:val="22"/>
          <w:lang w:val="es-ES"/>
        </w:rPr>
        <w:lastRenderedPageBreak/>
        <w:t>suficientemente sus aparentes daños, es jurídicamente improcedente reconocer cualquier suma por dicho concepto. Esta teoría ha sido ampliamente desarrollada por la Corte Suprema de Justicia al establecer:</w:t>
      </w:r>
      <w:r>
        <w:rPr>
          <w:rFonts w:ascii="Arial" w:eastAsia="Arial" w:hAnsi="Arial" w:cs="Arial"/>
          <w:i w:val="0"/>
          <w:sz w:val="22"/>
          <w:szCs w:val="22"/>
          <w:lang w:val="es-ES"/>
        </w:rPr>
        <w:t xml:space="preserve">  </w:t>
      </w:r>
    </w:p>
    <w:p w14:paraId="01E562C7" w14:textId="77777777" w:rsidR="00321638" w:rsidRDefault="00321638" w:rsidP="00321638">
      <w:pPr>
        <w:pStyle w:val="CitaExtraCSJ"/>
        <w:spacing w:line="360" w:lineRule="auto"/>
        <w:ind w:left="851" w:right="900"/>
        <w:rPr>
          <w:rFonts w:ascii="Arial" w:eastAsia="Arial" w:hAnsi="Arial" w:cs="Arial"/>
          <w:i w:val="0"/>
          <w:sz w:val="22"/>
          <w:szCs w:val="22"/>
          <w:lang w:val="es-ES"/>
        </w:rPr>
      </w:pPr>
    </w:p>
    <w:p w14:paraId="580B11FB" w14:textId="77777777" w:rsidR="00321638" w:rsidRDefault="00321638" w:rsidP="00321638">
      <w:pPr>
        <w:pStyle w:val="CitaExtraCSJ"/>
        <w:spacing w:line="360" w:lineRule="auto"/>
        <w:ind w:left="851" w:right="900"/>
        <w:rPr>
          <w:rFonts w:ascii="Arial" w:eastAsia="Arial" w:hAnsi="Arial" w:cs="Arial"/>
          <w:i w:val="0"/>
          <w:sz w:val="22"/>
          <w:szCs w:val="22"/>
          <w:lang w:val="es-ES"/>
        </w:rPr>
      </w:pPr>
      <w:r w:rsidRPr="0093407C">
        <w:rPr>
          <w:rFonts w:ascii="Arial" w:eastAsia="Arial" w:hAnsi="Arial" w:cs="Arial"/>
          <w:sz w:val="22"/>
          <w:szCs w:val="22"/>
          <w:lang w:val="es-ES"/>
        </w:rPr>
        <w:t xml:space="preserve">“(…) aun cuando en la acción de incumplimiento contractual es dable reclamar el reconocimiento de los perjuicios, en su doble connotación de daño emergente y lucro cesante, no lo es menos que para ello resulta ineludible que el perjuicio reclamado tenga como causa eficiente aquel incumplimiento, </w:t>
      </w:r>
      <w:r w:rsidRPr="0093407C">
        <w:rPr>
          <w:rFonts w:ascii="Arial" w:eastAsia="Arial" w:hAnsi="Arial" w:cs="Arial"/>
          <w:b/>
          <w:sz w:val="22"/>
          <w:szCs w:val="22"/>
          <w:lang w:val="es-ES"/>
        </w:rPr>
        <w:t>y que los mismos sean ciertos y concretos y no meramente hipotéticos o eventuales, teniendo el reclamante la carga de su demostración</w:t>
      </w:r>
      <w:r w:rsidRPr="0093407C">
        <w:rPr>
          <w:rFonts w:ascii="Arial" w:eastAsia="Arial" w:hAnsi="Arial" w:cs="Arial"/>
          <w:sz w:val="22"/>
          <w:szCs w:val="22"/>
          <w:lang w:val="es-ES"/>
        </w:rPr>
        <w:t>, como ha tenido oportunidad de indicarlo, de manera reiterada</w:t>
      </w:r>
      <w:r w:rsidRPr="0093407C">
        <w:rPr>
          <w:rFonts w:ascii="Arial" w:eastAsia="Arial" w:hAnsi="Arial" w:cs="Arial"/>
          <w:i w:val="0"/>
          <w:sz w:val="22"/>
          <w:szCs w:val="22"/>
          <w:lang w:val="es-ES"/>
        </w:rPr>
        <w:t>”</w:t>
      </w:r>
      <w:r>
        <w:rPr>
          <w:rStyle w:val="Refdenotaalpie"/>
          <w:rFonts w:ascii="Arial" w:eastAsia="Arial" w:hAnsi="Arial" w:cs="Arial"/>
          <w:i w:val="0"/>
          <w:sz w:val="22"/>
          <w:szCs w:val="22"/>
          <w:lang w:val="es-ES"/>
        </w:rPr>
        <w:footnoteReference w:id="10"/>
      </w:r>
      <w:r>
        <w:rPr>
          <w:rFonts w:ascii="Arial" w:eastAsia="Arial" w:hAnsi="Arial" w:cs="Arial"/>
          <w:i w:val="0"/>
          <w:sz w:val="22"/>
          <w:szCs w:val="22"/>
          <w:lang w:val="es-ES"/>
        </w:rPr>
        <w:t xml:space="preserve">. </w:t>
      </w:r>
      <w:r w:rsidRPr="0093407C">
        <w:rPr>
          <w:rFonts w:ascii="Arial" w:eastAsia="Arial" w:hAnsi="Arial" w:cs="Arial"/>
          <w:i w:val="0"/>
          <w:sz w:val="22"/>
          <w:szCs w:val="22"/>
          <w:lang w:val="es-ES"/>
        </w:rPr>
        <w:t>(Subrayado fuera del texto original)</w:t>
      </w:r>
    </w:p>
    <w:p w14:paraId="3BBDB20A" w14:textId="77777777" w:rsidR="00321638" w:rsidRDefault="00321638" w:rsidP="00321638">
      <w:pPr>
        <w:pStyle w:val="CitaExtraCSJ"/>
        <w:spacing w:line="360" w:lineRule="auto"/>
        <w:ind w:left="0"/>
        <w:rPr>
          <w:rFonts w:ascii="Arial" w:eastAsia="Arial" w:hAnsi="Arial" w:cs="Arial"/>
          <w:i w:val="0"/>
          <w:sz w:val="22"/>
          <w:szCs w:val="22"/>
          <w:lang w:val="es-ES"/>
        </w:rPr>
      </w:pPr>
    </w:p>
    <w:p w14:paraId="7763EAAB" w14:textId="77777777" w:rsidR="00321638" w:rsidRDefault="00321638" w:rsidP="00321638">
      <w:pPr>
        <w:spacing w:line="360" w:lineRule="auto"/>
        <w:jc w:val="both"/>
        <w:rPr>
          <w:rFonts w:ascii="Arial" w:eastAsia="Arial" w:hAnsi="Arial" w:cs="Arial"/>
        </w:rPr>
      </w:pPr>
      <w:r w:rsidRPr="0093407C">
        <w:rPr>
          <w:rFonts w:ascii="Arial" w:eastAsia="Arial" w:hAnsi="Arial" w:cs="Arial"/>
        </w:rPr>
        <w:t>En ese orden de ideas, es claro que la Corte Suprema de Justicia ha establecido que</w:t>
      </w:r>
      <w:r>
        <w:rPr>
          <w:rFonts w:ascii="Arial" w:eastAsia="Arial" w:hAnsi="Arial" w:cs="Arial"/>
        </w:rPr>
        <w:t>,</w:t>
      </w:r>
      <w:r w:rsidRPr="0093407C">
        <w:rPr>
          <w:rFonts w:ascii="Arial" w:eastAsia="Arial" w:hAnsi="Arial" w:cs="Arial"/>
        </w:rPr>
        <w:t xml:space="preserve"> para la procedencia de reconocimiento de perjuicios a título de daño emergente, es necesario que el reclamante demuestre mediante prueba suficiente que se trata de perjuicios ciertos y no hipotéticos. Lo que no sucede en el caso en concreto, en tanto que la parte Demandante solicita reconocimiento de </w:t>
      </w:r>
      <w:r>
        <w:rPr>
          <w:rFonts w:ascii="Arial" w:eastAsia="Arial" w:hAnsi="Arial" w:cs="Arial"/>
        </w:rPr>
        <w:t xml:space="preserve">sumas de dinero </w:t>
      </w:r>
      <w:r w:rsidRPr="0093407C">
        <w:rPr>
          <w:rFonts w:ascii="Arial" w:eastAsia="Arial" w:hAnsi="Arial" w:cs="Arial"/>
        </w:rPr>
        <w:t xml:space="preserve">a título de daño emergente, sin que pruebe la </w:t>
      </w:r>
      <w:proofErr w:type="spellStart"/>
      <w:r w:rsidRPr="0093407C">
        <w:rPr>
          <w:rFonts w:ascii="Arial" w:eastAsia="Arial" w:hAnsi="Arial" w:cs="Arial"/>
        </w:rPr>
        <w:t>causación</w:t>
      </w:r>
      <w:proofErr w:type="spellEnd"/>
      <w:r w:rsidRPr="0093407C">
        <w:rPr>
          <w:rFonts w:ascii="Arial" w:eastAsia="Arial" w:hAnsi="Arial" w:cs="Arial"/>
        </w:rPr>
        <w:t xml:space="preserve"> de dichos perjuicios. Carga que le asiste por ser el reclamante del daño, según los términos jurisprudenciales de la Corte. Bajo esta misma línea, en otro pronunciamiento también ha indicado que la existencia de los perjuicios en ningún escenario se puede presumir, tal y como se observa a continuación:</w:t>
      </w:r>
    </w:p>
    <w:p w14:paraId="4F2E956F" w14:textId="77777777" w:rsidR="00321638" w:rsidRDefault="00321638" w:rsidP="00321638">
      <w:pPr>
        <w:spacing w:line="360" w:lineRule="auto"/>
        <w:jc w:val="both"/>
        <w:rPr>
          <w:rFonts w:ascii="Arial" w:eastAsia="Arial" w:hAnsi="Arial" w:cs="Arial"/>
        </w:rPr>
      </w:pPr>
    </w:p>
    <w:p w14:paraId="4927B225" w14:textId="77777777" w:rsidR="00321638" w:rsidRPr="006D4649" w:rsidRDefault="00321638" w:rsidP="00321638">
      <w:pPr>
        <w:spacing w:line="360" w:lineRule="auto"/>
        <w:ind w:left="851" w:right="850"/>
        <w:jc w:val="both"/>
        <w:rPr>
          <w:rFonts w:ascii="Arial" w:eastAsiaTheme="minorEastAsia" w:hAnsi="Arial" w:cs="Arial"/>
          <w:i/>
          <w:iCs/>
          <w:lang w:val="es-ES_tradnl" w:eastAsia="es-ES"/>
        </w:rPr>
      </w:pPr>
      <w:r w:rsidRPr="006D4649">
        <w:rPr>
          <w:rFonts w:ascii="Arial" w:eastAsiaTheme="minorEastAsia" w:hAnsi="Arial" w:cs="Arial"/>
          <w:i/>
          <w:iCs/>
          <w:lang w:val="es-ES_tradnl" w:eastAsia="es-ES"/>
        </w:rPr>
        <w:t xml:space="preserve">“(…) aun cuando en la acción de incumplimiento contractual es dable reclamar el reconocimiento de los perjuicios, en su doble connotación de daño emergente y lucro cesante, no lo es menos que para ello resulta ineludible que el perjuicio reclamado tenga como causa eficiente aquel incumplimiento, </w:t>
      </w:r>
      <w:r w:rsidRPr="006D4649">
        <w:rPr>
          <w:rFonts w:ascii="Arial" w:eastAsiaTheme="minorEastAsia" w:hAnsi="Arial" w:cs="Arial"/>
          <w:i/>
          <w:iCs/>
          <w:u w:val="single"/>
          <w:lang w:val="es-ES_tradnl" w:eastAsia="es-ES"/>
        </w:rPr>
        <w:t>y que los mismos sean ciertos y concretos y no meramente hipotéticos o eventuales, teniendo el reclamante la carga de su demostración,</w:t>
      </w:r>
      <w:r w:rsidRPr="006D4649">
        <w:rPr>
          <w:rFonts w:ascii="Arial" w:eastAsiaTheme="minorEastAsia" w:hAnsi="Arial" w:cs="Arial"/>
          <w:i/>
          <w:iCs/>
          <w:lang w:val="es-ES_tradnl" w:eastAsia="es-ES"/>
        </w:rPr>
        <w:t xml:space="preserve"> como ha tenido oportunidad de indicarlo, de manera reiterada.”</w:t>
      </w:r>
      <w:r w:rsidRPr="006D4649">
        <w:rPr>
          <w:rFonts w:ascii="Arial" w:eastAsiaTheme="minorEastAsia" w:hAnsi="Arial" w:cs="Arial"/>
          <w:i/>
          <w:iCs/>
          <w:vertAlign w:val="superscript"/>
          <w:lang w:val="es-ES_tradnl" w:eastAsia="es-ES"/>
        </w:rPr>
        <w:footnoteReference w:id="11"/>
      </w:r>
      <w:r w:rsidRPr="006D4649">
        <w:rPr>
          <w:rFonts w:ascii="Arial" w:eastAsiaTheme="minorEastAsia" w:hAnsi="Arial" w:cs="Arial"/>
          <w:i/>
          <w:iCs/>
          <w:lang w:val="es-ES_tradnl" w:eastAsia="es-ES"/>
        </w:rPr>
        <w:t xml:space="preserve">  (Subrayado fuera del texto original)</w:t>
      </w:r>
    </w:p>
    <w:p w14:paraId="12EA01B9" w14:textId="77777777" w:rsidR="00321638" w:rsidRDefault="00321638" w:rsidP="00321638">
      <w:pPr>
        <w:spacing w:line="360" w:lineRule="auto"/>
        <w:jc w:val="both"/>
        <w:rPr>
          <w:rFonts w:ascii="Arial" w:eastAsia="Arial" w:hAnsi="Arial" w:cs="Arial"/>
        </w:rPr>
      </w:pPr>
    </w:p>
    <w:p w14:paraId="3650C63D" w14:textId="77777777" w:rsidR="00321638" w:rsidRPr="006D4649" w:rsidRDefault="00321638" w:rsidP="00321638">
      <w:pPr>
        <w:spacing w:line="360" w:lineRule="auto"/>
        <w:jc w:val="both"/>
        <w:rPr>
          <w:rFonts w:ascii="Arial" w:eastAsiaTheme="minorEastAsia" w:hAnsi="Arial" w:cs="Arial"/>
          <w:lang w:val="es-ES_tradnl" w:eastAsia="es-ES"/>
        </w:rPr>
      </w:pPr>
      <w:r w:rsidRPr="006D4649">
        <w:rPr>
          <w:rFonts w:ascii="Arial" w:eastAsiaTheme="minorEastAsia" w:hAnsi="Arial" w:cs="Arial"/>
          <w:lang w:val="es-ES_tradnl" w:eastAsia="es-ES"/>
        </w:rPr>
        <w:t>Bajo esta misma línea, en otro pronunciamiento también ha indicado que la existencia de los perjuicios en ningún escenario se puede presumir, tal y como se observa a continuación:</w:t>
      </w:r>
    </w:p>
    <w:p w14:paraId="53D1D632" w14:textId="77777777" w:rsidR="00321638" w:rsidRPr="006D4649" w:rsidRDefault="00321638" w:rsidP="00321638">
      <w:pPr>
        <w:spacing w:line="360" w:lineRule="auto"/>
        <w:jc w:val="both"/>
        <w:rPr>
          <w:rFonts w:ascii="Arial" w:eastAsiaTheme="minorEastAsia" w:hAnsi="Arial" w:cs="Arial"/>
          <w:lang w:val="es-ES_tradnl" w:eastAsia="es-ES"/>
        </w:rPr>
      </w:pPr>
    </w:p>
    <w:p w14:paraId="3413134F" w14:textId="77777777" w:rsidR="00321638" w:rsidRPr="006D4649" w:rsidRDefault="00321638" w:rsidP="00321638">
      <w:pPr>
        <w:spacing w:line="360" w:lineRule="auto"/>
        <w:ind w:left="851" w:right="850"/>
        <w:jc w:val="both"/>
        <w:rPr>
          <w:rFonts w:ascii="Arial" w:eastAsiaTheme="minorEastAsia" w:hAnsi="Arial" w:cs="Arial"/>
          <w:lang w:val="es-ES_tradnl" w:eastAsia="es-ES"/>
        </w:rPr>
      </w:pPr>
      <w:r w:rsidRPr="006D4649">
        <w:rPr>
          <w:rFonts w:ascii="Arial" w:eastAsiaTheme="minorEastAsia" w:hAnsi="Arial" w:cs="Arial"/>
          <w:i/>
          <w:iCs/>
          <w:lang w:val="es-ES_tradnl" w:eastAsia="es-ES"/>
        </w:rPr>
        <w:t xml:space="preserve">“Ya bien lo dijo esta Corte en los albores del siglo XX, al afirmar que “(…) </w:t>
      </w:r>
      <w:r w:rsidRPr="006D4649">
        <w:rPr>
          <w:rFonts w:ascii="Arial" w:eastAsiaTheme="minorEastAsia" w:hAnsi="Arial" w:cs="Arial"/>
          <w:i/>
          <w:iCs/>
          <w:u w:val="single"/>
          <w:lang w:val="es-ES_tradnl" w:eastAsia="es-ES"/>
        </w:rPr>
        <w:t>la existencia de perjuicios no se presume en ningún caso</w:t>
      </w:r>
      <w:r w:rsidRPr="006D4649">
        <w:rPr>
          <w:rFonts w:ascii="Arial" w:eastAsiaTheme="minorEastAsia" w:hAnsi="Arial" w:cs="Arial"/>
          <w:i/>
          <w:iCs/>
          <w:lang w:val="es-ES_tradnl" w:eastAsia="es-ES"/>
        </w:rPr>
        <w:t>; [pues] no hay disposición legal que establezca tal presunción (…)”</w:t>
      </w:r>
      <w:r w:rsidRPr="006D4649">
        <w:rPr>
          <w:rFonts w:ascii="Arial" w:eastAsiaTheme="minorEastAsia" w:hAnsi="Arial" w:cs="Arial"/>
          <w:i/>
          <w:iCs/>
          <w:vertAlign w:val="superscript"/>
          <w:lang w:val="es-ES_tradnl" w:eastAsia="es-ES"/>
        </w:rPr>
        <w:footnoteReference w:id="12"/>
      </w:r>
      <w:r w:rsidRPr="006D4649">
        <w:rPr>
          <w:rFonts w:ascii="Arial" w:eastAsiaTheme="minorEastAsia" w:hAnsi="Arial" w:cs="Arial"/>
          <w:i/>
          <w:iCs/>
          <w:lang w:val="es-ES_tradnl" w:eastAsia="es-ES"/>
        </w:rPr>
        <w:t xml:space="preserve"> </w:t>
      </w:r>
      <w:r w:rsidRPr="006D4649">
        <w:rPr>
          <w:rFonts w:ascii="Arial" w:eastAsiaTheme="minorEastAsia" w:hAnsi="Arial" w:cs="Arial"/>
          <w:lang w:val="es-ES_tradnl" w:eastAsia="es-ES"/>
        </w:rPr>
        <w:t>(Subrayado fuera del texto original)</w:t>
      </w:r>
    </w:p>
    <w:p w14:paraId="5AD87AB1" w14:textId="77777777" w:rsidR="00321638" w:rsidRDefault="00321638" w:rsidP="00321638">
      <w:pPr>
        <w:spacing w:line="360" w:lineRule="auto"/>
        <w:jc w:val="both"/>
        <w:rPr>
          <w:rFonts w:ascii="Arial" w:eastAsia="Arial" w:hAnsi="Arial" w:cs="Arial"/>
        </w:rPr>
      </w:pPr>
    </w:p>
    <w:p w14:paraId="3DE7AC98" w14:textId="604CB903" w:rsidR="00321638" w:rsidRDefault="00321638" w:rsidP="00321638">
      <w:pPr>
        <w:spacing w:line="360" w:lineRule="auto"/>
        <w:jc w:val="both"/>
        <w:rPr>
          <w:rFonts w:ascii="Arial" w:eastAsia="Arial" w:hAnsi="Arial" w:cs="Arial"/>
        </w:rPr>
      </w:pPr>
      <w:r w:rsidRPr="0093407C">
        <w:rPr>
          <w:rFonts w:ascii="Arial" w:eastAsia="Arial" w:hAnsi="Arial" w:cs="Arial"/>
        </w:rPr>
        <w:t xml:space="preserve">Así las cosas, en relación a la carga probatoria que </w:t>
      </w:r>
      <w:r>
        <w:rPr>
          <w:rFonts w:ascii="Arial" w:eastAsia="Arial" w:hAnsi="Arial" w:cs="Arial"/>
        </w:rPr>
        <w:t xml:space="preserve">recae en este caso en la parte </w:t>
      </w:r>
      <w:r>
        <w:rPr>
          <w:rFonts w:ascii="Arial" w:eastAsia="Arial" w:hAnsi="Arial" w:cs="Arial"/>
        </w:rPr>
        <w:lastRenderedPageBreak/>
        <w:t>d</w:t>
      </w:r>
      <w:r w:rsidRPr="0093407C">
        <w:rPr>
          <w:rFonts w:ascii="Arial" w:eastAsia="Arial" w:hAnsi="Arial" w:cs="Arial"/>
        </w:rPr>
        <w:t>emandante, se puede observar que en el expediente no obra prueba alguna que acredite las erogaciones estimadas en</w:t>
      </w:r>
      <w:r>
        <w:rPr>
          <w:rFonts w:ascii="Arial" w:eastAsia="Arial" w:hAnsi="Arial" w:cs="Arial"/>
        </w:rPr>
        <w:t xml:space="preserve"> el acápite de juramento estimatorio y </w:t>
      </w:r>
      <w:r w:rsidR="005C0056">
        <w:rPr>
          <w:rFonts w:ascii="Arial" w:eastAsia="Arial" w:hAnsi="Arial" w:cs="Arial"/>
        </w:rPr>
        <w:t xml:space="preserve">solicitadas </w:t>
      </w:r>
      <w:r>
        <w:rPr>
          <w:rFonts w:ascii="Arial" w:eastAsia="Arial" w:hAnsi="Arial" w:cs="Arial"/>
        </w:rPr>
        <w:t>las pretensiones de la demanda</w:t>
      </w:r>
      <w:r w:rsidRPr="0093407C">
        <w:rPr>
          <w:rFonts w:ascii="Arial" w:eastAsia="Arial" w:hAnsi="Arial" w:cs="Arial"/>
        </w:rPr>
        <w:t xml:space="preserve"> con ocasión a</w:t>
      </w:r>
      <w:r>
        <w:rPr>
          <w:rFonts w:ascii="Arial" w:eastAsia="Arial" w:hAnsi="Arial" w:cs="Arial"/>
        </w:rPr>
        <w:t xml:space="preserve"> </w:t>
      </w:r>
      <w:r w:rsidRPr="0093407C">
        <w:rPr>
          <w:rFonts w:ascii="Arial" w:eastAsia="Arial" w:hAnsi="Arial" w:cs="Arial"/>
        </w:rPr>
        <w:t>l</w:t>
      </w:r>
      <w:r>
        <w:rPr>
          <w:rFonts w:ascii="Arial" w:eastAsia="Arial" w:hAnsi="Arial" w:cs="Arial"/>
        </w:rPr>
        <w:t xml:space="preserve">os hechos del </w:t>
      </w:r>
      <w:r w:rsidR="000375CB" w:rsidRPr="000375CB">
        <w:rPr>
          <w:rFonts w:ascii="Arial" w:eastAsia="Arial" w:hAnsi="Arial" w:cs="Arial"/>
        </w:rPr>
        <w:t>27 de septiembre de 2020</w:t>
      </w:r>
      <w:r w:rsidR="002703F1">
        <w:rPr>
          <w:rFonts w:ascii="Arial" w:eastAsia="Arial" w:hAnsi="Arial" w:cs="Arial"/>
        </w:rPr>
        <w:t>, por la completa incertidumbre sobre las circunstancias de tiempo, modo y lugar en que ocurrieron los hechos que fundamentan el presente proceso</w:t>
      </w:r>
      <w:r w:rsidRPr="0093407C">
        <w:rPr>
          <w:rFonts w:ascii="Arial" w:eastAsia="Arial" w:hAnsi="Arial" w:cs="Arial"/>
        </w:rPr>
        <w:t xml:space="preserve">. En efecto, la consecuencia jurídica a la falta al </w:t>
      </w:r>
      <w:r>
        <w:rPr>
          <w:rFonts w:ascii="Arial" w:eastAsia="Arial" w:hAnsi="Arial" w:cs="Arial"/>
        </w:rPr>
        <w:t>deber probatorio en cabeza del d</w:t>
      </w:r>
      <w:r w:rsidRPr="0093407C">
        <w:rPr>
          <w:rFonts w:ascii="Arial" w:eastAsia="Arial" w:hAnsi="Arial" w:cs="Arial"/>
        </w:rPr>
        <w:t>emandante es</w:t>
      </w:r>
      <w:r>
        <w:rPr>
          <w:rFonts w:ascii="Arial" w:eastAsia="Arial" w:hAnsi="Arial" w:cs="Arial"/>
        </w:rPr>
        <w:t>,</w:t>
      </w:r>
      <w:r w:rsidRPr="0093407C">
        <w:rPr>
          <w:rFonts w:ascii="Arial" w:eastAsia="Arial" w:hAnsi="Arial" w:cs="Arial"/>
        </w:rPr>
        <w:t xml:space="preserve"> sin lugar a dudas</w:t>
      </w:r>
      <w:r>
        <w:rPr>
          <w:rFonts w:ascii="Arial" w:eastAsia="Arial" w:hAnsi="Arial" w:cs="Arial"/>
        </w:rPr>
        <w:t>,</w:t>
      </w:r>
      <w:r w:rsidRPr="0093407C">
        <w:rPr>
          <w:rFonts w:ascii="Arial" w:eastAsia="Arial" w:hAnsi="Arial" w:cs="Arial"/>
        </w:rPr>
        <w:t xml:space="preserve"> la negación de la pretensión. </w:t>
      </w:r>
      <w:r w:rsidR="000375CB">
        <w:rPr>
          <w:rFonts w:ascii="Arial" w:eastAsia="Arial" w:hAnsi="Arial" w:cs="Arial"/>
        </w:rPr>
        <w:t xml:space="preserve"> </w:t>
      </w:r>
    </w:p>
    <w:p w14:paraId="7BD52A51" w14:textId="77777777" w:rsidR="00321638" w:rsidRDefault="00321638" w:rsidP="00321638">
      <w:pPr>
        <w:spacing w:line="360" w:lineRule="auto"/>
        <w:jc w:val="both"/>
        <w:rPr>
          <w:rFonts w:ascii="Arial" w:eastAsia="Arial" w:hAnsi="Arial" w:cs="Arial"/>
        </w:rPr>
      </w:pPr>
    </w:p>
    <w:p w14:paraId="3BC5633B" w14:textId="0D1579D0" w:rsidR="00321638" w:rsidRDefault="00321638" w:rsidP="00321638">
      <w:pPr>
        <w:spacing w:line="360" w:lineRule="auto"/>
        <w:jc w:val="both"/>
        <w:rPr>
          <w:rFonts w:ascii="Arial" w:eastAsiaTheme="minorEastAsia" w:hAnsi="Arial" w:cs="Arial"/>
          <w:lang w:val="es-ES_tradnl" w:eastAsia="es-ES"/>
        </w:rPr>
      </w:pPr>
      <w:r w:rsidRPr="006D4649">
        <w:rPr>
          <w:rFonts w:ascii="Arial" w:eastAsiaTheme="minorEastAsia" w:hAnsi="Arial" w:cs="Arial"/>
          <w:lang w:val="es-ES_tradnl" w:eastAsia="es-ES"/>
        </w:rPr>
        <w:t xml:space="preserve">Aunado a ello, es claro que </w:t>
      </w:r>
      <w:r>
        <w:rPr>
          <w:rFonts w:ascii="Arial" w:eastAsiaTheme="minorEastAsia" w:hAnsi="Arial" w:cs="Arial"/>
          <w:lang w:val="es-ES_tradnl" w:eastAsia="es-ES"/>
        </w:rPr>
        <w:t>los demandantes tenían</w:t>
      </w:r>
      <w:r w:rsidRPr="006D4649">
        <w:rPr>
          <w:rFonts w:ascii="Arial" w:eastAsiaTheme="minorEastAsia" w:hAnsi="Arial" w:cs="Arial"/>
          <w:lang w:val="es-ES_tradnl" w:eastAsia="es-ES"/>
        </w:rPr>
        <w:t xml:space="preserve"> entre sus mandatos como parte actora, toda la carga probatoria sobre los perjuicios deprecados en la demanda. Por lo tanto, cada uno de los daños por los cuales está exigiendo una indemnización deberán estar claramente probados a través de los medio</w:t>
      </w:r>
      <w:r>
        <w:rPr>
          <w:rFonts w:ascii="Arial" w:eastAsiaTheme="minorEastAsia" w:hAnsi="Arial" w:cs="Arial"/>
          <w:lang w:val="es-ES_tradnl" w:eastAsia="es-ES"/>
        </w:rPr>
        <w:t>s idóneos que la L</w:t>
      </w:r>
      <w:r w:rsidRPr="006D4649">
        <w:rPr>
          <w:rFonts w:ascii="Arial" w:eastAsiaTheme="minorEastAsia" w:hAnsi="Arial" w:cs="Arial"/>
          <w:lang w:val="es-ES_tradnl" w:eastAsia="es-ES"/>
        </w:rPr>
        <w:t xml:space="preserve">ey consagra en estos casos. Lo que no sucede en el presente toda vez que </w:t>
      </w:r>
      <w:r>
        <w:rPr>
          <w:rFonts w:ascii="Arial" w:eastAsiaTheme="minorEastAsia" w:hAnsi="Arial" w:cs="Arial"/>
          <w:lang w:val="es-ES_tradnl" w:eastAsia="es-ES"/>
        </w:rPr>
        <w:t>los demandantes</w:t>
      </w:r>
      <w:r w:rsidRPr="006D4649">
        <w:rPr>
          <w:rFonts w:ascii="Arial" w:eastAsiaTheme="minorEastAsia" w:hAnsi="Arial" w:cs="Arial"/>
          <w:lang w:val="es-ES_tradnl" w:eastAsia="es-ES"/>
        </w:rPr>
        <w:t xml:space="preserve"> solicita</w:t>
      </w:r>
      <w:r>
        <w:rPr>
          <w:rFonts w:ascii="Arial" w:eastAsiaTheme="minorEastAsia" w:hAnsi="Arial" w:cs="Arial"/>
          <w:lang w:val="es-ES_tradnl" w:eastAsia="es-ES"/>
        </w:rPr>
        <w:t>n</w:t>
      </w:r>
      <w:r w:rsidRPr="006D4649">
        <w:rPr>
          <w:rFonts w:ascii="Arial" w:eastAsiaTheme="minorEastAsia" w:hAnsi="Arial" w:cs="Arial"/>
          <w:lang w:val="es-ES_tradnl" w:eastAsia="es-ES"/>
        </w:rPr>
        <w:t xml:space="preserve"> reconocimiento de indemnización por </w:t>
      </w:r>
      <w:r w:rsidRPr="00F62683">
        <w:rPr>
          <w:rFonts w:ascii="Arial" w:hAnsi="Arial" w:cs="Arial"/>
        </w:rPr>
        <w:t xml:space="preserve">$ </w:t>
      </w:r>
      <w:r w:rsidR="000375CB">
        <w:rPr>
          <w:rFonts w:ascii="Arial" w:hAnsi="Arial" w:cs="Arial"/>
        </w:rPr>
        <w:t>90</w:t>
      </w:r>
      <w:r w:rsidR="00FC2DE8" w:rsidRPr="00405A60">
        <w:rPr>
          <w:rFonts w:ascii="Arial" w:hAnsi="Arial" w:cs="Arial"/>
        </w:rPr>
        <w:t>.</w:t>
      </w:r>
      <w:r w:rsidR="000375CB">
        <w:rPr>
          <w:rFonts w:ascii="Arial" w:hAnsi="Arial" w:cs="Arial"/>
        </w:rPr>
        <w:t>000.000</w:t>
      </w:r>
      <w:r w:rsidRPr="006D4649">
        <w:rPr>
          <w:rFonts w:ascii="Arial" w:eastAsiaTheme="minorEastAsia" w:hAnsi="Arial" w:cs="Arial"/>
          <w:lang w:val="es-ES_tradnl" w:eastAsia="es-ES"/>
        </w:rPr>
        <w:t>, sin que se aporte</w:t>
      </w:r>
      <w:r w:rsidR="00FC2DE8">
        <w:rPr>
          <w:rFonts w:ascii="Arial" w:eastAsiaTheme="minorEastAsia" w:hAnsi="Arial" w:cs="Arial"/>
          <w:lang w:val="es-ES_tradnl" w:eastAsia="es-ES"/>
        </w:rPr>
        <w:t xml:space="preserve">n medios de prueba </w:t>
      </w:r>
      <w:r w:rsidRPr="006D4649">
        <w:rPr>
          <w:rFonts w:ascii="Arial" w:eastAsiaTheme="minorEastAsia" w:hAnsi="Arial" w:cs="Arial"/>
          <w:lang w:val="es-ES_tradnl" w:eastAsia="es-ES"/>
        </w:rPr>
        <w:t>o elemento de juicio suficiente que acredite</w:t>
      </w:r>
      <w:r w:rsidR="002703F1">
        <w:rPr>
          <w:rFonts w:ascii="Arial" w:eastAsiaTheme="minorEastAsia" w:hAnsi="Arial" w:cs="Arial"/>
          <w:lang w:val="es-ES_tradnl" w:eastAsia="es-ES"/>
        </w:rPr>
        <w:t>n las circunstancias del 27 de septiembre de 2020 y mucho menos</w:t>
      </w:r>
      <w:r w:rsidRPr="006D4649">
        <w:rPr>
          <w:rFonts w:ascii="Arial" w:eastAsiaTheme="minorEastAsia" w:hAnsi="Arial" w:cs="Arial"/>
          <w:lang w:val="es-ES_tradnl" w:eastAsia="es-ES"/>
        </w:rPr>
        <w:t xml:space="preserve"> el valor solicitado. </w:t>
      </w:r>
    </w:p>
    <w:p w14:paraId="1E7CA760" w14:textId="77777777" w:rsidR="00321638" w:rsidRDefault="00321638" w:rsidP="00321638">
      <w:pPr>
        <w:spacing w:line="360" w:lineRule="auto"/>
        <w:jc w:val="both"/>
        <w:rPr>
          <w:rFonts w:ascii="Arial" w:eastAsiaTheme="minorEastAsia" w:hAnsi="Arial" w:cs="Arial"/>
          <w:lang w:val="es-ES_tradnl" w:eastAsia="es-ES"/>
        </w:rPr>
      </w:pPr>
    </w:p>
    <w:p w14:paraId="489C4E50" w14:textId="6774CA5B" w:rsidR="001B0930" w:rsidRDefault="001B0930" w:rsidP="00321638">
      <w:pPr>
        <w:spacing w:line="360" w:lineRule="auto"/>
        <w:jc w:val="both"/>
        <w:rPr>
          <w:rFonts w:ascii="Arial" w:hAnsi="Arial" w:cs="Arial"/>
          <w:lang w:val="es-ES_tradnl"/>
        </w:rPr>
      </w:pPr>
      <w:r>
        <w:rPr>
          <w:rFonts w:ascii="Arial" w:hAnsi="Arial" w:cs="Arial"/>
          <w:lang w:val="es-ES_tradnl"/>
        </w:rPr>
        <w:t>En conclusión, de acuerdo a lo expuesto, no existen medios de prueba que respal</w:t>
      </w:r>
      <w:r w:rsidR="00FC2DE8">
        <w:rPr>
          <w:rFonts w:ascii="Arial" w:hAnsi="Arial" w:cs="Arial"/>
          <w:lang w:val="es-ES_tradnl"/>
        </w:rPr>
        <w:t xml:space="preserve">den los pedimentos que hace el demandante sobre estos perjuicios. </w:t>
      </w:r>
    </w:p>
    <w:p w14:paraId="3ECC7A22" w14:textId="77777777" w:rsidR="001B0930" w:rsidRDefault="001B0930" w:rsidP="00321638">
      <w:pPr>
        <w:spacing w:line="360" w:lineRule="auto"/>
        <w:jc w:val="both"/>
        <w:rPr>
          <w:rFonts w:ascii="Arial" w:hAnsi="Arial" w:cs="Arial"/>
          <w:lang w:val="es-ES_tradnl"/>
        </w:rPr>
      </w:pPr>
    </w:p>
    <w:p w14:paraId="7F869500" w14:textId="28E2A40C" w:rsidR="007E631E" w:rsidRDefault="001B0930" w:rsidP="00AA7E13">
      <w:pPr>
        <w:spacing w:line="360" w:lineRule="auto"/>
        <w:jc w:val="both"/>
        <w:rPr>
          <w:rFonts w:ascii="Arial" w:eastAsia="Arial Unicode MS" w:hAnsi="Arial" w:cs="Arial"/>
          <w:bCs/>
          <w:color w:val="000000"/>
        </w:rPr>
      </w:pPr>
      <w:r>
        <w:rPr>
          <w:rFonts w:ascii="Arial" w:hAnsi="Arial" w:cs="Arial"/>
          <w:lang w:val="es-ES_tradnl"/>
        </w:rPr>
        <w:t xml:space="preserve">Por todo lo expuesto, solicito declarar debidamente probada esta excepción.  </w:t>
      </w:r>
    </w:p>
    <w:p w14:paraId="71935C25" w14:textId="70C2F594" w:rsidR="00233C2C" w:rsidRDefault="00233C2C" w:rsidP="00B531C2">
      <w:pPr>
        <w:pStyle w:val="Sinespaciado"/>
        <w:spacing w:line="360" w:lineRule="auto"/>
        <w:jc w:val="both"/>
        <w:rPr>
          <w:color w:val="000000" w:themeColor="text1"/>
          <w:lang w:val="es-CO"/>
        </w:rPr>
      </w:pPr>
    </w:p>
    <w:p w14:paraId="025430D8" w14:textId="77777777" w:rsidR="00ED40F1" w:rsidRDefault="00ED40F1" w:rsidP="00B531C2">
      <w:pPr>
        <w:pStyle w:val="Sinespaciado"/>
        <w:spacing w:line="360" w:lineRule="auto"/>
        <w:jc w:val="both"/>
        <w:rPr>
          <w:color w:val="000000" w:themeColor="text1"/>
          <w:lang w:val="es-CO"/>
        </w:rPr>
      </w:pPr>
    </w:p>
    <w:p w14:paraId="29039F39" w14:textId="5F43A02E" w:rsidR="00456CDF" w:rsidRPr="00206771" w:rsidRDefault="00456CDF" w:rsidP="000375CB">
      <w:pPr>
        <w:pStyle w:val="Prrafodelista"/>
        <w:widowControl/>
        <w:numPr>
          <w:ilvl w:val="0"/>
          <w:numId w:val="4"/>
        </w:numPr>
        <w:shd w:val="clear" w:color="auto" w:fill="FFFFFF"/>
        <w:autoSpaceDE/>
        <w:autoSpaceDN/>
        <w:spacing w:line="360" w:lineRule="auto"/>
        <w:jc w:val="both"/>
        <w:rPr>
          <w:rFonts w:ascii="Arial" w:hAnsi="Arial" w:cs="Arial"/>
          <w:b/>
        </w:rPr>
      </w:pPr>
      <w:r w:rsidRPr="00456CDF">
        <w:rPr>
          <w:rFonts w:ascii="Arial" w:hAnsi="Arial" w:cs="Arial"/>
          <w:b/>
        </w:rPr>
        <w:t xml:space="preserve">LÍMITE ASEGURADO DE LA PÓLIZA </w:t>
      </w:r>
      <w:r w:rsidRPr="00456CDF">
        <w:rPr>
          <w:rFonts w:ascii="Arial" w:hAnsi="Arial" w:cs="Arial"/>
          <w:b/>
          <w:color w:val="000000" w:themeColor="text1"/>
          <w:lang w:val="es-CO"/>
        </w:rPr>
        <w:t xml:space="preserve">No. </w:t>
      </w:r>
      <w:r w:rsidR="000375CB" w:rsidRPr="000375CB">
        <w:rPr>
          <w:rFonts w:ascii="Arial" w:hAnsi="Arial" w:cs="Arial"/>
          <w:b/>
          <w:color w:val="000000" w:themeColor="text1"/>
          <w:lang w:val="es-CO"/>
        </w:rPr>
        <w:t>022553517/0</w:t>
      </w:r>
      <w:r w:rsidRPr="000375CB">
        <w:rPr>
          <w:rFonts w:ascii="Arial" w:hAnsi="Arial" w:cs="Arial"/>
          <w:b/>
          <w:color w:val="000000" w:themeColor="text1"/>
          <w:lang w:val="es-CO"/>
        </w:rPr>
        <w:t>.</w:t>
      </w:r>
      <w:r>
        <w:rPr>
          <w:rFonts w:ascii="Arial" w:hAnsi="Arial" w:cs="Arial"/>
          <w:b/>
          <w:color w:val="000000" w:themeColor="text1"/>
          <w:lang w:val="es-CO"/>
        </w:rPr>
        <w:t xml:space="preserve"> </w:t>
      </w:r>
      <w:r w:rsidRPr="00456CDF">
        <w:rPr>
          <w:rFonts w:ascii="Arial" w:hAnsi="Arial" w:cs="Arial"/>
          <w:b/>
          <w:color w:val="000000" w:themeColor="text1"/>
          <w:lang w:val="es-CO"/>
        </w:rPr>
        <w:t xml:space="preserve"> </w:t>
      </w:r>
      <w:r w:rsidR="000375CB">
        <w:rPr>
          <w:rFonts w:ascii="Arial" w:hAnsi="Arial" w:cs="Arial"/>
          <w:b/>
          <w:color w:val="000000" w:themeColor="text1"/>
          <w:lang w:val="es-CO"/>
        </w:rPr>
        <w:t xml:space="preserve"> </w:t>
      </w:r>
    </w:p>
    <w:p w14:paraId="03160870" w14:textId="77777777" w:rsidR="00206771" w:rsidRDefault="00206771" w:rsidP="00206771">
      <w:pPr>
        <w:pStyle w:val="Sinespaciado"/>
      </w:pPr>
    </w:p>
    <w:p w14:paraId="0B00254E" w14:textId="389A3490" w:rsidR="00456CDF" w:rsidRDefault="00627C5B" w:rsidP="00456CDF">
      <w:pPr>
        <w:widowControl/>
        <w:shd w:val="clear" w:color="auto" w:fill="FFFFFF"/>
        <w:autoSpaceDE/>
        <w:autoSpaceDN/>
        <w:spacing w:line="360" w:lineRule="atLeast"/>
        <w:jc w:val="both"/>
        <w:rPr>
          <w:rFonts w:ascii="Arial" w:hAnsi="Arial" w:cs="Arial"/>
        </w:rPr>
      </w:pPr>
      <w:r>
        <w:rPr>
          <w:rFonts w:ascii="Arial" w:hAnsi="Arial" w:cs="Arial"/>
          <w:color w:val="000000" w:themeColor="text1"/>
          <w:lang w:val="es-CO"/>
        </w:rPr>
        <w:t>Se propone la presente excepción de manera subsidiaria y sólo en el remoto e improbable escenario en que no prospere la primera excepción.</w:t>
      </w:r>
      <w:r w:rsidRPr="007E57B9">
        <w:rPr>
          <w:rFonts w:ascii="Arial" w:hAnsi="Arial" w:cs="Arial"/>
        </w:rPr>
        <w:t xml:space="preserve"> </w:t>
      </w:r>
      <w:r w:rsidR="00456CDF" w:rsidRPr="007E57B9">
        <w:rPr>
          <w:rFonts w:ascii="Arial" w:hAnsi="Arial" w:cs="Arial"/>
        </w:rPr>
        <w:t xml:space="preserve">Se plantea esta excepción con el fin de demostrar </w:t>
      </w:r>
      <w:r w:rsidR="00456CDF">
        <w:rPr>
          <w:rFonts w:ascii="Arial" w:hAnsi="Arial" w:cs="Arial"/>
        </w:rPr>
        <w:t>en el</w:t>
      </w:r>
      <w:r w:rsidR="00456CDF" w:rsidRPr="007E57B9">
        <w:rPr>
          <w:rFonts w:ascii="Arial" w:hAnsi="Arial" w:cs="Arial"/>
        </w:rPr>
        <w:t xml:space="preserve"> presente proceso</w:t>
      </w:r>
      <w:r w:rsidR="00456CDF">
        <w:rPr>
          <w:rFonts w:ascii="Arial" w:hAnsi="Arial" w:cs="Arial"/>
        </w:rPr>
        <w:t xml:space="preserve"> que, dentro de las condiciones </w:t>
      </w:r>
      <w:r w:rsidR="000375CB">
        <w:rPr>
          <w:rFonts w:ascii="Arial" w:hAnsi="Arial" w:cs="Arial"/>
        </w:rPr>
        <w:t>particulares</w:t>
      </w:r>
      <w:r w:rsidR="00456CDF">
        <w:rPr>
          <w:rFonts w:ascii="Arial" w:hAnsi="Arial" w:cs="Arial"/>
        </w:rPr>
        <w:t xml:space="preserve"> del contrato de seguro No. </w:t>
      </w:r>
      <w:r w:rsidR="000375CB">
        <w:rPr>
          <w:rFonts w:ascii="Arial" w:hAnsi="Arial" w:cs="Arial"/>
        </w:rPr>
        <w:t>022553517/</w:t>
      </w:r>
      <w:r w:rsidR="000375CB" w:rsidRPr="00E10119">
        <w:rPr>
          <w:rFonts w:ascii="Arial" w:hAnsi="Arial" w:cs="Arial"/>
        </w:rPr>
        <w:t>0</w:t>
      </w:r>
      <w:r w:rsidR="000375CB">
        <w:rPr>
          <w:rFonts w:ascii="Arial" w:hAnsi="Arial" w:cs="Arial"/>
        </w:rPr>
        <w:t xml:space="preserve"> </w:t>
      </w:r>
      <w:r w:rsidR="00456CDF">
        <w:rPr>
          <w:rFonts w:ascii="Arial" w:hAnsi="Arial" w:cs="Arial"/>
        </w:rPr>
        <w:t>por medio del cual se vincula a mi representada al presente proceso, e</w:t>
      </w:r>
      <w:r w:rsidR="00456CDF" w:rsidRPr="00B2106F">
        <w:rPr>
          <w:rFonts w:ascii="Arial" w:hAnsi="Arial" w:cs="Arial"/>
        </w:rPr>
        <w:t>n gracia de discusión y sin que la presente constituya el reconocimiento de obligación alguna de mi representada, cabe mencionar que, en el remoto evento y muy improbable escenario de que a mi procurada se le hiciera exigible la afectación de</w:t>
      </w:r>
      <w:r w:rsidR="00456CDF">
        <w:rPr>
          <w:rFonts w:ascii="Arial" w:hAnsi="Arial" w:cs="Arial"/>
        </w:rPr>
        <w:t xml:space="preserve">l negocio contractual expedido por ella, </w:t>
      </w:r>
      <w:r w:rsidR="00456CDF" w:rsidRPr="00B2106F">
        <w:rPr>
          <w:rFonts w:ascii="Arial" w:hAnsi="Arial" w:cs="Arial"/>
        </w:rPr>
        <w:t xml:space="preserve">mediante la cual se aseguró </w:t>
      </w:r>
      <w:r w:rsidR="000375CB">
        <w:rPr>
          <w:rFonts w:ascii="Arial" w:hAnsi="Arial" w:cs="Arial"/>
        </w:rPr>
        <w:t>el Hurto de Mayor Cuantía del vehículo de placas HBO 369</w:t>
      </w:r>
      <w:r w:rsidR="00456CDF">
        <w:rPr>
          <w:rFonts w:ascii="Arial" w:hAnsi="Arial" w:cs="Arial"/>
        </w:rPr>
        <w:t xml:space="preserve">, </w:t>
      </w:r>
      <w:r w:rsidR="00456CDF" w:rsidRPr="00B2106F">
        <w:rPr>
          <w:rFonts w:ascii="Arial" w:hAnsi="Arial" w:cs="Arial"/>
        </w:rPr>
        <w:t xml:space="preserve">se estipularon las condiciones, los límites, los amparos otorgados, las exclusiones, las sumas aseguradas, los deducibles pactados, etc. </w:t>
      </w:r>
      <w:r w:rsidR="00456CDF">
        <w:rPr>
          <w:rFonts w:ascii="Arial" w:hAnsi="Arial" w:cs="Arial"/>
        </w:rPr>
        <w:t>D</w:t>
      </w:r>
      <w:r w:rsidR="00456CDF" w:rsidRPr="00B2106F">
        <w:rPr>
          <w:rFonts w:ascii="Arial" w:hAnsi="Arial" w:cs="Arial"/>
        </w:rPr>
        <w:t>e manera que exclusivamente son estos los parámetros que determinarían en un momento dado la posible responsabilidad que podría atribuirse a mi poderdante, en cuanto enmarcan la obligación condicional que contrajo y las diversas cláusulas del aseguramiento, incluso y sin perjuicio de las estipulaciones que la exoneran de responsabilidad</w:t>
      </w:r>
      <w:r w:rsidR="00456CDF">
        <w:rPr>
          <w:rFonts w:ascii="Arial" w:hAnsi="Arial" w:cs="Arial"/>
        </w:rPr>
        <w:t xml:space="preserve">, que pido declarar en el fallo. </w:t>
      </w:r>
    </w:p>
    <w:p w14:paraId="1FA3C6EA" w14:textId="77777777" w:rsidR="00456CDF" w:rsidRDefault="00456CDF" w:rsidP="00456CDF">
      <w:pPr>
        <w:widowControl/>
        <w:shd w:val="clear" w:color="auto" w:fill="FFFFFF"/>
        <w:autoSpaceDE/>
        <w:autoSpaceDN/>
        <w:spacing w:line="360" w:lineRule="atLeast"/>
        <w:jc w:val="both"/>
        <w:rPr>
          <w:rFonts w:ascii="Arial" w:hAnsi="Arial" w:cs="Arial"/>
        </w:rPr>
      </w:pPr>
    </w:p>
    <w:p w14:paraId="6912C939" w14:textId="77777777" w:rsidR="00456CDF" w:rsidRDefault="00456CDF" w:rsidP="00456CDF">
      <w:pPr>
        <w:widowControl/>
        <w:shd w:val="clear" w:color="auto" w:fill="FFFFFF"/>
        <w:autoSpaceDE/>
        <w:autoSpaceDN/>
        <w:spacing w:line="360" w:lineRule="atLeast"/>
        <w:jc w:val="both"/>
        <w:rPr>
          <w:rFonts w:ascii="Arial" w:hAnsi="Arial" w:cs="Arial"/>
        </w:rPr>
      </w:pPr>
      <w:r w:rsidRPr="00DE1F86">
        <w:rPr>
          <w:rFonts w:ascii="Arial" w:hAnsi="Arial" w:cs="Arial"/>
        </w:rPr>
        <w:t>En este orden de ideas, mi procurada no estará llamada a pagar cifra que exceda el valor asegurado previamente pactado por las partes, en tanto que la responsabilidad de mi mandante va hasta la concurrencia de la suma asegurada. De esta forma y de conformidad con el artículo 1079 del Código de Comercio, debe tenerse en cuenta la limitación de responsabilidad hasta la concurrencia de la suma asegurada:</w:t>
      </w:r>
    </w:p>
    <w:p w14:paraId="10BE7979" w14:textId="77777777" w:rsidR="00456CDF" w:rsidRDefault="00456CDF" w:rsidP="00456CDF">
      <w:pPr>
        <w:widowControl/>
        <w:shd w:val="clear" w:color="auto" w:fill="FFFFFF"/>
        <w:autoSpaceDE/>
        <w:autoSpaceDN/>
        <w:spacing w:line="360" w:lineRule="atLeast"/>
        <w:jc w:val="both"/>
        <w:rPr>
          <w:rFonts w:ascii="Arial" w:hAnsi="Arial" w:cs="Arial"/>
        </w:rPr>
      </w:pPr>
    </w:p>
    <w:p w14:paraId="7646C602" w14:textId="77777777" w:rsidR="00456CDF" w:rsidRDefault="00456CDF" w:rsidP="00456CDF">
      <w:pPr>
        <w:widowControl/>
        <w:shd w:val="clear" w:color="auto" w:fill="FFFFFF"/>
        <w:autoSpaceDE/>
        <w:autoSpaceDN/>
        <w:spacing w:line="360" w:lineRule="atLeast"/>
        <w:ind w:left="851" w:right="900"/>
        <w:jc w:val="both"/>
        <w:rPr>
          <w:rFonts w:ascii="Arial" w:hAnsi="Arial" w:cs="Arial"/>
        </w:rPr>
      </w:pPr>
      <w:r w:rsidRPr="00DE1F86">
        <w:rPr>
          <w:rFonts w:ascii="Arial" w:hAnsi="Arial" w:cs="Arial"/>
        </w:rPr>
        <w:lastRenderedPageBreak/>
        <w:t>“</w:t>
      </w:r>
      <w:r w:rsidRPr="00EE4E1B">
        <w:rPr>
          <w:rFonts w:ascii="Arial" w:hAnsi="Arial" w:cs="Arial"/>
          <w:b/>
          <w:bCs/>
          <w:i/>
        </w:rPr>
        <w:t>ARTÍCULO 1079. RESPONSABILIDAD HASTA LA CONCURRENCIA DE LA SUMA ASEGURADA.</w:t>
      </w:r>
      <w:r w:rsidRPr="00DE1F86">
        <w:rPr>
          <w:rFonts w:ascii="Arial" w:hAnsi="Arial" w:cs="Arial"/>
          <w:i/>
        </w:rPr>
        <w:t xml:space="preserve"> El asegurador no estará obligado a responder si no hasta concurrencia de la suma asegurada, sin perjuicio de lo dispuesto en el inciso segundo del artículo 1074</w:t>
      </w:r>
      <w:r w:rsidRPr="00DE1F86">
        <w:rPr>
          <w:rFonts w:ascii="Arial" w:hAnsi="Arial" w:cs="Arial"/>
        </w:rPr>
        <w:t>”.</w:t>
      </w:r>
    </w:p>
    <w:p w14:paraId="14273DA1" w14:textId="77777777" w:rsidR="00456CDF" w:rsidRDefault="00456CDF" w:rsidP="00456CDF">
      <w:pPr>
        <w:widowControl/>
        <w:shd w:val="clear" w:color="auto" w:fill="FFFFFF"/>
        <w:autoSpaceDE/>
        <w:autoSpaceDN/>
        <w:spacing w:line="360" w:lineRule="atLeast"/>
        <w:ind w:left="851" w:right="900"/>
        <w:jc w:val="both"/>
        <w:rPr>
          <w:rFonts w:ascii="Arial" w:hAnsi="Arial" w:cs="Arial"/>
        </w:rPr>
      </w:pPr>
    </w:p>
    <w:p w14:paraId="4074098D" w14:textId="77777777" w:rsidR="00456CDF" w:rsidRDefault="00456CDF" w:rsidP="00456CDF">
      <w:pPr>
        <w:widowControl/>
        <w:shd w:val="clear" w:color="auto" w:fill="FFFFFF"/>
        <w:autoSpaceDE/>
        <w:autoSpaceDN/>
        <w:spacing w:line="360" w:lineRule="atLeast"/>
        <w:jc w:val="both"/>
        <w:rPr>
          <w:rFonts w:ascii="Arial" w:hAnsi="Arial" w:cs="Arial"/>
        </w:rPr>
      </w:pPr>
      <w:r w:rsidRPr="00DE1F86">
        <w:rPr>
          <w:rFonts w:ascii="Arial" w:hAnsi="Arial" w:cs="Arial"/>
        </w:rPr>
        <w:t>La norma antes expuesta, es completamente clara al explicar que la responsabilidad del asegurador va hasta la concurrencia de la suma asegurada. De este modo, la Corte Suprema de Justicia ha interpretado el precitado artículo en los mismos términos al explicar:</w:t>
      </w:r>
    </w:p>
    <w:p w14:paraId="3E9F4BAD" w14:textId="77777777" w:rsidR="00456CDF" w:rsidRDefault="00456CDF" w:rsidP="00456CDF">
      <w:pPr>
        <w:widowControl/>
        <w:shd w:val="clear" w:color="auto" w:fill="FFFFFF"/>
        <w:autoSpaceDE/>
        <w:autoSpaceDN/>
        <w:spacing w:line="360" w:lineRule="atLeast"/>
        <w:jc w:val="both"/>
        <w:rPr>
          <w:rFonts w:ascii="Arial" w:hAnsi="Arial" w:cs="Arial"/>
        </w:rPr>
      </w:pPr>
    </w:p>
    <w:p w14:paraId="00270371" w14:textId="77777777" w:rsidR="00456CDF" w:rsidRDefault="00456CDF" w:rsidP="00456CDF">
      <w:pPr>
        <w:widowControl/>
        <w:shd w:val="clear" w:color="auto" w:fill="FFFFFF"/>
        <w:autoSpaceDE/>
        <w:autoSpaceDN/>
        <w:spacing w:line="360" w:lineRule="atLeast"/>
        <w:ind w:left="851" w:right="900"/>
        <w:jc w:val="both"/>
        <w:rPr>
          <w:rFonts w:ascii="Arial" w:hAnsi="Arial" w:cs="Arial"/>
        </w:rPr>
      </w:pPr>
      <w:r w:rsidRPr="00DE1F86">
        <w:rPr>
          <w:rFonts w:ascii="Arial" w:hAnsi="Arial" w:cs="Arial"/>
        </w:rPr>
        <w:t>“</w:t>
      </w:r>
      <w:r w:rsidRPr="00DE1F86">
        <w:rPr>
          <w:rFonts w:ascii="Arial" w:hAnsi="Arial" w:cs="Arial"/>
          <w:i/>
        </w:rPr>
        <w:t>Al respecto es necesario destacar que, como lo ha puntualizado esta Corporación, el valor de la prestación a cargo de la aseguradora, en lo que tiene que ver con los seguros contra daños, se encuentra delimitado, tanto por el valor asegurado, como por las previsiones contenidas en el artículo 1089 del Código de Comercio, conforme al cual, dentro de los límites indicados en el artículo 1079 la indemnización no excederá, en ningún caso, del valor real del interés asegurado en el momento del siniestro, ni del monto efectivo del perjuicio patrimonial sufrido por el asegurado o el beneficiario, regla que, además de sus significativas consecuencias jurídicas, envuelve un notable principio moral: evitar que el asegurado tenga interés en la realización del siniestro, derivado del afán de enriquecerse indebidamente, a costa de la aseguradora, por causa de su realización</w:t>
      </w:r>
      <w:r>
        <w:rPr>
          <w:rFonts w:ascii="Arial" w:hAnsi="Arial" w:cs="Arial"/>
        </w:rPr>
        <w:t>”</w:t>
      </w:r>
      <w:r>
        <w:rPr>
          <w:rStyle w:val="Refdenotaalpie"/>
          <w:rFonts w:ascii="Arial" w:hAnsi="Arial" w:cs="Arial"/>
        </w:rPr>
        <w:footnoteReference w:id="13"/>
      </w:r>
      <w:r>
        <w:rPr>
          <w:rFonts w:ascii="Arial" w:hAnsi="Arial" w:cs="Arial"/>
        </w:rPr>
        <w:t>.</w:t>
      </w:r>
    </w:p>
    <w:p w14:paraId="73BBC67C" w14:textId="77777777" w:rsidR="00456CDF" w:rsidRDefault="00456CDF" w:rsidP="00456CDF">
      <w:pPr>
        <w:widowControl/>
        <w:shd w:val="clear" w:color="auto" w:fill="FFFFFF"/>
        <w:autoSpaceDE/>
        <w:autoSpaceDN/>
        <w:spacing w:line="360" w:lineRule="atLeast"/>
        <w:ind w:left="851" w:right="900"/>
        <w:jc w:val="both"/>
        <w:rPr>
          <w:rFonts w:ascii="Arial" w:hAnsi="Arial" w:cs="Arial"/>
        </w:rPr>
      </w:pPr>
    </w:p>
    <w:p w14:paraId="05BA8B59" w14:textId="550F6F75" w:rsidR="00456CDF" w:rsidRDefault="00456CDF" w:rsidP="00456CDF">
      <w:pPr>
        <w:widowControl/>
        <w:shd w:val="clear" w:color="auto" w:fill="FFFFFF"/>
        <w:autoSpaceDE/>
        <w:autoSpaceDN/>
        <w:spacing w:line="360" w:lineRule="atLeast"/>
        <w:jc w:val="both"/>
        <w:rPr>
          <w:rFonts w:ascii="Arial" w:hAnsi="Arial" w:cs="Arial"/>
        </w:rPr>
      </w:pPr>
      <w:r w:rsidRPr="00B2106F">
        <w:rPr>
          <w:rFonts w:ascii="Arial" w:hAnsi="Arial" w:cs="Arial"/>
        </w:rPr>
        <w:t>Téngase en cuenta que expresa</w:t>
      </w:r>
      <w:r>
        <w:rPr>
          <w:rFonts w:ascii="Arial" w:hAnsi="Arial" w:cs="Arial"/>
        </w:rPr>
        <w:t xml:space="preserve">mente en el certificado de la póliza No. </w:t>
      </w:r>
      <w:r w:rsidR="000375CB">
        <w:rPr>
          <w:rFonts w:ascii="Arial" w:hAnsi="Arial" w:cs="Arial"/>
        </w:rPr>
        <w:t>022553517/</w:t>
      </w:r>
      <w:r w:rsidR="000375CB" w:rsidRPr="00E10119">
        <w:rPr>
          <w:rFonts w:ascii="Arial" w:hAnsi="Arial" w:cs="Arial"/>
        </w:rPr>
        <w:t>0</w:t>
      </w:r>
      <w:r w:rsidR="000375CB">
        <w:rPr>
          <w:rFonts w:ascii="Arial" w:hAnsi="Arial" w:cs="Arial"/>
        </w:rPr>
        <w:t xml:space="preserve"> </w:t>
      </w:r>
      <w:r w:rsidRPr="00B2106F">
        <w:rPr>
          <w:rFonts w:ascii="Arial" w:hAnsi="Arial" w:cs="Arial"/>
        </w:rPr>
        <w:t xml:space="preserve">se estipuló el límite de la cobertura para los eventos asegurables y amparados por </w:t>
      </w:r>
      <w:r>
        <w:rPr>
          <w:rFonts w:ascii="Arial" w:hAnsi="Arial" w:cs="Arial"/>
        </w:rPr>
        <w:t>el</w:t>
      </w:r>
      <w:r w:rsidRPr="00B2106F">
        <w:rPr>
          <w:rFonts w:ascii="Arial" w:hAnsi="Arial" w:cs="Arial"/>
        </w:rPr>
        <w:t xml:space="preserve"> contrato, y en este punto impera el precepto del artículo 1079 del Código de Comercio, conforme al cual el asegurador estará obligado a responder únicamente hasta la concurrencia de la suma asegurada, sin excepción y sin perjuicio del carácter meramente indemnizatorio de esta clase de pólizas, consagrado en el artículo 1088 ibídem, que establece que los seguros de daños serán contratos de mera indemnización y jamás podrán constituirse en fuente de enriquecimiento.</w:t>
      </w:r>
    </w:p>
    <w:p w14:paraId="6080806A" w14:textId="77777777" w:rsidR="00456CDF" w:rsidRDefault="00456CDF" w:rsidP="00456CDF">
      <w:pPr>
        <w:widowControl/>
        <w:shd w:val="clear" w:color="auto" w:fill="FFFFFF"/>
        <w:autoSpaceDE/>
        <w:autoSpaceDN/>
        <w:spacing w:line="360" w:lineRule="atLeast"/>
        <w:jc w:val="both"/>
        <w:rPr>
          <w:rFonts w:ascii="Arial" w:hAnsi="Arial" w:cs="Arial"/>
        </w:rPr>
      </w:pPr>
    </w:p>
    <w:p w14:paraId="3CCB4D5B" w14:textId="6C7C7700" w:rsidR="00456CDF" w:rsidRDefault="00456CDF" w:rsidP="00456CDF">
      <w:pPr>
        <w:widowControl/>
        <w:shd w:val="clear" w:color="auto" w:fill="FFFFFF"/>
        <w:autoSpaceDE/>
        <w:autoSpaceDN/>
        <w:spacing w:line="360" w:lineRule="atLeast"/>
        <w:jc w:val="both"/>
        <w:rPr>
          <w:rFonts w:ascii="Arial" w:hAnsi="Arial" w:cs="Arial"/>
        </w:rPr>
      </w:pPr>
      <w:r w:rsidRPr="00B2106F">
        <w:rPr>
          <w:rFonts w:ascii="Arial" w:hAnsi="Arial" w:cs="Arial"/>
        </w:rPr>
        <w:t xml:space="preserve">Ahora bien, exclusivamente en gracia de discusión, sin ánimo de que implique el reconocimiento de responsabilidad en contra de mi representada, se debe manifestar que, en la </w:t>
      </w:r>
      <w:r>
        <w:rPr>
          <w:rFonts w:ascii="Arial" w:hAnsi="Arial" w:cs="Arial"/>
        </w:rPr>
        <w:t xml:space="preserve">póliza No. </w:t>
      </w:r>
      <w:r w:rsidR="000375CB">
        <w:rPr>
          <w:rFonts w:ascii="Arial" w:hAnsi="Arial" w:cs="Arial"/>
        </w:rPr>
        <w:t>022553517/</w:t>
      </w:r>
      <w:r w:rsidR="000375CB" w:rsidRPr="00E10119">
        <w:rPr>
          <w:rFonts w:ascii="Arial" w:hAnsi="Arial" w:cs="Arial"/>
        </w:rPr>
        <w:t>0</w:t>
      </w:r>
      <w:r w:rsidRPr="00B2106F">
        <w:rPr>
          <w:rFonts w:ascii="Arial" w:hAnsi="Arial" w:cs="Arial"/>
        </w:rPr>
        <w:t>, se indicaron los límites para los diversos amparos pactados, de la siguiente manera:</w:t>
      </w:r>
    </w:p>
    <w:p w14:paraId="5E6376A5" w14:textId="77777777" w:rsidR="00456CDF" w:rsidRDefault="00456CDF" w:rsidP="00456CDF">
      <w:pPr>
        <w:widowControl/>
        <w:shd w:val="clear" w:color="auto" w:fill="FFFFFF"/>
        <w:autoSpaceDE/>
        <w:autoSpaceDN/>
        <w:spacing w:line="360" w:lineRule="atLeast"/>
        <w:jc w:val="both"/>
        <w:rPr>
          <w:rFonts w:ascii="Arial" w:hAnsi="Arial" w:cs="Arial"/>
        </w:rPr>
      </w:pPr>
    </w:p>
    <w:p w14:paraId="28CB88EF" w14:textId="7BB49B45" w:rsidR="00456CDF" w:rsidRDefault="000375CB" w:rsidP="000375CB">
      <w:pPr>
        <w:widowControl/>
        <w:shd w:val="clear" w:color="auto" w:fill="FFFFFF"/>
        <w:autoSpaceDE/>
        <w:autoSpaceDN/>
        <w:spacing w:line="360" w:lineRule="auto"/>
        <w:jc w:val="center"/>
        <w:rPr>
          <w:rFonts w:ascii="Arial" w:hAnsi="Arial" w:cs="Arial"/>
        </w:rPr>
      </w:pPr>
      <w:r w:rsidRPr="000375CB">
        <w:rPr>
          <w:rFonts w:ascii="Arial" w:hAnsi="Arial" w:cs="Arial"/>
          <w:noProof/>
          <w:lang w:val="en-US"/>
        </w:rPr>
        <w:lastRenderedPageBreak/>
        <w:drawing>
          <wp:inline distT="0" distB="0" distL="0" distR="0" wp14:anchorId="5AB5A6DE" wp14:editId="786679FF">
            <wp:extent cx="4967785" cy="2436677"/>
            <wp:effectExtent l="0" t="0" r="4445"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80019" cy="2442678"/>
                    </a:xfrm>
                    <a:prstGeom prst="rect">
                      <a:avLst/>
                    </a:prstGeom>
                  </pic:spPr>
                </pic:pic>
              </a:graphicData>
            </a:graphic>
          </wp:inline>
        </w:drawing>
      </w:r>
    </w:p>
    <w:p w14:paraId="23510F5E" w14:textId="0BEED88A" w:rsidR="00456CDF" w:rsidRDefault="00456CDF" w:rsidP="00456CDF">
      <w:pPr>
        <w:widowControl/>
        <w:shd w:val="clear" w:color="auto" w:fill="FFFFFF"/>
        <w:autoSpaceDE/>
        <w:autoSpaceDN/>
        <w:spacing w:line="360" w:lineRule="auto"/>
        <w:jc w:val="both"/>
        <w:rPr>
          <w:rFonts w:ascii="Arial" w:hAnsi="Arial" w:cs="Arial"/>
        </w:rPr>
      </w:pPr>
    </w:p>
    <w:p w14:paraId="117607BF" w14:textId="77777777" w:rsidR="00327EAF" w:rsidRDefault="002703F1" w:rsidP="00327EAF">
      <w:pPr>
        <w:spacing w:line="360" w:lineRule="auto"/>
        <w:jc w:val="both"/>
        <w:rPr>
          <w:rFonts w:ascii="Arial" w:hAnsi="Arial" w:cs="Arial"/>
        </w:rPr>
      </w:pPr>
      <w:r>
        <w:rPr>
          <w:rFonts w:ascii="Arial" w:eastAsia="Arial Unicode MS" w:hAnsi="Arial" w:cs="Arial"/>
          <w:bCs/>
          <w:color w:val="000000"/>
        </w:rPr>
        <w:t xml:space="preserve">La póliza </w:t>
      </w:r>
      <w:r w:rsidRPr="00A9578C">
        <w:rPr>
          <w:rFonts w:ascii="Arial" w:hAnsi="Arial" w:cs="Arial"/>
        </w:rPr>
        <w:t xml:space="preserve">No. </w:t>
      </w:r>
      <w:r>
        <w:rPr>
          <w:rFonts w:ascii="Arial" w:hAnsi="Arial" w:cs="Arial"/>
        </w:rPr>
        <w:t>022553517/</w:t>
      </w:r>
      <w:r w:rsidRPr="00E10119">
        <w:rPr>
          <w:rFonts w:ascii="Arial" w:hAnsi="Arial" w:cs="Arial"/>
        </w:rPr>
        <w:t>0</w:t>
      </w:r>
      <w:r>
        <w:rPr>
          <w:rFonts w:ascii="Arial" w:hAnsi="Arial" w:cs="Arial"/>
        </w:rPr>
        <w:t xml:space="preserve"> contemplaba el amparo de Hurto de Mayor Cuantía y su valor asegurado era de $ 85.450.000 y no de $ 90.000.000 como lo indica el apoderado en este hecho. </w:t>
      </w:r>
      <w:r w:rsidR="00327EAF">
        <w:rPr>
          <w:rFonts w:ascii="Arial" w:hAnsi="Arial" w:cs="Arial"/>
        </w:rPr>
        <w:t>Ahora bien, otro aspecto que se debe aclarar es que el valor asegurado para este amparo será el menor valor entre el definido en la guía de valores de Fasecolda al momento de la ocurrencia del siniestro y el valor asegurado en la carátula de la póliza:</w:t>
      </w:r>
    </w:p>
    <w:p w14:paraId="7813DACA" w14:textId="77777777" w:rsidR="00327EAF" w:rsidRDefault="00327EAF" w:rsidP="00327EAF">
      <w:pPr>
        <w:spacing w:line="360" w:lineRule="auto"/>
        <w:jc w:val="both"/>
        <w:rPr>
          <w:rFonts w:ascii="Arial" w:hAnsi="Arial" w:cs="Arial"/>
        </w:rPr>
      </w:pPr>
    </w:p>
    <w:p w14:paraId="2CBD5E43" w14:textId="77777777" w:rsidR="00327EAF" w:rsidRDefault="00327EAF" w:rsidP="00327EAF">
      <w:pPr>
        <w:spacing w:line="360" w:lineRule="auto"/>
        <w:jc w:val="both"/>
        <w:rPr>
          <w:rFonts w:ascii="Arial" w:hAnsi="Arial" w:cs="Arial"/>
        </w:rPr>
      </w:pPr>
      <w:r w:rsidRPr="00327EAF">
        <w:rPr>
          <w:rFonts w:ascii="Arial" w:hAnsi="Arial" w:cs="Arial"/>
          <w:noProof/>
          <w:lang w:val="en-US"/>
        </w:rPr>
        <w:drawing>
          <wp:inline distT="0" distB="0" distL="0" distR="0" wp14:anchorId="2EC796BA" wp14:editId="39EE38E9">
            <wp:extent cx="5612130" cy="388620"/>
            <wp:effectExtent l="0" t="0" r="762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388620"/>
                    </a:xfrm>
                    <a:prstGeom prst="rect">
                      <a:avLst/>
                    </a:prstGeom>
                  </pic:spPr>
                </pic:pic>
              </a:graphicData>
            </a:graphic>
          </wp:inline>
        </w:drawing>
      </w:r>
    </w:p>
    <w:p w14:paraId="77D5F2F3" w14:textId="77777777" w:rsidR="00327EAF" w:rsidRDefault="00327EAF" w:rsidP="00327EAF">
      <w:pPr>
        <w:spacing w:line="360" w:lineRule="auto"/>
        <w:jc w:val="both"/>
        <w:rPr>
          <w:rFonts w:ascii="Arial" w:hAnsi="Arial" w:cs="Arial"/>
        </w:rPr>
      </w:pPr>
    </w:p>
    <w:p w14:paraId="65D64079" w14:textId="77777777" w:rsidR="00327EAF" w:rsidRDefault="00327EAF" w:rsidP="00327EAF">
      <w:pPr>
        <w:spacing w:line="360" w:lineRule="auto"/>
        <w:jc w:val="both"/>
        <w:rPr>
          <w:rFonts w:ascii="Arial" w:hAnsi="Arial" w:cs="Arial"/>
        </w:rPr>
      </w:pPr>
      <w:r>
        <w:rPr>
          <w:rFonts w:ascii="Arial" w:hAnsi="Arial" w:cs="Arial"/>
        </w:rPr>
        <w:t xml:space="preserve">Es por lo anterior que debemos esclarecer el valor del vehículo para el 27 de septiembre de 2020, por lo anterior, hacemos la búsqueda con el Código Homólogo </w:t>
      </w:r>
      <w:r w:rsidRPr="0066224E">
        <w:rPr>
          <w:rFonts w:ascii="Arial" w:hAnsi="Arial" w:cs="Arial"/>
        </w:rPr>
        <w:t>00608007</w:t>
      </w:r>
      <w:r>
        <w:rPr>
          <w:rFonts w:ascii="Arial" w:hAnsi="Arial" w:cs="Arial"/>
        </w:rPr>
        <w:t xml:space="preserve">, que es el código para un AUDI Q5 </w:t>
      </w:r>
      <w:r w:rsidRPr="0066224E">
        <w:rPr>
          <w:rFonts w:ascii="Arial" w:hAnsi="Arial" w:cs="Arial"/>
        </w:rPr>
        <w:t>2.0 TDI S-TRONIC LUXURY TP 2000CC TD CT TC</w:t>
      </w:r>
      <w:r>
        <w:rPr>
          <w:rFonts w:ascii="Arial" w:hAnsi="Arial" w:cs="Arial"/>
        </w:rPr>
        <w:t>, usado, modelo 2014 y la búsqueda arroja lo siguiente:</w:t>
      </w:r>
    </w:p>
    <w:p w14:paraId="677446E2" w14:textId="77777777" w:rsidR="00327EAF" w:rsidRDefault="00327EAF" w:rsidP="00327EAF">
      <w:pPr>
        <w:spacing w:line="360" w:lineRule="auto"/>
        <w:jc w:val="both"/>
        <w:rPr>
          <w:rFonts w:ascii="Arial" w:hAnsi="Arial" w:cs="Arial"/>
        </w:rPr>
      </w:pPr>
    </w:p>
    <w:p w14:paraId="72D03FA3" w14:textId="77777777" w:rsidR="00327EAF" w:rsidRDefault="00327EAF" w:rsidP="00327EAF">
      <w:pPr>
        <w:spacing w:line="360" w:lineRule="auto"/>
        <w:jc w:val="both"/>
        <w:rPr>
          <w:rFonts w:ascii="Arial" w:hAnsi="Arial" w:cs="Arial"/>
        </w:rPr>
      </w:pPr>
      <w:r w:rsidRPr="0066224E">
        <w:rPr>
          <w:rFonts w:ascii="Arial" w:hAnsi="Arial" w:cs="Arial"/>
          <w:noProof/>
          <w:lang w:val="en-US"/>
        </w:rPr>
        <w:drawing>
          <wp:inline distT="0" distB="0" distL="0" distR="0" wp14:anchorId="030A063C" wp14:editId="329DD921">
            <wp:extent cx="5612130" cy="4051300"/>
            <wp:effectExtent l="0" t="0" r="7620" b="635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2130" cy="4051300"/>
                    </a:xfrm>
                    <a:prstGeom prst="rect">
                      <a:avLst/>
                    </a:prstGeom>
                  </pic:spPr>
                </pic:pic>
              </a:graphicData>
            </a:graphic>
          </wp:inline>
        </w:drawing>
      </w:r>
      <w:r>
        <w:rPr>
          <w:rFonts w:ascii="Arial" w:hAnsi="Arial" w:cs="Arial"/>
        </w:rPr>
        <w:t xml:space="preserve"> </w:t>
      </w:r>
    </w:p>
    <w:p w14:paraId="3A2653DD" w14:textId="77777777" w:rsidR="00327EAF" w:rsidRDefault="00327EAF" w:rsidP="00327EAF">
      <w:pPr>
        <w:spacing w:line="360" w:lineRule="auto"/>
        <w:jc w:val="both"/>
        <w:rPr>
          <w:rFonts w:ascii="Arial" w:hAnsi="Arial" w:cs="Arial"/>
        </w:rPr>
      </w:pPr>
    </w:p>
    <w:p w14:paraId="6B6C24AB" w14:textId="77777777" w:rsidR="00327EAF" w:rsidRDefault="00327EAF" w:rsidP="00327EAF">
      <w:pPr>
        <w:spacing w:line="360" w:lineRule="auto"/>
        <w:jc w:val="both"/>
        <w:rPr>
          <w:rFonts w:ascii="Arial" w:hAnsi="Arial" w:cs="Arial"/>
        </w:rPr>
      </w:pPr>
      <w:r>
        <w:rPr>
          <w:rFonts w:ascii="Arial" w:hAnsi="Arial" w:cs="Arial"/>
        </w:rPr>
        <w:t xml:space="preserve">Quiere decir lo anterior que, de acuerdo a la guía de valores de Fasecolda, para el 27 de septiembre de 2020 el vehículo de placas HBO 369 tenía un valor de $ 73.800.000. Por lo </w:t>
      </w:r>
      <w:r>
        <w:rPr>
          <w:rFonts w:ascii="Arial" w:hAnsi="Arial" w:cs="Arial"/>
        </w:rPr>
        <w:lastRenderedPageBreak/>
        <w:t>anterior, teniendo en cuenta que el valor asegurado en la póliza No. 022553517/</w:t>
      </w:r>
      <w:r w:rsidRPr="00E10119">
        <w:rPr>
          <w:rFonts w:ascii="Arial" w:hAnsi="Arial" w:cs="Arial"/>
        </w:rPr>
        <w:t>0</w:t>
      </w:r>
      <w:r>
        <w:rPr>
          <w:rFonts w:ascii="Arial" w:hAnsi="Arial" w:cs="Arial"/>
        </w:rPr>
        <w:t xml:space="preserve"> para el amparo de Hurto de Mayor Cuantía era de $ 85.450.000 y que el valor del vehículo de placas HBO 369 para el 27 de septiembre de 2020 era de $ 73.800.000, debemos tomar el menor valor entre ambos, quedando como resultado el valor de $ 73.800.000. </w:t>
      </w:r>
    </w:p>
    <w:p w14:paraId="64F5CD8B" w14:textId="3374588E" w:rsidR="002703F1" w:rsidRDefault="002703F1" w:rsidP="00327EAF">
      <w:pPr>
        <w:spacing w:line="360" w:lineRule="auto"/>
        <w:jc w:val="both"/>
        <w:rPr>
          <w:rFonts w:ascii="Arial" w:hAnsi="Arial" w:cs="Arial"/>
        </w:rPr>
      </w:pPr>
    </w:p>
    <w:p w14:paraId="6471D0D9" w14:textId="151E3FCE" w:rsidR="00456CDF" w:rsidRDefault="000375CB" w:rsidP="00456CDF">
      <w:pPr>
        <w:widowControl/>
        <w:shd w:val="clear" w:color="auto" w:fill="FFFFFF"/>
        <w:autoSpaceDE/>
        <w:autoSpaceDN/>
        <w:spacing w:line="360" w:lineRule="auto"/>
        <w:jc w:val="both"/>
        <w:rPr>
          <w:rFonts w:ascii="Arial" w:hAnsi="Arial" w:cs="Arial"/>
        </w:rPr>
      </w:pPr>
      <w:r>
        <w:rPr>
          <w:rFonts w:ascii="Arial" w:hAnsi="Arial" w:cs="Arial"/>
        </w:rPr>
        <w:t>E</w:t>
      </w:r>
      <w:r w:rsidR="00456CDF">
        <w:rPr>
          <w:rFonts w:ascii="Arial" w:hAnsi="Arial" w:cs="Arial"/>
        </w:rPr>
        <w:t xml:space="preserve">l anterior es el límite máximo asegurado </w:t>
      </w:r>
      <w:r>
        <w:rPr>
          <w:rFonts w:ascii="Arial" w:hAnsi="Arial" w:cs="Arial"/>
        </w:rPr>
        <w:t>para el amparo de Hurto de Mayor Cuantía</w:t>
      </w:r>
      <w:r w:rsidR="00456CDF">
        <w:rPr>
          <w:rFonts w:ascii="Arial" w:hAnsi="Arial" w:cs="Arial"/>
        </w:rPr>
        <w:t>, es decir, es el valor máximo por el que estaría llamada a responder mi representada</w:t>
      </w:r>
      <w:r>
        <w:rPr>
          <w:rFonts w:ascii="Arial" w:hAnsi="Arial" w:cs="Arial"/>
        </w:rPr>
        <w:t xml:space="preserve">. </w:t>
      </w:r>
      <w:r w:rsidR="00456CDF" w:rsidRPr="00B2106F">
        <w:rPr>
          <w:rFonts w:ascii="Arial" w:hAnsi="Arial" w:cs="Arial"/>
        </w:rPr>
        <w:t xml:space="preserve">En la causa que nos asiste, de acuerdo con los límites máximos establecidos en el contrato aseguraticio, el monto máximo que hipotéticamente correspondería a mi procurada indemnizar, por los reprochados en el libelo genitor, es de </w:t>
      </w:r>
      <w:r w:rsidR="002703F1">
        <w:rPr>
          <w:rFonts w:ascii="Arial" w:hAnsi="Arial" w:cs="Arial"/>
        </w:rPr>
        <w:t>$ 73.800.000</w:t>
      </w:r>
      <w:r w:rsidR="00456CDF">
        <w:rPr>
          <w:rFonts w:ascii="Arial" w:hAnsi="Arial" w:cs="Arial"/>
        </w:rPr>
        <w:t xml:space="preserve"> para el amparo de </w:t>
      </w:r>
      <w:r>
        <w:rPr>
          <w:rFonts w:ascii="Arial" w:hAnsi="Arial" w:cs="Arial"/>
        </w:rPr>
        <w:t>Hurto de Mayor Cuantía</w:t>
      </w:r>
      <w:r w:rsidR="00456CDF">
        <w:rPr>
          <w:rFonts w:ascii="Arial" w:hAnsi="Arial" w:cs="Arial"/>
        </w:rPr>
        <w:t>. De manera que ruego a su s</w:t>
      </w:r>
      <w:r w:rsidR="00456CDF" w:rsidRPr="00B2106F">
        <w:rPr>
          <w:rFonts w:ascii="Arial" w:hAnsi="Arial" w:cs="Arial"/>
        </w:rPr>
        <w:t>eñoría proceder de conformidad en el momento en el que decida de fondo lo relativo a la relación sustancial que vincula a mi prohijada en esta causa.</w:t>
      </w:r>
      <w:r w:rsidR="00456CDF">
        <w:rPr>
          <w:rFonts w:ascii="Arial" w:hAnsi="Arial" w:cs="Arial"/>
        </w:rPr>
        <w:t xml:space="preserve">  </w:t>
      </w:r>
    </w:p>
    <w:p w14:paraId="6BBF715F" w14:textId="16129E87" w:rsidR="00456CDF" w:rsidRDefault="00456CDF" w:rsidP="00456CDF">
      <w:pPr>
        <w:widowControl/>
        <w:shd w:val="clear" w:color="auto" w:fill="FFFFFF"/>
        <w:autoSpaceDE/>
        <w:autoSpaceDN/>
        <w:spacing w:line="360" w:lineRule="auto"/>
        <w:jc w:val="both"/>
        <w:rPr>
          <w:rFonts w:ascii="Arial" w:hAnsi="Arial" w:cs="Arial"/>
        </w:rPr>
      </w:pPr>
    </w:p>
    <w:p w14:paraId="2597F326" w14:textId="77777777" w:rsidR="00D01D64" w:rsidRDefault="00456CDF" w:rsidP="00D01D64">
      <w:pPr>
        <w:widowControl/>
        <w:shd w:val="clear" w:color="auto" w:fill="FFFFFF"/>
        <w:autoSpaceDE/>
        <w:autoSpaceDN/>
        <w:spacing w:line="360" w:lineRule="auto"/>
        <w:jc w:val="both"/>
        <w:rPr>
          <w:rFonts w:ascii="Arial" w:hAnsi="Arial" w:cs="Arial"/>
        </w:rPr>
      </w:pPr>
      <w:r w:rsidRPr="00056E70">
        <w:rPr>
          <w:rFonts w:ascii="Arial" w:hAnsi="Arial" w:cs="Arial"/>
        </w:rPr>
        <w:t xml:space="preserve">De conformidad con estos argumentos, respetuosamente solicito declarar </w:t>
      </w:r>
      <w:r>
        <w:rPr>
          <w:rFonts w:ascii="Arial" w:hAnsi="Arial" w:cs="Arial"/>
        </w:rPr>
        <w:t xml:space="preserve">probada la excepción </w:t>
      </w:r>
      <w:r w:rsidRPr="00056E70">
        <w:rPr>
          <w:rFonts w:ascii="Arial" w:hAnsi="Arial" w:cs="Arial"/>
        </w:rPr>
        <w:t>planteada en favor de los derechos e intereses de mi procurada</w:t>
      </w:r>
      <w:r>
        <w:rPr>
          <w:rFonts w:ascii="Arial" w:hAnsi="Arial" w:cs="Arial"/>
        </w:rPr>
        <w:t>.</w:t>
      </w:r>
    </w:p>
    <w:p w14:paraId="2F8C88E2" w14:textId="77777777" w:rsidR="00D01D64" w:rsidRDefault="00D01D64" w:rsidP="00D01D64">
      <w:pPr>
        <w:widowControl/>
        <w:shd w:val="clear" w:color="auto" w:fill="FFFFFF"/>
        <w:autoSpaceDE/>
        <w:autoSpaceDN/>
        <w:spacing w:line="360" w:lineRule="auto"/>
        <w:jc w:val="both"/>
        <w:rPr>
          <w:rFonts w:ascii="Arial" w:hAnsi="Arial" w:cs="Arial"/>
        </w:rPr>
      </w:pPr>
    </w:p>
    <w:p w14:paraId="005E2821" w14:textId="04596E08" w:rsidR="00D01D64" w:rsidRPr="00D01D64" w:rsidRDefault="00D01D64" w:rsidP="00D01D64">
      <w:pPr>
        <w:pStyle w:val="Prrafodelista"/>
        <w:widowControl/>
        <w:numPr>
          <w:ilvl w:val="0"/>
          <w:numId w:val="4"/>
        </w:numPr>
        <w:shd w:val="clear" w:color="auto" w:fill="FFFFFF"/>
        <w:autoSpaceDE/>
        <w:autoSpaceDN/>
        <w:spacing w:line="360" w:lineRule="auto"/>
        <w:jc w:val="both"/>
        <w:rPr>
          <w:rFonts w:ascii="Arial" w:hAnsi="Arial" w:cs="Arial"/>
        </w:rPr>
      </w:pPr>
      <w:r w:rsidRPr="00D01D64">
        <w:rPr>
          <w:rFonts w:ascii="Arial" w:eastAsia="Arial" w:hAnsi="Arial" w:cs="Arial"/>
          <w:b/>
          <w:color w:val="000000"/>
        </w:rPr>
        <w:t xml:space="preserve">PÉRDIDA DEL DERECHO A LA INDEMNIZACIÓN. </w:t>
      </w:r>
    </w:p>
    <w:p w14:paraId="37362479" w14:textId="77777777" w:rsidR="00D01D64" w:rsidRPr="00645168" w:rsidRDefault="00D01D64" w:rsidP="00D01D64">
      <w:pPr>
        <w:spacing w:line="312" w:lineRule="auto"/>
        <w:jc w:val="both"/>
        <w:rPr>
          <w:rFonts w:ascii="Arial" w:eastAsia="Arial" w:hAnsi="Arial" w:cs="Arial"/>
        </w:rPr>
      </w:pPr>
    </w:p>
    <w:p w14:paraId="33220F6D" w14:textId="4F2EF12D" w:rsidR="00D01D64" w:rsidRPr="00645168" w:rsidRDefault="00D01D64" w:rsidP="00D01D64">
      <w:pPr>
        <w:spacing w:line="360" w:lineRule="auto"/>
        <w:jc w:val="both"/>
        <w:rPr>
          <w:rFonts w:ascii="Arial" w:eastAsia="Arial" w:hAnsi="Arial" w:cs="Arial"/>
        </w:rPr>
      </w:pPr>
      <w:r w:rsidRPr="00645168">
        <w:rPr>
          <w:rFonts w:ascii="Arial" w:eastAsia="Arial" w:hAnsi="Arial" w:cs="Arial"/>
        </w:rPr>
        <w:t>Esta excepción se propone para efectos de que, demostrado que el accionante tuvo conocimiento de la alta probabilidad de que ocurriera el</w:t>
      </w:r>
      <w:r w:rsidRPr="00645168">
        <w:rPr>
          <w:rFonts w:ascii="Arial" w:eastAsia="Arial" w:hAnsi="Arial" w:cs="Arial"/>
          <w:i/>
        </w:rPr>
        <w:t xml:space="preserve"> hurto calificado</w:t>
      </w:r>
      <w:r w:rsidRPr="00645168">
        <w:rPr>
          <w:rFonts w:ascii="Arial" w:eastAsia="Arial" w:hAnsi="Arial" w:cs="Arial"/>
        </w:rPr>
        <w:t xml:space="preserve"> en </w:t>
      </w:r>
      <w:r>
        <w:rPr>
          <w:rFonts w:ascii="Arial" w:eastAsia="Arial" w:hAnsi="Arial" w:cs="Arial"/>
        </w:rPr>
        <w:t>la vía que de Pereira conduce a Alcalá</w:t>
      </w:r>
      <w:r w:rsidR="00457192">
        <w:rPr>
          <w:rFonts w:ascii="Arial" w:eastAsia="Arial" w:hAnsi="Arial" w:cs="Arial"/>
        </w:rPr>
        <w:t xml:space="preserve"> a las 3:00 a. m.</w:t>
      </w:r>
      <w:r>
        <w:rPr>
          <w:rFonts w:ascii="Arial" w:eastAsia="Arial" w:hAnsi="Arial" w:cs="Arial"/>
        </w:rPr>
        <w:t xml:space="preserve"> antes del 27</w:t>
      </w:r>
      <w:r w:rsidRPr="00645168">
        <w:rPr>
          <w:rFonts w:ascii="Arial" w:eastAsia="Arial" w:hAnsi="Arial" w:cs="Arial"/>
        </w:rPr>
        <w:t xml:space="preserve"> de </w:t>
      </w:r>
      <w:r>
        <w:rPr>
          <w:rFonts w:ascii="Arial" w:eastAsia="Arial" w:hAnsi="Arial" w:cs="Arial"/>
        </w:rPr>
        <w:t>septiembre del 2020</w:t>
      </w:r>
      <w:r w:rsidRPr="00645168">
        <w:rPr>
          <w:rFonts w:ascii="Arial" w:eastAsia="Arial" w:hAnsi="Arial" w:cs="Arial"/>
        </w:rPr>
        <w:t xml:space="preserve">, y que a pesar de ello no lo manifestó oportunamente a la </w:t>
      </w:r>
      <w:r w:rsidRPr="00D01D64">
        <w:rPr>
          <w:rFonts w:ascii="Arial" w:eastAsia="Arial" w:hAnsi="Arial" w:cs="Arial"/>
        </w:rPr>
        <w:t>ALLIANZ SEGUROS S.A.,</w:t>
      </w:r>
      <w:r w:rsidRPr="00645168">
        <w:rPr>
          <w:rFonts w:ascii="Arial" w:eastAsia="Arial" w:hAnsi="Arial" w:cs="Arial"/>
        </w:rPr>
        <w:t xml:space="preserve"> esto revela un actuar malicioso por parte de</w:t>
      </w:r>
      <w:r w:rsidR="00457192">
        <w:rPr>
          <w:rFonts w:ascii="Arial" w:eastAsia="Arial" w:hAnsi="Arial" w:cs="Arial"/>
        </w:rPr>
        <w:t xml:space="preserve"> </w:t>
      </w:r>
      <w:r w:rsidRPr="00645168">
        <w:rPr>
          <w:rFonts w:ascii="Arial" w:eastAsia="Arial" w:hAnsi="Arial" w:cs="Arial"/>
        </w:rPr>
        <w:t>l</w:t>
      </w:r>
      <w:r w:rsidR="00457192">
        <w:rPr>
          <w:rFonts w:ascii="Arial" w:eastAsia="Arial" w:hAnsi="Arial" w:cs="Arial"/>
        </w:rPr>
        <w:t>a</w:t>
      </w:r>
      <w:r w:rsidRPr="00645168">
        <w:rPr>
          <w:rFonts w:ascii="Arial" w:eastAsia="Arial" w:hAnsi="Arial" w:cs="Arial"/>
        </w:rPr>
        <w:t xml:space="preserve"> señor</w:t>
      </w:r>
      <w:r w:rsidR="00457192">
        <w:rPr>
          <w:rFonts w:ascii="Arial" w:eastAsia="Arial" w:hAnsi="Arial" w:cs="Arial"/>
        </w:rPr>
        <w:t>a</w:t>
      </w:r>
      <w:r w:rsidRPr="00645168">
        <w:rPr>
          <w:rFonts w:ascii="Arial" w:eastAsia="Arial" w:hAnsi="Arial" w:cs="Arial"/>
        </w:rPr>
        <w:t xml:space="preserve"> </w:t>
      </w:r>
      <w:r w:rsidR="00457192">
        <w:rPr>
          <w:rFonts w:ascii="Arial" w:hAnsi="Arial" w:cs="Arial"/>
          <w:bCs/>
        </w:rPr>
        <w:t>SURLAY ADRIANA RÍOS HENAO</w:t>
      </w:r>
      <w:r w:rsidR="00457192">
        <w:rPr>
          <w:rFonts w:ascii="Arial" w:eastAsia="Arial" w:hAnsi="Arial" w:cs="Arial"/>
        </w:rPr>
        <w:t xml:space="preserve"> </w:t>
      </w:r>
      <w:r w:rsidRPr="00645168">
        <w:rPr>
          <w:rFonts w:ascii="Arial" w:eastAsia="Arial" w:hAnsi="Arial" w:cs="Arial"/>
        </w:rPr>
        <w:t>que, por consiguiente, implica la pérdida del derecho a la indemnización que a favor de aquel</w:t>
      </w:r>
      <w:r w:rsidR="00457192">
        <w:rPr>
          <w:rFonts w:ascii="Arial" w:eastAsia="Arial" w:hAnsi="Arial" w:cs="Arial"/>
        </w:rPr>
        <w:t>la</w:t>
      </w:r>
      <w:r w:rsidRPr="00645168">
        <w:rPr>
          <w:rFonts w:ascii="Arial" w:eastAsia="Arial" w:hAnsi="Arial" w:cs="Arial"/>
        </w:rPr>
        <w:t xml:space="preserve"> se concertó en el referido contrato.  </w:t>
      </w:r>
    </w:p>
    <w:p w14:paraId="3CB685D1" w14:textId="77777777" w:rsidR="00D01D64" w:rsidRPr="00645168" w:rsidRDefault="00D01D64" w:rsidP="00D01D64">
      <w:pPr>
        <w:spacing w:line="360" w:lineRule="auto"/>
        <w:jc w:val="both"/>
        <w:rPr>
          <w:rFonts w:ascii="Arial" w:eastAsia="Arial" w:hAnsi="Arial" w:cs="Arial"/>
        </w:rPr>
      </w:pPr>
    </w:p>
    <w:p w14:paraId="413865C3" w14:textId="77777777" w:rsidR="00D01D64" w:rsidRPr="00645168" w:rsidRDefault="00D01D64" w:rsidP="00D01D64">
      <w:pPr>
        <w:spacing w:line="360" w:lineRule="auto"/>
        <w:jc w:val="both"/>
        <w:rPr>
          <w:rFonts w:ascii="Arial" w:eastAsia="Arial" w:hAnsi="Arial" w:cs="Arial"/>
        </w:rPr>
      </w:pPr>
      <w:r w:rsidRPr="00645168">
        <w:rPr>
          <w:rFonts w:ascii="Arial" w:eastAsia="Arial" w:hAnsi="Arial" w:cs="Arial"/>
        </w:rPr>
        <w:t>Lo anterior, de conformidad con lo dispuesto en el artículo 1078 del Código de Comercio, el cual reza:</w:t>
      </w:r>
    </w:p>
    <w:p w14:paraId="2BA4C494" w14:textId="77777777" w:rsidR="00D01D64" w:rsidRPr="00645168" w:rsidRDefault="00D01D64" w:rsidP="00D01D64">
      <w:pPr>
        <w:spacing w:line="360" w:lineRule="auto"/>
        <w:jc w:val="both"/>
        <w:rPr>
          <w:rFonts w:ascii="Arial" w:eastAsia="Arial" w:hAnsi="Arial" w:cs="Arial"/>
        </w:rPr>
      </w:pPr>
    </w:p>
    <w:p w14:paraId="6B163A54" w14:textId="77777777" w:rsidR="00D01D64" w:rsidRPr="00645168" w:rsidRDefault="00D01D64" w:rsidP="00D01D64">
      <w:pPr>
        <w:spacing w:line="360" w:lineRule="auto"/>
        <w:ind w:left="720"/>
        <w:jc w:val="both"/>
        <w:rPr>
          <w:rFonts w:ascii="Arial" w:eastAsia="Arial" w:hAnsi="Arial" w:cs="Arial"/>
          <w:i/>
        </w:rPr>
      </w:pPr>
      <w:r w:rsidRPr="00645168">
        <w:rPr>
          <w:rFonts w:ascii="Arial" w:eastAsia="Arial" w:hAnsi="Arial" w:cs="Arial"/>
          <w:i/>
        </w:rPr>
        <w:t>“(…) Artículo 1078. Reducción de la indemnización por incumplimiento.</w:t>
      </w:r>
    </w:p>
    <w:p w14:paraId="4EC89D2E" w14:textId="77777777" w:rsidR="00D01D64" w:rsidRPr="00645168" w:rsidRDefault="00D01D64" w:rsidP="00D01D64">
      <w:pPr>
        <w:spacing w:line="360" w:lineRule="auto"/>
        <w:ind w:left="720"/>
        <w:jc w:val="both"/>
        <w:rPr>
          <w:rFonts w:ascii="Arial" w:eastAsia="Arial" w:hAnsi="Arial" w:cs="Arial"/>
          <w:i/>
        </w:rPr>
      </w:pPr>
    </w:p>
    <w:p w14:paraId="0142C083" w14:textId="77777777" w:rsidR="00D01D64" w:rsidRPr="00645168" w:rsidRDefault="00D01D64" w:rsidP="00D01D64">
      <w:pPr>
        <w:spacing w:line="360" w:lineRule="auto"/>
        <w:ind w:left="720"/>
        <w:jc w:val="both"/>
        <w:rPr>
          <w:rFonts w:ascii="Arial" w:eastAsia="Arial" w:hAnsi="Arial" w:cs="Arial"/>
          <w:i/>
        </w:rPr>
      </w:pPr>
      <w:r w:rsidRPr="00645168">
        <w:rPr>
          <w:rFonts w:ascii="Arial" w:eastAsia="Arial" w:hAnsi="Arial" w:cs="Arial"/>
          <w:i/>
        </w:rPr>
        <w:t>Si el asegurado o el beneficiario incumplieren las obligaciones que les corresponden en caso de siniestro, el asegurador sólo podrá deducir de la indemnización el valor de los perjuicios que le cause dicho incumplimiento.</w:t>
      </w:r>
    </w:p>
    <w:p w14:paraId="78E00A0C" w14:textId="77777777" w:rsidR="00D01D64" w:rsidRPr="00645168" w:rsidRDefault="00D01D64" w:rsidP="00D01D64">
      <w:pPr>
        <w:spacing w:line="360" w:lineRule="auto"/>
        <w:ind w:left="720"/>
        <w:jc w:val="both"/>
        <w:rPr>
          <w:rFonts w:ascii="Arial" w:eastAsia="Arial" w:hAnsi="Arial" w:cs="Arial"/>
          <w:i/>
        </w:rPr>
      </w:pPr>
    </w:p>
    <w:p w14:paraId="45EE71DC" w14:textId="10AE66F0" w:rsidR="00D01D64" w:rsidRPr="00645168" w:rsidRDefault="00D01D64" w:rsidP="00D01D64">
      <w:pPr>
        <w:spacing w:line="360" w:lineRule="auto"/>
        <w:ind w:left="720"/>
        <w:jc w:val="both"/>
        <w:rPr>
          <w:rFonts w:ascii="Arial" w:eastAsia="Arial" w:hAnsi="Arial" w:cs="Arial"/>
        </w:rPr>
      </w:pPr>
      <w:r w:rsidRPr="00645168">
        <w:rPr>
          <w:rFonts w:ascii="Arial" w:eastAsia="Arial" w:hAnsi="Arial" w:cs="Arial"/>
          <w:b/>
          <w:i/>
        </w:rPr>
        <w:t>La mala fe del asegurado o del beneficiario en la reclamación o comprobación del derecho al pago de determinado siniestro, causará la pérdida de tal derecho</w:t>
      </w:r>
      <w:r w:rsidRPr="00645168">
        <w:rPr>
          <w:rFonts w:ascii="Arial" w:eastAsia="Arial" w:hAnsi="Arial" w:cs="Arial"/>
          <w:i/>
        </w:rPr>
        <w:t xml:space="preserve"> (…)” </w:t>
      </w:r>
      <w:r w:rsidR="00457192">
        <w:rPr>
          <w:rFonts w:ascii="Arial" w:eastAsia="Arial" w:hAnsi="Arial" w:cs="Arial"/>
        </w:rPr>
        <w:t>(</w:t>
      </w:r>
      <w:r w:rsidRPr="00645168">
        <w:rPr>
          <w:rFonts w:ascii="Arial" w:eastAsia="Arial" w:hAnsi="Arial" w:cs="Arial"/>
        </w:rPr>
        <w:t>Negrita por fuera del texto original</w:t>
      </w:r>
      <w:r w:rsidR="00457192">
        <w:rPr>
          <w:rFonts w:ascii="Arial" w:eastAsia="Arial" w:hAnsi="Arial" w:cs="Arial"/>
        </w:rPr>
        <w:t xml:space="preserve">). </w:t>
      </w:r>
    </w:p>
    <w:p w14:paraId="6792E1E8" w14:textId="77777777" w:rsidR="00D01D64" w:rsidRPr="00645168" w:rsidRDefault="00D01D64" w:rsidP="00D01D64">
      <w:pPr>
        <w:spacing w:line="360" w:lineRule="auto"/>
        <w:jc w:val="both"/>
        <w:rPr>
          <w:rFonts w:ascii="Arial" w:eastAsia="Arial" w:hAnsi="Arial" w:cs="Arial"/>
          <w:i/>
        </w:rPr>
      </w:pPr>
    </w:p>
    <w:p w14:paraId="08F16B15" w14:textId="5C09BCF5" w:rsidR="00D01D64" w:rsidRPr="00645168" w:rsidRDefault="00D01D64" w:rsidP="00D01D64">
      <w:pPr>
        <w:spacing w:line="360" w:lineRule="auto"/>
        <w:jc w:val="both"/>
        <w:rPr>
          <w:rFonts w:ascii="Arial" w:eastAsia="Arial" w:hAnsi="Arial" w:cs="Arial"/>
        </w:rPr>
      </w:pPr>
      <w:r w:rsidRPr="00645168">
        <w:rPr>
          <w:rFonts w:ascii="Arial" w:eastAsia="Arial" w:hAnsi="Arial" w:cs="Arial"/>
        </w:rPr>
        <w:t xml:space="preserve">Es importante precisar que la mala fe se configura en aquellos casos en los que es posible evidenciar </w:t>
      </w:r>
      <w:r w:rsidRPr="00645168">
        <w:rPr>
          <w:rFonts w:ascii="Arial" w:eastAsia="Arial" w:hAnsi="Arial" w:cs="Arial"/>
          <w:i/>
        </w:rPr>
        <w:t>"(...) el pernicioso elemento subjetivo, es decir, [su] (...) tendencia a defraudar, causar daño o afectar patrimonialmente a la otra parte, o por el actuar descuidado, deshonesto (...)”</w:t>
      </w:r>
      <w:r w:rsidRPr="00645168">
        <w:rPr>
          <w:rFonts w:ascii="Arial" w:eastAsia="Arial" w:hAnsi="Arial" w:cs="Arial"/>
          <w:i/>
          <w:vertAlign w:val="superscript"/>
        </w:rPr>
        <w:footnoteReference w:id="14"/>
      </w:r>
      <w:r w:rsidRPr="00645168">
        <w:rPr>
          <w:rFonts w:ascii="Arial" w:eastAsia="Arial" w:hAnsi="Arial" w:cs="Arial"/>
          <w:i/>
        </w:rPr>
        <w:t>.</w:t>
      </w:r>
      <w:r w:rsidRPr="00645168">
        <w:rPr>
          <w:rFonts w:ascii="Arial" w:eastAsia="Arial" w:hAnsi="Arial" w:cs="Arial"/>
        </w:rPr>
        <w:t xml:space="preserve"> En el caso en análisis, </w:t>
      </w:r>
      <w:r w:rsidR="00457192">
        <w:rPr>
          <w:rFonts w:ascii="Arial" w:eastAsia="Arial" w:hAnsi="Arial" w:cs="Arial"/>
        </w:rPr>
        <w:t xml:space="preserve">está demostrado que la demandante </w:t>
      </w:r>
      <w:r w:rsidRPr="00645168">
        <w:rPr>
          <w:rFonts w:ascii="Arial" w:eastAsia="Arial" w:hAnsi="Arial" w:cs="Arial"/>
        </w:rPr>
        <w:t xml:space="preserve">omitió </w:t>
      </w:r>
      <w:r w:rsidRPr="00645168">
        <w:rPr>
          <w:rFonts w:ascii="Arial" w:eastAsia="Arial" w:hAnsi="Arial" w:cs="Arial"/>
        </w:rPr>
        <w:lastRenderedPageBreak/>
        <w:t>deliberadamente manifestar a mi prohijada q</w:t>
      </w:r>
      <w:r w:rsidR="00457192">
        <w:rPr>
          <w:rFonts w:ascii="Arial" w:eastAsia="Arial" w:hAnsi="Arial" w:cs="Arial"/>
        </w:rPr>
        <w:t>ue el riesgo que se le trasladó</w:t>
      </w:r>
      <w:r w:rsidRPr="00645168">
        <w:rPr>
          <w:rFonts w:ascii="Arial" w:eastAsia="Arial" w:hAnsi="Arial" w:cs="Arial"/>
        </w:rPr>
        <w:t xml:space="preserve"> se había modificado en virtud de</w:t>
      </w:r>
      <w:r w:rsidR="00457192">
        <w:rPr>
          <w:rFonts w:ascii="Arial" w:eastAsia="Arial" w:hAnsi="Arial" w:cs="Arial"/>
        </w:rPr>
        <w:t>l irresponsable actuar al pretender mostrar un vehículo para venta en otro municipio y a las 3:00 a. m.</w:t>
      </w:r>
      <w:r w:rsidRPr="00645168">
        <w:rPr>
          <w:rFonts w:ascii="Arial" w:eastAsia="Arial" w:hAnsi="Arial" w:cs="Arial"/>
        </w:rPr>
        <w:t xml:space="preserve">, se acreditará el actuar deshonesto y de mala fe por parte de aquel, y con ello, la pérdida del derecho a la indemnización. </w:t>
      </w:r>
    </w:p>
    <w:p w14:paraId="7D4B0B71" w14:textId="77777777" w:rsidR="00457192" w:rsidRDefault="00457192" w:rsidP="00D01D64">
      <w:pPr>
        <w:spacing w:line="360" w:lineRule="auto"/>
        <w:jc w:val="both"/>
        <w:rPr>
          <w:rFonts w:ascii="Arial" w:eastAsia="Arial" w:hAnsi="Arial" w:cs="Arial"/>
        </w:rPr>
      </w:pPr>
    </w:p>
    <w:p w14:paraId="30A5CA63" w14:textId="56E72A35" w:rsidR="00D01D64" w:rsidRPr="00645168" w:rsidRDefault="00D01D64" w:rsidP="00D01D64">
      <w:pPr>
        <w:spacing w:line="360" w:lineRule="auto"/>
        <w:jc w:val="both"/>
        <w:rPr>
          <w:rFonts w:ascii="Arial" w:eastAsia="Arial" w:hAnsi="Arial" w:cs="Arial"/>
        </w:rPr>
      </w:pPr>
      <w:r w:rsidRPr="00645168">
        <w:rPr>
          <w:rFonts w:ascii="Arial" w:eastAsia="Arial" w:hAnsi="Arial" w:cs="Arial"/>
        </w:rPr>
        <w:t>Por lo anterior, solicito declarar probada esta excepción.</w:t>
      </w:r>
      <w:r>
        <w:rPr>
          <w:rFonts w:ascii="Arial" w:eastAsia="Arial" w:hAnsi="Arial" w:cs="Arial"/>
        </w:rPr>
        <w:t xml:space="preserve"> </w:t>
      </w:r>
    </w:p>
    <w:p w14:paraId="560960CF" w14:textId="77777777" w:rsidR="00D01D64" w:rsidRDefault="00D01D64" w:rsidP="00456CDF">
      <w:pPr>
        <w:widowControl/>
        <w:shd w:val="clear" w:color="auto" w:fill="FFFFFF"/>
        <w:autoSpaceDE/>
        <w:autoSpaceDN/>
        <w:spacing w:line="360" w:lineRule="auto"/>
        <w:jc w:val="both"/>
        <w:rPr>
          <w:rFonts w:ascii="Arial" w:hAnsi="Arial" w:cs="Arial"/>
        </w:rPr>
      </w:pPr>
    </w:p>
    <w:p w14:paraId="547DA77A" w14:textId="4CED675C" w:rsidR="00192B74" w:rsidRPr="000375CB" w:rsidRDefault="00192B74" w:rsidP="000375CB">
      <w:pPr>
        <w:spacing w:line="360" w:lineRule="auto"/>
        <w:jc w:val="both"/>
        <w:rPr>
          <w:rFonts w:ascii="Arial" w:hAnsi="Arial" w:cs="Arial"/>
          <w:b/>
          <w:color w:val="000000" w:themeColor="text1"/>
          <w:lang w:val="es-CO"/>
        </w:rPr>
      </w:pPr>
    </w:p>
    <w:p w14:paraId="640963D5" w14:textId="6D9AAF97" w:rsidR="000B6935" w:rsidRPr="0023148D" w:rsidRDefault="000B6935" w:rsidP="005F19F4">
      <w:pPr>
        <w:pStyle w:val="Prrafodelista"/>
        <w:numPr>
          <w:ilvl w:val="0"/>
          <w:numId w:val="4"/>
        </w:numPr>
        <w:spacing w:line="360" w:lineRule="auto"/>
        <w:jc w:val="both"/>
        <w:rPr>
          <w:rFonts w:ascii="Arial" w:hAnsi="Arial" w:cs="Arial"/>
          <w:b/>
          <w:color w:val="000000" w:themeColor="text1"/>
          <w:lang w:val="es-CO"/>
        </w:rPr>
      </w:pPr>
      <w:r w:rsidRPr="0023148D">
        <w:rPr>
          <w:rFonts w:ascii="Arial" w:hAnsi="Arial" w:cs="Arial"/>
          <w:b/>
          <w:color w:val="000000" w:themeColor="text1"/>
          <w:lang w:val="es-CO"/>
        </w:rPr>
        <w:t xml:space="preserve">EL SEGURO CONTENIDO EN LA PÓLIZA No. </w:t>
      </w:r>
      <w:r w:rsidR="005F19F4" w:rsidRPr="005F19F4">
        <w:rPr>
          <w:rFonts w:ascii="Arial" w:hAnsi="Arial" w:cs="Arial"/>
          <w:b/>
        </w:rPr>
        <w:t>022553517/0</w:t>
      </w:r>
      <w:r w:rsidR="005F19F4">
        <w:rPr>
          <w:rFonts w:ascii="Arial" w:hAnsi="Arial" w:cs="Arial"/>
          <w:b/>
        </w:rPr>
        <w:t xml:space="preserve"> </w:t>
      </w:r>
      <w:r w:rsidRPr="0023148D">
        <w:rPr>
          <w:rFonts w:ascii="Arial" w:hAnsi="Arial" w:cs="Arial"/>
          <w:b/>
          <w:color w:val="000000" w:themeColor="text1"/>
          <w:lang w:val="es-CO"/>
        </w:rPr>
        <w:t xml:space="preserve">ES DE CARÁCTER MERAMENTE INDEMNIZATORIO.  </w:t>
      </w:r>
    </w:p>
    <w:p w14:paraId="0F93D4EE" w14:textId="77777777" w:rsidR="000B6935" w:rsidRDefault="000B6935" w:rsidP="000B6935">
      <w:pPr>
        <w:widowControl/>
        <w:shd w:val="clear" w:color="auto" w:fill="FFFFFF"/>
        <w:autoSpaceDE/>
        <w:autoSpaceDN/>
        <w:spacing w:line="360" w:lineRule="auto"/>
        <w:jc w:val="both"/>
        <w:rPr>
          <w:rFonts w:ascii="Arial" w:hAnsi="Arial" w:cs="Arial"/>
        </w:rPr>
      </w:pPr>
    </w:p>
    <w:p w14:paraId="5747CC67" w14:textId="7C82E504" w:rsidR="000B6935" w:rsidRDefault="00627C5B" w:rsidP="000B6935">
      <w:pPr>
        <w:widowControl/>
        <w:shd w:val="clear" w:color="auto" w:fill="FFFFFF"/>
        <w:autoSpaceDE/>
        <w:autoSpaceDN/>
        <w:spacing w:line="360" w:lineRule="auto"/>
        <w:jc w:val="both"/>
        <w:rPr>
          <w:rFonts w:ascii="Arial" w:hAnsi="Arial" w:cs="Arial"/>
        </w:rPr>
      </w:pPr>
      <w:r>
        <w:rPr>
          <w:rFonts w:ascii="Arial" w:hAnsi="Arial" w:cs="Arial"/>
          <w:color w:val="000000" w:themeColor="text1"/>
          <w:lang w:val="es-CO"/>
        </w:rPr>
        <w:t>Se propone la presente excepción de manera subsidiaria y sólo en el remoto e improbable escenario en que no prospere la primera excepción</w:t>
      </w:r>
      <w:r>
        <w:rPr>
          <w:rFonts w:ascii="Arial" w:hAnsi="Arial" w:cs="Arial"/>
        </w:rPr>
        <w:t xml:space="preserve">. </w:t>
      </w:r>
      <w:r w:rsidR="000B6935" w:rsidRPr="00943A21">
        <w:rPr>
          <w:rFonts w:ascii="Arial" w:hAnsi="Arial" w:cs="Arial"/>
        </w:rPr>
        <w:t xml:space="preserve">Esta excepción se plantea en gracia de discusión y se soporta en el hecho de que el demandante pretermite el contenido de normas de orden público que consagran el carácter meramente indemnizatorio del seguro </w:t>
      </w:r>
      <w:r w:rsidR="000B6935">
        <w:rPr>
          <w:rFonts w:ascii="Arial" w:hAnsi="Arial" w:cs="Arial"/>
        </w:rPr>
        <w:t>que</w:t>
      </w:r>
      <w:r w:rsidR="000B6935" w:rsidRPr="00943A21">
        <w:rPr>
          <w:rFonts w:ascii="Arial" w:hAnsi="Arial" w:cs="Arial"/>
        </w:rPr>
        <w:t xml:space="preserve"> sirvió de soporte </w:t>
      </w:r>
      <w:r w:rsidR="000B6935">
        <w:rPr>
          <w:rFonts w:ascii="Arial" w:hAnsi="Arial" w:cs="Arial"/>
        </w:rPr>
        <w:t>a la presente demanda. Lo anterior, como se consagra en el a</w:t>
      </w:r>
      <w:r w:rsidR="000B6935" w:rsidRPr="00943A21">
        <w:rPr>
          <w:rFonts w:ascii="Arial" w:hAnsi="Arial" w:cs="Arial"/>
        </w:rPr>
        <w:t>rtículo 1088 del Código de Comercio, establece que jamás el seguro podrá constituir fuente de enriquecimiento</w:t>
      </w:r>
      <w:r w:rsidR="000B6935">
        <w:rPr>
          <w:rFonts w:ascii="Arial" w:hAnsi="Arial" w:cs="Arial"/>
        </w:rPr>
        <w:t>. P</w:t>
      </w:r>
      <w:r w:rsidR="000B6935" w:rsidRPr="00943A21">
        <w:rPr>
          <w:rFonts w:ascii="Arial" w:hAnsi="Arial" w:cs="Arial"/>
        </w:rPr>
        <w:t xml:space="preserve">or lo tanto, con esa condición suprema, la responsabilidad del </w:t>
      </w:r>
      <w:r w:rsidR="000B6935">
        <w:rPr>
          <w:rFonts w:ascii="Arial" w:hAnsi="Arial" w:cs="Arial"/>
        </w:rPr>
        <w:t>a</w:t>
      </w:r>
      <w:r w:rsidR="000B6935" w:rsidRPr="00943A21">
        <w:rPr>
          <w:rFonts w:ascii="Arial" w:hAnsi="Arial" w:cs="Arial"/>
        </w:rPr>
        <w:t>segurador que se enmarca dentro del límite máximo asegurado, consistente en la obligación de pagar la indemnización, alcanzará solo hasta el monto efectivo del perjuicio patrimonial sufrido por el asegurado, como lo ordena el artículo 1089 ibídem, también infringida por la parte activa de esta acción.</w:t>
      </w:r>
    </w:p>
    <w:p w14:paraId="78796614" w14:textId="77777777" w:rsidR="000B6935" w:rsidRDefault="000B6935" w:rsidP="000B6935">
      <w:pPr>
        <w:widowControl/>
        <w:shd w:val="clear" w:color="auto" w:fill="FFFFFF"/>
        <w:autoSpaceDE/>
        <w:autoSpaceDN/>
        <w:spacing w:line="360" w:lineRule="auto"/>
        <w:jc w:val="both"/>
        <w:rPr>
          <w:rFonts w:ascii="Arial" w:hAnsi="Arial" w:cs="Arial"/>
        </w:rPr>
      </w:pPr>
    </w:p>
    <w:p w14:paraId="31E2C737" w14:textId="77777777" w:rsidR="004D0FCD" w:rsidRDefault="004D0FCD" w:rsidP="004D0FCD">
      <w:pPr>
        <w:widowControl/>
        <w:shd w:val="clear" w:color="auto" w:fill="FFFFFF"/>
        <w:autoSpaceDE/>
        <w:autoSpaceDN/>
        <w:spacing w:after="360" w:line="360" w:lineRule="auto"/>
        <w:jc w:val="both"/>
        <w:rPr>
          <w:rFonts w:ascii="Arial" w:hAnsi="Arial" w:cs="Arial"/>
        </w:rPr>
      </w:pPr>
      <w:r w:rsidRPr="00A84EDE">
        <w:rPr>
          <w:rFonts w:ascii="Arial" w:hAnsi="Arial" w:cs="Arial"/>
        </w:rPr>
        <w:t>Es un principio que rige el contrato de seguro de daños, el carácter indemnizatorio del mismo, esto es, que el contrato de seguro tiene como interés asegurable la protección de los bienes o el patrimonio de una persona que pueda afectarse directa o indirectamente por la realización del riesgo. De modo que la indemnización que por la ocurrencia de dicho siniestro corresponda, nunca podrá ser superior al valor asegurado. Al respecto, la Corte Suprema de Justicia, Sala de Casación Civil, respecto al carácter indemnizatorio del Contrato de Seguro, en sentencia del 22 de julio de 1999, expediente 5065, dispuso:</w:t>
      </w:r>
    </w:p>
    <w:p w14:paraId="64016045" w14:textId="77777777" w:rsidR="004D0FCD" w:rsidRPr="00A84EDE" w:rsidRDefault="004D0FCD" w:rsidP="004D0FCD">
      <w:pPr>
        <w:widowControl/>
        <w:shd w:val="clear" w:color="auto" w:fill="FFFFFF"/>
        <w:autoSpaceDE/>
        <w:autoSpaceDN/>
        <w:spacing w:after="360" w:line="360" w:lineRule="auto"/>
        <w:ind w:left="851" w:right="900"/>
        <w:jc w:val="both"/>
        <w:rPr>
          <w:rFonts w:ascii="Arial" w:hAnsi="Arial" w:cs="Arial"/>
        </w:rPr>
      </w:pPr>
      <w:r w:rsidRPr="00A84EDE">
        <w:rPr>
          <w:rFonts w:ascii="Arial" w:hAnsi="Arial" w:cs="Arial"/>
        </w:rPr>
        <w:t>“</w:t>
      </w:r>
      <w:r w:rsidRPr="00814A3C">
        <w:rPr>
          <w:rFonts w:ascii="Arial" w:hAnsi="Arial" w:cs="Arial"/>
          <w:i/>
        </w:rPr>
        <w:t>Este contrato no puede ser fuente de ganancias y menos de riqueza, sino que se caracteriza por ser indemnizatorio. La obligación que es de la esencia del contrato de seguro y que surge para el asegurador cumplida la condición, corresponde a una prestación que generalmente tiene un alcance variable, pues depende de la clase de seguro de la medida del daño efectivamente sufrido y del monto pactado como limitante para la tolerancia de la garantía contratada, y que el asegurador debe efectuar una vez colocada aquella obligación en situación de solución o pago inmediato</w:t>
      </w:r>
      <w:r>
        <w:rPr>
          <w:rFonts w:ascii="Arial" w:hAnsi="Arial" w:cs="Arial"/>
        </w:rPr>
        <w:t>”.</w:t>
      </w:r>
      <w:r>
        <w:rPr>
          <w:rStyle w:val="Refdenotaalpie"/>
          <w:rFonts w:ascii="Arial" w:hAnsi="Arial" w:cs="Arial"/>
        </w:rPr>
        <w:footnoteReference w:id="15"/>
      </w:r>
    </w:p>
    <w:p w14:paraId="23D7285C" w14:textId="77777777" w:rsidR="004D0FCD" w:rsidRDefault="004D0FCD" w:rsidP="004D0FCD">
      <w:pPr>
        <w:widowControl/>
        <w:shd w:val="clear" w:color="auto" w:fill="FFFFFF"/>
        <w:autoSpaceDE/>
        <w:autoSpaceDN/>
        <w:spacing w:after="360" w:line="360" w:lineRule="auto"/>
        <w:jc w:val="both"/>
        <w:rPr>
          <w:rFonts w:ascii="Arial" w:hAnsi="Arial" w:cs="Arial"/>
        </w:rPr>
      </w:pPr>
      <w:r w:rsidRPr="00A84EDE">
        <w:rPr>
          <w:rFonts w:ascii="Arial" w:hAnsi="Arial" w:cs="Arial"/>
        </w:rPr>
        <w:t xml:space="preserve">Se puede concluir entonces que el contrato de seguro tiene un carácter meramente indemnizatorio y por tal motivo, tiene como finalidad llevar a la víctima al estado anterior, </w:t>
      </w:r>
      <w:r w:rsidRPr="00A84EDE">
        <w:rPr>
          <w:rFonts w:ascii="Arial" w:hAnsi="Arial" w:cs="Arial"/>
        </w:rPr>
        <w:lastRenderedPageBreak/>
        <w:t>más no enriquecerla. Es por ello que aterrizando al caso en cuestión no es de recibo indemnizar el daño tal y co</w:t>
      </w:r>
      <w:r>
        <w:rPr>
          <w:rFonts w:ascii="Arial" w:hAnsi="Arial" w:cs="Arial"/>
        </w:rPr>
        <w:t>mo fue pretendido por la parte d</w:t>
      </w:r>
      <w:r w:rsidRPr="00A84EDE">
        <w:rPr>
          <w:rFonts w:ascii="Arial" w:hAnsi="Arial" w:cs="Arial"/>
        </w:rPr>
        <w:t>emandante, más aún, teniendo en cuenta las tasaciones exorbitantes de sus perjuicios no probados. En tal sentido, el artículo 1088 del Código de Comercio estableció lo siguiente:</w:t>
      </w:r>
    </w:p>
    <w:p w14:paraId="10341D7A" w14:textId="77777777" w:rsidR="004D0FCD" w:rsidRDefault="004D0FCD" w:rsidP="004D0FCD">
      <w:pPr>
        <w:widowControl/>
        <w:shd w:val="clear" w:color="auto" w:fill="FFFFFF"/>
        <w:autoSpaceDE/>
        <w:autoSpaceDN/>
        <w:spacing w:after="360" w:line="360" w:lineRule="auto"/>
        <w:ind w:left="851" w:right="900"/>
        <w:jc w:val="both"/>
        <w:rPr>
          <w:rFonts w:ascii="Arial" w:hAnsi="Arial" w:cs="Arial"/>
        </w:rPr>
      </w:pPr>
      <w:r w:rsidRPr="00A84EDE">
        <w:rPr>
          <w:rFonts w:ascii="Arial" w:hAnsi="Arial" w:cs="Arial"/>
        </w:rPr>
        <w:t>“</w:t>
      </w:r>
      <w:r w:rsidRPr="00710519">
        <w:rPr>
          <w:rFonts w:ascii="Arial" w:hAnsi="Arial" w:cs="Arial"/>
          <w:b/>
          <w:i/>
          <w:u w:val="single"/>
        </w:rPr>
        <w:t>Respecto del asegurado, los seguros de daños serán contratos de mera indemnización y jamás podrán constituir para él fuente de enriquecimiento.</w:t>
      </w:r>
      <w:r w:rsidRPr="00710519">
        <w:rPr>
          <w:rFonts w:ascii="Arial" w:hAnsi="Arial" w:cs="Arial"/>
          <w:i/>
        </w:rPr>
        <w:t xml:space="preserve"> La indemnización podrá comprender a la vez el daño emergente y el lucro cesante, pero éste deberá ser objeto de un acuerdo expreso</w:t>
      </w:r>
      <w:r w:rsidRPr="00A84EDE">
        <w:rPr>
          <w:rFonts w:ascii="Arial" w:hAnsi="Arial" w:cs="Arial"/>
        </w:rPr>
        <w:t>”</w:t>
      </w:r>
      <w:r>
        <w:rPr>
          <w:rFonts w:ascii="Arial" w:hAnsi="Arial" w:cs="Arial"/>
        </w:rPr>
        <w:t>.</w:t>
      </w:r>
      <w:r w:rsidRPr="00A84EDE">
        <w:rPr>
          <w:rFonts w:ascii="Arial" w:hAnsi="Arial" w:cs="Arial"/>
        </w:rPr>
        <w:t xml:space="preserve"> (Subrayado y negrilla fuera de texto).</w:t>
      </w:r>
    </w:p>
    <w:p w14:paraId="3A5B92CF" w14:textId="652519E5" w:rsidR="004D0FCD" w:rsidRDefault="004D0FCD" w:rsidP="004D0FCD">
      <w:pPr>
        <w:pStyle w:val="Sinespaciado"/>
        <w:spacing w:line="360" w:lineRule="auto"/>
        <w:jc w:val="both"/>
      </w:pPr>
      <w:r w:rsidRPr="00A84EDE">
        <w:t>Así las cosas, el carácter de los seguros de daños y en general de cualquier seguro es meramente indemnizatorio, esto es, que no puede obtener ganancia alguna el asegurado/beneficiario con el pago de la indemnización, es decir</w:t>
      </w:r>
      <w:r>
        <w:t>,</w:t>
      </w:r>
      <w:r w:rsidRPr="00A84EDE">
        <w:t xml:space="preserve"> no puede nunca pensarse el contrato de seguro como fuente de enriquecimiento. Conforme a ello, en caso de pagarse suma alguna que no esté debidamente acreditada por la parte accionante, se estaría contraviniendo el citado principio de mera indemnización del contrato de seguro. En efecto, se estaría supliendo la carga probatoria de la parte actora frente a los presupuestos de una responsabilidad patrimonial del Asegurado y eventualmente enriqueciendo a los accionantes.</w:t>
      </w:r>
    </w:p>
    <w:p w14:paraId="5B5F45B9" w14:textId="77777777" w:rsidR="004D0FCD" w:rsidRDefault="004D0FCD" w:rsidP="004D0FCD">
      <w:pPr>
        <w:pStyle w:val="Sinespaciado"/>
        <w:spacing w:line="360" w:lineRule="auto"/>
        <w:jc w:val="both"/>
      </w:pPr>
    </w:p>
    <w:p w14:paraId="661BDF98" w14:textId="7102BABF" w:rsidR="004D0FCD" w:rsidRDefault="004D0FCD" w:rsidP="004D0FCD">
      <w:pPr>
        <w:pStyle w:val="Sinespaciado"/>
        <w:spacing w:line="360" w:lineRule="auto"/>
        <w:jc w:val="both"/>
      </w:pPr>
      <w:r w:rsidRPr="00A84EDE">
        <w:t xml:space="preserve">No puede perderse de vista que el contrato de seguro no puede ser fuente de enriquecimiento y que el mismo tiene a un carácter meramente indemnizatorio. Así las cosas, </w:t>
      </w:r>
      <w:r>
        <w:t>reconocer sumas por conceptos de daño emergente que no están debidamente probados implica suplir la carga de la prueba que le correspondía y recaía exclusivamente en la demandante</w:t>
      </w:r>
      <w:r w:rsidRPr="00A84EDE">
        <w:t>. De modo que reconocer emolumento alguno por estos conceptos enriq</w:t>
      </w:r>
      <w:r>
        <w:t>uecería a la parte d</w:t>
      </w:r>
      <w:r w:rsidRPr="00A84EDE">
        <w:t>emandante puesto que vulneraría el carácter indemnizatorio que rige los contratos de seguro.</w:t>
      </w:r>
    </w:p>
    <w:p w14:paraId="10C32AD9" w14:textId="77777777" w:rsidR="004D0FCD" w:rsidRDefault="004D0FCD" w:rsidP="004D0FCD">
      <w:pPr>
        <w:pStyle w:val="Sinespaciado"/>
        <w:spacing w:line="360" w:lineRule="auto"/>
        <w:jc w:val="both"/>
      </w:pPr>
    </w:p>
    <w:p w14:paraId="565DC699" w14:textId="2A4F8B3E" w:rsidR="004D0FCD" w:rsidRDefault="004D0FCD" w:rsidP="004D0FCD">
      <w:pPr>
        <w:pStyle w:val="Sinespaciado"/>
        <w:spacing w:line="360" w:lineRule="auto"/>
        <w:jc w:val="both"/>
      </w:pPr>
      <w:r w:rsidRPr="00A84EDE">
        <w:t xml:space="preserve">Por todo lo anterior y teniendo en cuenta que dentro del plenario no se demostraron los perjuicios solicitados en el </w:t>
      </w:r>
      <w:proofErr w:type="spellStart"/>
      <w:r w:rsidRPr="00A84EDE">
        <w:t>pétitum</w:t>
      </w:r>
      <w:proofErr w:type="spellEnd"/>
      <w:r w:rsidRPr="00A84EDE">
        <w:t xml:space="preserve"> de la demanda, su reconocimiento claramente vulneraría el principio indemnizatorio. Lo anterior, por cuanto </w:t>
      </w:r>
      <w:r>
        <w:t>el concepto de daño emergente no está debidamente soportado y probado.</w:t>
      </w:r>
      <w:r w:rsidRPr="00A84EDE">
        <w:t xml:space="preserve"> En consecuencia, reconocer los perjuicios tal y como fueron solicitados, transgrediría el carácter meramente indemnizatorio que reviste a los contratos de seguro.</w:t>
      </w:r>
    </w:p>
    <w:p w14:paraId="489D9D25" w14:textId="77777777" w:rsidR="004D0FCD" w:rsidRDefault="004D0FCD" w:rsidP="004D0FCD">
      <w:pPr>
        <w:pStyle w:val="Sinespaciado"/>
        <w:spacing w:line="360" w:lineRule="auto"/>
        <w:jc w:val="both"/>
      </w:pPr>
    </w:p>
    <w:p w14:paraId="4DE0AE28" w14:textId="0AF6955F" w:rsidR="009331D8" w:rsidRPr="004D0FCD" w:rsidRDefault="004D0FCD" w:rsidP="004D0FCD">
      <w:pPr>
        <w:pStyle w:val="Sinespaciado"/>
        <w:spacing w:line="360" w:lineRule="auto"/>
        <w:jc w:val="both"/>
        <w:rPr>
          <w:lang w:val="es-CO"/>
        </w:rPr>
      </w:pPr>
      <w:r>
        <w:rPr>
          <w:color w:val="000000" w:themeColor="text1"/>
          <w:lang w:val="es-CO"/>
        </w:rPr>
        <w:t>Por lo anterior, solicito respetuosamente, se declare probada esta excepción.</w:t>
      </w:r>
    </w:p>
    <w:p w14:paraId="46AD9521" w14:textId="624F15B6" w:rsidR="004D0FCD" w:rsidRDefault="004D0FCD" w:rsidP="004D0FCD">
      <w:pPr>
        <w:widowControl/>
        <w:autoSpaceDE/>
        <w:autoSpaceDN/>
        <w:spacing w:line="360" w:lineRule="auto"/>
        <w:jc w:val="both"/>
        <w:rPr>
          <w:rFonts w:ascii="Arial" w:hAnsi="Arial" w:cs="Arial"/>
          <w:lang w:val="es-CO"/>
        </w:rPr>
      </w:pPr>
    </w:p>
    <w:p w14:paraId="0F00C9A7" w14:textId="77777777" w:rsidR="005F19F4" w:rsidRDefault="005F19F4" w:rsidP="004D0FCD">
      <w:pPr>
        <w:widowControl/>
        <w:autoSpaceDE/>
        <w:autoSpaceDN/>
        <w:spacing w:line="360" w:lineRule="auto"/>
        <w:jc w:val="both"/>
        <w:rPr>
          <w:rFonts w:ascii="Arial" w:hAnsi="Arial" w:cs="Arial"/>
          <w:lang w:val="es-CO"/>
        </w:rPr>
      </w:pPr>
    </w:p>
    <w:p w14:paraId="6A314421" w14:textId="31B34D69" w:rsidR="009331D8" w:rsidRPr="0023148D" w:rsidRDefault="009331D8" w:rsidP="0023148D">
      <w:pPr>
        <w:pStyle w:val="Prrafodelista"/>
        <w:widowControl/>
        <w:numPr>
          <w:ilvl w:val="0"/>
          <w:numId w:val="4"/>
        </w:numPr>
        <w:autoSpaceDE/>
        <w:autoSpaceDN/>
        <w:spacing w:line="360" w:lineRule="auto"/>
        <w:jc w:val="both"/>
        <w:rPr>
          <w:rFonts w:ascii="Arial" w:eastAsia="Arial" w:hAnsi="Arial" w:cs="Arial"/>
          <w:b/>
          <w:bCs/>
        </w:rPr>
      </w:pPr>
      <w:r w:rsidRPr="0023148D">
        <w:rPr>
          <w:rFonts w:ascii="Arial" w:eastAsia="Arial" w:hAnsi="Arial" w:cs="Arial"/>
          <w:b/>
          <w:bCs/>
        </w:rPr>
        <w:t xml:space="preserve">SUJECIÓN A LAS CONDICIONES PARTICULARES Y GENERALES DEL CONTRATO DE SEGURO EN LA QUE SE IDENTIFICA LA PÓLIZA, EL CLAUSULADO Y LOS AMPAROS. </w:t>
      </w:r>
    </w:p>
    <w:p w14:paraId="7F0F921B" w14:textId="77777777" w:rsidR="009331D8" w:rsidRDefault="009331D8" w:rsidP="009331D8">
      <w:pPr>
        <w:spacing w:line="360" w:lineRule="auto"/>
        <w:jc w:val="both"/>
        <w:rPr>
          <w:rFonts w:ascii="Arial" w:hAnsi="Arial" w:cs="Arial"/>
          <w:lang w:val="es-ES_tradnl"/>
        </w:rPr>
      </w:pPr>
    </w:p>
    <w:p w14:paraId="13651A23" w14:textId="5565C0F3" w:rsidR="009331D8" w:rsidRPr="001F3002" w:rsidRDefault="00627C5B" w:rsidP="009331D8">
      <w:pPr>
        <w:spacing w:line="360" w:lineRule="auto"/>
        <w:jc w:val="both"/>
        <w:rPr>
          <w:rFonts w:ascii="Arial" w:hAnsi="Arial" w:cs="Arial"/>
          <w:lang w:val="es-ES_tradnl"/>
        </w:rPr>
      </w:pPr>
      <w:r>
        <w:rPr>
          <w:rFonts w:ascii="Arial" w:hAnsi="Arial" w:cs="Arial"/>
          <w:color w:val="000000" w:themeColor="text1"/>
          <w:lang w:val="es-CO"/>
        </w:rPr>
        <w:t>Se propone la presente excepción de manera subsidiaria y sólo en el remoto e improbable escenario en que no prospere la primera excepción</w:t>
      </w:r>
      <w:r>
        <w:rPr>
          <w:rFonts w:ascii="Arial" w:hAnsi="Arial" w:cs="Arial"/>
          <w:lang w:val="es-ES_tradnl"/>
        </w:rPr>
        <w:t xml:space="preserve">. </w:t>
      </w:r>
      <w:r w:rsidR="009331D8" w:rsidRPr="001F3002">
        <w:rPr>
          <w:rFonts w:ascii="Arial" w:hAnsi="Arial" w:cs="Arial"/>
          <w:lang w:val="es-ES_tradnl"/>
        </w:rPr>
        <w:t xml:space="preserve">Es preciso señalar que de acuerdo con lo contemplado en el artículo 1044 del </w:t>
      </w:r>
      <w:r w:rsidR="005D3D6A">
        <w:rPr>
          <w:rFonts w:ascii="Arial" w:hAnsi="Arial" w:cs="Arial"/>
          <w:lang w:val="es-ES_tradnl"/>
        </w:rPr>
        <w:t xml:space="preserve">Código de </w:t>
      </w:r>
      <w:r w:rsidR="005D3D6A" w:rsidRPr="00900ADA">
        <w:rPr>
          <w:rFonts w:ascii="Arial" w:hAnsi="Arial" w:cs="Arial"/>
          <w:lang w:val="es-ES_tradnl"/>
        </w:rPr>
        <w:t>Comercio</w:t>
      </w:r>
      <w:r w:rsidR="009331D8" w:rsidRPr="00900ADA">
        <w:rPr>
          <w:rFonts w:ascii="Arial" w:hAnsi="Arial" w:cs="Arial"/>
          <w:lang w:val="es-ES_tradnl"/>
        </w:rPr>
        <w:t xml:space="preserve">, </w:t>
      </w:r>
      <w:r w:rsidR="005F19F4" w:rsidRPr="00900ADA">
        <w:rPr>
          <w:rFonts w:ascii="Arial" w:hAnsi="Arial" w:cs="Arial"/>
        </w:rPr>
        <w:t xml:space="preserve">ALLIANZ </w:t>
      </w:r>
      <w:r w:rsidR="004D0FCD" w:rsidRPr="00900ADA">
        <w:rPr>
          <w:rFonts w:ascii="Arial" w:hAnsi="Arial" w:cs="Arial"/>
        </w:rPr>
        <w:t>SEGUROS S.A.</w:t>
      </w:r>
      <w:r w:rsidR="009331D8" w:rsidRPr="00900ADA">
        <w:rPr>
          <w:rFonts w:ascii="Arial" w:hAnsi="Arial" w:cs="Arial"/>
          <w:lang w:val="es-ES_tradnl"/>
        </w:rPr>
        <w:t>,</w:t>
      </w:r>
      <w:r w:rsidR="009331D8" w:rsidRPr="001F3002">
        <w:rPr>
          <w:rFonts w:ascii="Arial" w:hAnsi="Arial" w:cs="Arial"/>
          <w:lang w:val="es-ES_tradnl"/>
        </w:rPr>
        <w:t xml:space="preserve"> </w:t>
      </w:r>
      <w:r w:rsidR="009331D8" w:rsidRPr="001F3002">
        <w:rPr>
          <w:rFonts w:ascii="Arial" w:hAnsi="Arial" w:cs="Arial"/>
          <w:lang w:val="es-ES_tradnl"/>
        </w:rPr>
        <w:lastRenderedPageBreak/>
        <w:t>podrá proponer a los beneficiarios, la excepciones que pueda alegar en contra del tomador y el asegurado cuando son personas distintas. Por tanto, en caso de un fallo en contra este deberá ajustarse de acuerdo con las condiciones pactadas dentro del contrato de seguro, y dicha condena no podrá exceder los parámetros acordados por los contratantes.</w:t>
      </w:r>
    </w:p>
    <w:p w14:paraId="28A85BCD" w14:textId="77777777" w:rsidR="009331D8" w:rsidRPr="001F3002" w:rsidRDefault="009331D8" w:rsidP="009331D8">
      <w:pPr>
        <w:spacing w:line="360" w:lineRule="auto"/>
        <w:jc w:val="both"/>
        <w:rPr>
          <w:rFonts w:ascii="Arial" w:hAnsi="Arial" w:cs="Arial"/>
          <w:lang w:val="es-ES_tradnl"/>
        </w:rPr>
      </w:pPr>
    </w:p>
    <w:p w14:paraId="5DD68BF5" w14:textId="6D51210F" w:rsidR="009331D8" w:rsidRDefault="009331D8" w:rsidP="009331D8">
      <w:pPr>
        <w:spacing w:line="360" w:lineRule="auto"/>
        <w:jc w:val="both"/>
        <w:rPr>
          <w:rFonts w:ascii="Arial" w:hAnsi="Arial" w:cs="Arial"/>
          <w:lang w:val="es-ES_tradnl"/>
        </w:rPr>
      </w:pPr>
      <w:r w:rsidRPr="001F3002">
        <w:rPr>
          <w:rFonts w:ascii="Arial" w:hAnsi="Arial" w:cs="Arial"/>
          <w:lang w:val="es-ES_tradnl"/>
        </w:rPr>
        <w:t>Por lo tanto, en caso de que prosperen las pretensiones d</w:t>
      </w:r>
      <w:r w:rsidR="005D3D6A">
        <w:rPr>
          <w:rFonts w:ascii="Arial" w:hAnsi="Arial" w:cs="Arial"/>
          <w:lang w:val="es-ES_tradnl"/>
        </w:rPr>
        <w:t>e responsabilidad civil de</w:t>
      </w:r>
      <w:r w:rsidR="004D0FCD">
        <w:rPr>
          <w:rFonts w:ascii="Arial" w:hAnsi="Arial" w:cs="Arial"/>
          <w:lang w:val="es-ES_tradnl"/>
        </w:rPr>
        <w:t>l</w:t>
      </w:r>
      <w:r w:rsidR="005D3D6A">
        <w:rPr>
          <w:rFonts w:ascii="Arial" w:hAnsi="Arial" w:cs="Arial"/>
          <w:lang w:val="es-ES_tradnl"/>
        </w:rPr>
        <w:t xml:space="preserve"> d</w:t>
      </w:r>
      <w:r w:rsidRPr="001F3002">
        <w:rPr>
          <w:rFonts w:ascii="Arial" w:hAnsi="Arial" w:cs="Arial"/>
          <w:lang w:val="es-ES_tradnl"/>
        </w:rPr>
        <w:t xml:space="preserve">emandante contra mi representada </w:t>
      </w:r>
      <w:r w:rsidR="005F19F4" w:rsidRPr="00900ADA">
        <w:rPr>
          <w:rFonts w:ascii="Arial" w:hAnsi="Arial" w:cs="Arial"/>
        </w:rPr>
        <w:t xml:space="preserve">ALLIANZ SEGUROS </w:t>
      </w:r>
      <w:r w:rsidR="004D0FCD" w:rsidRPr="00900ADA">
        <w:rPr>
          <w:rFonts w:ascii="Arial" w:hAnsi="Arial" w:cs="Arial"/>
        </w:rPr>
        <w:t>S.A.</w:t>
      </w:r>
      <w:r w:rsidRPr="00900ADA">
        <w:rPr>
          <w:rFonts w:ascii="Arial" w:hAnsi="Arial" w:cs="Arial"/>
          <w:lang w:val="es-ES_tradnl"/>
        </w:rPr>
        <w:t>,</w:t>
      </w:r>
      <w:r w:rsidRPr="001F3002">
        <w:rPr>
          <w:rFonts w:ascii="Arial" w:hAnsi="Arial" w:cs="Arial"/>
          <w:lang w:val="es-ES_tradnl"/>
        </w:rPr>
        <w:t xml:space="preserve"> tal responsabilidad deberá estar de acuerdo con el contrato de seguro denominado </w:t>
      </w:r>
      <w:r w:rsidR="005F19F4">
        <w:rPr>
          <w:rFonts w:ascii="Arial" w:hAnsi="Arial" w:cs="Arial"/>
        </w:rPr>
        <w:t>Automóviles Individual Livianos Particulares</w:t>
      </w:r>
      <w:r w:rsidR="005F19F4" w:rsidRPr="00A9578C">
        <w:rPr>
          <w:rFonts w:ascii="Arial" w:hAnsi="Arial" w:cs="Arial"/>
        </w:rPr>
        <w:t xml:space="preserve"> No. </w:t>
      </w:r>
      <w:r w:rsidR="005F19F4">
        <w:rPr>
          <w:rFonts w:ascii="Arial" w:hAnsi="Arial" w:cs="Arial"/>
        </w:rPr>
        <w:t>022553517/</w:t>
      </w:r>
      <w:r w:rsidR="005F19F4" w:rsidRPr="00E10119">
        <w:rPr>
          <w:rFonts w:ascii="Arial" w:hAnsi="Arial" w:cs="Arial"/>
        </w:rPr>
        <w:t>0</w:t>
      </w:r>
      <w:r w:rsidR="005F19F4" w:rsidRPr="00A9578C">
        <w:rPr>
          <w:rFonts w:ascii="Arial" w:hAnsi="Arial" w:cs="Arial"/>
        </w:rPr>
        <w:t xml:space="preserve">, </w:t>
      </w:r>
      <w:r w:rsidRPr="001F3002">
        <w:rPr>
          <w:rFonts w:ascii="Arial" w:hAnsi="Arial" w:cs="Arial"/>
          <w:lang w:val="es-ES_tradnl"/>
        </w:rPr>
        <w:t xml:space="preserve">con vigencia desde el </w:t>
      </w:r>
      <w:r w:rsidR="005F19F4">
        <w:rPr>
          <w:rFonts w:ascii="Arial" w:hAnsi="Arial" w:cs="Arial"/>
        </w:rPr>
        <w:t>23</w:t>
      </w:r>
      <w:r w:rsidR="005F19F4" w:rsidRPr="00A9578C">
        <w:rPr>
          <w:rFonts w:ascii="Arial" w:hAnsi="Arial" w:cs="Arial"/>
        </w:rPr>
        <w:t xml:space="preserve"> de </w:t>
      </w:r>
      <w:r w:rsidR="005F19F4">
        <w:rPr>
          <w:rFonts w:ascii="Arial" w:hAnsi="Arial" w:cs="Arial"/>
        </w:rPr>
        <w:t>octubre de 2019 hasta el 31</w:t>
      </w:r>
      <w:r w:rsidR="005F19F4" w:rsidRPr="00A9578C">
        <w:rPr>
          <w:rFonts w:ascii="Arial" w:hAnsi="Arial" w:cs="Arial"/>
        </w:rPr>
        <w:t xml:space="preserve"> de </w:t>
      </w:r>
      <w:r w:rsidR="005F19F4">
        <w:rPr>
          <w:rFonts w:ascii="Arial" w:hAnsi="Arial" w:cs="Arial"/>
        </w:rPr>
        <w:t>octubre de 2020</w:t>
      </w:r>
      <w:r w:rsidRPr="001F3002">
        <w:rPr>
          <w:rFonts w:ascii="Arial" w:hAnsi="Arial" w:cs="Arial"/>
          <w:lang w:val="es-ES_tradnl"/>
        </w:rPr>
        <w:t>, en la cual se encuentran contenidas las condiciones particulares de la póliza y las condiciones generales de la misma.</w:t>
      </w:r>
    </w:p>
    <w:p w14:paraId="0AC41099" w14:textId="77777777" w:rsidR="009331D8" w:rsidRPr="005F19F4" w:rsidRDefault="009331D8" w:rsidP="009331D8">
      <w:pPr>
        <w:spacing w:line="360" w:lineRule="auto"/>
        <w:jc w:val="both"/>
        <w:rPr>
          <w:rFonts w:ascii="Arial" w:eastAsia="Arial" w:hAnsi="Arial" w:cs="Arial"/>
          <w:lang w:val="es-ES_tradnl"/>
        </w:rPr>
      </w:pPr>
    </w:p>
    <w:p w14:paraId="1EBD61DA" w14:textId="77777777" w:rsidR="009331D8" w:rsidRPr="00345473" w:rsidRDefault="009331D8" w:rsidP="009331D8">
      <w:pPr>
        <w:spacing w:line="360" w:lineRule="auto"/>
        <w:jc w:val="both"/>
        <w:rPr>
          <w:rFonts w:ascii="Arial" w:eastAsia="Arial" w:hAnsi="Arial" w:cs="Arial"/>
        </w:rPr>
      </w:pPr>
      <w:r w:rsidRPr="00345473">
        <w:rPr>
          <w:rFonts w:ascii="Arial" w:eastAsia="Arial" w:hAnsi="Arial" w:cs="Arial"/>
        </w:rPr>
        <w:t>Por lo expuesto, solicito comedidamente al despacho declarar la prosperidad de la presente</w:t>
      </w:r>
    </w:p>
    <w:p w14:paraId="137AD45A" w14:textId="18B2E5BB" w:rsidR="009331D8" w:rsidRDefault="0097002D" w:rsidP="0097002D">
      <w:pPr>
        <w:spacing w:line="360" w:lineRule="auto"/>
        <w:jc w:val="both"/>
        <w:rPr>
          <w:rFonts w:ascii="Arial" w:eastAsia="Arial" w:hAnsi="Arial" w:cs="Arial"/>
        </w:rPr>
      </w:pPr>
      <w:r>
        <w:rPr>
          <w:rFonts w:ascii="Arial" w:eastAsia="Arial" w:hAnsi="Arial" w:cs="Arial"/>
        </w:rPr>
        <w:t>excepción.</w:t>
      </w:r>
    </w:p>
    <w:p w14:paraId="60994B10" w14:textId="26CA9682" w:rsidR="00233C2C" w:rsidRDefault="00233C2C" w:rsidP="00A56245">
      <w:pPr>
        <w:pStyle w:val="Sinespaciado"/>
        <w:spacing w:line="360" w:lineRule="auto"/>
      </w:pPr>
    </w:p>
    <w:p w14:paraId="44FCBD7C" w14:textId="77777777" w:rsidR="00192B74" w:rsidRDefault="00192B74" w:rsidP="00A56245">
      <w:pPr>
        <w:pStyle w:val="Sinespaciado"/>
        <w:spacing w:line="360" w:lineRule="auto"/>
      </w:pPr>
    </w:p>
    <w:p w14:paraId="3B8CA380" w14:textId="107412A1" w:rsidR="0097002D" w:rsidRPr="00814878" w:rsidRDefault="0097002D" w:rsidP="0023148D">
      <w:pPr>
        <w:pStyle w:val="Sinespaciado"/>
        <w:numPr>
          <w:ilvl w:val="0"/>
          <w:numId w:val="4"/>
        </w:numPr>
        <w:spacing w:line="360" w:lineRule="auto"/>
      </w:pPr>
      <w:r w:rsidRPr="00814878">
        <w:rPr>
          <w:b/>
        </w:rPr>
        <w:t xml:space="preserve">EL CONTRATO ES LEY PARA LAS PARTES. </w:t>
      </w:r>
    </w:p>
    <w:p w14:paraId="333A338F" w14:textId="77777777" w:rsidR="00A56245" w:rsidRDefault="00A56245" w:rsidP="00A56245">
      <w:pPr>
        <w:pStyle w:val="Sinespaciado"/>
        <w:spacing w:line="360" w:lineRule="auto"/>
      </w:pPr>
    </w:p>
    <w:p w14:paraId="1D6942AD" w14:textId="532BC60C" w:rsidR="0097002D" w:rsidRPr="00273CD2" w:rsidRDefault="00627C5B" w:rsidP="00A56245">
      <w:pPr>
        <w:pStyle w:val="Sinespaciado"/>
        <w:spacing w:line="360" w:lineRule="auto"/>
        <w:jc w:val="both"/>
      </w:pPr>
      <w:r>
        <w:rPr>
          <w:color w:val="000000" w:themeColor="text1"/>
          <w:lang w:val="es-CO"/>
        </w:rPr>
        <w:t>Se propone la presente excepción de manera subsidiaria y sólo en el remoto e improbable escenario en que no prospere la primera excepción</w:t>
      </w:r>
      <w:r>
        <w:t xml:space="preserve">. </w:t>
      </w:r>
      <w:r w:rsidR="0097002D" w:rsidRPr="00273CD2">
        <w:t xml:space="preserve">Sin que esta excepción constituya aceptación de responsabilidad alguna, es pertinente insistir en que la obligación de la aseguradora sólo nace si efectivamente se realiza el riesgo amparado en la póliza con las condiciones propias del mismo y no se configura ninguna de las causales de exclusión o de inoperancia del contrato de seguro, convencionales o legales. Esto significa que la responsabilidad se predicará cuando el suceso esté concebido en el ámbito de la cobertura del respectivo contrato, según su texto literal y por supuesto la obligación indemnizatoria o de reembolso a cargo de mi representada se limita a la suma asegurada, siendo este el tope máximo, además de que son aplicables todos los preceptos que para los seguros de daños y responsabilidad civil contiene el Código de Comercio, que en su artículo 1079 establece que </w:t>
      </w:r>
      <w:r w:rsidR="0097002D" w:rsidRPr="00273CD2">
        <w:rPr>
          <w:i/>
        </w:rPr>
        <w:t>“(…) El asegurador no estará obligado a responder sino hasta la concurrencia de la suma asegurada (…)”.</w:t>
      </w:r>
      <w:r w:rsidR="0097002D">
        <w:rPr>
          <w:i/>
        </w:rPr>
        <w:t xml:space="preserve"> </w:t>
      </w:r>
    </w:p>
    <w:p w14:paraId="6A2FA87C" w14:textId="77777777" w:rsidR="0097002D" w:rsidRPr="00273CD2" w:rsidRDefault="0097002D" w:rsidP="0097002D">
      <w:pPr>
        <w:spacing w:line="360" w:lineRule="auto"/>
        <w:jc w:val="both"/>
        <w:rPr>
          <w:rFonts w:ascii="Arial" w:hAnsi="Arial" w:cs="Arial"/>
        </w:rPr>
      </w:pPr>
    </w:p>
    <w:p w14:paraId="415F7B62" w14:textId="01898A5D" w:rsidR="0097002D" w:rsidRPr="00273CD2" w:rsidRDefault="0097002D" w:rsidP="0097002D">
      <w:pPr>
        <w:spacing w:line="360" w:lineRule="auto"/>
        <w:jc w:val="both"/>
        <w:rPr>
          <w:rFonts w:ascii="Arial" w:eastAsia="Arial" w:hAnsi="Arial" w:cs="Arial"/>
        </w:rPr>
      </w:pPr>
      <w:r w:rsidRPr="00273CD2">
        <w:rPr>
          <w:rFonts w:ascii="Arial" w:eastAsia="Arial" w:hAnsi="Arial" w:cs="Arial"/>
        </w:rPr>
        <w:t xml:space="preserve">La obligación indemnizatoria a cargo de </w:t>
      </w:r>
      <w:r w:rsidR="00900ADA" w:rsidRPr="00900ADA">
        <w:rPr>
          <w:rFonts w:ascii="Arial" w:hAnsi="Arial" w:cs="Arial"/>
        </w:rPr>
        <w:t>ALLIANZ SEGUROS</w:t>
      </w:r>
      <w:r w:rsidR="004D0FCD" w:rsidRPr="00900ADA">
        <w:rPr>
          <w:rFonts w:ascii="Arial" w:hAnsi="Arial" w:cs="Arial"/>
        </w:rPr>
        <w:t xml:space="preserve"> S.A.</w:t>
      </w:r>
      <w:r w:rsidRPr="00273CD2">
        <w:rPr>
          <w:rFonts w:ascii="Arial" w:eastAsia="Arial" w:hAnsi="Arial" w:cs="Arial"/>
        </w:rPr>
        <w:t xml:space="preserve"> depende del contenido de la póliza suscrita y aceptada por las partes contratantes, por lo cual, se hace necesario</w:t>
      </w:r>
      <w:r>
        <w:rPr>
          <w:rFonts w:ascii="Arial" w:eastAsia="Arial" w:hAnsi="Arial" w:cs="Arial"/>
        </w:rPr>
        <w:t xml:space="preserve"> destacar que la obligación de e</w:t>
      </w:r>
      <w:r w:rsidRPr="00273CD2">
        <w:rPr>
          <w:rFonts w:ascii="Arial" w:eastAsia="Arial" w:hAnsi="Arial" w:cs="Arial"/>
        </w:rPr>
        <w:t>sta no nace sino hasta cuando se realiza o se materializa el riesgo asegurado y se cumple con las condiciones propias del contrato, pues es allí cuando surge el deber indemnizatorio de la compañía, bajo el entendido de que no se haya configurado una exclusión de amparo u otra causa convencional o legal que la exonere de responsabilidad.</w:t>
      </w:r>
    </w:p>
    <w:p w14:paraId="18E7B234" w14:textId="11F36CB7" w:rsidR="0097002D" w:rsidRDefault="007A25FA" w:rsidP="007A25FA">
      <w:pPr>
        <w:spacing w:line="360" w:lineRule="auto"/>
        <w:ind w:left="-284"/>
        <w:jc w:val="both"/>
        <w:rPr>
          <w:rFonts w:ascii="Arial" w:eastAsia="Arial" w:hAnsi="Arial" w:cs="Arial"/>
        </w:rPr>
      </w:pPr>
      <w:r>
        <w:rPr>
          <w:rFonts w:ascii="Arial" w:eastAsia="Arial" w:hAnsi="Arial" w:cs="Arial"/>
        </w:rPr>
        <w:t xml:space="preserve"> </w:t>
      </w:r>
    </w:p>
    <w:p w14:paraId="0BAC2D2A" w14:textId="77777777" w:rsidR="0097002D" w:rsidRDefault="0097002D" w:rsidP="0097002D">
      <w:pPr>
        <w:spacing w:line="360" w:lineRule="auto"/>
        <w:jc w:val="both"/>
        <w:rPr>
          <w:rFonts w:ascii="Arial" w:eastAsia="Arial" w:hAnsi="Arial" w:cs="Arial"/>
        </w:rPr>
      </w:pPr>
      <w:r w:rsidRPr="00273CD2">
        <w:rPr>
          <w:rFonts w:ascii="Arial" w:eastAsia="Arial" w:hAnsi="Arial" w:cs="Arial"/>
        </w:rPr>
        <w:t xml:space="preserve">Consecuentemente la posibilidad de que surja responsabilidad de la aseguradora depende estrictamente de las diversas estipulaciones contractuales, ya que su cobertura exclusivamente se refiere a los riesgos asumidos, según esas condiciones y no a cualquier evento, ni a cualquier riesgo no previsto convencionalmente, o excluido de amparo. </w:t>
      </w:r>
    </w:p>
    <w:p w14:paraId="674D678B" w14:textId="77777777" w:rsidR="0097002D" w:rsidRDefault="0097002D" w:rsidP="0097002D">
      <w:pPr>
        <w:spacing w:line="360" w:lineRule="auto"/>
        <w:jc w:val="both"/>
        <w:rPr>
          <w:rFonts w:ascii="Arial" w:eastAsia="Arial" w:hAnsi="Arial" w:cs="Arial"/>
        </w:rPr>
      </w:pPr>
    </w:p>
    <w:p w14:paraId="1F8A1DAF" w14:textId="77777777" w:rsidR="0097002D" w:rsidRDefault="0097002D" w:rsidP="0097002D">
      <w:pPr>
        <w:spacing w:line="360" w:lineRule="auto"/>
        <w:jc w:val="both"/>
        <w:rPr>
          <w:rFonts w:ascii="Arial" w:eastAsia="Arial" w:hAnsi="Arial" w:cs="Arial"/>
        </w:rPr>
      </w:pPr>
      <w:r w:rsidRPr="00273CD2">
        <w:rPr>
          <w:rFonts w:ascii="Arial" w:eastAsia="Arial" w:hAnsi="Arial" w:cs="Arial"/>
        </w:rPr>
        <w:lastRenderedPageBreak/>
        <w:t>En ese orden de ideas, solicito respetuosamente al señor Juez, declarar probada esta e</w:t>
      </w:r>
      <w:r>
        <w:rPr>
          <w:rFonts w:ascii="Arial" w:eastAsia="Arial" w:hAnsi="Arial" w:cs="Arial"/>
        </w:rPr>
        <w:t>xcepción.</w:t>
      </w:r>
    </w:p>
    <w:p w14:paraId="5C7BE01F" w14:textId="6833AEE0" w:rsidR="00233C2C" w:rsidRDefault="00233C2C" w:rsidP="00A56245">
      <w:pPr>
        <w:spacing w:line="360" w:lineRule="auto"/>
        <w:jc w:val="both"/>
        <w:rPr>
          <w:rFonts w:ascii="Arial" w:eastAsia="Arial" w:hAnsi="Arial" w:cs="Arial"/>
        </w:rPr>
      </w:pPr>
    </w:p>
    <w:p w14:paraId="21C8B11A" w14:textId="77777777" w:rsidR="0045578D" w:rsidRPr="00273CD2" w:rsidRDefault="0045578D" w:rsidP="00A56245">
      <w:pPr>
        <w:spacing w:line="360" w:lineRule="auto"/>
        <w:jc w:val="both"/>
        <w:rPr>
          <w:rFonts w:ascii="Arial" w:eastAsia="Arial" w:hAnsi="Arial" w:cs="Arial"/>
        </w:rPr>
      </w:pPr>
    </w:p>
    <w:p w14:paraId="1F14ED0F" w14:textId="77777777" w:rsidR="0097002D" w:rsidRPr="0023148D" w:rsidRDefault="0097002D" w:rsidP="0023148D">
      <w:pPr>
        <w:pStyle w:val="Prrafodelista"/>
        <w:numPr>
          <w:ilvl w:val="0"/>
          <w:numId w:val="4"/>
        </w:numPr>
        <w:spacing w:line="360" w:lineRule="auto"/>
        <w:jc w:val="both"/>
        <w:rPr>
          <w:rFonts w:ascii="Arial" w:eastAsia="Arial" w:hAnsi="Arial" w:cs="Arial"/>
        </w:rPr>
      </w:pPr>
      <w:r w:rsidRPr="0023148D">
        <w:rPr>
          <w:rFonts w:ascii="Arial" w:hAnsi="Arial" w:cs="Arial"/>
          <w:b/>
          <w:bCs/>
        </w:rPr>
        <w:t>ENRIQUECIMIENTO SIN CAUSA.</w:t>
      </w:r>
    </w:p>
    <w:p w14:paraId="00D7160B" w14:textId="77777777" w:rsidR="0097002D" w:rsidRPr="00273CD2" w:rsidRDefault="0097002D" w:rsidP="0097002D">
      <w:pPr>
        <w:spacing w:line="360" w:lineRule="auto"/>
        <w:ind w:left="-284"/>
        <w:jc w:val="both"/>
        <w:rPr>
          <w:rFonts w:ascii="Arial" w:hAnsi="Arial" w:cs="Arial"/>
        </w:rPr>
      </w:pPr>
    </w:p>
    <w:p w14:paraId="5675634F" w14:textId="77777777" w:rsidR="0097002D" w:rsidRDefault="0097002D" w:rsidP="0097002D">
      <w:pPr>
        <w:spacing w:line="360" w:lineRule="auto"/>
        <w:jc w:val="both"/>
        <w:rPr>
          <w:rFonts w:ascii="Arial" w:hAnsi="Arial" w:cs="Arial"/>
        </w:rPr>
      </w:pPr>
      <w:r w:rsidRPr="00273CD2">
        <w:rPr>
          <w:rFonts w:ascii="Arial" w:hAnsi="Arial" w:cs="Arial"/>
        </w:rPr>
        <w:t xml:space="preserve">Es imposible imponer una condena y ordenar el resarcimiento de un detrimento por perjuicios no demostrados o presuntos, o si se carece de la comprobación de su magnitud y realización, ya que no es admisible la presunción en esa materia, de manera que una indemnización sin fundamentos fácticos ni jurídicos necesariamente se traducirá en un lucro indebido, como sucedería en un caso como el presente. </w:t>
      </w:r>
    </w:p>
    <w:p w14:paraId="706FBA32" w14:textId="77777777" w:rsidR="0097002D" w:rsidRDefault="0097002D" w:rsidP="0097002D">
      <w:pPr>
        <w:spacing w:line="360" w:lineRule="auto"/>
        <w:jc w:val="both"/>
        <w:rPr>
          <w:rFonts w:ascii="Arial" w:hAnsi="Arial" w:cs="Arial"/>
        </w:rPr>
      </w:pPr>
    </w:p>
    <w:p w14:paraId="00B8DA02" w14:textId="7909D5C5" w:rsidR="000B6935" w:rsidRPr="00A56245" w:rsidRDefault="0097002D" w:rsidP="000B6935">
      <w:pPr>
        <w:spacing w:line="360" w:lineRule="auto"/>
        <w:jc w:val="both"/>
        <w:rPr>
          <w:rFonts w:ascii="Arial" w:hAnsi="Arial" w:cs="Arial"/>
        </w:rPr>
      </w:pPr>
      <w:r w:rsidRPr="00273CD2">
        <w:rPr>
          <w:rFonts w:ascii="Arial" w:hAnsi="Arial" w:cs="Arial"/>
        </w:rPr>
        <w:t xml:space="preserve">Solicito a usted señor Juez, declarar probada esta excepción. </w:t>
      </w:r>
    </w:p>
    <w:p w14:paraId="14003DFD" w14:textId="2B3EF13D" w:rsidR="00233C2C" w:rsidRDefault="00233C2C" w:rsidP="000B6935">
      <w:pPr>
        <w:spacing w:line="360" w:lineRule="auto"/>
        <w:jc w:val="both"/>
        <w:rPr>
          <w:rFonts w:ascii="Arial" w:hAnsi="Arial" w:cs="Arial"/>
          <w:bCs/>
          <w:color w:val="000000"/>
        </w:rPr>
      </w:pPr>
    </w:p>
    <w:p w14:paraId="28B96CE1" w14:textId="77777777" w:rsidR="0045578D" w:rsidRPr="00273CD2" w:rsidRDefault="0045578D" w:rsidP="000B6935">
      <w:pPr>
        <w:spacing w:line="360" w:lineRule="auto"/>
        <w:jc w:val="both"/>
        <w:rPr>
          <w:rFonts w:ascii="Arial" w:hAnsi="Arial" w:cs="Arial"/>
          <w:bCs/>
          <w:color w:val="000000"/>
        </w:rPr>
      </w:pPr>
    </w:p>
    <w:p w14:paraId="4E901D86" w14:textId="77777777" w:rsidR="000B6935" w:rsidRPr="0023148D" w:rsidRDefault="000B6935" w:rsidP="0023148D">
      <w:pPr>
        <w:pStyle w:val="Prrafodelista"/>
        <w:numPr>
          <w:ilvl w:val="0"/>
          <w:numId w:val="4"/>
        </w:numPr>
        <w:spacing w:line="360" w:lineRule="auto"/>
        <w:jc w:val="both"/>
        <w:rPr>
          <w:rFonts w:ascii="Arial" w:hAnsi="Arial" w:cs="Arial"/>
          <w:bCs/>
          <w:color w:val="000000"/>
        </w:rPr>
      </w:pPr>
      <w:r w:rsidRPr="0023148D">
        <w:rPr>
          <w:rFonts w:ascii="Arial" w:hAnsi="Arial" w:cs="Arial"/>
          <w:b/>
          <w:bCs/>
        </w:rPr>
        <w:t xml:space="preserve">GENÉRICA O INNOMINADA Y OTRAS. </w:t>
      </w:r>
    </w:p>
    <w:p w14:paraId="09C96A43" w14:textId="77777777" w:rsidR="000B6935" w:rsidRPr="00273CD2" w:rsidRDefault="000B6935" w:rsidP="000B6935">
      <w:pPr>
        <w:pStyle w:val="Prrafodelista"/>
        <w:spacing w:line="360" w:lineRule="auto"/>
        <w:ind w:left="501"/>
        <w:jc w:val="both"/>
        <w:rPr>
          <w:rFonts w:ascii="Arial" w:hAnsi="Arial" w:cs="Arial"/>
          <w:bCs/>
          <w:color w:val="000000"/>
        </w:rPr>
      </w:pPr>
    </w:p>
    <w:p w14:paraId="1D924AA6" w14:textId="60C986E9" w:rsidR="00305125" w:rsidRDefault="007A25FA" w:rsidP="00C7535D">
      <w:pPr>
        <w:spacing w:line="360" w:lineRule="auto"/>
        <w:jc w:val="both"/>
        <w:rPr>
          <w:rFonts w:ascii="Arial" w:eastAsia="Arial" w:hAnsi="Arial" w:cs="Arial"/>
        </w:rPr>
      </w:pPr>
      <w:r w:rsidRPr="001156FC">
        <w:rPr>
          <w:rFonts w:ascii="Arial" w:hAnsi="Arial" w:cs="Arial"/>
          <w:lang w:val="es-ES_tradnl"/>
        </w:rPr>
        <w:t>Solicito declarar cualquier otra excepción que resulte probada en el curso del proceso, que se origine en la Ley</w:t>
      </w:r>
      <w:r>
        <w:rPr>
          <w:rFonts w:ascii="Arial" w:hAnsi="Arial" w:cs="Arial"/>
          <w:lang w:val="es-ES_tradnl"/>
        </w:rPr>
        <w:t xml:space="preserve"> en virtud de lo reglado en el artículo 282 del Código General del Proceso. </w:t>
      </w:r>
      <w:r w:rsidRPr="001156FC">
        <w:rPr>
          <w:rFonts w:ascii="Arial" w:hAnsi="Arial" w:cs="Arial"/>
          <w:lang w:val="es-ES_tradnl"/>
        </w:rPr>
        <w:t xml:space="preserve"> </w:t>
      </w:r>
    </w:p>
    <w:p w14:paraId="558F67D4" w14:textId="77777777" w:rsidR="0045578D" w:rsidRPr="00C7535D" w:rsidRDefault="0045578D" w:rsidP="00C7535D">
      <w:pPr>
        <w:spacing w:line="360" w:lineRule="auto"/>
        <w:jc w:val="both"/>
        <w:rPr>
          <w:rFonts w:ascii="Arial" w:eastAsia="Arial" w:hAnsi="Arial" w:cs="Arial"/>
        </w:rPr>
      </w:pPr>
    </w:p>
    <w:p w14:paraId="3548985D" w14:textId="19AC8700" w:rsidR="0090054C" w:rsidRPr="001E1E1B" w:rsidRDefault="0090054C" w:rsidP="00517DD2">
      <w:pPr>
        <w:pStyle w:val="Prrafodelista"/>
        <w:widowControl/>
        <w:numPr>
          <w:ilvl w:val="0"/>
          <w:numId w:val="2"/>
        </w:numPr>
        <w:tabs>
          <w:tab w:val="left" w:pos="1035"/>
        </w:tabs>
        <w:autoSpaceDE/>
        <w:spacing w:line="360" w:lineRule="auto"/>
        <w:jc w:val="center"/>
        <w:rPr>
          <w:rFonts w:ascii="Arial" w:hAnsi="Arial" w:cs="Arial"/>
          <w:b/>
          <w:bCs/>
        </w:rPr>
      </w:pPr>
      <w:r w:rsidRPr="001E1E1B">
        <w:rPr>
          <w:rFonts w:ascii="Arial" w:hAnsi="Arial" w:cs="Arial"/>
          <w:b/>
          <w:bCs/>
        </w:rPr>
        <w:t>MEDIOS DE PRUEBA</w:t>
      </w:r>
      <w:r w:rsidR="001E1E1B">
        <w:rPr>
          <w:rStyle w:val="Refdenotaalpie"/>
          <w:rFonts w:ascii="Arial" w:hAnsi="Arial" w:cs="Arial"/>
          <w:b/>
          <w:bCs/>
        </w:rPr>
        <w:footnoteReference w:id="16"/>
      </w:r>
    </w:p>
    <w:p w14:paraId="3D09F3D6" w14:textId="77777777" w:rsidR="0090054C" w:rsidRPr="00273CD2" w:rsidRDefault="0090054C" w:rsidP="00710D83">
      <w:pPr>
        <w:snapToGrid w:val="0"/>
        <w:spacing w:line="360" w:lineRule="auto"/>
        <w:jc w:val="both"/>
        <w:rPr>
          <w:rFonts w:ascii="Arial" w:hAnsi="Arial" w:cs="Arial"/>
        </w:rPr>
      </w:pPr>
    </w:p>
    <w:p w14:paraId="1A20DF11" w14:textId="76F2D2E6" w:rsidR="00A22EFB" w:rsidRDefault="0090054C" w:rsidP="00710D83">
      <w:pPr>
        <w:spacing w:line="360" w:lineRule="auto"/>
        <w:jc w:val="both"/>
        <w:rPr>
          <w:rFonts w:ascii="Arial" w:hAnsi="Arial" w:cs="Arial"/>
        </w:rPr>
      </w:pPr>
      <w:r w:rsidRPr="00273CD2">
        <w:rPr>
          <w:rFonts w:ascii="Arial" w:eastAsia="Arial" w:hAnsi="Arial" w:cs="Arial"/>
          <w:bCs/>
        </w:rPr>
        <w:t xml:space="preserve">Solicito </w:t>
      </w:r>
      <w:r w:rsidR="00900ADA">
        <w:rPr>
          <w:rFonts w:ascii="Arial" w:hAnsi="Arial" w:cs="Arial"/>
        </w:rPr>
        <w:t>a este honorable d</w:t>
      </w:r>
      <w:r w:rsidRPr="00273CD2">
        <w:rPr>
          <w:rFonts w:ascii="Arial" w:hAnsi="Arial" w:cs="Arial"/>
        </w:rPr>
        <w:t xml:space="preserve">espacho se sirva decretar y tener como pruebas las siguientes: </w:t>
      </w:r>
    </w:p>
    <w:p w14:paraId="24D731D7" w14:textId="77777777" w:rsidR="0045578D" w:rsidRDefault="0045578D" w:rsidP="00710D83">
      <w:pPr>
        <w:spacing w:line="360" w:lineRule="auto"/>
        <w:jc w:val="both"/>
        <w:rPr>
          <w:rFonts w:ascii="Arial" w:hAnsi="Arial" w:cs="Arial"/>
        </w:rPr>
      </w:pPr>
    </w:p>
    <w:p w14:paraId="6C0EFDBF" w14:textId="2B9A7FB0" w:rsidR="00A22EFB" w:rsidRDefault="00A22EFB" w:rsidP="00517DD2">
      <w:pPr>
        <w:pStyle w:val="Prrafodelista"/>
        <w:widowControl/>
        <w:numPr>
          <w:ilvl w:val="0"/>
          <w:numId w:val="5"/>
        </w:numPr>
        <w:autoSpaceDE/>
        <w:autoSpaceDN/>
        <w:spacing w:line="360" w:lineRule="auto"/>
        <w:jc w:val="both"/>
        <w:rPr>
          <w:rFonts w:ascii="Arial" w:hAnsi="Arial" w:cs="Arial"/>
          <w:b/>
          <w:bCs/>
          <w:lang w:val="es-ES_tradnl"/>
        </w:rPr>
      </w:pPr>
      <w:r w:rsidRPr="005A4287">
        <w:rPr>
          <w:rFonts w:ascii="Arial" w:hAnsi="Arial" w:cs="Arial"/>
          <w:b/>
          <w:bCs/>
          <w:lang w:val="es-ES_tradnl"/>
        </w:rPr>
        <w:t>DOCUMENTALES</w:t>
      </w:r>
      <w:r w:rsidR="00D72BC7">
        <w:rPr>
          <w:rFonts w:ascii="Arial" w:hAnsi="Arial" w:cs="Arial"/>
          <w:b/>
          <w:bCs/>
          <w:lang w:val="es-ES_tradnl"/>
        </w:rPr>
        <w:t>.</w:t>
      </w:r>
    </w:p>
    <w:p w14:paraId="1629745C" w14:textId="77777777" w:rsidR="00A22EFB" w:rsidRDefault="00A22EFB" w:rsidP="00A22EFB">
      <w:pPr>
        <w:spacing w:line="360" w:lineRule="auto"/>
        <w:jc w:val="both"/>
        <w:rPr>
          <w:rFonts w:ascii="Arial" w:hAnsi="Arial" w:cs="Arial"/>
          <w:lang w:val="es-ES_tradnl"/>
        </w:rPr>
      </w:pPr>
    </w:p>
    <w:p w14:paraId="413FC426" w14:textId="27963540" w:rsidR="0070753B" w:rsidRPr="0070753B" w:rsidRDefault="00A22EFB" w:rsidP="0070753B">
      <w:pPr>
        <w:pStyle w:val="Prrafodelista"/>
        <w:numPr>
          <w:ilvl w:val="0"/>
          <w:numId w:val="1"/>
        </w:numPr>
        <w:spacing w:line="360" w:lineRule="auto"/>
        <w:jc w:val="both"/>
        <w:rPr>
          <w:rFonts w:ascii="Arial" w:eastAsia="Arial" w:hAnsi="Arial" w:cs="Arial"/>
          <w:bCs/>
        </w:rPr>
      </w:pPr>
      <w:r w:rsidRPr="00273CD2">
        <w:rPr>
          <w:rFonts w:ascii="Arial" w:hAnsi="Arial" w:cs="Arial"/>
        </w:rPr>
        <w:t xml:space="preserve">Copia de la </w:t>
      </w:r>
      <w:r w:rsidR="00900ADA">
        <w:rPr>
          <w:rFonts w:ascii="Arial" w:hAnsi="Arial" w:cs="Arial"/>
        </w:rPr>
        <w:t>p</w:t>
      </w:r>
      <w:r w:rsidR="00F446B2">
        <w:rPr>
          <w:rFonts w:ascii="Arial" w:hAnsi="Arial" w:cs="Arial"/>
        </w:rPr>
        <w:t xml:space="preserve">óliza de </w:t>
      </w:r>
      <w:r w:rsidR="00900ADA">
        <w:rPr>
          <w:rFonts w:ascii="Arial" w:hAnsi="Arial" w:cs="Arial"/>
        </w:rPr>
        <w:t>Automóviles Individual Livianos Particulares</w:t>
      </w:r>
      <w:r w:rsidR="00900ADA" w:rsidRPr="00A9578C">
        <w:rPr>
          <w:rFonts w:ascii="Arial" w:hAnsi="Arial" w:cs="Arial"/>
        </w:rPr>
        <w:t xml:space="preserve"> No. </w:t>
      </w:r>
      <w:r w:rsidR="00900ADA">
        <w:rPr>
          <w:rFonts w:ascii="Arial" w:hAnsi="Arial" w:cs="Arial"/>
        </w:rPr>
        <w:t>022553517/</w:t>
      </w:r>
      <w:r w:rsidR="00900ADA" w:rsidRPr="00E10119">
        <w:rPr>
          <w:rFonts w:ascii="Arial" w:hAnsi="Arial" w:cs="Arial"/>
        </w:rPr>
        <w:t>0</w:t>
      </w:r>
      <w:r w:rsidR="00F446B2">
        <w:rPr>
          <w:rFonts w:ascii="Arial" w:hAnsi="Arial" w:cs="Arial"/>
        </w:rPr>
        <w:t xml:space="preserve"> </w:t>
      </w:r>
      <w:r w:rsidRPr="00273CD2">
        <w:rPr>
          <w:rFonts w:ascii="Arial" w:hAnsi="Arial" w:cs="Arial"/>
        </w:rPr>
        <w:t>junto con su condicionado general</w:t>
      </w:r>
      <w:r w:rsidR="0070753B">
        <w:rPr>
          <w:rFonts w:ascii="Arial" w:hAnsi="Arial" w:cs="Arial"/>
        </w:rPr>
        <w:t xml:space="preserve"> y particular y su renovación. </w:t>
      </w:r>
      <w:bookmarkStart w:id="0" w:name="_GoBack"/>
      <w:bookmarkEnd w:id="0"/>
    </w:p>
    <w:p w14:paraId="07469655" w14:textId="4ED86001" w:rsidR="001D6AB5" w:rsidRPr="00C7535D" w:rsidRDefault="001D6AB5" w:rsidP="00517DD2">
      <w:pPr>
        <w:pStyle w:val="Prrafodelista"/>
        <w:numPr>
          <w:ilvl w:val="0"/>
          <w:numId w:val="1"/>
        </w:numPr>
        <w:spacing w:line="360" w:lineRule="auto"/>
        <w:jc w:val="both"/>
        <w:rPr>
          <w:rFonts w:ascii="Arial" w:eastAsia="Arial" w:hAnsi="Arial" w:cs="Arial"/>
          <w:bCs/>
        </w:rPr>
      </w:pPr>
      <w:r>
        <w:rPr>
          <w:rFonts w:ascii="Arial" w:hAnsi="Arial" w:cs="Arial"/>
        </w:rPr>
        <w:t xml:space="preserve">Objeción emitida por mi representada el 23 de octubre de 2020. </w:t>
      </w:r>
    </w:p>
    <w:p w14:paraId="7D8744D3" w14:textId="54C4FBFD" w:rsidR="00F446B2" w:rsidRPr="001D6AB5" w:rsidRDefault="00F446B2" w:rsidP="00517DD2">
      <w:pPr>
        <w:pStyle w:val="Prrafodelista"/>
        <w:numPr>
          <w:ilvl w:val="0"/>
          <w:numId w:val="1"/>
        </w:numPr>
        <w:spacing w:line="360" w:lineRule="auto"/>
        <w:jc w:val="both"/>
        <w:rPr>
          <w:rFonts w:ascii="Arial" w:eastAsia="Arial" w:hAnsi="Arial" w:cs="Arial"/>
          <w:bCs/>
        </w:rPr>
      </w:pPr>
      <w:r>
        <w:rPr>
          <w:rFonts w:ascii="Arial" w:hAnsi="Arial" w:cs="Arial"/>
        </w:rPr>
        <w:t xml:space="preserve">Respuesta </w:t>
      </w:r>
      <w:r w:rsidR="00900ADA">
        <w:rPr>
          <w:rFonts w:ascii="Arial" w:hAnsi="Arial" w:cs="Arial"/>
        </w:rPr>
        <w:t>a la</w:t>
      </w:r>
      <w:r>
        <w:rPr>
          <w:rFonts w:ascii="Arial" w:hAnsi="Arial" w:cs="Arial"/>
        </w:rPr>
        <w:t xml:space="preserve"> reconsideración </w:t>
      </w:r>
      <w:r w:rsidR="00C7535D">
        <w:rPr>
          <w:rFonts w:ascii="Arial" w:hAnsi="Arial" w:cs="Arial"/>
        </w:rPr>
        <w:t>emitida</w:t>
      </w:r>
      <w:r w:rsidR="000243F4">
        <w:rPr>
          <w:rFonts w:ascii="Arial" w:hAnsi="Arial" w:cs="Arial"/>
        </w:rPr>
        <w:t xml:space="preserve"> por mi representada </w:t>
      </w:r>
      <w:r w:rsidR="001D6AB5">
        <w:rPr>
          <w:rFonts w:ascii="Arial" w:hAnsi="Arial" w:cs="Arial"/>
        </w:rPr>
        <w:t>el</w:t>
      </w:r>
      <w:r w:rsidR="00900ADA">
        <w:rPr>
          <w:rFonts w:ascii="Arial" w:hAnsi="Arial" w:cs="Arial"/>
        </w:rPr>
        <w:t xml:space="preserve"> 15</w:t>
      </w:r>
      <w:r w:rsidR="00C7535D">
        <w:rPr>
          <w:rFonts w:ascii="Arial" w:hAnsi="Arial" w:cs="Arial"/>
        </w:rPr>
        <w:t xml:space="preserve"> de </w:t>
      </w:r>
      <w:r w:rsidR="00900ADA">
        <w:rPr>
          <w:rFonts w:ascii="Arial" w:hAnsi="Arial" w:cs="Arial"/>
        </w:rPr>
        <w:t xml:space="preserve">febrero </w:t>
      </w:r>
      <w:r>
        <w:rPr>
          <w:rFonts w:ascii="Arial" w:hAnsi="Arial" w:cs="Arial"/>
        </w:rPr>
        <w:t>de 202</w:t>
      </w:r>
      <w:r w:rsidR="00900ADA">
        <w:rPr>
          <w:rFonts w:ascii="Arial" w:hAnsi="Arial" w:cs="Arial"/>
        </w:rPr>
        <w:t>1</w:t>
      </w:r>
      <w:r w:rsidR="00C7535D">
        <w:rPr>
          <w:rFonts w:ascii="Arial" w:hAnsi="Arial" w:cs="Arial"/>
        </w:rPr>
        <w:t>.</w:t>
      </w:r>
      <w:r w:rsidR="00900ADA">
        <w:rPr>
          <w:rFonts w:ascii="Arial" w:hAnsi="Arial" w:cs="Arial"/>
        </w:rPr>
        <w:t xml:space="preserve"> </w:t>
      </w:r>
    </w:p>
    <w:p w14:paraId="0A8E1818" w14:textId="7DBB0BFC" w:rsidR="001D6AB5" w:rsidRPr="001D6AB5" w:rsidRDefault="001D6AB5" w:rsidP="00517DD2">
      <w:pPr>
        <w:pStyle w:val="Prrafodelista"/>
        <w:numPr>
          <w:ilvl w:val="0"/>
          <w:numId w:val="1"/>
        </w:numPr>
        <w:spacing w:line="360" w:lineRule="auto"/>
        <w:jc w:val="both"/>
        <w:rPr>
          <w:rFonts w:ascii="Arial" w:eastAsia="Arial" w:hAnsi="Arial" w:cs="Arial"/>
          <w:bCs/>
        </w:rPr>
      </w:pPr>
      <w:r>
        <w:rPr>
          <w:rFonts w:ascii="Arial" w:hAnsi="Arial" w:cs="Arial"/>
        </w:rPr>
        <w:t>Respuesta al doctor JOSÉ FERNANDO USTARIZ GONZÁLEZ, Defensor del Consumidor Financiero, del 15 de marzo de 2022.</w:t>
      </w:r>
    </w:p>
    <w:p w14:paraId="3A12151C" w14:textId="3C0D079F" w:rsidR="001D6AB5" w:rsidRPr="00152A1B" w:rsidRDefault="001D6AB5" w:rsidP="00517DD2">
      <w:pPr>
        <w:pStyle w:val="Prrafodelista"/>
        <w:numPr>
          <w:ilvl w:val="0"/>
          <w:numId w:val="1"/>
        </w:numPr>
        <w:spacing w:line="360" w:lineRule="auto"/>
        <w:jc w:val="both"/>
        <w:rPr>
          <w:rFonts w:ascii="Arial" w:eastAsia="Arial" w:hAnsi="Arial" w:cs="Arial"/>
          <w:bCs/>
        </w:rPr>
      </w:pPr>
      <w:r>
        <w:rPr>
          <w:rFonts w:ascii="Arial" w:hAnsi="Arial" w:cs="Arial"/>
        </w:rPr>
        <w:t xml:space="preserve">Respuesta al requerimiento de la Superintendencia Financiera de Colombia del 18 de febrero de 2022.   </w:t>
      </w:r>
    </w:p>
    <w:p w14:paraId="245E9008" w14:textId="67C1FBC4" w:rsidR="002D30A1" w:rsidRDefault="00152A1B" w:rsidP="00981838">
      <w:pPr>
        <w:pStyle w:val="Prrafodelista"/>
        <w:numPr>
          <w:ilvl w:val="0"/>
          <w:numId w:val="1"/>
        </w:numPr>
        <w:spacing w:line="360" w:lineRule="auto"/>
        <w:jc w:val="both"/>
        <w:rPr>
          <w:rFonts w:ascii="Arial" w:hAnsi="Arial" w:cs="Arial"/>
        </w:rPr>
      </w:pPr>
      <w:r>
        <w:rPr>
          <w:rFonts w:ascii="Arial" w:hAnsi="Arial" w:cs="Arial"/>
        </w:rPr>
        <w:t xml:space="preserve">Derecho de petición dirigido a la Fiscalía General de la Nación y constancia de radicado.  </w:t>
      </w:r>
    </w:p>
    <w:p w14:paraId="17E47A2D" w14:textId="1CB72B67" w:rsidR="000C0789" w:rsidRPr="001806A2" w:rsidRDefault="001806A2" w:rsidP="001806A2">
      <w:pPr>
        <w:pStyle w:val="Prrafodelista"/>
        <w:numPr>
          <w:ilvl w:val="0"/>
          <w:numId w:val="1"/>
        </w:numPr>
        <w:spacing w:line="360" w:lineRule="auto"/>
        <w:jc w:val="both"/>
        <w:rPr>
          <w:rFonts w:ascii="Arial" w:hAnsi="Arial" w:cs="Arial"/>
        </w:rPr>
      </w:pPr>
      <w:r>
        <w:rPr>
          <w:rFonts w:ascii="Arial" w:hAnsi="Arial" w:cs="Arial"/>
        </w:rPr>
        <w:t xml:space="preserve">Derecho de petición dirigido a </w:t>
      </w:r>
      <w:r w:rsidRPr="001806A2">
        <w:rPr>
          <w:rFonts w:ascii="Arial" w:hAnsi="Arial" w:cs="Arial"/>
        </w:rPr>
        <w:t xml:space="preserve">FASECOLDA </w:t>
      </w:r>
      <w:r>
        <w:rPr>
          <w:rFonts w:ascii="Arial" w:hAnsi="Arial" w:cs="Arial"/>
        </w:rPr>
        <w:t xml:space="preserve">y constancia de radicado.   </w:t>
      </w:r>
    </w:p>
    <w:p w14:paraId="2631CBB7" w14:textId="77777777" w:rsidR="0045578D" w:rsidRPr="00273CD2" w:rsidRDefault="0045578D" w:rsidP="00710D83">
      <w:pPr>
        <w:snapToGrid w:val="0"/>
        <w:spacing w:line="360" w:lineRule="auto"/>
        <w:jc w:val="both"/>
        <w:rPr>
          <w:rFonts w:ascii="Arial" w:hAnsi="Arial" w:cs="Arial"/>
        </w:rPr>
      </w:pPr>
    </w:p>
    <w:p w14:paraId="71387D6F" w14:textId="236829A6" w:rsidR="0090054C" w:rsidRPr="005A7234" w:rsidRDefault="00A505E0" w:rsidP="00517DD2">
      <w:pPr>
        <w:pStyle w:val="Prrafodelista"/>
        <w:widowControl/>
        <w:numPr>
          <w:ilvl w:val="0"/>
          <w:numId w:val="5"/>
        </w:numPr>
        <w:autoSpaceDE/>
        <w:snapToGrid w:val="0"/>
        <w:spacing w:line="360" w:lineRule="auto"/>
        <w:jc w:val="both"/>
        <w:rPr>
          <w:rFonts w:ascii="Arial" w:hAnsi="Arial" w:cs="Arial"/>
          <w:b/>
          <w:bCs/>
        </w:rPr>
      </w:pPr>
      <w:r>
        <w:rPr>
          <w:rFonts w:ascii="Arial" w:hAnsi="Arial" w:cs="Arial"/>
          <w:b/>
          <w:bCs/>
        </w:rPr>
        <w:t>INTERROGATORIO</w:t>
      </w:r>
      <w:r w:rsidRPr="005A7234">
        <w:rPr>
          <w:rFonts w:ascii="Arial" w:hAnsi="Arial" w:cs="Arial"/>
          <w:b/>
          <w:bCs/>
        </w:rPr>
        <w:t xml:space="preserve"> </w:t>
      </w:r>
      <w:r w:rsidR="0090054C" w:rsidRPr="005A7234">
        <w:rPr>
          <w:rFonts w:ascii="Arial" w:hAnsi="Arial" w:cs="Arial"/>
          <w:b/>
          <w:bCs/>
        </w:rPr>
        <w:t>DE PARTE</w:t>
      </w:r>
      <w:r>
        <w:rPr>
          <w:rFonts w:ascii="Arial" w:hAnsi="Arial" w:cs="Arial"/>
          <w:b/>
          <w:bCs/>
        </w:rPr>
        <w:t>.</w:t>
      </w:r>
    </w:p>
    <w:p w14:paraId="4C032105" w14:textId="69D10FE8" w:rsidR="00A505E0" w:rsidRDefault="00A505E0" w:rsidP="00710D83">
      <w:pPr>
        <w:snapToGrid w:val="0"/>
        <w:spacing w:line="360" w:lineRule="auto"/>
        <w:jc w:val="both"/>
        <w:rPr>
          <w:rFonts w:ascii="Arial" w:hAnsi="Arial" w:cs="Arial"/>
        </w:rPr>
      </w:pPr>
    </w:p>
    <w:p w14:paraId="1D39296C" w14:textId="4666847E" w:rsidR="002D30A1" w:rsidRDefault="005F0799" w:rsidP="005F0799">
      <w:pPr>
        <w:snapToGrid w:val="0"/>
        <w:spacing w:line="360" w:lineRule="auto"/>
        <w:jc w:val="both"/>
        <w:rPr>
          <w:rFonts w:ascii="Arial" w:eastAsia="Arial" w:hAnsi="Arial" w:cs="Arial"/>
        </w:rPr>
      </w:pPr>
      <w:r w:rsidRPr="001B6ECA">
        <w:rPr>
          <w:rFonts w:ascii="Arial" w:eastAsia="Arial" w:hAnsi="Arial" w:cs="Arial"/>
        </w:rPr>
        <w:t>Comedidamente solicito se cite para que absuelva interrogatorio de parte a la</w:t>
      </w:r>
      <w:r w:rsidR="00CE6ED4">
        <w:rPr>
          <w:rFonts w:ascii="Arial" w:eastAsia="Arial" w:hAnsi="Arial" w:cs="Arial"/>
        </w:rPr>
        <w:t xml:space="preserve"> </w:t>
      </w:r>
      <w:r w:rsidR="00F446B2">
        <w:rPr>
          <w:rFonts w:ascii="Arial" w:eastAsia="Arial" w:hAnsi="Arial" w:cs="Arial"/>
        </w:rPr>
        <w:t>señor</w:t>
      </w:r>
      <w:r w:rsidR="001D6AB5">
        <w:rPr>
          <w:rFonts w:ascii="Arial" w:eastAsia="Arial" w:hAnsi="Arial" w:cs="Arial"/>
        </w:rPr>
        <w:t>a</w:t>
      </w:r>
      <w:r w:rsidR="000027A8">
        <w:rPr>
          <w:rFonts w:ascii="Arial" w:eastAsia="Arial" w:hAnsi="Arial" w:cs="Arial"/>
        </w:rPr>
        <w:t xml:space="preserve"> </w:t>
      </w:r>
      <w:r w:rsidR="001D6AB5">
        <w:rPr>
          <w:rFonts w:ascii="Arial" w:hAnsi="Arial" w:cs="Arial"/>
          <w:bCs/>
        </w:rPr>
        <w:t>SURLAY ADRIANA RÍOS HENAO</w:t>
      </w:r>
      <w:r w:rsidR="000027A8">
        <w:rPr>
          <w:rFonts w:ascii="Arial" w:eastAsia="Arial" w:hAnsi="Arial" w:cs="Arial"/>
        </w:rPr>
        <w:t>,</w:t>
      </w:r>
      <w:r w:rsidRPr="001B6ECA">
        <w:rPr>
          <w:rFonts w:ascii="Arial" w:eastAsia="Arial" w:hAnsi="Arial" w:cs="Arial"/>
        </w:rPr>
        <w:t xml:space="preserve"> en su calidad de demandante, a fin de que conteste el </w:t>
      </w:r>
      <w:r w:rsidRPr="001B6ECA">
        <w:rPr>
          <w:rFonts w:ascii="Arial" w:eastAsia="Arial" w:hAnsi="Arial" w:cs="Arial"/>
        </w:rPr>
        <w:lastRenderedPageBreak/>
        <w:t>cuestionario que se le formulará frente a los hechos de</w:t>
      </w:r>
      <w:r w:rsidR="00F446B2">
        <w:rPr>
          <w:rFonts w:ascii="Arial" w:eastAsia="Arial" w:hAnsi="Arial" w:cs="Arial"/>
        </w:rPr>
        <w:t xml:space="preserve"> la demanda, de la contestación</w:t>
      </w:r>
      <w:r w:rsidRPr="001B6ECA">
        <w:rPr>
          <w:rFonts w:ascii="Arial" w:eastAsia="Arial" w:hAnsi="Arial" w:cs="Arial"/>
        </w:rPr>
        <w:t xml:space="preserve"> y</w:t>
      </w:r>
      <w:r w:rsidR="00F446B2">
        <w:rPr>
          <w:rFonts w:ascii="Arial" w:eastAsia="Arial" w:hAnsi="Arial" w:cs="Arial"/>
        </w:rPr>
        <w:t>,</w:t>
      </w:r>
      <w:r w:rsidRPr="001B6ECA">
        <w:rPr>
          <w:rFonts w:ascii="Arial" w:eastAsia="Arial" w:hAnsi="Arial" w:cs="Arial"/>
        </w:rPr>
        <w:t xml:space="preserve"> en general, de todos los argumentos de hecho y de derecho expuestos en este litigio. </w:t>
      </w:r>
      <w:r w:rsidR="001D6AB5">
        <w:rPr>
          <w:rFonts w:ascii="Arial" w:eastAsia="Arial" w:hAnsi="Arial" w:cs="Arial"/>
        </w:rPr>
        <w:t>La</w:t>
      </w:r>
      <w:r w:rsidRPr="001B6ECA">
        <w:rPr>
          <w:rFonts w:ascii="Arial" w:eastAsia="Arial" w:hAnsi="Arial" w:cs="Arial"/>
        </w:rPr>
        <w:t xml:space="preserve"> </w:t>
      </w:r>
      <w:r w:rsidR="00F446B2">
        <w:rPr>
          <w:rFonts w:ascii="Arial" w:eastAsia="Arial" w:hAnsi="Arial" w:cs="Arial"/>
        </w:rPr>
        <w:t>demandante</w:t>
      </w:r>
      <w:r w:rsidR="000027A8">
        <w:rPr>
          <w:rFonts w:ascii="Arial" w:eastAsia="Arial" w:hAnsi="Arial" w:cs="Arial"/>
        </w:rPr>
        <w:t xml:space="preserve"> </w:t>
      </w:r>
      <w:r w:rsidRPr="00C7535D">
        <w:rPr>
          <w:rFonts w:ascii="Arial" w:eastAsia="Arial" w:hAnsi="Arial" w:cs="Arial"/>
        </w:rPr>
        <w:t>podrá ser citad</w:t>
      </w:r>
      <w:r w:rsidR="006A6622">
        <w:rPr>
          <w:rFonts w:ascii="Arial" w:eastAsia="Arial" w:hAnsi="Arial" w:cs="Arial"/>
        </w:rPr>
        <w:t>a</w:t>
      </w:r>
      <w:r w:rsidRPr="00C7535D">
        <w:rPr>
          <w:rFonts w:ascii="Arial" w:eastAsia="Arial" w:hAnsi="Arial" w:cs="Arial"/>
        </w:rPr>
        <w:t xml:space="preserve"> en la dirección de notificación relacionada en la demanda</w:t>
      </w:r>
      <w:r w:rsidR="00F446B2">
        <w:rPr>
          <w:rFonts w:ascii="Arial" w:eastAsia="Arial" w:hAnsi="Arial" w:cs="Arial"/>
        </w:rPr>
        <w:t xml:space="preserve">. </w:t>
      </w:r>
    </w:p>
    <w:p w14:paraId="083F8551" w14:textId="0494CD91" w:rsidR="00C5676A" w:rsidRDefault="00C5676A" w:rsidP="00710D83">
      <w:pPr>
        <w:snapToGrid w:val="0"/>
        <w:spacing w:line="360" w:lineRule="auto"/>
        <w:jc w:val="both"/>
        <w:rPr>
          <w:rFonts w:ascii="Arial" w:hAnsi="Arial" w:cs="Arial"/>
        </w:rPr>
      </w:pPr>
    </w:p>
    <w:p w14:paraId="536D3696" w14:textId="6187A38F" w:rsidR="00A22EFB" w:rsidRPr="00EE4E1B" w:rsidRDefault="00A22EFB" w:rsidP="00517DD2">
      <w:pPr>
        <w:pStyle w:val="Prrafodelista"/>
        <w:widowControl/>
        <w:numPr>
          <w:ilvl w:val="0"/>
          <w:numId w:val="5"/>
        </w:numPr>
        <w:autoSpaceDE/>
        <w:autoSpaceDN/>
        <w:spacing w:line="360" w:lineRule="auto"/>
        <w:jc w:val="both"/>
        <w:rPr>
          <w:rFonts w:ascii="Arial" w:eastAsia="Arial" w:hAnsi="Arial" w:cs="Arial"/>
        </w:rPr>
      </w:pPr>
      <w:r w:rsidRPr="001B6ECA">
        <w:rPr>
          <w:rFonts w:ascii="Arial" w:eastAsia="Arial" w:hAnsi="Arial" w:cs="Arial"/>
          <w:b/>
          <w:bCs/>
        </w:rPr>
        <w:t>DECLARACIÓN DE PARTE</w:t>
      </w:r>
      <w:r w:rsidR="00D72BC7">
        <w:rPr>
          <w:rFonts w:ascii="Arial" w:eastAsia="Arial" w:hAnsi="Arial" w:cs="Arial"/>
          <w:b/>
          <w:bCs/>
        </w:rPr>
        <w:t>.</w:t>
      </w:r>
    </w:p>
    <w:p w14:paraId="1FD403A4" w14:textId="77777777" w:rsidR="00A22EFB" w:rsidRPr="00BB3B6A" w:rsidRDefault="00A22EFB" w:rsidP="00A22EFB">
      <w:pPr>
        <w:pStyle w:val="Prrafodelista"/>
        <w:spacing w:line="360" w:lineRule="auto"/>
        <w:ind w:left="0"/>
        <w:jc w:val="both"/>
        <w:rPr>
          <w:rFonts w:ascii="Arial" w:hAnsi="Arial" w:cs="Arial"/>
          <w:bCs/>
          <w:iCs/>
        </w:rPr>
      </w:pPr>
    </w:p>
    <w:p w14:paraId="1FD7747B" w14:textId="23DB2571" w:rsidR="00A22EFB" w:rsidRDefault="00A22EFB" w:rsidP="00981838">
      <w:pPr>
        <w:widowControl/>
        <w:autoSpaceDE/>
        <w:autoSpaceDN/>
        <w:spacing w:line="360" w:lineRule="auto"/>
        <w:jc w:val="both"/>
        <w:rPr>
          <w:rFonts w:ascii="Arial" w:hAnsi="Arial" w:cs="Arial"/>
        </w:rPr>
      </w:pPr>
      <w:r w:rsidRPr="00EE4E1B">
        <w:rPr>
          <w:rFonts w:ascii="Arial" w:eastAsia="Arial" w:hAnsi="Arial" w:cs="Arial"/>
        </w:rPr>
        <w:t>Al tenor de lo preceptuado en el artículo 198 del Código General del Proceso, respetuosamente solicito ordenar la citación del Representante Legal de</w:t>
      </w:r>
      <w:r w:rsidRPr="00EE4E1B">
        <w:rPr>
          <w:rFonts w:ascii="Arial" w:eastAsia="Arial" w:hAnsi="Arial" w:cs="Arial"/>
          <w:b/>
          <w:bCs/>
        </w:rPr>
        <w:t xml:space="preserve"> </w:t>
      </w:r>
      <w:r w:rsidR="001D6AB5">
        <w:rPr>
          <w:rFonts w:ascii="Arial" w:hAnsi="Arial" w:cs="Arial"/>
          <w:b/>
        </w:rPr>
        <w:t>ALLIANZ</w:t>
      </w:r>
      <w:r w:rsidR="001D6AB5" w:rsidRPr="00F95D72">
        <w:rPr>
          <w:rFonts w:ascii="Arial" w:hAnsi="Arial" w:cs="Arial"/>
          <w:b/>
        </w:rPr>
        <w:t xml:space="preserve"> </w:t>
      </w:r>
      <w:r w:rsidR="00F446B2" w:rsidRPr="00F95D72">
        <w:rPr>
          <w:rFonts w:ascii="Arial" w:hAnsi="Arial" w:cs="Arial"/>
          <w:b/>
        </w:rPr>
        <w:t xml:space="preserve">SEGUROS </w:t>
      </w:r>
      <w:r w:rsidR="00F446B2" w:rsidRPr="00381AFD">
        <w:rPr>
          <w:rFonts w:ascii="Arial" w:hAnsi="Arial" w:cs="Arial"/>
          <w:b/>
        </w:rPr>
        <w:t>S.A.</w:t>
      </w:r>
      <w:r w:rsidRPr="00EE4E1B">
        <w:rPr>
          <w:rFonts w:ascii="Arial" w:eastAsia="Arial" w:hAnsi="Arial" w:cs="Arial"/>
          <w:b/>
        </w:rPr>
        <w:t xml:space="preserve"> </w:t>
      </w:r>
      <w:r w:rsidRPr="00EE4E1B">
        <w:rPr>
          <w:rFonts w:ascii="Arial" w:eastAsia="Arial" w:hAnsi="Arial" w:cs="Arial"/>
        </w:rPr>
        <w:t xml:space="preserve">para que sea interrogado por el suscrito, sobre los hechos referidos en la contestación de la demanda y, especialmente, para exponer y aclarar los </w:t>
      </w:r>
      <w:r w:rsidR="00CE6ED4">
        <w:rPr>
          <w:rFonts w:ascii="Arial" w:eastAsia="Arial" w:hAnsi="Arial" w:cs="Arial"/>
        </w:rPr>
        <w:t>amparos, exclusiones, términos,</w:t>
      </w:r>
      <w:r w:rsidRPr="00EE4E1B">
        <w:rPr>
          <w:rFonts w:ascii="Arial" w:eastAsia="Arial" w:hAnsi="Arial" w:cs="Arial"/>
        </w:rPr>
        <w:t xml:space="preserve"> condiciones</w:t>
      </w:r>
      <w:r w:rsidR="00CE6ED4">
        <w:rPr>
          <w:rFonts w:ascii="Arial" w:eastAsia="Arial" w:hAnsi="Arial" w:cs="Arial"/>
        </w:rPr>
        <w:t>, peticiones, solicitudes, respetas y toda la trazabilidad del caso respecto</w:t>
      </w:r>
      <w:r w:rsidRPr="00EE4E1B">
        <w:rPr>
          <w:rFonts w:ascii="Arial" w:eastAsia="Arial" w:hAnsi="Arial" w:cs="Arial"/>
        </w:rPr>
        <w:t xml:space="preserve"> de la </w:t>
      </w:r>
      <w:r w:rsidR="001D6AB5">
        <w:rPr>
          <w:rFonts w:ascii="Arial" w:hAnsi="Arial" w:cs="Arial"/>
        </w:rPr>
        <w:t>p</w:t>
      </w:r>
      <w:r w:rsidR="00F446B2">
        <w:rPr>
          <w:rFonts w:ascii="Arial" w:hAnsi="Arial" w:cs="Arial"/>
        </w:rPr>
        <w:t xml:space="preserve">óliza de </w:t>
      </w:r>
      <w:r w:rsidR="001D6AB5">
        <w:rPr>
          <w:rFonts w:ascii="Arial" w:hAnsi="Arial" w:cs="Arial"/>
        </w:rPr>
        <w:t>Automóviles Individual Livianos Particulares</w:t>
      </w:r>
      <w:r w:rsidR="001D6AB5" w:rsidRPr="00A9578C">
        <w:rPr>
          <w:rFonts w:ascii="Arial" w:hAnsi="Arial" w:cs="Arial"/>
        </w:rPr>
        <w:t xml:space="preserve"> No. </w:t>
      </w:r>
      <w:r w:rsidR="001D6AB5">
        <w:rPr>
          <w:rFonts w:ascii="Arial" w:hAnsi="Arial" w:cs="Arial"/>
        </w:rPr>
        <w:t>022553517/</w:t>
      </w:r>
      <w:r w:rsidR="001D6AB5" w:rsidRPr="00E10119">
        <w:rPr>
          <w:rFonts w:ascii="Arial" w:hAnsi="Arial" w:cs="Arial"/>
        </w:rPr>
        <w:t>0</w:t>
      </w:r>
      <w:r w:rsidRPr="00EE4E1B">
        <w:rPr>
          <w:rFonts w:ascii="Arial" w:hAnsi="Arial" w:cs="Arial"/>
          <w:bCs/>
          <w:iCs/>
        </w:rPr>
        <w:t>.</w:t>
      </w:r>
      <w:r w:rsidR="001D6AB5">
        <w:rPr>
          <w:rFonts w:ascii="Arial" w:hAnsi="Arial" w:cs="Arial"/>
          <w:bCs/>
          <w:iCs/>
        </w:rPr>
        <w:t xml:space="preserve"> </w:t>
      </w:r>
      <w:r w:rsidR="00F446B2">
        <w:rPr>
          <w:rFonts w:ascii="Arial" w:hAnsi="Arial" w:cs="Arial"/>
          <w:bCs/>
          <w:iCs/>
        </w:rPr>
        <w:t xml:space="preserve"> </w:t>
      </w:r>
    </w:p>
    <w:p w14:paraId="2EE5CC0E" w14:textId="77777777" w:rsidR="002D30A1" w:rsidRDefault="002D30A1" w:rsidP="00710D83">
      <w:pPr>
        <w:snapToGrid w:val="0"/>
        <w:spacing w:line="360" w:lineRule="auto"/>
        <w:jc w:val="both"/>
        <w:rPr>
          <w:rFonts w:ascii="Arial" w:hAnsi="Arial" w:cs="Arial"/>
        </w:rPr>
      </w:pPr>
    </w:p>
    <w:p w14:paraId="42099E66" w14:textId="7C81ED80" w:rsidR="00A22EFB" w:rsidRPr="00482D4E" w:rsidRDefault="00A22EFB" w:rsidP="00517DD2">
      <w:pPr>
        <w:pStyle w:val="Prrafodelista"/>
        <w:widowControl/>
        <w:numPr>
          <w:ilvl w:val="0"/>
          <w:numId w:val="5"/>
        </w:numPr>
        <w:autoSpaceDE/>
        <w:snapToGrid w:val="0"/>
        <w:spacing w:line="360" w:lineRule="auto"/>
        <w:jc w:val="both"/>
        <w:rPr>
          <w:rFonts w:ascii="Arial" w:hAnsi="Arial" w:cs="Arial"/>
          <w:b/>
          <w:bCs/>
        </w:rPr>
      </w:pPr>
      <w:r w:rsidRPr="00482D4E">
        <w:rPr>
          <w:rFonts w:ascii="Arial" w:hAnsi="Arial" w:cs="Arial"/>
          <w:b/>
          <w:bCs/>
        </w:rPr>
        <w:t>TESTIMONIALES.</w:t>
      </w:r>
    </w:p>
    <w:p w14:paraId="060E85AD" w14:textId="77777777" w:rsidR="00A22EFB" w:rsidRDefault="00A22EFB" w:rsidP="00A22EFB">
      <w:pPr>
        <w:snapToGrid w:val="0"/>
        <w:spacing w:line="360" w:lineRule="auto"/>
        <w:jc w:val="both"/>
        <w:rPr>
          <w:rFonts w:ascii="Arial" w:hAnsi="Arial" w:cs="Arial"/>
        </w:rPr>
      </w:pPr>
    </w:p>
    <w:p w14:paraId="221C77B9" w14:textId="775C06B1" w:rsidR="00D72BC7" w:rsidRDefault="00627C5B" w:rsidP="00710D83">
      <w:pPr>
        <w:snapToGrid w:val="0"/>
        <w:spacing w:line="360" w:lineRule="auto"/>
        <w:jc w:val="both"/>
        <w:rPr>
          <w:rFonts w:ascii="Arial" w:hAnsi="Arial" w:cs="Arial"/>
        </w:rPr>
      </w:pPr>
      <w:r w:rsidRPr="00627C5B">
        <w:rPr>
          <w:rFonts w:ascii="Arial" w:hAnsi="Arial" w:cs="Arial"/>
          <w:b/>
        </w:rPr>
        <w:t>A.</w:t>
      </w:r>
      <w:r>
        <w:rPr>
          <w:rFonts w:ascii="Arial" w:hAnsi="Arial" w:cs="Arial"/>
        </w:rPr>
        <w:t xml:space="preserve"> </w:t>
      </w:r>
      <w:r w:rsidR="00A22EFB" w:rsidRPr="00273CD2">
        <w:rPr>
          <w:rFonts w:ascii="Arial" w:hAnsi="Arial" w:cs="Arial"/>
        </w:rPr>
        <w:t xml:space="preserve">Siguiendo lo preceptuado por los artículos 208 y </w:t>
      </w:r>
      <w:r w:rsidR="00A22EFB">
        <w:rPr>
          <w:rFonts w:ascii="Arial" w:hAnsi="Arial" w:cs="Arial"/>
        </w:rPr>
        <w:t xml:space="preserve">siguientes </w:t>
      </w:r>
      <w:r w:rsidR="00A22EFB" w:rsidRPr="00273CD2">
        <w:rPr>
          <w:rFonts w:ascii="Arial" w:hAnsi="Arial" w:cs="Arial"/>
        </w:rPr>
        <w:t xml:space="preserve">del Código General del Proceso, solicito al señor Juez se sirva decretar la práctica del testimonio de la Dra. </w:t>
      </w:r>
      <w:r w:rsidR="003B2982" w:rsidRPr="0067302A">
        <w:rPr>
          <w:rFonts w:ascii="Arial" w:hAnsi="Arial" w:cs="Arial"/>
          <w:b/>
          <w:bCs/>
        </w:rPr>
        <w:t>MARIA CAMILA AGUDELO ORTIZ</w:t>
      </w:r>
      <w:r w:rsidR="003B2982" w:rsidRPr="0067302A">
        <w:rPr>
          <w:rFonts w:ascii="Arial" w:hAnsi="Arial" w:cs="Arial"/>
        </w:rPr>
        <w:t>, quien tiene d</w:t>
      </w:r>
      <w:r w:rsidR="003B2982">
        <w:rPr>
          <w:rFonts w:ascii="Arial" w:hAnsi="Arial" w:cs="Arial"/>
        </w:rPr>
        <w:t>omicilio en la ciudad de Bogotá</w:t>
      </w:r>
      <w:r w:rsidR="003B2982" w:rsidRPr="0067302A">
        <w:rPr>
          <w:rFonts w:ascii="Arial" w:hAnsi="Arial" w:cs="Arial"/>
        </w:rPr>
        <w:t xml:space="preserve"> y puede ser citada en la Calle 22D No. 72-38 de la ciudad de Bogotá y correo electrónico </w:t>
      </w:r>
      <w:hyperlink r:id="rId18" w:history="1">
        <w:r w:rsidR="003B2982" w:rsidRPr="001F1586">
          <w:rPr>
            <w:rStyle w:val="Hipervnculo"/>
            <w:rFonts w:ascii="Arial" w:hAnsi="Arial" w:cs="Arial"/>
          </w:rPr>
          <w:t>camilaortiz27@gmail.com</w:t>
        </w:r>
      </w:hyperlink>
      <w:r w:rsidR="003B2982">
        <w:rPr>
          <w:rFonts w:ascii="Arial" w:hAnsi="Arial" w:cs="Arial"/>
        </w:rPr>
        <w:t xml:space="preserve"> </w:t>
      </w:r>
      <w:r w:rsidR="00A22EFB" w:rsidRPr="00273CD2">
        <w:rPr>
          <w:rFonts w:ascii="Arial" w:hAnsi="Arial" w:cs="Arial"/>
        </w:rPr>
        <w:t xml:space="preserve">cuyo objeto de prueba del testimonio será declarar sobre las condiciones generales y particulares de la </w:t>
      </w:r>
      <w:r w:rsidR="001D6AB5">
        <w:rPr>
          <w:rFonts w:ascii="Arial" w:hAnsi="Arial" w:cs="Arial"/>
        </w:rPr>
        <w:t>p</w:t>
      </w:r>
      <w:r w:rsidR="000237CE">
        <w:rPr>
          <w:rFonts w:ascii="Arial" w:hAnsi="Arial" w:cs="Arial"/>
        </w:rPr>
        <w:t xml:space="preserve">óliza de </w:t>
      </w:r>
      <w:r w:rsidR="001D6AB5">
        <w:rPr>
          <w:rFonts w:ascii="Arial" w:hAnsi="Arial" w:cs="Arial"/>
        </w:rPr>
        <w:t>Automóviles Individual Livianos Particulares</w:t>
      </w:r>
      <w:r w:rsidR="001D6AB5" w:rsidRPr="00A9578C">
        <w:rPr>
          <w:rFonts w:ascii="Arial" w:hAnsi="Arial" w:cs="Arial"/>
        </w:rPr>
        <w:t xml:space="preserve"> No. </w:t>
      </w:r>
      <w:r w:rsidR="001D6AB5">
        <w:rPr>
          <w:rFonts w:ascii="Arial" w:hAnsi="Arial" w:cs="Arial"/>
        </w:rPr>
        <w:t>022553517/</w:t>
      </w:r>
      <w:r w:rsidR="001D6AB5" w:rsidRPr="00E10119">
        <w:rPr>
          <w:rFonts w:ascii="Arial" w:hAnsi="Arial" w:cs="Arial"/>
        </w:rPr>
        <w:t>0</w:t>
      </w:r>
      <w:r w:rsidR="000237CE">
        <w:rPr>
          <w:rFonts w:ascii="Arial" w:hAnsi="Arial" w:cs="Arial"/>
        </w:rPr>
        <w:t xml:space="preserve">, </w:t>
      </w:r>
      <w:r w:rsidR="00A22EFB" w:rsidRPr="00273CD2">
        <w:rPr>
          <w:rFonts w:ascii="Arial" w:hAnsi="Arial" w:cs="Arial"/>
        </w:rPr>
        <w:t>los límites pactados, los deducibles concertados, las exclusiones de tales pólizas, los amparos concertados, la disponibilidad de las sumas aseguradas</w:t>
      </w:r>
      <w:r w:rsidR="00A22EFB">
        <w:rPr>
          <w:rFonts w:ascii="Arial" w:hAnsi="Arial" w:cs="Arial"/>
        </w:rPr>
        <w:t>, las solicitudes presentadas ante la compañía, sus respuestas</w:t>
      </w:r>
      <w:r w:rsidR="001D6AB5">
        <w:rPr>
          <w:rFonts w:ascii="Arial" w:hAnsi="Arial" w:cs="Arial"/>
        </w:rPr>
        <w:t xml:space="preserve"> </w:t>
      </w:r>
      <w:r w:rsidR="00A22EFB" w:rsidRPr="00273CD2">
        <w:rPr>
          <w:rFonts w:ascii="Arial" w:hAnsi="Arial" w:cs="Arial"/>
        </w:rPr>
        <w:t>y sobre los demás aspectos que resulten relevantes al presente proceso judicial.</w:t>
      </w:r>
    </w:p>
    <w:p w14:paraId="68CA54B7" w14:textId="3520D6E9" w:rsidR="00627C5B" w:rsidRDefault="00627C5B" w:rsidP="00710D83">
      <w:pPr>
        <w:snapToGrid w:val="0"/>
        <w:spacing w:line="360" w:lineRule="auto"/>
        <w:jc w:val="both"/>
        <w:rPr>
          <w:rFonts w:ascii="Arial" w:hAnsi="Arial" w:cs="Arial"/>
        </w:rPr>
      </w:pPr>
    </w:p>
    <w:p w14:paraId="77DACCEF" w14:textId="29381C25" w:rsidR="003B2982" w:rsidRDefault="00627C5B" w:rsidP="00F446B2">
      <w:pPr>
        <w:snapToGrid w:val="0"/>
        <w:spacing w:line="360" w:lineRule="auto"/>
        <w:jc w:val="both"/>
        <w:rPr>
          <w:rFonts w:ascii="Arial" w:hAnsi="Arial" w:cs="Arial"/>
        </w:rPr>
      </w:pPr>
      <w:r w:rsidRPr="00627C5B">
        <w:rPr>
          <w:rFonts w:ascii="Arial" w:hAnsi="Arial" w:cs="Arial"/>
          <w:b/>
        </w:rPr>
        <w:t>B.</w:t>
      </w:r>
      <w:r>
        <w:rPr>
          <w:rFonts w:ascii="Arial" w:hAnsi="Arial" w:cs="Arial"/>
          <w:b/>
        </w:rPr>
        <w:t xml:space="preserve"> </w:t>
      </w:r>
      <w:r>
        <w:rPr>
          <w:rFonts w:ascii="Arial" w:hAnsi="Arial" w:cs="Arial"/>
        </w:rPr>
        <w:t>S</w:t>
      </w:r>
      <w:r w:rsidRPr="00273CD2">
        <w:rPr>
          <w:rFonts w:ascii="Arial" w:hAnsi="Arial" w:cs="Arial"/>
        </w:rPr>
        <w:t>olicito al señor Juez se sirva decretar la práctica del testimonio de</w:t>
      </w:r>
      <w:r>
        <w:rPr>
          <w:rFonts w:ascii="Arial" w:hAnsi="Arial" w:cs="Arial"/>
        </w:rPr>
        <w:t xml:space="preserve">l </w:t>
      </w:r>
      <w:r w:rsidRPr="00627C5B">
        <w:rPr>
          <w:rFonts w:ascii="Arial" w:hAnsi="Arial" w:cs="Arial"/>
        </w:rPr>
        <w:t>señor</w:t>
      </w:r>
      <w:r w:rsidRPr="00627C5B">
        <w:rPr>
          <w:rFonts w:ascii="Arial" w:hAnsi="Arial" w:cs="Arial"/>
          <w:b/>
        </w:rPr>
        <w:t xml:space="preserve"> </w:t>
      </w:r>
      <w:r w:rsidRPr="00627C5B">
        <w:rPr>
          <w:rFonts w:ascii="Arial" w:hAnsi="Arial" w:cs="Arial"/>
          <w:b/>
          <w:bCs/>
        </w:rPr>
        <w:t>LUIS CARLOS GUTIÉRREZ CARDONA</w:t>
      </w:r>
      <w:r w:rsidR="00A96302">
        <w:rPr>
          <w:rFonts w:ascii="Arial" w:hAnsi="Arial" w:cs="Arial"/>
          <w:b/>
          <w:bCs/>
        </w:rPr>
        <w:t xml:space="preserve">, </w:t>
      </w:r>
      <w:r w:rsidR="00A96302">
        <w:rPr>
          <w:rFonts w:ascii="Arial" w:hAnsi="Arial" w:cs="Arial"/>
          <w:bCs/>
        </w:rPr>
        <w:t xml:space="preserve">identificado con cédula de ciudadanía No. 1.088.277.879 </w:t>
      </w:r>
      <w:r>
        <w:rPr>
          <w:rFonts w:ascii="Arial" w:hAnsi="Arial" w:cs="Arial"/>
        </w:rPr>
        <w:t>y puede ser citado</w:t>
      </w:r>
      <w:r w:rsidRPr="00273CD2">
        <w:rPr>
          <w:rFonts w:ascii="Arial" w:hAnsi="Arial" w:cs="Arial"/>
        </w:rPr>
        <w:t xml:space="preserve"> en la</w:t>
      </w:r>
      <w:r>
        <w:rPr>
          <w:rFonts w:ascii="Arial" w:hAnsi="Arial" w:cs="Arial"/>
        </w:rPr>
        <w:t xml:space="preserve"> </w:t>
      </w:r>
      <w:r w:rsidR="00A96302">
        <w:rPr>
          <w:rFonts w:ascii="Arial" w:hAnsi="Arial" w:cs="Arial"/>
        </w:rPr>
        <w:t xml:space="preserve">Carrera 23 Bis No. 17 – 37 del barrio Boston en la ciudad de Pereira – Risaralda, </w:t>
      </w:r>
      <w:r>
        <w:rPr>
          <w:rFonts w:ascii="Arial" w:hAnsi="Arial" w:cs="Arial"/>
        </w:rPr>
        <w:t xml:space="preserve">correo </w:t>
      </w:r>
      <w:r w:rsidRPr="00EE4E1B">
        <w:rPr>
          <w:rFonts w:ascii="Arial" w:hAnsi="Arial" w:cs="Arial"/>
        </w:rPr>
        <w:t xml:space="preserve">electrónico </w:t>
      </w:r>
      <w:hyperlink r:id="rId19" w:history="1">
        <w:r w:rsidR="00A96302" w:rsidRPr="00743815">
          <w:rPr>
            <w:rStyle w:val="Hipervnculo"/>
            <w:rFonts w:ascii="Arial" w:hAnsi="Arial" w:cs="Arial"/>
          </w:rPr>
          <w:t>luiscarloscardona9@gmail.com</w:t>
        </w:r>
      </w:hyperlink>
      <w:r w:rsidR="00A96302">
        <w:rPr>
          <w:rFonts w:ascii="Arial" w:hAnsi="Arial" w:cs="Arial"/>
        </w:rPr>
        <w:t>, teléfono 323 418 1317, supuesto conductor del vehículo de placas HBO 369,</w:t>
      </w:r>
      <w:r>
        <w:rPr>
          <w:rFonts w:ascii="Arial" w:hAnsi="Arial" w:cs="Arial"/>
        </w:rPr>
        <w:t xml:space="preserve"> </w:t>
      </w:r>
      <w:r w:rsidR="00CB4E29">
        <w:rPr>
          <w:rFonts w:ascii="Arial" w:hAnsi="Arial" w:cs="Arial"/>
        </w:rPr>
        <w:t xml:space="preserve">para que declare </w:t>
      </w:r>
      <w:r w:rsidRPr="00273CD2">
        <w:rPr>
          <w:rFonts w:ascii="Arial" w:hAnsi="Arial" w:cs="Arial"/>
        </w:rPr>
        <w:t xml:space="preserve">sobre las </w:t>
      </w:r>
      <w:r w:rsidR="00A96302">
        <w:rPr>
          <w:rFonts w:ascii="Arial" w:hAnsi="Arial" w:cs="Arial"/>
        </w:rPr>
        <w:t xml:space="preserve">circunstancias de tiempo, modo y lugar en que ocurrieron los hechos del 27 de septiembre de 2020 </w:t>
      </w:r>
      <w:r w:rsidRPr="00273CD2">
        <w:rPr>
          <w:rFonts w:ascii="Arial" w:hAnsi="Arial" w:cs="Arial"/>
        </w:rPr>
        <w:t>y sobre los demás aspectos que resulten relevantes al presente proceso judicial.</w:t>
      </w:r>
      <w:r>
        <w:rPr>
          <w:rFonts w:ascii="Arial" w:hAnsi="Arial" w:cs="Arial"/>
        </w:rPr>
        <w:t xml:space="preserve"> </w:t>
      </w:r>
    </w:p>
    <w:p w14:paraId="12CE505D" w14:textId="77777777" w:rsidR="003B2982" w:rsidRDefault="003B2982" w:rsidP="00F446B2">
      <w:pPr>
        <w:snapToGrid w:val="0"/>
        <w:spacing w:line="360" w:lineRule="auto"/>
        <w:jc w:val="both"/>
        <w:rPr>
          <w:rFonts w:ascii="Arial" w:hAnsi="Arial" w:cs="Arial"/>
        </w:rPr>
      </w:pPr>
    </w:p>
    <w:p w14:paraId="7E8A933C" w14:textId="2CA97891" w:rsidR="00CE6ED4" w:rsidRDefault="003B2982" w:rsidP="00E02B89">
      <w:pPr>
        <w:snapToGrid w:val="0"/>
        <w:spacing w:line="360" w:lineRule="auto"/>
        <w:jc w:val="both"/>
        <w:rPr>
          <w:rFonts w:ascii="Arial" w:eastAsia="Arial" w:hAnsi="Arial" w:cs="Arial"/>
          <w:color w:val="0D0D0D"/>
        </w:rPr>
      </w:pPr>
      <w:r>
        <w:rPr>
          <w:rFonts w:ascii="Arial" w:hAnsi="Arial" w:cs="Arial"/>
          <w:b/>
        </w:rPr>
        <w:t xml:space="preserve">C. </w:t>
      </w:r>
      <w:r>
        <w:rPr>
          <w:rFonts w:ascii="Arial" w:hAnsi="Arial" w:cs="Arial"/>
        </w:rPr>
        <w:t>S</w:t>
      </w:r>
      <w:r w:rsidRPr="00273CD2">
        <w:rPr>
          <w:rFonts w:ascii="Arial" w:hAnsi="Arial" w:cs="Arial"/>
        </w:rPr>
        <w:t>olicito al señor Juez se sirva decretar la práctica del testimonio de</w:t>
      </w:r>
      <w:r>
        <w:rPr>
          <w:rFonts w:ascii="Arial" w:hAnsi="Arial" w:cs="Arial"/>
        </w:rPr>
        <w:t xml:space="preserve">l </w:t>
      </w:r>
      <w:r w:rsidRPr="00627C5B">
        <w:rPr>
          <w:rFonts w:ascii="Arial" w:hAnsi="Arial" w:cs="Arial"/>
        </w:rPr>
        <w:t>señor</w:t>
      </w:r>
      <w:r w:rsidRPr="00627C5B">
        <w:rPr>
          <w:rFonts w:ascii="Arial" w:hAnsi="Arial" w:cs="Arial"/>
          <w:b/>
        </w:rPr>
        <w:t xml:space="preserve"> </w:t>
      </w:r>
      <w:r>
        <w:rPr>
          <w:rFonts w:ascii="Arial" w:hAnsi="Arial" w:cs="Arial"/>
          <w:b/>
          <w:bCs/>
        </w:rPr>
        <w:t xml:space="preserve">DIEGO FERNANDO MORALES BERMÚDEZ, </w:t>
      </w:r>
      <w:r>
        <w:rPr>
          <w:rFonts w:ascii="Arial" w:hAnsi="Arial" w:cs="Arial"/>
          <w:bCs/>
        </w:rPr>
        <w:t>que</w:t>
      </w:r>
      <w:r>
        <w:rPr>
          <w:rFonts w:ascii="Arial" w:hAnsi="Arial" w:cs="Arial"/>
        </w:rPr>
        <w:t xml:space="preserve"> puede ser citado</w:t>
      </w:r>
      <w:r w:rsidRPr="00273CD2">
        <w:rPr>
          <w:rFonts w:ascii="Arial" w:hAnsi="Arial" w:cs="Arial"/>
        </w:rPr>
        <w:t xml:space="preserve"> en la</w:t>
      </w:r>
      <w:r>
        <w:rPr>
          <w:rFonts w:ascii="Arial" w:hAnsi="Arial" w:cs="Arial"/>
        </w:rPr>
        <w:t xml:space="preserve"> </w:t>
      </w:r>
      <w:r w:rsidR="007E166A" w:rsidRPr="007E166A">
        <w:rPr>
          <w:rFonts w:ascii="Arial" w:hAnsi="Arial" w:cs="Arial"/>
        </w:rPr>
        <w:t xml:space="preserve">Calle 41 </w:t>
      </w:r>
      <w:r w:rsidR="007E166A">
        <w:rPr>
          <w:rFonts w:ascii="Arial" w:hAnsi="Arial" w:cs="Arial"/>
        </w:rPr>
        <w:t xml:space="preserve">No. </w:t>
      </w:r>
      <w:r w:rsidR="007E166A" w:rsidRPr="007E166A">
        <w:rPr>
          <w:rFonts w:ascii="Arial" w:hAnsi="Arial" w:cs="Arial"/>
        </w:rPr>
        <w:t>24</w:t>
      </w:r>
      <w:r w:rsidR="007E166A">
        <w:rPr>
          <w:rFonts w:ascii="Arial" w:hAnsi="Arial" w:cs="Arial"/>
        </w:rPr>
        <w:t xml:space="preserve"> - 54 Oficina 210 Edificio Camino Real, </w:t>
      </w:r>
      <w:r>
        <w:rPr>
          <w:rFonts w:ascii="Arial" w:hAnsi="Arial" w:cs="Arial"/>
        </w:rPr>
        <w:t xml:space="preserve">en la ciudad de </w:t>
      </w:r>
      <w:r w:rsidR="007E166A" w:rsidRPr="007E166A">
        <w:rPr>
          <w:rFonts w:ascii="Arial" w:hAnsi="Arial" w:cs="Arial"/>
        </w:rPr>
        <w:t>Calarcá</w:t>
      </w:r>
      <w:r w:rsidR="007E166A">
        <w:rPr>
          <w:rFonts w:ascii="Arial" w:hAnsi="Arial" w:cs="Arial"/>
        </w:rPr>
        <w:t xml:space="preserve"> </w:t>
      </w:r>
      <w:r>
        <w:rPr>
          <w:rFonts w:ascii="Arial" w:hAnsi="Arial" w:cs="Arial"/>
        </w:rPr>
        <w:t xml:space="preserve">– </w:t>
      </w:r>
      <w:r w:rsidR="007E166A" w:rsidRPr="007E166A">
        <w:rPr>
          <w:rFonts w:ascii="Arial" w:hAnsi="Arial" w:cs="Arial"/>
        </w:rPr>
        <w:t>Quindío</w:t>
      </w:r>
      <w:r>
        <w:rPr>
          <w:rFonts w:ascii="Arial" w:hAnsi="Arial" w:cs="Arial"/>
        </w:rPr>
        <w:t xml:space="preserve">, correo </w:t>
      </w:r>
      <w:r w:rsidRPr="00EE4E1B">
        <w:rPr>
          <w:rFonts w:ascii="Arial" w:hAnsi="Arial" w:cs="Arial"/>
        </w:rPr>
        <w:t xml:space="preserve">electrónico </w:t>
      </w:r>
      <w:hyperlink r:id="rId20" w:history="1">
        <w:r w:rsidR="007E166A" w:rsidRPr="001F1586">
          <w:rPr>
            <w:rStyle w:val="Hipervnculo"/>
            <w:rFonts w:ascii="Arial" w:hAnsi="Arial" w:cs="Arial"/>
          </w:rPr>
          <w:t>globalredpereira@gmail.com</w:t>
        </w:r>
      </w:hyperlink>
      <w:r w:rsidR="007E166A" w:rsidRPr="007E166A">
        <w:rPr>
          <w:rFonts w:ascii="Arial" w:hAnsi="Arial" w:cs="Arial"/>
        </w:rPr>
        <w:t>,</w:t>
      </w:r>
      <w:r w:rsidR="007E166A">
        <w:rPr>
          <w:rFonts w:ascii="Arial" w:hAnsi="Arial" w:cs="Arial"/>
        </w:rPr>
        <w:t xml:space="preserve"> </w:t>
      </w:r>
      <w:r w:rsidR="007E166A" w:rsidRPr="007E166A">
        <w:rPr>
          <w:rFonts w:ascii="Arial" w:hAnsi="Arial" w:cs="Arial"/>
        </w:rPr>
        <w:t>teléfono</w:t>
      </w:r>
      <w:r w:rsidR="007E166A">
        <w:rPr>
          <w:rFonts w:ascii="Arial" w:hAnsi="Arial" w:cs="Arial"/>
        </w:rPr>
        <w:t xml:space="preserve"> 311 </w:t>
      </w:r>
      <w:r w:rsidR="007E166A" w:rsidRPr="007E166A">
        <w:rPr>
          <w:rFonts w:ascii="Arial" w:hAnsi="Arial" w:cs="Arial"/>
        </w:rPr>
        <w:t>633</w:t>
      </w:r>
      <w:r w:rsidR="007E166A">
        <w:rPr>
          <w:rFonts w:ascii="Arial" w:hAnsi="Arial" w:cs="Arial"/>
        </w:rPr>
        <w:t xml:space="preserve"> 0488 – 320 </w:t>
      </w:r>
      <w:r w:rsidR="007E166A" w:rsidRPr="007E166A">
        <w:rPr>
          <w:rFonts w:ascii="Arial" w:hAnsi="Arial" w:cs="Arial"/>
        </w:rPr>
        <w:t>737</w:t>
      </w:r>
      <w:r w:rsidR="007E166A">
        <w:rPr>
          <w:rFonts w:ascii="Arial" w:hAnsi="Arial" w:cs="Arial"/>
        </w:rPr>
        <w:t xml:space="preserve"> </w:t>
      </w:r>
      <w:r w:rsidR="007E166A" w:rsidRPr="007E166A">
        <w:rPr>
          <w:rFonts w:ascii="Arial" w:hAnsi="Arial" w:cs="Arial"/>
        </w:rPr>
        <w:t>5018</w:t>
      </w:r>
      <w:r w:rsidRPr="007E166A">
        <w:rPr>
          <w:rFonts w:ascii="Arial" w:hAnsi="Arial" w:cs="Arial"/>
        </w:rPr>
        <w:t>,</w:t>
      </w:r>
      <w:r>
        <w:rPr>
          <w:rFonts w:ascii="Arial" w:hAnsi="Arial" w:cs="Arial"/>
        </w:rPr>
        <w:t xml:space="preserve"> </w:t>
      </w:r>
      <w:r w:rsidR="007E166A">
        <w:rPr>
          <w:rFonts w:ascii="Arial" w:hAnsi="Arial" w:cs="Arial"/>
        </w:rPr>
        <w:t>en calidad de Gerente de la sociedad Alfa &amp; Omega, Investigaciones, Recuperaciones y Ajustes S.A.S.</w:t>
      </w:r>
      <w:r>
        <w:rPr>
          <w:rFonts w:ascii="Arial" w:hAnsi="Arial" w:cs="Arial"/>
        </w:rPr>
        <w:t>,</w:t>
      </w:r>
      <w:r w:rsidR="00CE6ED4">
        <w:rPr>
          <w:rFonts w:ascii="Arial" w:hAnsi="Arial" w:cs="Arial"/>
        </w:rPr>
        <w:t xml:space="preserve"> sociedad </w:t>
      </w:r>
      <w:r w:rsidR="00CE6ED4">
        <w:rPr>
          <w:rFonts w:ascii="Arial" w:eastAsia="Arial" w:hAnsi="Arial" w:cs="Arial"/>
          <w:color w:val="0D0D0D"/>
        </w:rPr>
        <w:t>designada por ALLIANZ SEGUROS S.A. para atender</w:t>
      </w:r>
      <w:r>
        <w:rPr>
          <w:rFonts w:ascii="Arial" w:hAnsi="Arial" w:cs="Arial"/>
        </w:rPr>
        <w:t xml:space="preserve"> </w:t>
      </w:r>
      <w:r w:rsidR="00CE6ED4">
        <w:rPr>
          <w:rFonts w:ascii="Arial" w:eastAsia="Arial" w:hAnsi="Arial" w:cs="Arial"/>
          <w:color w:val="0D0D0D"/>
        </w:rPr>
        <w:t>el presunto hurto avisado por la demandante, con el fin de que declare sobre</w:t>
      </w:r>
      <w:r w:rsidR="00CE6ED4" w:rsidRPr="00824DE6">
        <w:rPr>
          <w:rFonts w:ascii="Arial" w:eastAsia="Arial" w:hAnsi="Arial" w:cs="Arial"/>
          <w:b/>
          <w:bCs/>
          <w:color w:val="0D0D0D"/>
        </w:rPr>
        <w:t xml:space="preserve"> </w:t>
      </w:r>
      <w:r w:rsidR="00CE6ED4" w:rsidRPr="00824DE6">
        <w:rPr>
          <w:rFonts w:ascii="Arial" w:eastAsia="Arial" w:hAnsi="Arial" w:cs="Arial"/>
          <w:color w:val="0D0D0D"/>
        </w:rPr>
        <w:t>los hallazgos de sus investigaciones y del trabajo técnico que realizó en su labor de ajustador designado para este caso, relacion</w:t>
      </w:r>
      <w:r w:rsidR="00CE6ED4">
        <w:rPr>
          <w:rFonts w:ascii="Arial" w:eastAsia="Arial" w:hAnsi="Arial" w:cs="Arial"/>
          <w:color w:val="0D0D0D"/>
        </w:rPr>
        <w:t>e</w:t>
      </w:r>
      <w:r w:rsidR="00CE6ED4" w:rsidRPr="00824DE6">
        <w:rPr>
          <w:rFonts w:ascii="Arial" w:eastAsia="Arial" w:hAnsi="Arial" w:cs="Arial"/>
          <w:color w:val="0D0D0D"/>
        </w:rPr>
        <w:t xml:space="preserve"> las circunstancias </w:t>
      </w:r>
      <w:r w:rsidR="00CE6ED4">
        <w:rPr>
          <w:rFonts w:ascii="Arial" w:eastAsia="Arial" w:hAnsi="Arial" w:cs="Arial"/>
          <w:color w:val="0D0D0D"/>
        </w:rPr>
        <w:t>que conozca de la</w:t>
      </w:r>
      <w:r w:rsidR="00CE6ED4" w:rsidRPr="00824DE6">
        <w:rPr>
          <w:rFonts w:ascii="Arial" w:eastAsia="Arial" w:hAnsi="Arial" w:cs="Arial"/>
          <w:color w:val="0D0D0D"/>
        </w:rPr>
        <w:t xml:space="preserve"> ocurrencia del hecho que dio origen a la presente demanda, su magnitud, los hallazgos de la inspección que efectuó</w:t>
      </w:r>
      <w:r w:rsidR="00CE6ED4">
        <w:rPr>
          <w:rFonts w:ascii="Arial" w:eastAsia="Arial" w:hAnsi="Arial" w:cs="Arial"/>
          <w:color w:val="0D0D0D"/>
        </w:rPr>
        <w:t xml:space="preserve">. Igualmente, para </w:t>
      </w:r>
      <w:r w:rsidR="00CE6ED4">
        <w:rPr>
          <w:rFonts w:ascii="Arial" w:eastAsia="Arial" w:hAnsi="Arial" w:cs="Arial"/>
          <w:color w:val="0D0D0D"/>
        </w:rPr>
        <w:lastRenderedPageBreak/>
        <w:t xml:space="preserve">deponga cuáles fueron los documentos que requirió del asegurado, cuáles le fueron aportados y qué conclusiones obtuvo de su análisis de los mismos </w:t>
      </w:r>
      <w:r w:rsidR="00CE6ED4" w:rsidRPr="00BE19B3">
        <w:rPr>
          <w:rFonts w:ascii="Arial" w:eastAsia="Arial" w:hAnsi="Arial" w:cs="Arial"/>
          <w:color w:val="0D0D0D"/>
        </w:rPr>
        <w:t xml:space="preserve">y todo cuanto sea de interés </w:t>
      </w:r>
      <w:r w:rsidR="00CE6ED4">
        <w:rPr>
          <w:rFonts w:ascii="Arial" w:eastAsia="Arial" w:hAnsi="Arial" w:cs="Arial"/>
          <w:color w:val="0D0D0D"/>
        </w:rPr>
        <w:t>para probar los hechos en los que fundan las excepciones de esta contestación</w:t>
      </w:r>
      <w:r w:rsidR="00CE6ED4" w:rsidRPr="00BE19B3">
        <w:rPr>
          <w:rFonts w:ascii="Arial" w:eastAsia="Arial" w:hAnsi="Arial" w:cs="Arial"/>
          <w:color w:val="0D0D0D"/>
        </w:rPr>
        <w:t>.</w:t>
      </w:r>
      <w:r w:rsidR="00CE6ED4">
        <w:rPr>
          <w:rFonts w:ascii="Arial" w:eastAsia="Arial" w:hAnsi="Arial" w:cs="Arial"/>
          <w:color w:val="0D0D0D"/>
        </w:rPr>
        <w:t xml:space="preserve"> </w:t>
      </w:r>
    </w:p>
    <w:p w14:paraId="0C96BCCD" w14:textId="77777777" w:rsidR="00CE6ED4" w:rsidRDefault="00CE6ED4" w:rsidP="00E02B89">
      <w:pPr>
        <w:snapToGrid w:val="0"/>
        <w:spacing w:line="360" w:lineRule="auto"/>
        <w:jc w:val="both"/>
        <w:rPr>
          <w:rFonts w:ascii="Arial" w:eastAsia="Arial" w:hAnsi="Arial" w:cs="Arial"/>
          <w:color w:val="0D0D0D"/>
        </w:rPr>
      </w:pPr>
    </w:p>
    <w:p w14:paraId="1DE9EE85" w14:textId="0DAB1516" w:rsidR="00CE6ED4" w:rsidRDefault="00CE6ED4" w:rsidP="00E02B89">
      <w:pPr>
        <w:snapToGrid w:val="0"/>
        <w:spacing w:line="360" w:lineRule="auto"/>
        <w:jc w:val="both"/>
        <w:rPr>
          <w:rFonts w:ascii="Arial" w:hAnsi="Arial" w:cs="Arial"/>
        </w:rPr>
      </w:pPr>
      <w:r>
        <w:rPr>
          <w:rFonts w:ascii="Arial" w:hAnsi="Arial" w:cs="Arial"/>
          <w:b/>
        </w:rPr>
        <w:t xml:space="preserve">D. </w:t>
      </w:r>
      <w:r>
        <w:rPr>
          <w:rFonts w:ascii="Arial" w:hAnsi="Arial" w:cs="Arial"/>
        </w:rPr>
        <w:t>S</w:t>
      </w:r>
      <w:r w:rsidRPr="00273CD2">
        <w:rPr>
          <w:rFonts w:ascii="Arial" w:hAnsi="Arial" w:cs="Arial"/>
        </w:rPr>
        <w:t>olicito al señor Juez se sirva decretar la práctica del testimonio de</w:t>
      </w:r>
      <w:r>
        <w:rPr>
          <w:rFonts w:ascii="Arial" w:hAnsi="Arial" w:cs="Arial"/>
        </w:rPr>
        <w:t xml:space="preserve">l </w:t>
      </w:r>
      <w:r w:rsidRPr="00627C5B">
        <w:rPr>
          <w:rFonts w:ascii="Arial" w:hAnsi="Arial" w:cs="Arial"/>
        </w:rPr>
        <w:t>señor</w:t>
      </w:r>
      <w:r>
        <w:rPr>
          <w:rFonts w:ascii="Arial" w:hAnsi="Arial" w:cs="Arial"/>
        </w:rPr>
        <w:t xml:space="preserve"> </w:t>
      </w:r>
      <w:r w:rsidRPr="00CE6ED4">
        <w:rPr>
          <w:rFonts w:ascii="Arial" w:hAnsi="Arial" w:cs="Arial"/>
          <w:b/>
        </w:rPr>
        <w:t>LUIS CARLOS CLAVIJO CASTAÑEDA</w:t>
      </w:r>
      <w:r>
        <w:rPr>
          <w:rFonts w:ascii="Arial" w:hAnsi="Arial" w:cs="Arial"/>
          <w:b/>
        </w:rPr>
        <w:t xml:space="preserve">, </w:t>
      </w:r>
      <w:r>
        <w:rPr>
          <w:rFonts w:ascii="Arial" w:hAnsi="Arial" w:cs="Arial"/>
          <w:bCs/>
        </w:rPr>
        <w:t xml:space="preserve">identificado con cédula de ciudadanía No. </w:t>
      </w:r>
      <w:r w:rsidRPr="00CE6ED4">
        <w:rPr>
          <w:rFonts w:ascii="Arial" w:hAnsi="Arial" w:cs="Arial"/>
          <w:bCs/>
        </w:rPr>
        <w:t>10</w:t>
      </w:r>
      <w:r>
        <w:rPr>
          <w:rFonts w:ascii="Arial" w:hAnsi="Arial" w:cs="Arial"/>
          <w:bCs/>
        </w:rPr>
        <w:t>.</w:t>
      </w:r>
      <w:r w:rsidRPr="00CE6ED4">
        <w:rPr>
          <w:rFonts w:ascii="Arial" w:hAnsi="Arial" w:cs="Arial"/>
          <w:bCs/>
        </w:rPr>
        <w:t>072</w:t>
      </w:r>
      <w:r>
        <w:rPr>
          <w:rFonts w:ascii="Arial" w:hAnsi="Arial" w:cs="Arial"/>
          <w:bCs/>
        </w:rPr>
        <w:t>.</w:t>
      </w:r>
      <w:r w:rsidRPr="00CE6ED4">
        <w:rPr>
          <w:rFonts w:ascii="Arial" w:hAnsi="Arial" w:cs="Arial"/>
          <w:bCs/>
        </w:rPr>
        <w:t xml:space="preserve">638 </w:t>
      </w:r>
      <w:r>
        <w:rPr>
          <w:rFonts w:ascii="Arial" w:hAnsi="Arial" w:cs="Arial"/>
        </w:rPr>
        <w:t>y puede ser citado</w:t>
      </w:r>
      <w:r w:rsidRPr="00273CD2">
        <w:rPr>
          <w:rFonts w:ascii="Arial" w:hAnsi="Arial" w:cs="Arial"/>
        </w:rPr>
        <w:t xml:space="preserve"> en</w:t>
      </w:r>
      <w:r>
        <w:rPr>
          <w:rFonts w:ascii="Arial" w:hAnsi="Arial" w:cs="Arial"/>
        </w:rPr>
        <w:t xml:space="preserve"> </w:t>
      </w:r>
      <w:r w:rsidR="00A44C49">
        <w:rPr>
          <w:rFonts w:ascii="Arial" w:hAnsi="Arial" w:cs="Arial"/>
        </w:rPr>
        <w:t>la Carrera 12 BIS No</w:t>
      </w:r>
      <w:r w:rsidR="00A44C49" w:rsidRPr="00A44C49">
        <w:rPr>
          <w:rFonts w:ascii="Arial" w:hAnsi="Arial" w:cs="Arial"/>
        </w:rPr>
        <w:t xml:space="preserve"> 35</w:t>
      </w:r>
      <w:r w:rsidR="00A44C49">
        <w:rPr>
          <w:rFonts w:ascii="Arial" w:hAnsi="Arial" w:cs="Arial"/>
        </w:rPr>
        <w:t xml:space="preserve"> – </w:t>
      </w:r>
      <w:r w:rsidR="00A44C49" w:rsidRPr="00A44C49">
        <w:rPr>
          <w:rFonts w:ascii="Arial" w:hAnsi="Arial" w:cs="Arial"/>
        </w:rPr>
        <w:t>28</w:t>
      </w:r>
      <w:r w:rsidR="00A44C49">
        <w:rPr>
          <w:rFonts w:ascii="Arial" w:hAnsi="Arial" w:cs="Arial"/>
        </w:rPr>
        <w:t xml:space="preserve"> Barrio Guadalupe, en la ciudad de Dosquebradas – Risaralda, correo </w:t>
      </w:r>
      <w:r w:rsidR="00A44C49" w:rsidRPr="00A44C49">
        <w:rPr>
          <w:rFonts w:ascii="Arial" w:hAnsi="Arial" w:cs="Arial"/>
        </w:rPr>
        <w:t xml:space="preserve">electrónico </w:t>
      </w:r>
      <w:hyperlink r:id="rId21" w:history="1">
        <w:r w:rsidR="00A44C49" w:rsidRPr="00D22FA1">
          <w:rPr>
            <w:rStyle w:val="Hipervnculo"/>
            <w:rFonts w:ascii="Arial" w:hAnsi="Arial" w:cs="Arial"/>
          </w:rPr>
          <w:t>luis.clavijo@allia2.com.co</w:t>
        </w:r>
      </w:hyperlink>
      <w:r w:rsidR="00A44C49" w:rsidRPr="00A44C49">
        <w:rPr>
          <w:rFonts w:ascii="Arial" w:hAnsi="Arial" w:cs="Arial"/>
        </w:rPr>
        <w:t>,</w:t>
      </w:r>
      <w:r w:rsidR="00A44C49">
        <w:rPr>
          <w:rFonts w:ascii="Arial" w:hAnsi="Arial" w:cs="Arial"/>
        </w:rPr>
        <w:t xml:space="preserve"> </w:t>
      </w:r>
      <w:r w:rsidR="00A44C49" w:rsidRPr="00A44C49">
        <w:rPr>
          <w:rFonts w:ascii="Arial" w:hAnsi="Arial" w:cs="Arial"/>
        </w:rPr>
        <w:t>teléfono</w:t>
      </w:r>
      <w:r w:rsidR="00A44C49">
        <w:rPr>
          <w:rFonts w:ascii="Arial" w:hAnsi="Arial" w:cs="Arial"/>
        </w:rPr>
        <w:t xml:space="preserve"> (601) </w:t>
      </w:r>
      <w:r w:rsidR="00A44C49" w:rsidRPr="00A44C49">
        <w:rPr>
          <w:rFonts w:ascii="Arial" w:hAnsi="Arial" w:cs="Arial"/>
        </w:rPr>
        <w:t>322</w:t>
      </w:r>
      <w:r w:rsidR="00A44C49">
        <w:rPr>
          <w:rFonts w:ascii="Arial" w:hAnsi="Arial" w:cs="Arial"/>
        </w:rPr>
        <w:t xml:space="preserve"> </w:t>
      </w:r>
      <w:r w:rsidR="00A44C49" w:rsidRPr="00A44C49">
        <w:rPr>
          <w:rFonts w:ascii="Arial" w:hAnsi="Arial" w:cs="Arial"/>
        </w:rPr>
        <w:t>5464,</w:t>
      </w:r>
      <w:r w:rsidR="00A44C49">
        <w:rPr>
          <w:rFonts w:ascii="Arial" w:hAnsi="Arial" w:cs="Arial"/>
        </w:rPr>
        <w:t xml:space="preserve"> en calidad de intermediario de seguros entre la compañía </w:t>
      </w:r>
      <w:r w:rsidR="00A44C49" w:rsidRPr="00A44C49">
        <w:rPr>
          <w:rFonts w:ascii="Arial" w:hAnsi="Arial" w:cs="Arial"/>
        </w:rPr>
        <w:t xml:space="preserve">ALLIANZ SEGUROS S.A. </w:t>
      </w:r>
      <w:r w:rsidR="00A44C49">
        <w:rPr>
          <w:rFonts w:ascii="Arial" w:hAnsi="Arial" w:cs="Arial"/>
        </w:rPr>
        <w:t xml:space="preserve">y la señora </w:t>
      </w:r>
      <w:r w:rsidR="00A44C49">
        <w:rPr>
          <w:rFonts w:ascii="Arial" w:hAnsi="Arial" w:cs="Arial"/>
          <w:bCs/>
        </w:rPr>
        <w:t xml:space="preserve">SURLAY ADRIANA RÍOS HENAO, </w:t>
      </w:r>
      <w:r w:rsidR="00A44C49">
        <w:rPr>
          <w:rFonts w:ascii="Arial" w:eastAsia="Arial" w:hAnsi="Arial" w:cs="Arial"/>
          <w:color w:val="0D0D0D"/>
        </w:rPr>
        <w:t>con el fin de que declare sobre</w:t>
      </w:r>
      <w:r w:rsidR="00A44C49">
        <w:rPr>
          <w:rFonts w:ascii="Arial" w:hAnsi="Arial" w:cs="Arial"/>
          <w:bCs/>
        </w:rPr>
        <w:t xml:space="preserve"> la entrega de todos los documentos que conforman y componen el contrato de seguro a la demandante, así como todo el condicionado, amparos, exclusiones, valores asegurados, entre otros. </w:t>
      </w:r>
      <w:r w:rsidR="00A44C49">
        <w:rPr>
          <w:rFonts w:ascii="Arial" w:hAnsi="Arial" w:cs="Arial"/>
        </w:rPr>
        <w:t xml:space="preserve">     </w:t>
      </w:r>
    </w:p>
    <w:p w14:paraId="418C09DF" w14:textId="77549D3E" w:rsidR="002D30A1" w:rsidRPr="00F446B2" w:rsidRDefault="002D30A1" w:rsidP="00E02B89">
      <w:pPr>
        <w:snapToGrid w:val="0"/>
        <w:spacing w:line="360" w:lineRule="auto"/>
        <w:jc w:val="both"/>
        <w:rPr>
          <w:rFonts w:ascii="Arial" w:hAnsi="Arial" w:cs="Arial"/>
        </w:rPr>
      </w:pPr>
    </w:p>
    <w:p w14:paraId="4E69631A" w14:textId="1AEE800B" w:rsidR="000D0D40" w:rsidRDefault="000D0D40" w:rsidP="00E02B89">
      <w:pPr>
        <w:pStyle w:val="Prrafodelista"/>
        <w:widowControl/>
        <w:numPr>
          <w:ilvl w:val="0"/>
          <w:numId w:val="5"/>
        </w:numPr>
        <w:autoSpaceDE/>
        <w:snapToGrid w:val="0"/>
        <w:spacing w:line="360" w:lineRule="auto"/>
        <w:jc w:val="both"/>
        <w:rPr>
          <w:rFonts w:ascii="Arial" w:hAnsi="Arial" w:cs="Arial"/>
          <w:b/>
          <w:bCs/>
        </w:rPr>
      </w:pPr>
      <w:r w:rsidRPr="000D0D40">
        <w:rPr>
          <w:rFonts w:ascii="Arial" w:hAnsi="Arial" w:cs="Arial"/>
          <w:b/>
          <w:bCs/>
        </w:rPr>
        <w:t>SOLICITUD PARA EMISIÓN DE OFICIOS, REQUIRIENDO PRUEBA DOCUMENTAL</w:t>
      </w:r>
      <w:r>
        <w:rPr>
          <w:rFonts w:ascii="Arial" w:hAnsi="Arial" w:cs="Arial"/>
          <w:b/>
          <w:bCs/>
        </w:rPr>
        <w:t>.</w:t>
      </w:r>
    </w:p>
    <w:p w14:paraId="5EE1867C" w14:textId="4AB2DCEB" w:rsidR="000D0D40" w:rsidRDefault="000D0D40" w:rsidP="00E02B89">
      <w:pPr>
        <w:widowControl/>
        <w:autoSpaceDE/>
        <w:snapToGrid w:val="0"/>
        <w:spacing w:line="360" w:lineRule="auto"/>
        <w:jc w:val="both"/>
        <w:rPr>
          <w:rFonts w:ascii="Arial" w:hAnsi="Arial" w:cs="Arial"/>
          <w:b/>
          <w:bCs/>
        </w:rPr>
      </w:pPr>
    </w:p>
    <w:p w14:paraId="6D2101CB" w14:textId="77777777" w:rsidR="00E02B89" w:rsidRDefault="00E02B89" w:rsidP="00E02B89">
      <w:pPr>
        <w:widowControl/>
        <w:autoSpaceDE/>
        <w:snapToGrid w:val="0"/>
        <w:spacing w:line="360" w:lineRule="auto"/>
        <w:jc w:val="both"/>
        <w:rPr>
          <w:rFonts w:ascii="Arial" w:hAnsi="Arial" w:cs="Arial"/>
        </w:rPr>
      </w:pPr>
      <w:r>
        <w:rPr>
          <w:rFonts w:ascii="Arial" w:hAnsi="Arial" w:cs="Arial"/>
          <w:b/>
          <w:bCs/>
        </w:rPr>
        <w:t xml:space="preserve">A. </w:t>
      </w:r>
      <w:r>
        <w:rPr>
          <w:rFonts w:ascii="Arial" w:hAnsi="Arial" w:cs="Arial"/>
          <w:bCs/>
        </w:rPr>
        <w:t xml:space="preserve">Sírvase oficiar a la </w:t>
      </w:r>
      <w:r>
        <w:rPr>
          <w:rFonts w:ascii="Arial" w:hAnsi="Arial" w:cs="Arial"/>
        </w:rPr>
        <w:t xml:space="preserve">FISCALÍA 18 LOCAL DE ALCALÁ – VALLE DEL CAUCA para que </w:t>
      </w:r>
      <w:proofErr w:type="spellStart"/>
      <w:r>
        <w:rPr>
          <w:rFonts w:ascii="Arial" w:hAnsi="Arial" w:cs="Arial"/>
        </w:rPr>
        <w:t>allegue</w:t>
      </w:r>
      <w:proofErr w:type="spellEnd"/>
      <w:r>
        <w:rPr>
          <w:rFonts w:ascii="Arial" w:hAnsi="Arial" w:cs="Arial"/>
        </w:rPr>
        <w:t xml:space="preserve"> al presente proceso:</w:t>
      </w:r>
    </w:p>
    <w:p w14:paraId="34E50207" w14:textId="508BA3E7" w:rsidR="00E02B89" w:rsidRDefault="00E02B89" w:rsidP="00E02B89">
      <w:pPr>
        <w:widowControl/>
        <w:autoSpaceDE/>
        <w:snapToGrid w:val="0"/>
        <w:spacing w:line="360" w:lineRule="auto"/>
        <w:jc w:val="both"/>
        <w:rPr>
          <w:rFonts w:ascii="Arial" w:hAnsi="Arial" w:cs="Arial"/>
        </w:rPr>
      </w:pPr>
    </w:p>
    <w:p w14:paraId="04EE59EE" w14:textId="77777777" w:rsidR="00E02B89" w:rsidRPr="004F7E71" w:rsidRDefault="00E02B89" w:rsidP="00E02B89">
      <w:pPr>
        <w:pStyle w:val="Sinespaciado"/>
        <w:widowControl/>
        <w:numPr>
          <w:ilvl w:val="0"/>
          <w:numId w:val="27"/>
        </w:numPr>
        <w:autoSpaceDE/>
        <w:autoSpaceDN/>
        <w:spacing w:line="360" w:lineRule="auto"/>
        <w:jc w:val="both"/>
        <w:rPr>
          <w:lang w:bidi="es-ES"/>
        </w:rPr>
      </w:pPr>
      <w:bookmarkStart w:id="1" w:name="_Hlk115468845"/>
      <w:r w:rsidRPr="004F7E71">
        <w:rPr>
          <w:lang w:bidi="es-ES"/>
        </w:rPr>
        <w:t xml:space="preserve">Copia íntegra del expediente. </w:t>
      </w:r>
      <w:bookmarkEnd w:id="1"/>
    </w:p>
    <w:p w14:paraId="46FCA1C7" w14:textId="77777777" w:rsidR="00E02B89" w:rsidRPr="004F7E71" w:rsidRDefault="00E02B89" w:rsidP="00E02B89">
      <w:pPr>
        <w:pStyle w:val="Sinespaciado"/>
        <w:spacing w:line="360" w:lineRule="auto"/>
        <w:jc w:val="both"/>
        <w:rPr>
          <w:lang w:bidi="es-ES"/>
        </w:rPr>
      </w:pPr>
    </w:p>
    <w:p w14:paraId="64D73079" w14:textId="51FEB0C3" w:rsidR="00E02B89" w:rsidRDefault="00E02B89" w:rsidP="00E02B89">
      <w:pPr>
        <w:pStyle w:val="Sinespaciado"/>
        <w:widowControl/>
        <w:numPr>
          <w:ilvl w:val="0"/>
          <w:numId w:val="27"/>
        </w:numPr>
        <w:autoSpaceDE/>
        <w:autoSpaceDN/>
        <w:spacing w:line="360" w:lineRule="auto"/>
        <w:jc w:val="both"/>
        <w:rPr>
          <w:lang w:bidi="es-ES"/>
        </w:rPr>
      </w:pPr>
      <w:bookmarkStart w:id="2" w:name="_Hlk115468795"/>
      <w:r w:rsidRPr="004F7E71">
        <w:rPr>
          <w:lang w:bidi="es-ES"/>
        </w:rPr>
        <w:t xml:space="preserve">Estado actual del proceso identificado con la noticia criminal No. 660016106484202000140, elementos materiales probatorios y evidencia física obtenida en el </w:t>
      </w:r>
      <w:r>
        <w:rPr>
          <w:lang w:bidi="es-ES"/>
        </w:rPr>
        <w:t>mencionado</w:t>
      </w:r>
      <w:r w:rsidRPr="004F7E71">
        <w:rPr>
          <w:lang w:bidi="es-ES"/>
        </w:rPr>
        <w:t xml:space="preserve"> proceso</w:t>
      </w:r>
      <w:bookmarkEnd w:id="2"/>
      <w:r>
        <w:rPr>
          <w:lang w:bidi="es-ES"/>
        </w:rPr>
        <w:t xml:space="preserve">. </w:t>
      </w:r>
    </w:p>
    <w:p w14:paraId="6FBBEDA0" w14:textId="77777777" w:rsidR="00E02B89" w:rsidRDefault="00E02B89" w:rsidP="00E02B89">
      <w:pPr>
        <w:pStyle w:val="Prrafodelista"/>
        <w:rPr>
          <w:lang w:bidi="es-ES"/>
        </w:rPr>
      </w:pPr>
    </w:p>
    <w:p w14:paraId="32CFFA23" w14:textId="0353320C" w:rsidR="00E02B89" w:rsidRPr="004F7E71" w:rsidRDefault="00E02B89" w:rsidP="00E02B89">
      <w:pPr>
        <w:pStyle w:val="Sinespaciado"/>
        <w:widowControl/>
        <w:numPr>
          <w:ilvl w:val="0"/>
          <w:numId w:val="27"/>
        </w:numPr>
        <w:autoSpaceDE/>
        <w:autoSpaceDN/>
        <w:spacing w:line="360" w:lineRule="auto"/>
        <w:jc w:val="both"/>
        <w:rPr>
          <w:lang w:bidi="es-ES"/>
        </w:rPr>
      </w:pPr>
      <w:r>
        <w:rPr>
          <w:lang w:bidi="es-ES"/>
        </w:rPr>
        <w:t xml:space="preserve">Oficio mediante el cual se decretó el archivo de la investigación.  </w:t>
      </w:r>
    </w:p>
    <w:p w14:paraId="476A0FA2" w14:textId="6E74E8B7" w:rsidR="00E02B89" w:rsidRDefault="00E02B89" w:rsidP="00E02B89">
      <w:pPr>
        <w:widowControl/>
        <w:autoSpaceDE/>
        <w:snapToGrid w:val="0"/>
        <w:spacing w:line="360" w:lineRule="auto"/>
        <w:jc w:val="both"/>
        <w:rPr>
          <w:rFonts w:ascii="Arial" w:hAnsi="Arial" w:cs="Arial"/>
        </w:rPr>
      </w:pPr>
    </w:p>
    <w:p w14:paraId="582B66F7" w14:textId="434282D3" w:rsidR="000D0D40" w:rsidRDefault="00E02B89" w:rsidP="00E02B89">
      <w:pPr>
        <w:widowControl/>
        <w:autoSpaceDE/>
        <w:snapToGrid w:val="0"/>
        <w:spacing w:line="360" w:lineRule="auto"/>
        <w:jc w:val="both"/>
        <w:rPr>
          <w:rFonts w:ascii="Arial" w:hAnsi="Arial" w:cs="Arial"/>
        </w:rPr>
      </w:pPr>
      <w:r>
        <w:rPr>
          <w:rFonts w:ascii="Arial" w:hAnsi="Arial" w:cs="Arial"/>
        </w:rPr>
        <w:t xml:space="preserve">Documentación solicitada mediante derecho de petición del 26 de enero de 2023, sin embargo, hasta la fecha no se ha dado respuesta. </w:t>
      </w:r>
    </w:p>
    <w:p w14:paraId="69A1B7F5" w14:textId="209D423C" w:rsidR="000C0789" w:rsidRDefault="000C0789" w:rsidP="00E02B89">
      <w:pPr>
        <w:widowControl/>
        <w:autoSpaceDE/>
        <w:snapToGrid w:val="0"/>
        <w:spacing w:line="360" w:lineRule="auto"/>
        <w:jc w:val="both"/>
        <w:rPr>
          <w:rFonts w:ascii="Arial" w:hAnsi="Arial" w:cs="Arial"/>
        </w:rPr>
      </w:pPr>
    </w:p>
    <w:p w14:paraId="4C02B1DE" w14:textId="0B4D00E8" w:rsidR="000C0789" w:rsidRDefault="000C0789" w:rsidP="00E02B89">
      <w:pPr>
        <w:widowControl/>
        <w:autoSpaceDE/>
        <w:snapToGrid w:val="0"/>
        <w:spacing w:line="360" w:lineRule="auto"/>
        <w:jc w:val="both"/>
        <w:rPr>
          <w:rFonts w:ascii="Arial" w:hAnsi="Arial" w:cs="Arial"/>
          <w:b/>
          <w:bCs/>
        </w:rPr>
      </w:pPr>
      <w:r>
        <w:rPr>
          <w:rFonts w:ascii="Arial" w:hAnsi="Arial" w:cs="Arial"/>
          <w:b/>
          <w:bCs/>
        </w:rPr>
        <w:t>B.</w:t>
      </w:r>
      <w:r w:rsidR="001806A2">
        <w:rPr>
          <w:rFonts w:ascii="Arial" w:hAnsi="Arial" w:cs="Arial"/>
          <w:b/>
          <w:bCs/>
        </w:rPr>
        <w:t xml:space="preserve"> </w:t>
      </w:r>
      <w:r w:rsidR="001806A2">
        <w:rPr>
          <w:rFonts w:ascii="Arial" w:hAnsi="Arial" w:cs="Arial"/>
          <w:bCs/>
        </w:rPr>
        <w:t xml:space="preserve">Sírvase oficiar a la </w:t>
      </w:r>
      <w:r w:rsidR="001806A2" w:rsidRPr="001806A2">
        <w:rPr>
          <w:rFonts w:ascii="Arial" w:hAnsi="Arial" w:cs="Arial"/>
        </w:rPr>
        <w:t xml:space="preserve">FEDERACIÓN DE ASEGURADORES COLOMBIANOS – FASECOLDA </w:t>
      </w:r>
      <w:r w:rsidR="001806A2">
        <w:rPr>
          <w:rFonts w:ascii="Arial" w:hAnsi="Arial" w:cs="Arial"/>
        </w:rPr>
        <w:t xml:space="preserve">para que </w:t>
      </w:r>
      <w:proofErr w:type="spellStart"/>
      <w:r w:rsidR="001806A2">
        <w:rPr>
          <w:rFonts w:ascii="Arial" w:hAnsi="Arial" w:cs="Arial"/>
        </w:rPr>
        <w:t>allegue</w:t>
      </w:r>
      <w:proofErr w:type="spellEnd"/>
      <w:r w:rsidR="001806A2">
        <w:rPr>
          <w:rFonts w:ascii="Arial" w:hAnsi="Arial" w:cs="Arial"/>
        </w:rPr>
        <w:t xml:space="preserve"> al presente proceso: </w:t>
      </w:r>
      <w:r w:rsidR="001806A2">
        <w:rPr>
          <w:rFonts w:ascii="Arial" w:hAnsi="Arial" w:cs="Arial"/>
          <w:b/>
          <w:bCs/>
        </w:rPr>
        <w:t xml:space="preserve"> </w:t>
      </w:r>
      <w:r>
        <w:rPr>
          <w:rFonts w:ascii="Arial" w:hAnsi="Arial" w:cs="Arial"/>
          <w:b/>
          <w:bCs/>
        </w:rPr>
        <w:t xml:space="preserve"> </w:t>
      </w:r>
    </w:p>
    <w:p w14:paraId="24286D92" w14:textId="3E0030BD" w:rsidR="001806A2" w:rsidRDefault="001806A2" w:rsidP="00E02B89">
      <w:pPr>
        <w:widowControl/>
        <w:autoSpaceDE/>
        <w:snapToGrid w:val="0"/>
        <w:spacing w:line="360" w:lineRule="auto"/>
        <w:jc w:val="both"/>
        <w:rPr>
          <w:rFonts w:ascii="Arial" w:hAnsi="Arial" w:cs="Arial"/>
          <w:b/>
          <w:bCs/>
        </w:rPr>
      </w:pPr>
    </w:p>
    <w:p w14:paraId="285A8D11" w14:textId="4E26989F" w:rsidR="001806A2" w:rsidRPr="001806A2" w:rsidRDefault="001806A2" w:rsidP="001806A2">
      <w:pPr>
        <w:pStyle w:val="Sinespaciado"/>
        <w:widowControl/>
        <w:numPr>
          <w:ilvl w:val="0"/>
          <w:numId w:val="27"/>
        </w:numPr>
        <w:autoSpaceDE/>
        <w:autoSpaceDN/>
        <w:spacing w:line="360" w:lineRule="auto"/>
        <w:jc w:val="both"/>
        <w:rPr>
          <w:lang w:bidi="es-ES"/>
        </w:rPr>
      </w:pPr>
      <w:r>
        <w:rPr>
          <w:lang w:bidi="es-ES"/>
        </w:rPr>
        <w:t>Certificación del v</w:t>
      </w:r>
      <w:r w:rsidRPr="00591E7A">
        <w:rPr>
          <w:lang w:bidi="es-ES"/>
        </w:rPr>
        <w:t xml:space="preserve">alor del vehículo de placas HBO 369, Código Fasecolda 608007, Marca AUDI, Uso Liviano Particulares, Clase CAMPERO, Tipo Q5, Modelo 2014, usado, Código Homólogo 00608007, para el 27 de septiembre de 2020. </w:t>
      </w:r>
    </w:p>
    <w:p w14:paraId="43439CA2" w14:textId="77777777" w:rsidR="000D0D40" w:rsidRPr="000D0D40" w:rsidRDefault="000D0D40" w:rsidP="00E02B89">
      <w:pPr>
        <w:widowControl/>
        <w:autoSpaceDE/>
        <w:snapToGrid w:val="0"/>
        <w:spacing w:line="360" w:lineRule="auto"/>
        <w:jc w:val="both"/>
        <w:rPr>
          <w:rFonts w:ascii="Arial" w:hAnsi="Arial" w:cs="Arial"/>
          <w:b/>
          <w:bCs/>
        </w:rPr>
      </w:pPr>
    </w:p>
    <w:p w14:paraId="2B157713" w14:textId="0155AA0D" w:rsidR="00F72DB6" w:rsidRPr="005A7234" w:rsidRDefault="00F72DB6" w:rsidP="00E02B89">
      <w:pPr>
        <w:pStyle w:val="Prrafodelista"/>
        <w:widowControl/>
        <w:numPr>
          <w:ilvl w:val="0"/>
          <w:numId w:val="5"/>
        </w:numPr>
        <w:autoSpaceDE/>
        <w:snapToGrid w:val="0"/>
        <w:spacing w:line="360" w:lineRule="auto"/>
        <w:jc w:val="both"/>
        <w:rPr>
          <w:rFonts w:ascii="Arial" w:hAnsi="Arial" w:cs="Arial"/>
          <w:b/>
          <w:bCs/>
        </w:rPr>
      </w:pPr>
      <w:r w:rsidRPr="005A7234">
        <w:rPr>
          <w:rFonts w:ascii="Arial" w:hAnsi="Arial" w:cs="Arial"/>
          <w:b/>
          <w:bCs/>
        </w:rPr>
        <w:t>INTERVENCIÓN EN DOCUMENTALES Y TESTIMONIOS</w:t>
      </w:r>
      <w:r>
        <w:rPr>
          <w:rFonts w:ascii="Arial" w:hAnsi="Arial" w:cs="Arial"/>
          <w:b/>
          <w:bCs/>
        </w:rPr>
        <w:t>.</w:t>
      </w:r>
    </w:p>
    <w:p w14:paraId="6A6CE708" w14:textId="6EE815A4" w:rsidR="00D46217" w:rsidRDefault="00D46217" w:rsidP="00E02B89">
      <w:pPr>
        <w:snapToGrid w:val="0"/>
        <w:spacing w:line="360" w:lineRule="auto"/>
        <w:jc w:val="both"/>
        <w:rPr>
          <w:rFonts w:ascii="Arial" w:hAnsi="Arial" w:cs="Arial"/>
        </w:rPr>
      </w:pPr>
    </w:p>
    <w:p w14:paraId="4A8D557D" w14:textId="249B071F" w:rsidR="00F72DB6" w:rsidRDefault="00F72DB6" w:rsidP="00E02B89">
      <w:pPr>
        <w:snapToGrid w:val="0"/>
        <w:spacing w:line="360" w:lineRule="auto"/>
        <w:jc w:val="both"/>
        <w:rPr>
          <w:rFonts w:ascii="Arial" w:hAnsi="Arial" w:cs="Arial"/>
        </w:rPr>
      </w:pPr>
      <w:r w:rsidRPr="00273CD2">
        <w:rPr>
          <w:rFonts w:ascii="Arial" w:hAnsi="Arial" w:cs="Arial"/>
        </w:rPr>
        <w:t xml:space="preserve">Con el objeto de probar los hechos materia de las excepciones de mérito, nos reservamos el derecho de contradecir las pruebas documentales presentadas al proceso y participar en la práctica de las testimoniales que lleguen a ser decretadas, así como del correspondiente interrogatorio de parte e intervenir en las diligencias de ratificación y otras pruebas solicitadas. </w:t>
      </w:r>
      <w:r>
        <w:rPr>
          <w:rFonts w:ascii="Arial" w:hAnsi="Arial" w:cs="Arial"/>
        </w:rPr>
        <w:t xml:space="preserve"> </w:t>
      </w:r>
    </w:p>
    <w:p w14:paraId="72A6513E" w14:textId="58931875" w:rsidR="0090054C" w:rsidRPr="00273CD2" w:rsidRDefault="0090054C" w:rsidP="00710D83">
      <w:pPr>
        <w:snapToGrid w:val="0"/>
        <w:spacing w:line="360" w:lineRule="auto"/>
        <w:jc w:val="both"/>
        <w:rPr>
          <w:rFonts w:ascii="Arial" w:hAnsi="Arial" w:cs="Arial"/>
        </w:rPr>
      </w:pPr>
    </w:p>
    <w:p w14:paraId="7187B926" w14:textId="6EF7B50C" w:rsidR="0090054C" w:rsidRPr="00D70C10" w:rsidRDefault="0090054C" w:rsidP="00517DD2">
      <w:pPr>
        <w:pStyle w:val="Prrafodelista"/>
        <w:widowControl/>
        <w:numPr>
          <w:ilvl w:val="0"/>
          <w:numId w:val="2"/>
        </w:numPr>
        <w:tabs>
          <w:tab w:val="left" w:pos="1035"/>
        </w:tabs>
        <w:autoSpaceDE/>
        <w:spacing w:line="360" w:lineRule="auto"/>
        <w:jc w:val="center"/>
        <w:rPr>
          <w:rFonts w:ascii="Arial" w:hAnsi="Arial" w:cs="Arial"/>
          <w:b/>
          <w:bCs/>
        </w:rPr>
      </w:pPr>
      <w:r w:rsidRPr="00D70C10">
        <w:rPr>
          <w:rFonts w:ascii="Arial" w:hAnsi="Arial" w:cs="Arial"/>
          <w:b/>
          <w:bCs/>
        </w:rPr>
        <w:t>ANEXOS</w:t>
      </w:r>
    </w:p>
    <w:p w14:paraId="7ED6C9EE" w14:textId="77777777" w:rsidR="0090054C" w:rsidRPr="00273CD2" w:rsidRDefault="0090054C" w:rsidP="00710D83">
      <w:pPr>
        <w:widowControl/>
        <w:tabs>
          <w:tab w:val="left" w:pos="1035"/>
        </w:tabs>
        <w:autoSpaceDE/>
        <w:spacing w:line="360" w:lineRule="auto"/>
        <w:jc w:val="center"/>
        <w:rPr>
          <w:rFonts w:ascii="Arial" w:hAnsi="Arial" w:cs="Arial"/>
          <w:b/>
          <w:bCs/>
          <w:u w:val="single"/>
        </w:rPr>
      </w:pPr>
    </w:p>
    <w:p w14:paraId="1D2F1999" w14:textId="042F3794" w:rsidR="00C7535D" w:rsidRDefault="00856951" w:rsidP="00517DD2">
      <w:pPr>
        <w:pStyle w:val="Prrafodelista"/>
        <w:widowControl/>
        <w:numPr>
          <w:ilvl w:val="0"/>
          <w:numId w:val="1"/>
        </w:numPr>
        <w:autoSpaceDE/>
        <w:autoSpaceDN/>
        <w:spacing w:line="360" w:lineRule="auto"/>
        <w:jc w:val="both"/>
        <w:rPr>
          <w:rFonts w:ascii="Arial" w:hAnsi="Arial" w:cs="Arial"/>
          <w:lang w:val="es-ES_tradnl"/>
        </w:rPr>
      </w:pPr>
      <w:r>
        <w:rPr>
          <w:rFonts w:ascii="Arial" w:hAnsi="Arial" w:cs="Arial"/>
          <w:lang w:val="es-ES_tradnl"/>
        </w:rPr>
        <w:t>Documentos relacionado</w:t>
      </w:r>
      <w:r w:rsidR="00A22EFB" w:rsidRPr="00BB3B6A">
        <w:rPr>
          <w:rFonts w:ascii="Arial" w:hAnsi="Arial" w:cs="Arial"/>
          <w:lang w:val="es-ES_tradnl"/>
        </w:rPr>
        <w:t xml:space="preserve">s en el acápite de pruebas. </w:t>
      </w:r>
    </w:p>
    <w:p w14:paraId="03E2B2FD" w14:textId="0D30FD21" w:rsidR="004249AE" w:rsidRDefault="004249AE" w:rsidP="004249AE">
      <w:pPr>
        <w:pStyle w:val="Prrafodelista"/>
        <w:widowControl/>
        <w:numPr>
          <w:ilvl w:val="0"/>
          <w:numId w:val="1"/>
        </w:numPr>
        <w:autoSpaceDE/>
        <w:autoSpaceDN/>
        <w:spacing w:line="360" w:lineRule="auto"/>
        <w:jc w:val="both"/>
        <w:rPr>
          <w:rFonts w:ascii="Arial" w:hAnsi="Arial" w:cs="Arial"/>
          <w:lang w:val="es-ES_tradnl"/>
        </w:rPr>
      </w:pPr>
      <w:r>
        <w:rPr>
          <w:rFonts w:ascii="Arial" w:hAnsi="Arial" w:cs="Arial"/>
          <w:lang w:val="es-ES_tradnl"/>
        </w:rPr>
        <w:t xml:space="preserve">Escritura Pública </w:t>
      </w:r>
      <w:r w:rsidR="00A96302">
        <w:rPr>
          <w:rFonts w:ascii="Arial" w:hAnsi="Arial" w:cs="Arial"/>
          <w:lang w:val="es-ES_tradnl"/>
        </w:rPr>
        <w:t>5107</w:t>
      </w:r>
      <w:r>
        <w:rPr>
          <w:rFonts w:ascii="Arial" w:hAnsi="Arial" w:cs="Arial"/>
          <w:lang w:val="es-ES_tradnl"/>
        </w:rPr>
        <w:t xml:space="preserve"> del </w:t>
      </w:r>
      <w:r w:rsidR="00A96302">
        <w:rPr>
          <w:rFonts w:ascii="Arial" w:hAnsi="Arial" w:cs="Arial"/>
          <w:lang w:val="es-ES_tradnl"/>
        </w:rPr>
        <w:t>5</w:t>
      </w:r>
      <w:r>
        <w:rPr>
          <w:rFonts w:ascii="Arial" w:hAnsi="Arial" w:cs="Arial"/>
          <w:lang w:val="es-ES_tradnl"/>
        </w:rPr>
        <w:t xml:space="preserve"> de </w:t>
      </w:r>
      <w:r w:rsidR="00A96302">
        <w:rPr>
          <w:rFonts w:ascii="Arial" w:hAnsi="Arial" w:cs="Arial"/>
          <w:lang w:val="es-ES_tradnl"/>
        </w:rPr>
        <w:t>mayo de 2004, otorgada en la Notaría 29</w:t>
      </w:r>
      <w:r>
        <w:rPr>
          <w:rFonts w:ascii="Arial" w:hAnsi="Arial" w:cs="Arial"/>
          <w:lang w:val="es-ES_tradnl"/>
        </w:rPr>
        <w:t xml:space="preserve"> del Círculo de Bogotá D.C., en la que se otorga el Poder General para actuar. </w:t>
      </w:r>
    </w:p>
    <w:p w14:paraId="2AF94118" w14:textId="1330A905" w:rsidR="004249AE" w:rsidRPr="00162175" w:rsidRDefault="004249AE" w:rsidP="004249AE">
      <w:pPr>
        <w:pStyle w:val="Prrafodelista"/>
        <w:widowControl/>
        <w:numPr>
          <w:ilvl w:val="0"/>
          <w:numId w:val="1"/>
        </w:numPr>
        <w:autoSpaceDE/>
        <w:autoSpaceDN/>
        <w:spacing w:line="360" w:lineRule="auto"/>
        <w:jc w:val="both"/>
        <w:rPr>
          <w:rFonts w:ascii="Arial" w:hAnsi="Arial" w:cs="Arial"/>
        </w:rPr>
      </w:pPr>
      <w:r w:rsidRPr="00C7535D">
        <w:rPr>
          <w:rFonts w:ascii="Arial" w:hAnsi="Arial" w:cs="Arial"/>
          <w:lang w:val="es-ES_tradnl"/>
        </w:rPr>
        <w:t xml:space="preserve">Certificado de existencia y representación legal de </w:t>
      </w:r>
      <w:r w:rsidR="00A96302">
        <w:rPr>
          <w:rFonts w:ascii="Arial" w:hAnsi="Arial" w:cs="Arial"/>
          <w:lang w:val="es-ES_tradnl"/>
        </w:rPr>
        <w:t>ALLIANZ</w:t>
      </w:r>
      <w:r w:rsidR="00A96302" w:rsidRPr="002A60FC">
        <w:rPr>
          <w:rFonts w:ascii="Arial" w:hAnsi="Arial" w:cs="Arial"/>
          <w:lang w:val="es-ES_tradnl"/>
        </w:rPr>
        <w:t xml:space="preserve"> </w:t>
      </w:r>
      <w:r w:rsidRPr="002A60FC">
        <w:rPr>
          <w:rFonts w:ascii="Arial" w:hAnsi="Arial" w:cs="Arial"/>
          <w:lang w:val="es-ES_tradnl"/>
        </w:rPr>
        <w:t>SEGUROS S.A.</w:t>
      </w:r>
      <w:r>
        <w:rPr>
          <w:rFonts w:ascii="Arial" w:hAnsi="Arial" w:cs="Arial"/>
          <w:lang w:val="es-ES_tradnl"/>
        </w:rPr>
        <w:t xml:space="preserve"> expedido por la Cámara de Comercio. </w:t>
      </w:r>
    </w:p>
    <w:p w14:paraId="3742FD80" w14:textId="0F5622A2" w:rsidR="004249AE" w:rsidRPr="00162175" w:rsidRDefault="004249AE" w:rsidP="004249AE">
      <w:pPr>
        <w:pStyle w:val="Prrafodelista"/>
        <w:widowControl/>
        <w:numPr>
          <w:ilvl w:val="0"/>
          <w:numId w:val="1"/>
        </w:numPr>
        <w:autoSpaceDE/>
        <w:autoSpaceDN/>
        <w:spacing w:line="360" w:lineRule="auto"/>
        <w:jc w:val="both"/>
        <w:rPr>
          <w:rFonts w:ascii="Arial" w:hAnsi="Arial" w:cs="Arial"/>
        </w:rPr>
      </w:pPr>
      <w:r w:rsidRPr="00C7535D">
        <w:rPr>
          <w:rFonts w:ascii="Arial" w:hAnsi="Arial" w:cs="Arial"/>
          <w:lang w:val="es-ES_tradnl"/>
        </w:rPr>
        <w:t xml:space="preserve">Certificado de existencia y representación legal de </w:t>
      </w:r>
      <w:r w:rsidR="00A96302">
        <w:rPr>
          <w:rFonts w:ascii="Arial" w:hAnsi="Arial" w:cs="Arial"/>
          <w:lang w:val="es-ES_tradnl"/>
        </w:rPr>
        <w:t>ALLIANZ</w:t>
      </w:r>
      <w:r w:rsidR="00A96302" w:rsidRPr="002A60FC">
        <w:rPr>
          <w:rFonts w:ascii="Arial" w:hAnsi="Arial" w:cs="Arial"/>
          <w:lang w:val="es-ES_tradnl"/>
        </w:rPr>
        <w:t xml:space="preserve"> </w:t>
      </w:r>
      <w:r w:rsidRPr="002A60FC">
        <w:rPr>
          <w:rFonts w:ascii="Arial" w:hAnsi="Arial" w:cs="Arial"/>
          <w:lang w:val="es-ES_tradnl"/>
        </w:rPr>
        <w:t>SEGUROS S.A.</w:t>
      </w:r>
      <w:r>
        <w:rPr>
          <w:rFonts w:ascii="Arial" w:hAnsi="Arial" w:cs="Arial"/>
          <w:lang w:val="es-ES_tradnl"/>
        </w:rPr>
        <w:t xml:space="preserve"> expedido por la Superintendencia Financiera. </w:t>
      </w:r>
      <w:r w:rsidR="00A96302">
        <w:rPr>
          <w:rFonts w:ascii="Arial" w:hAnsi="Arial" w:cs="Arial"/>
          <w:lang w:val="es-ES_tradnl"/>
        </w:rPr>
        <w:t xml:space="preserve"> </w:t>
      </w:r>
    </w:p>
    <w:p w14:paraId="2F9B2E26" w14:textId="77777777" w:rsidR="002D30A1" w:rsidRDefault="002D30A1" w:rsidP="00710D83">
      <w:pPr>
        <w:pStyle w:val="Prrafodelista"/>
        <w:widowControl/>
        <w:autoSpaceDE/>
        <w:snapToGrid w:val="0"/>
        <w:spacing w:line="360" w:lineRule="auto"/>
        <w:jc w:val="both"/>
        <w:rPr>
          <w:rFonts w:ascii="Arial" w:hAnsi="Arial" w:cs="Arial"/>
        </w:rPr>
      </w:pPr>
    </w:p>
    <w:p w14:paraId="56EB37BE" w14:textId="1B769768" w:rsidR="00D86FC8" w:rsidRPr="00273CD2" w:rsidRDefault="004249AE" w:rsidP="00710D83">
      <w:pPr>
        <w:pStyle w:val="Prrafodelista"/>
        <w:widowControl/>
        <w:autoSpaceDE/>
        <w:snapToGrid w:val="0"/>
        <w:spacing w:line="360" w:lineRule="auto"/>
        <w:jc w:val="both"/>
        <w:rPr>
          <w:rFonts w:ascii="Arial" w:hAnsi="Arial" w:cs="Arial"/>
        </w:rPr>
      </w:pPr>
      <w:r>
        <w:rPr>
          <w:rFonts w:ascii="Arial" w:hAnsi="Arial" w:cs="Arial"/>
        </w:rPr>
        <w:t xml:space="preserve"> </w:t>
      </w:r>
    </w:p>
    <w:p w14:paraId="0A1F15CA" w14:textId="3286D412" w:rsidR="0090054C" w:rsidRPr="00D70C10" w:rsidRDefault="0090054C" w:rsidP="00517DD2">
      <w:pPr>
        <w:pStyle w:val="Prrafodelista"/>
        <w:widowControl/>
        <w:numPr>
          <w:ilvl w:val="0"/>
          <w:numId w:val="2"/>
        </w:numPr>
        <w:tabs>
          <w:tab w:val="left" w:pos="1035"/>
        </w:tabs>
        <w:autoSpaceDE/>
        <w:spacing w:line="360" w:lineRule="auto"/>
        <w:jc w:val="center"/>
        <w:rPr>
          <w:rFonts w:ascii="Arial" w:hAnsi="Arial" w:cs="Arial"/>
          <w:b/>
          <w:bCs/>
        </w:rPr>
      </w:pPr>
      <w:r w:rsidRPr="00D70C10">
        <w:rPr>
          <w:rFonts w:ascii="Arial" w:hAnsi="Arial" w:cs="Arial"/>
          <w:b/>
          <w:bCs/>
        </w:rPr>
        <w:t>NOTIFICACIONES</w:t>
      </w:r>
      <w:r w:rsidR="001E1E1B">
        <w:rPr>
          <w:rStyle w:val="Refdenotaalpie"/>
          <w:rFonts w:ascii="Arial" w:hAnsi="Arial" w:cs="Arial"/>
          <w:b/>
          <w:bCs/>
        </w:rPr>
        <w:footnoteReference w:id="17"/>
      </w:r>
    </w:p>
    <w:p w14:paraId="4E713266" w14:textId="77777777" w:rsidR="00A96302" w:rsidRDefault="00A96302" w:rsidP="00710D83">
      <w:pPr>
        <w:spacing w:line="360" w:lineRule="auto"/>
        <w:jc w:val="both"/>
        <w:rPr>
          <w:rFonts w:ascii="Arial" w:hAnsi="Arial" w:cs="Arial"/>
        </w:rPr>
      </w:pPr>
    </w:p>
    <w:p w14:paraId="6D28C012" w14:textId="04F88E21" w:rsidR="0090054C" w:rsidRPr="00273CD2" w:rsidRDefault="0090054C" w:rsidP="00710D83">
      <w:pPr>
        <w:spacing w:line="360" w:lineRule="auto"/>
        <w:jc w:val="both"/>
        <w:rPr>
          <w:rFonts w:ascii="Arial" w:eastAsia="Arial" w:hAnsi="Arial" w:cs="Arial"/>
          <w:bCs/>
        </w:rPr>
      </w:pPr>
      <w:r w:rsidRPr="00273CD2">
        <w:rPr>
          <w:rFonts w:ascii="Arial" w:hAnsi="Arial" w:cs="Arial"/>
        </w:rPr>
        <w:t xml:space="preserve">Por la parte actora serán recibidas en el lugar indicado en su escrito de demanda. Por los demás demandados donde indiquen en sus respectivas contestaciones. </w:t>
      </w:r>
      <w:r w:rsidR="000027A8">
        <w:rPr>
          <w:rFonts w:ascii="Arial" w:hAnsi="Arial" w:cs="Arial"/>
        </w:rPr>
        <w:t xml:space="preserve"> </w:t>
      </w:r>
    </w:p>
    <w:p w14:paraId="4F5D64CE" w14:textId="77777777" w:rsidR="0090054C" w:rsidRPr="00273CD2" w:rsidRDefault="0090054C" w:rsidP="00856951">
      <w:pPr>
        <w:spacing w:line="360" w:lineRule="auto"/>
        <w:ind w:left="-284"/>
        <w:jc w:val="both"/>
        <w:rPr>
          <w:rFonts w:ascii="Arial" w:eastAsia="Arial" w:hAnsi="Arial" w:cs="Arial"/>
          <w:bCs/>
        </w:rPr>
      </w:pPr>
    </w:p>
    <w:p w14:paraId="3AA9C087" w14:textId="16E460F5" w:rsidR="004249AE" w:rsidRPr="00273CD2" w:rsidRDefault="00A96302" w:rsidP="004249AE">
      <w:pPr>
        <w:spacing w:line="360" w:lineRule="auto"/>
        <w:jc w:val="both"/>
        <w:rPr>
          <w:rStyle w:val="Hipervnculo"/>
          <w:rFonts w:ascii="Arial" w:eastAsia="Arial" w:hAnsi="Arial" w:cs="Arial"/>
        </w:rPr>
      </w:pPr>
      <w:r w:rsidRPr="00273CD2">
        <w:rPr>
          <w:rFonts w:ascii="Arial" w:hAnsi="Arial" w:cs="Arial"/>
        </w:rPr>
        <w:t xml:space="preserve">Por mi representada </w:t>
      </w:r>
      <w:r>
        <w:rPr>
          <w:rFonts w:ascii="Arial" w:hAnsi="Arial" w:cs="Arial"/>
        </w:rPr>
        <w:t>ALLIANZ</w:t>
      </w:r>
      <w:r w:rsidRPr="00273CD2">
        <w:rPr>
          <w:rFonts w:ascii="Arial" w:hAnsi="Arial" w:cs="Arial"/>
        </w:rPr>
        <w:t xml:space="preserve"> SEGUROS S.A., se recibirán notificaciones en la </w:t>
      </w:r>
      <w:r w:rsidRPr="0027689D">
        <w:rPr>
          <w:rFonts w:ascii="Arial" w:hAnsi="Arial" w:cs="Arial"/>
        </w:rPr>
        <w:t>Cr</w:t>
      </w:r>
      <w:r>
        <w:rPr>
          <w:rFonts w:ascii="Arial" w:hAnsi="Arial" w:cs="Arial"/>
        </w:rPr>
        <w:t>.</w:t>
      </w:r>
      <w:r w:rsidRPr="0027689D">
        <w:rPr>
          <w:rFonts w:ascii="Arial" w:hAnsi="Arial" w:cs="Arial"/>
        </w:rPr>
        <w:t xml:space="preserve"> 13 A No. 29 - 24</w:t>
      </w:r>
      <w:r w:rsidRPr="00273CD2">
        <w:rPr>
          <w:rFonts w:ascii="Arial" w:hAnsi="Arial" w:cs="Arial"/>
        </w:rPr>
        <w:t xml:space="preserve"> de Bogotá</w:t>
      </w:r>
      <w:r>
        <w:rPr>
          <w:rFonts w:ascii="Arial" w:hAnsi="Arial" w:cs="Arial"/>
        </w:rPr>
        <w:t xml:space="preserve"> D.C</w:t>
      </w:r>
      <w:r w:rsidRPr="00273CD2">
        <w:rPr>
          <w:rFonts w:ascii="Arial" w:hAnsi="Arial" w:cs="Arial"/>
        </w:rPr>
        <w:t xml:space="preserve">. Dirección electrónica: </w:t>
      </w:r>
      <w:hyperlink r:id="rId22" w:history="1">
        <w:r w:rsidRPr="0027689D">
          <w:rPr>
            <w:rStyle w:val="Hipervnculo"/>
            <w:rFonts w:ascii="Arial" w:hAnsi="Arial" w:cs="Arial"/>
          </w:rPr>
          <w:t>notificacionesjudiciales@allianz.co</w:t>
        </w:r>
      </w:hyperlink>
      <w:r>
        <w:t xml:space="preserve"> </w:t>
      </w:r>
      <w:r w:rsidR="004249AE">
        <w:rPr>
          <w:rFonts w:ascii="Arial" w:hAnsi="Arial" w:cs="Arial"/>
        </w:rPr>
        <w:t xml:space="preserve"> </w:t>
      </w:r>
    </w:p>
    <w:p w14:paraId="5685DA43" w14:textId="1D4BCB85" w:rsidR="0090054C" w:rsidRPr="00273CD2" w:rsidRDefault="004249AE" w:rsidP="00710D83">
      <w:pPr>
        <w:spacing w:line="360" w:lineRule="auto"/>
        <w:ind w:left="-284"/>
        <w:jc w:val="both"/>
        <w:rPr>
          <w:rStyle w:val="Hipervnculo"/>
          <w:rFonts w:ascii="Arial" w:eastAsia="Arial" w:hAnsi="Arial" w:cs="Arial"/>
          <w:bCs/>
        </w:rPr>
      </w:pPr>
      <w:r>
        <w:rPr>
          <w:rStyle w:val="Hipervnculo"/>
          <w:rFonts w:ascii="Arial" w:eastAsia="Arial" w:hAnsi="Arial" w:cs="Arial"/>
          <w:bCs/>
        </w:rPr>
        <w:t xml:space="preserve"> </w:t>
      </w:r>
    </w:p>
    <w:p w14:paraId="68130D7C" w14:textId="6425EC6D" w:rsidR="0090054C" w:rsidRPr="00273CD2" w:rsidRDefault="0090054C" w:rsidP="00710D83">
      <w:pPr>
        <w:spacing w:line="360" w:lineRule="auto"/>
        <w:jc w:val="both"/>
        <w:rPr>
          <w:rFonts w:ascii="Arial" w:eastAsia="Arial" w:hAnsi="Arial" w:cs="Arial"/>
        </w:rPr>
      </w:pPr>
      <w:r w:rsidRPr="00273CD2">
        <w:rPr>
          <w:rFonts w:ascii="Arial" w:hAnsi="Arial" w:cs="Arial"/>
        </w:rPr>
        <w:t xml:space="preserve">Por parte del suscrito se recibirán notificaciones en la Secretaría de su despacho o en la Avenida 6A Bis No. 35N-100, Centro Empresarial Chipichape, Oficina 212 de la ciudad de Cali. </w:t>
      </w:r>
      <w:r w:rsidR="000027A8" w:rsidRPr="000027A8">
        <w:rPr>
          <w:rFonts w:ascii="Arial" w:hAnsi="Arial" w:cs="Arial"/>
        </w:rPr>
        <w:t>Dirección electrónica</w:t>
      </w:r>
      <w:r w:rsidRPr="00273CD2">
        <w:rPr>
          <w:rFonts w:ascii="Arial" w:hAnsi="Arial" w:cs="Arial"/>
        </w:rPr>
        <w:t xml:space="preserve">: </w:t>
      </w:r>
      <w:hyperlink r:id="rId23" w:history="1">
        <w:r w:rsidRPr="00273CD2">
          <w:rPr>
            <w:rStyle w:val="Hipervnculo"/>
            <w:rFonts w:ascii="Arial" w:hAnsi="Arial" w:cs="Arial"/>
          </w:rPr>
          <w:t>notificaciones@gha.com.co</w:t>
        </w:r>
      </w:hyperlink>
    </w:p>
    <w:p w14:paraId="3DF94363" w14:textId="77777777" w:rsidR="0090054C" w:rsidRPr="00273CD2" w:rsidRDefault="0090054C" w:rsidP="00710D83">
      <w:pPr>
        <w:spacing w:line="360" w:lineRule="auto"/>
        <w:ind w:left="-284"/>
        <w:jc w:val="both"/>
        <w:rPr>
          <w:rFonts w:ascii="Arial" w:eastAsia="Arial" w:hAnsi="Arial" w:cs="Arial"/>
          <w:bCs/>
        </w:rPr>
      </w:pPr>
    </w:p>
    <w:p w14:paraId="17240B8A" w14:textId="77777777" w:rsidR="00A96302" w:rsidRDefault="00A96302" w:rsidP="00710D83">
      <w:pPr>
        <w:spacing w:line="360" w:lineRule="auto"/>
        <w:jc w:val="both"/>
        <w:rPr>
          <w:rFonts w:ascii="Arial" w:hAnsi="Arial" w:cs="Arial"/>
        </w:rPr>
      </w:pPr>
    </w:p>
    <w:p w14:paraId="1E9AF1AD" w14:textId="67A7458C" w:rsidR="0090054C" w:rsidRPr="00273CD2" w:rsidRDefault="00DA0700" w:rsidP="00710D83">
      <w:pPr>
        <w:spacing w:line="360" w:lineRule="auto"/>
        <w:jc w:val="both"/>
        <w:rPr>
          <w:rFonts w:ascii="Arial" w:eastAsia="Arial" w:hAnsi="Arial" w:cs="Arial"/>
          <w:bCs/>
        </w:rPr>
      </w:pPr>
      <w:r w:rsidRPr="00273CD2">
        <w:rPr>
          <w:rFonts w:ascii="Arial" w:hAnsi="Arial" w:cs="Arial"/>
          <w:noProof/>
          <w:lang w:val="en-US"/>
        </w:rPr>
        <w:drawing>
          <wp:anchor distT="0" distB="0" distL="0" distR="0" simplePos="0" relativeHeight="251671552" behindDoc="1" locked="0" layoutInCell="1" allowOverlap="1" wp14:anchorId="47236E3B" wp14:editId="06D1C94F">
            <wp:simplePos x="0" y="0"/>
            <wp:positionH relativeFrom="margin">
              <wp:align>left</wp:align>
            </wp:positionH>
            <wp:positionV relativeFrom="paragraph">
              <wp:posOffset>213360</wp:posOffset>
            </wp:positionV>
            <wp:extent cx="2351405" cy="1294130"/>
            <wp:effectExtent l="57150" t="114300" r="67945" b="11557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301999">
                      <a:off x="0" y="0"/>
                      <a:ext cx="2351405" cy="1294130"/>
                    </a:xfrm>
                    <a:prstGeom prst="rect">
                      <a:avLst/>
                    </a:prstGeom>
                    <a:noFill/>
                  </pic:spPr>
                </pic:pic>
              </a:graphicData>
            </a:graphic>
            <wp14:sizeRelH relativeFrom="page">
              <wp14:pctWidth>0</wp14:pctWidth>
            </wp14:sizeRelH>
            <wp14:sizeRelV relativeFrom="margin">
              <wp14:pctHeight>0</wp14:pctHeight>
            </wp14:sizeRelV>
          </wp:anchor>
        </w:drawing>
      </w:r>
      <w:r w:rsidR="0090054C" w:rsidRPr="00273CD2">
        <w:rPr>
          <w:rFonts w:ascii="Arial" w:hAnsi="Arial" w:cs="Arial"/>
        </w:rPr>
        <w:t xml:space="preserve">Cordialmente, </w:t>
      </w:r>
    </w:p>
    <w:p w14:paraId="393642FA" w14:textId="3D13D985" w:rsidR="0090054C" w:rsidRDefault="0090054C" w:rsidP="00710D83">
      <w:pPr>
        <w:spacing w:line="360" w:lineRule="auto"/>
        <w:ind w:left="-284"/>
        <w:jc w:val="both"/>
        <w:rPr>
          <w:rFonts w:ascii="Arial" w:eastAsia="Arial" w:hAnsi="Arial" w:cs="Arial"/>
          <w:bCs/>
        </w:rPr>
      </w:pPr>
    </w:p>
    <w:p w14:paraId="3D8CAAB8" w14:textId="77777777" w:rsidR="002D30A1" w:rsidRPr="00273CD2" w:rsidRDefault="002D30A1" w:rsidP="00710D83">
      <w:pPr>
        <w:spacing w:line="360" w:lineRule="auto"/>
        <w:ind w:left="-284"/>
        <w:jc w:val="both"/>
        <w:rPr>
          <w:rFonts w:ascii="Arial" w:eastAsia="Arial" w:hAnsi="Arial" w:cs="Arial"/>
          <w:bCs/>
        </w:rPr>
      </w:pPr>
    </w:p>
    <w:p w14:paraId="71B45572" w14:textId="77777777" w:rsidR="0090054C" w:rsidRPr="00273CD2" w:rsidRDefault="0090054C" w:rsidP="00710D83">
      <w:pPr>
        <w:spacing w:line="360" w:lineRule="auto"/>
        <w:ind w:left="-284"/>
        <w:jc w:val="both"/>
        <w:rPr>
          <w:rFonts w:ascii="Arial" w:eastAsia="Arial" w:hAnsi="Arial" w:cs="Arial"/>
          <w:bCs/>
        </w:rPr>
      </w:pPr>
    </w:p>
    <w:p w14:paraId="2E3EF472" w14:textId="77777777" w:rsidR="0090054C" w:rsidRPr="00273CD2" w:rsidRDefault="0090054C" w:rsidP="00710D83">
      <w:pPr>
        <w:spacing w:line="360" w:lineRule="auto"/>
        <w:ind w:left="-284"/>
        <w:jc w:val="both"/>
        <w:rPr>
          <w:rFonts w:ascii="Arial" w:eastAsia="Arial" w:hAnsi="Arial" w:cs="Arial"/>
          <w:bCs/>
        </w:rPr>
      </w:pPr>
    </w:p>
    <w:p w14:paraId="40C660B4" w14:textId="77777777" w:rsidR="009E0BAE" w:rsidRDefault="009E0BAE" w:rsidP="00710D83">
      <w:pPr>
        <w:spacing w:line="360" w:lineRule="auto"/>
        <w:jc w:val="both"/>
        <w:rPr>
          <w:rFonts w:ascii="Arial" w:hAnsi="Arial" w:cs="Arial"/>
          <w:b/>
          <w:bCs/>
        </w:rPr>
      </w:pPr>
    </w:p>
    <w:p w14:paraId="403480F9" w14:textId="59D0F7FC" w:rsidR="0090054C" w:rsidRPr="00273CD2" w:rsidRDefault="0090054C" w:rsidP="00710D83">
      <w:pPr>
        <w:spacing w:line="360" w:lineRule="auto"/>
        <w:jc w:val="both"/>
        <w:rPr>
          <w:rFonts w:ascii="Arial" w:eastAsia="Arial" w:hAnsi="Arial" w:cs="Arial"/>
          <w:bCs/>
        </w:rPr>
      </w:pPr>
      <w:r w:rsidRPr="00273CD2">
        <w:rPr>
          <w:rFonts w:ascii="Arial" w:hAnsi="Arial" w:cs="Arial"/>
          <w:b/>
          <w:bCs/>
        </w:rPr>
        <w:t xml:space="preserve">GUSTAVO ALBERTO HERRERA ÁVILA. </w:t>
      </w:r>
    </w:p>
    <w:p w14:paraId="394495D7" w14:textId="5700C714" w:rsidR="0090054C" w:rsidRPr="00273CD2" w:rsidRDefault="0090054C" w:rsidP="00710D83">
      <w:pPr>
        <w:spacing w:line="360" w:lineRule="auto"/>
        <w:jc w:val="both"/>
        <w:rPr>
          <w:rFonts w:ascii="Arial" w:eastAsia="Arial" w:hAnsi="Arial" w:cs="Arial"/>
          <w:bCs/>
        </w:rPr>
      </w:pPr>
      <w:r w:rsidRPr="00273CD2">
        <w:rPr>
          <w:rFonts w:ascii="Arial" w:hAnsi="Arial" w:cs="Arial"/>
        </w:rPr>
        <w:t xml:space="preserve">C.C. </w:t>
      </w:r>
      <w:r w:rsidR="00927C01">
        <w:rPr>
          <w:rFonts w:ascii="Arial" w:hAnsi="Arial" w:cs="Arial"/>
        </w:rPr>
        <w:t xml:space="preserve">No. </w:t>
      </w:r>
      <w:r w:rsidRPr="00273CD2">
        <w:rPr>
          <w:rFonts w:ascii="Arial" w:hAnsi="Arial" w:cs="Arial"/>
        </w:rPr>
        <w:t>19.3</w:t>
      </w:r>
      <w:r w:rsidR="009E0BAE">
        <w:rPr>
          <w:rFonts w:ascii="Arial" w:hAnsi="Arial" w:cs="Arial"/>
        </w:rPr>
        <w:t>9</w:t>
      </w:r>
      <w:r w:rsidRPr="00273CD2">
        <w:rPr>
          <w:rFonts w:ascii="Arial" w:hAnsi="Arial" w:cs="Arial"/>
        </w:rPr>
        <w:t xml:space="preserve">5.114 de </w:t>
      </w:r>
      <w:r w:rsidR="00AF6288">
        <w:rPr>
          <w:rFonts w:ascii="Arial" w:hAnsi="Arial" w:cs="Arial"/>
        </w:rPr>
        <w:t>Bogotá D.C</w:t>
      </w:r>
      <w:r w:rsidRPr="00273CD2">
        <w:rPr>
          <w:rFonts w:ascii="Arial" w:hAnsi="Arial" w:cs="Arial"/>
        </w:rPr>
        <w:t>.</w:t>
      </w:r>
    </w:p>
    <w:p w14:paraId="17353A97" w14:textId="4465D0EF" w:rsidR="0090054C" w:rsidRPr="00273CD2" w:rsidRDefault="0090054C" w:rsidP="00710D83">
      <w:pPr>
        <w:spacing w:line="360" w:lineRule="auto"/>
        <w:jc w:val="both"/>
        <w:rPr>
          <w:rFonts w:ascii="Arial" w:eastAsia="Arial" w:hAnsi="Arial" w:cs="Arial"/>
          <w:bCs/>
        </w:rPr>
      </w:pPr>
      <w:r w:rsidRPr="00273CD2">
        <w:rPr>
          <w:rFonts w:ascii="Arial" w:hAnsi="Arial" w:cs="Arial"/>
        </w:rPr>
        <w:t xml:space="preserve">T.P. </w:t>
      </w:r>
      <w:r w:rsidR="00927C01">
        <w:rPr>
          <w:rFonts w:ascii="Arial" w:hAnsi="Arial" w:cs="Arial"/>
        </w:rPr>
        <w:t xml:space="preserve">No. </w:t>
      </w:r>
      <w:r w:rsidRPr="00273CD2">
        <w:rPr>
          <w:rFonts w:ascii="Arial" w:hAnsi="Arial" w:cs="Arial"/>
        </w:rPr>
        <w:t xml:space="preserve">39.116 </w:t>
      </w:r>
      <w:r w:rsidR="00961AF4">
        <w:rPr>
          <w:rFonts w:ascii="Arial" w:hAnsi="Arial" w:cs="Arial"/>
        </w:rPr>
        <w:t>d</w:t>
      </w:r>
      <w:r w:rsidRPr="00273CD2">
        <w:rPr>
          <w:rFonts w:ascii="Arial" w:hAnsi="Arial" w:cs="Arial"/>
        </w:rPr>
        <w:t>el C.</w:t>
      </w:r>
      <w:r w:rsidR="00927C01">
        <w:rPr>
          <w:rFonts w:ascii="Arial" w:hAnsi="Arial" w:cs="Arial"/>
        </w:rPr>
        <w:t xml:space="preserve"> S. de la J</w:t>
      </w:r>
      <w:r w:rsidRPr="00273CD2">
        <w:rPr>
          <w:rFonts w:ascii="Arial" w:hAnsi="Arial" w:cs="Arial"/>
        </w:rPr>
        <w:t>.</w:t>
      </w:r>
    </w:p>
    <w:sectPr w:rsidR="0090054C" w:rsidRPr="00273CD2" w:rsidSect="00A13C07">
      <w:headerReference w:type="default" r:id="rId25"/>
      <w:footerReference w:type="default" r:id="rId26"/>
      <w:pgSz w:w="12240" w:h="20160" w:code="5"/>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D072F" w16cex:dateUtc="2023-01-26T19:05:00Z"/>
  <w16cex:commentExtensible w16cex:durableId="277D08AA" w16cex:dateUtc="2023-01-26T19:11:00Z"/>
  <w16cex:commentExtensible w16cex:durableId="277D08EC" w16cex:dateUtc="2023-01-26T19:13:00Z"/>
  <w16cex:commentExtensible w16cex:durableId="277D0917" w16cex:dateUtc="2023-01-26T19:13:00Z"/>
  <w16cex:commentExtensible w16cex:durableId="277D0967" w16cex:dateUtc="2023-01-26T19:15:00Z"/>
  <w16cex:commentExtensible w16cex:durableId="277D099B" w16cex:dateUtc="2023-01-26T19:15:00Z"/>
  <w16cex:commentExtensible w16cex:durableId="277D09C5" w16cex:dateUtc="2023-01-26T19:16:00Z"/>
  <w16cex:commentExtensible w16cex:durableId="277D09DC" w16cex:dateUtc="2023-01-26T19:17:00Z"/>
  <w16cex:commentExtensible w16cex:durableId="277D09F0" w16cex:dateUtc="2023-01-26T19:17:00Z"/>
  <w16cex:commentExtensible w16cex:durableId="277D0A00" w16cex:dateUtc="2023-01-26T19:17:00Z"/>
  <w16cex:commentExtensible w16cex:durableId="277D0A1D" w16cex:dateUtc="2023-01-26T19:18:00Z"/>
  <w16cex:commentExtensible w16cex:durableId="277D0A30" w16cex:dateUtc="2023-01-26T19:18:00Z"/>
  <w16cex:commentExtensible w16cex:durableId="277D0A3E" w16cex:dateUtc="2023-01-26T19:18:00Z"/>
  <w16cex:commentExtensible w16cex:durableId="277D0A4B" w16cex:dateUtc="2023-01-26T19:18:00Z"/>
  <w16cex:commentExtensible w16cex:durableId="277D0A92" w16cex:dateUtc="2023-01-26T19:20:00Z"/>
  <w16cex:commentExtensible w16cex:durableId="277D0A81" w16cex:dateUtc="2023-01-26T19: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1E6419" w16cid:durableId="277D072F"/>
  <w16cid:commentId w16cid:paraId="77943F4B" w16cid:durableId="277D08AA"/>
  <w16cid:commentId w16cid:paraId="58F12C7C" w16cid:durableId="277D08EC"/>
  <w16cid:commentId w16cid:paraId="01343BEB" w16cid:durableId="277D0917"/>
  <w16cid:commentId w16cid:paraId="2F890710" w16cid:durableId="277D0967"/>
  <w16cid:commentId w16cid:paraId="32AE5D30" w16cid:durableId="277D099B"/>
  <w16cid:commentId w16cid:paraId="3E3FEABC" w16cid:durableId="277D09C5"/>
  <w16cid:commentId w16cid:paraId="778F2E85" w16cid:durableId="277D09DC"/>
  <w16cid:commentId w16cid:paraId="322B8DA7" w16cid:durableId="277D09F0"/>
  <w16cid:commentId w16cid:paraId="0E4418C7" w16cid:durableId="277D0A00"/>
  <w16cid:commentId w16cid:paraId="3F73BD7D" w16cid:durableId="277D0A1D"/>
  <w16cid:commentId w16cid:paraId="7D987F4C" w16cid:durableId="277D0A30"/>
  <w16cid:commentId w16cid:paraId="62C652AF" w16cid:durableId="277D0A3E"/>
  <w16cid:commentId w16cid:paraId="7DD41D34" w16cid:durableId="277D0A4B"/>
  <w16cid:commentId w16cid:paraId="23CF5CB9" w16cid:durableId="277D0A92"/>
  <w16cid:commentId w16cid:paraId="58AF7157" w16cid:durableId="277D0A8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7E26F" w14:textId="77777777" w:rsidR="00DB1861" w:rsidRDefault="00DB1861" w:rsidP="00184540">
      <w:r>
        <w:separator/>
      </w:r>
    </w:p>
  </w:endnote>
  <w:endnote w:type="continuationSeparator" w:id="0">
    <w:p w14:paraId="6C6B1D90" w14:textId="77777777" w:rsidR="00DB1861" w:rsidRDefault="00DB1861" w:rsidP="0018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B5B41" w14:textId="238BFA66" w:rsidR="00DB3BE7" w:rsidRPr="006712E4" w:rsidRDefault="00DB3BE7" w:rsidP="00202B3F">
    <w:pPr>
      <w:pStyle w:val="Piedepgina"/>
      <w:jc w:val="right"/>
      <w:rPr>
        <w:sz w:val="16"/>
        <w:szCs w:val="16"/>
      </w:rPr>
    </w:pPr>
    <w:r w:rsidRPr="008B1DA0">
      <w:rPr>
        <w:noProof/>
        <w:lang w:val="en-US"/>
      </w:rPr>
      <w:drawing>
        <wp:anchor distT="0" distB="0" distL="114300" distR="114300" simplePos="0" relativeHeight="251661312" behindDoc="1" locked="0" layoutInCell="1" allowOverlap="1" wp14:anchorId="237AD0AD" wp14:editId="39A43964">
          <wp:simplePos x="0" y="0"/>
          <wp:positionH relativeFrom="column">
            <wp:posOffset>0</wp:posOffset>
          </wp:positionH>
          <wp:positionV relativeFrom="paragraph">
            <wp:posOffset>0</wp:posOffset>
          </wp:positionV>
          <wp:extent cx="5612130" cy="316230"/>
          <wp:effectExtent l="0" t="0" r="0" b="762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316230"/>
                  </a:xfrm>
                  <a:prstGeom prst="rect">
                    <a:avLst/>
                  </a:prstGeom>
                  <a:noFill/>
                  <a:ln>
                    <a:noFill/>
                  </a:ln>
                </pic:spPr>
              </pic:pic>
            </a:graphicData>
          </a:graphic>
        </wp:anchor>
      </w:drawing>
    </w:r>
    <w:r>
      <w:t xml:space="preserve">                                                                                               </w:t>
    </w:r>
    <w:r>
      <w:tab/>
    </w:r>
    <w:r w:rsidRPr="006712E4">
      <w:rPr>
        <w:sz w:val="16"/>
        <w:szCs w:val="16"/>
      </w:rPr>
      <w:t xml:space="preserve">GQG                                                                                           </w:t>
    </w:r>
  </w:p>
  <w:p w14:paraId="48AB2747" w14:textId="77777777" w:rsidR="00DB3BE7" w:rsidRDefault="00DB3BE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F5AB1" w14:textId="77777777" w:rsidR="00DB1861" w:rsidRDefault="00DB1861" w:rsidP="00184540">
      <w:r>
        <w:separator/>
      </w:r>
    </w:p>
  </w:footnote>
  <w:footnote w:type="continuationSeparator" w:id="0">
    <w:p w14:paraId="00CBC72B" w14:textId="77777777" w:rsidR="00DB1861" w:rsidRDefault="00DB1861" w:rsidP="00184540">
      <w:r>
        <w:continuationSeparator/>
      </w:r>
    </w:p>
  </w:footnote>
  <w:footnote w:id="1">
    <w:p w14:paraId="2E363B71" w14:textId="77777777" w:rsidR="00DB3BE7" w:rsidRPr="002F4ED6" w:rsidRDefault="00DB3BE7" w:rsidP="00806B3A">
      <w:pPr>
        <w:pStyle w:val="Textonotapie"/>
        <w:rPr>
          <w:rFonts w:ascii="Arial" w:hAnsi="Arial" w:cs="Arial"/>
          <w:sz w:val="18"/>
          <w:szCs w:val="18"/>
        </w:rPr>
      </w:pPr>
      <w:r w:rsidRPr="002F4ED6">
        <w:rPr>
          <w:rStyle w:val="Refdenotaalpie"/>
          <w:rFonts w:ascii="Arial" w:hAnsi="Arial" w:cs="Arial"/>
          <w:sz w:val="18"/>
          <w:szCs w:val="18"/>
        </w:rPr>
        <w:footnoteRef/>
      </w:r>
      <w:r w:rsidRPr="002F4ED6">
        <w:rPr>
          <w:rFonts w:ascii="Arial" w:hAnsi="Arial" w:cs="Arial"/>
          <w:sz w:val="18"/>
          <w:szCs w:val="18"/>
        </w:rPr>
        <w:t xml:space="preserve"> Código General del Proceso, artículo 96 numeral 1.</w:t>
      </w:r>
    </w:p>
  </w:footnote>
  <w:footnote w:id="2">
    <w:p w14:paraId="2EFB3EF1" w14:textId="77777777" w:rsidR="00DB3BE7" w:rsidRDefault="00DB3BE7" w:rsidP="00806B3A">
      <w:pPr>
        <w:pStyle w:val="Textonotapie"/>
      </w:pPr>
      <w:r w:rsidRPr="002F4ED6">
        <w:rPr>
          <w:rStyle w:val="Refdenotaalpie"/>
          <w:rFonts w:ascii="Arial" w:hAnsi="Arial" w:cs="Arial"/>
          <w:sz w:val="18"/>
          <w:szCs w:val="18"/>
        </w:rPr>
        <w:footnoteRef/>
      </w:r>
      <w:r w:rsidRPr="002F4ED6">
        <w:rPr>
          <w:rFonts w:ascii="Arial" w:hAnsi="Arial" w:cs="Arial"/>
          <w:sz w:val="18"/>
          <w:szCs w:val="18"/>
        </w:rPr>
        <w:t xml:space="preserve"> Código General del Proceso, artículo 96 numeral 2.</w:t>
      </w:r>
    </w:p>
  </w:footnote>
  <w:footnote w:id="3">
    <w:p w14:paraId="32C5598E" w14:textId="77777777" w:rsidR="00DB3BE7" w:rsidRPr="00140547" w:rsidRDefault="00DB3BE7" w:rsidP="0079785F">
      <w:pPr>
        <w:pStyle w:val="Textonotapie"/>
        <w:rPr>
          <w:rFonts w:ascii="Arial" w:hAnsi="Arial" w:cs="Arial"/>
          <w:sz w:val="18"/>
          <w:szCs w:val="18"/>
        </w:rPr>
      </w:pPr>
      <w:r w:rsidRPr="00140547">
        <w:rPr>
          <w:rStyle w:val="Refdenotaalpie"/>
          <w:rFonts w:ascii="Arial" w:hAnsi="Arial" w:cs="Arial"/>
          <w:sz w:val="18"/>
          <w:szCs w:val="18"/>
        </w:rPr>
        <w:footnoteRef/>
      </w:r>
      <w:r w:rsidRPr="00140547">
        <w:rPr>
          <w:rFonts w:ascii="Arial" w:hAnsi="Arial" w:cs="Arial"/>
          <w:sz w:val="18"/>
          <w:szCs w:val="18"/>
        </w:rPr>
        <w:t xml:space="preserve"> Código General del Proceso, artículo 96 numeral 2. </w:t>
      </w:r>
    </w:p>
  </w:footnote>
  <w:footnote w:id="4">
    <w:p w14:paraId="516B14C9" w14:textId="77777777" w:rsidR="00DB3BE7" w:rsidRDefault="00DB3BE7" w:rsidP="006E6795">
      <w:pPr>
        <w:pStyle w:val="Textonotapie"/>
        <w:jc w:val="both"/>
      </w:pPr>
      <w:r w:rsidRPr="006E6795">
        <w:rPr>
          <w:rStyle w:val="Refdenotaalpie"/>
          <w:rFonts w:ascii="Arial" w:hAnsi="Arial" w:cs="Arial"/>
          <w:sz w:val="18"/>
          <w:szCs w:val="18"/>
        </w:rPr>
        <w:footnoteRef/>
      </w:r>
      <w:r w:rsidRPr="006E6795">
        <w:rPr>
          <w:rFonts w:ascii="Arial" w:hAnsi="Arial" w:cs="Arial"/>
          <w:sz w:val="18"/>
          <w:szCs w:val="18"/>
        </w:rPr>
        <w:t xml:space="preserve"> Código General del Proceso, artículo 96 numeral 3.</w:t>
      </w:r>
      <w:r>
        <w:rPr>
          <w:rFonts w:ascii="Arial" w:hAnsi="Arial" w:cs="Arial"/>
          <w:sz w:val="18"/>
          <w:szCs w:val="18"/>
        </w:rPr>
        <w:t xml:space="preserve"> </w:t>
      </w:r>
    </w:p>
  </w:footnote>
  <w:footnote w:id="5">
    <w:p w14:paraId="7278D3CA" w14:textId="77777777" w:rsidR="00DB3BE7" w:rsidRPr="000047A0" w:rsidRDefault="00DB3BE7" w:rsidP="00A40880">
      <w:pPr>
        <w:pBdr>
          <w:top w:val="nil"/>
          <w:left w:val="nil"/>
          <w:bottom w:val="nil"/>
          <w:right w:val="nil"/>
          <w:between w:val="nil"/>
        </w:pBdr>
        <w:jc w:val="both"/>
        <w:rPr>
          <w:rFonts w:ascii="Arial" w:hAnsi="Arial" w:cs="Arial"/>
          <w:sz w:val="18"/>
          <w:szCs w:val="18"/>
        </w:rPr>
      </w:pPr>
      <w:r w:rsidRPr="000047A0">
        <w:rPr>
          <w:rFonts w:ascii="Arial" w:hAnsi="Arial" w:cs="Arial"/>
          <w:sz w:val="18"/>
          <w:szCs w:val="18"/>
          <w:vertAlign w:val="superscript"/>
        </w:rPr>
        <w:footnoteRef/>
      </w:r>
      <w:r w:rsidRPr="000047A0">
        <w:rPr>
          <w:rFonts w:ascii="Arial" w:hAnsi="Arial" w:cs="Arial"/>
          <w:sz w:val="18"/>
          <w:szCs w:val="18"/>
        </w:rPr>
        <w:t xml:space="preserve"> ÁLVAREZ GÓMEZ Marco Antonio. “Ensayos sobre el Código General del Proceso. Volumen I. Hipoteca, Fiducia mercantil, Prescripción, Seguros, Filiación, Partición de bienes en vida y otras cuestiones sobre obligaciones y contratos”. Segunda Edición. Editorial Temis, Bogotá, 2018. Pág. 121-125.</w:t>
      </w:r>
    </w:p>
  </w:footnote>
  <w:footnote w:id="6">
    <w:p w14:paraId="2061E9D1" w14:textId="77777777" w:rsidR="00DB3BE7" w:rsidRDefault="00DB3BE7" w:rsidP="00A40880">
      <w:pPr>
        <w:pBdr>
          <w:top w:val="nil"/>
          <w:left w:val="nil"/>
          <w:bottom w:val="nil"/>
          <w:right w:val="nil"/>
          <w:between w:val="nil"/>
        </w:pBdr>
        <w:jc w:val="both"/>
        <w:rPr>
          <w:rFonts w:cs="Calibri"/>
          <w:sz w:val="20"/>
          <w:szCs w:val="20"/>
        </w:rPr>
      </w:pPr>
      <w:r w:rsidRPr="000047A0">
        <w:rPr>
          <w:rFonts w:ascii="Arial" w:hAnsi="Arial" w:cs="Arial"/>
          <w:sz w:val="18"/>
          <w:szCs w:val="18"/>
          <w:vertAlign w:val="superscript"/>
        </w:rPr>
        <w:footnoteRef/>
      </w:r>
      <w:r w:rsidRPr="000047A0">
        <w:rPr>
          <w:rFonts w:ascii="Arial" w:hAnsi="Arial" w:cs="Arial"/>
          <w:sz w:val="18"/>
          <w:szCs w:val="18"/>
        </w:rPr>
        <w:t xml:space="preserve"> Sentencia SC2482-2019 de 9 de julio de 2019, Radicación n.° 11001-31-03-008-2001-00877-01. Sala de Casación Civil de la Corte Suprema de Justicia. MP: ÁLVARO FERNANDO GARCÍA RESTREPO</w:t>
      </w:r>
    </w:p>
  </w:footnote>
  <w:footnote w:id="7">
    <w:p w14:paraId="6753AD19" w14:textId="77777777" w:rsidR="00DB3BE7" w:rsidRDefault="00DB3BE7" w:rsidP="00A40880">
      <w:pPr>
        <w:pBdr>
          <w:top w:val="nil"/>
          <w:left w:val="nil"/>
          <w:bottom w:val="nil"/>
          <w:right w:val="nil"/>
          <w:between w:val="nil"/>
        </w:pBdr>
        <w:rPr>
          <w:rFonts w:ascii="Arial" w:eastAsia="Arial" w:hAnsi="Arial" w:cs="Arial"/>
          <w:sz w:val="18"/>
          <w:szCs w:val="18"/>
        </w:rPr>
      </w:pPr>
      <w:r>
        <w:rPr>
          <w:vertAlign w:val="superscript"/>
        </w:rPr>
        <w:footnoteRef/>
      </w:r>
      <w:r>
        <w:rPr>
          <w:rFonts w:ascii="Arial" w:eastAsia="Arial" w:hAnsi="Arial" w:cs="Arial"/>
          <w:sz w:val="18"/>
          <w:szCs w:val="18"/>
        </w:rPr>
        <w:t xml:space="preserve"> Corte Suprema de Justicia, Sala de Casación Civil M.P. Dr. Pedro Octavio </w:t>
      </w:r>
      <w:proofErr w:type="spellStart"/>
      <w:r>
        <w:rPr>
          <w:rFonts w:ascii="Arial" w:eastAsia="Arial" w:hAnsi="Arial" w:cs="Arial"/>
          <w:sz w:val="18"/>
          <w:szCs w:val="18"/>
        </w:rPr>
        <w:t>Munar</w:t>
      </w:r>
      <w:proofErr w:type="spellEnd"/>
      <w:r>
        <w:rPr>
          <w:rFonts w:ascii="Arial" w:eastAsia="Arial" w:hAnsi="Arial" w:cs="Arial"/>
          <w:sz w:val="18"/>
          <w:szCs w:val="18"/>
        </w:rPr>
        <w:t xml:space="preserve"> Cadena. </w:t>
      </w:r>
      <w:proofErr w:type="spellStart"/>
      <w:r>
        <w:rPr>
          <w:rFonts w:ascii="Arial" w:eastAsia="Arial" w:hAnsi="Arial" w:cs="Arial"/>
          <w:sz w:val="18"/>
          <w:szCs w:val="18"/>
        </w:rPr>
        <w:t>Exp</w:t>
      </w:r>
      <w:proofErr w:type="spellEnd"/>
      <w:r>
        <w:rPr>
          <w:rFonts w:ascii="Arial" w:eastAsia="Arial" w:hAnsi="Arial" w:cs="Arial"/>
          <w:sz w:val="18"/>
          <w:szCs w:val="18"/>
        </w:rPr>
        <w:t>. 1100131030241998417501</w:t>
      </w:r>
    </w:p>
  </w:footnote>
  <w:footnote w:id="8">
    <w:p w14:paraId="3584178E" w14:textId="77777777" w:rsidR="00DB3BE7" w:rsidRPr="00B52A6C" w:rsidRDefault="00DB3BE7" w:rsidP="002035D4">
      <w:pPr>
        <w:pStyle w:val="Textonotapie"/>
        <w:jc w:val="both"/>
        <w:rPr>
          <w:rFonts w:asciiTheme="majorHAnsi" w:hAnsiTheme="majorHAnsi" w:cstheme="majorHAnsi"/>
          <w:sz w:val="18"/>
          <w:szCs w:val="18"/>
          <w:lang w:val="es-ES"/>
        </w:rPr>
      </w:pPr>
      <w:r w:rsidRPr="00B52A6C">
        <w:rPr>
          <w:rStyle w:val="Refdenotaalpie"/>
          <w:rFonts w:asciiTheme="majorHAnsi" w:hAnsiTheme="majorHAnsi" w:cstheme="majorHAnsi"/>
          <w:sz w:val="18"/>
          <w:szCs w:val="18"/>
        </w:rPr>
        <w:footnoteRef/>
      </w:r>
      <w:r w:rsidRPr="00B52A6C">
        <w:rPr>
          <w:rFonts w:asciiTheme="majorHAnsi" w:hAnsiTheme="majorHAnsi" w:cstheme="majorHAnsi"/>
          <w:sz w:val="18"/>
          <w:szCs w:val="18"/>
        </w:rPr>
        <w:t>Castro, Marcela. (2009) Derecho de las Obligaciones. Tomo I. Universidad de los Andes. Págs. 319-320</w:t>
      </w:r>
    </w:p>
  </w:footnote>
  <w:footnote w:id="9">
    <w:p w14:paraId="275CCDA7" w14:textId="77777777" w:rsidR="00DB3BE7" w:rsidRPr="00FE5991" w:rsidRDefault="00DB3BE7" w:rsidP="00321638">
      <w:pPr>
        <w:pStyle w:val="Textonotapie"/>
        <w:rPr>
          <w:rFonts w:ascii="Arial" w:hAnsi="Arial" w:cs="Arial"/>
          <w:sz w:val="18"/>
          <w:szCs w:val="18"/>
          <w:lang w:val="es-ES"/>
        </w:rPr>
      </w:pPr>
      <w:r w:rsidRPr="00FE5991">
        <w:rPr>
          <w:rStyle w:val="Refdenotaalpie"/>
          <w:rFonts w:ascii="Arial" w:hAnsi="Arial" w:cs="Arial"/>
          <w:sz w:val="18"/>
          <w:szCs w:val="18"/>
        </w:rPr>
        <w:footnoteRef/>
      </w:r>
      <w:r w:rsidRPr="00FE5991">
        <w:rPr>
          <w:rFonts w:ascii="Arial" w:hAnsi="Arial" w:cs="Arial"/>
          <w:sz w:val="18"/>
          <w:szCs w:val="18"/>
        </w:rPr>
        <w:t xml:space="preserve"> Corte Suprema de Justicia. Sentencia del 07 de diciembre de 2017. M.P. Margarita Cabello Blanco. SC20448-2017  </w:t>
      </w:r>
    </w:p>
  </w:footnote>
  <w:footnote w:id="10">
    <w:p w14:paraId="2E4A3D7C" w14:textId="77777777" w:rsidR="00DB3BE7" w:rsidRPr="0093407C" w:rsidRDefault="00DB3BE7" w:rsidP="00321638">
      <w:pPr>
        <w:pStyle w:val="Textonotapie"/>
        <w:jc w:val="both"/>
        <w:rPr>
          <w:rFonts w:ascii="Arial" w:hAnsi="Arial" w:cs="Arial"/>
          <w:sz w:val="18"/>
          <w:szCs w:val="18"/>
          <w:lang w:val="es-ES"/>
        </w:rPr>
      </w:pPr>
      <w:r w:rsidRPr="0093407C">
        <w:rPr>
          <w:rStyle w:val="Refdenotaalpie"/>
          <w:rFonts w:ascii="Arial" w:hAnsi="Arial" w:cs="Arial"/>
          <w:sz w:val="18"/>
          <w:szCs w:val="18"/>
        </w:rPr>
        <w:footnoteRef/>
      </w:r>
      <w:r w:rsidRPr="0093407C">
        <w:rPr>
          <w:rFonts w:ascii="Arial" w:hAnsi="Arial" w:cs="Arial"/>
          <w:sz w:val="18"/>
          <w:szCs w:val="18"/>
        </w:rPr>
        <w:t xml:space="preserve"> Corte Suprema de Justicia, Sala de Casación Civil, Sentencia del 15 de febrero de 2018. MP. Margarita Cabello Blanco. EXP: 2007-0299</w:t>
      </w:r>
    </w:p>
  </w:footnote>
  <w:footnote w:id="11">
    <w:p w14:paraId="71259243" w14:textId="77777777" w:rsidR="00DB3BE7" w:rsidRDefault="00DB3BE7" w:rsidP="00321638">
      <w:pPr>
        <w:pStyle w:val="Textonotapie"/>
      </w:pPr>
      <w:r>
        <w:rPr>
          <w:rStyle w:val="Refdenotaalpie"/>
        </w:rPr>
        <w:footnoteRef/>
      </w:r>
      <w:r>
        <w:t xml:space="preserve"> Corte Suprema de Justicia</w:t>
      </w:r>
      <w:r w:rsidRPr="00851D0B">
        <w:t>, Sala de Casación Civil, Sentencia del 15 de febrero de 2018. M</w:t>
      </w:r>
      <w:r>
        <w:t>P</w:t>
      </w:r>
      <w:r w:rsidRPr="00851D0B">
        <w:t>. Margarita Cabello Blanco. EXP: 2007-0299</w:t>
      </w:r>
    </w:p>
  </w:footnote>
  <w:footnote w:id="12">
    <w:p w14:paraId="49691AD6" w14:textId="77777777" w:rsidR="00DB3BE7" w:rsidRDefault="00DB3BE7" w:rsidP="00321638">
      <w:pPr>
        <w:pStyle w:val="Textonotapie"/>
      </w:pPr>
      <w:r>
        <w:rPr>
          <w:rStyle w:val="Refdenotaalpie"/>
        </w:rPr>
        <w:footnoteRef/>
      </w:r>
      <w:r>
        <w:t xml:space="preserve"> Corte </w:t>
      </w:r>
      <w:r w:rsidRPr="00851D0B">
        <w:t>Suprema de Justicia, Sala de Casación Civil, Sentencia del 12 de junio de 2018. M</w:t>
      </w:r>
      <w:r>
        <w:t>P</w:t>
      </w:r>
      <w:r w:rsidRPr="00851D0B">
        <w:t xml:space="preserve"> Luis Armando Tolosa </w:t>
      </w:r>
      <w:proofErr w:type="spellStart"/>
      <w:r w:rsidRPr="00851D0B">
        <w:t>Villabona</w:t>
      </w:r>
      <w:proofErr w:type="spellEnd"/>
      <w:r w:rsidRPr="00851D0B">
        <w:t>. EXP: 2011-0736.</w:t>
      </w:r>
    </w:p>
  </w:footnote>
  <w:footnote w:id="13">
    <w:p w14:paraId="355A5307" w14:textId="77777777" w:rsidR="00DB3BE7" w:rsidRPr="00DE1F86" w:rsidRDefault="00DB3BE7" w:rsidP="00456CDF">
      <w:pPr>
        <w:pStyle w:val="Textonotapie"/>
        <w:jc w:val="both"/>
      </w:pPr>
      <w:r>
        <w:rPr>
          <w:rStyle w:val="Refdenotaalpie"/>
        </w:rPr>
        <w:footnoteRef/>
      </w:r>
      <w:r>
        <w:t xml:space="preserve"> </w:t>
      </w:r>
      <w:r w:rsidRPr="00DE1F86">
        <w:rPr>
          <w:rFonts w:ascii="Arial" w:hAnsi="Arial" w:cs="Arial"/>
          <w:sz w:val="18"/>
          <w:szCs w:val="18"/>
        </w:rPr>
        <w:t xml:space="preserve">Corte Suprema de Justicia, Sala de Casación Civil, sentencia del 14 de diciembre de 2001. </w:t>
      </w:r>
      <w:proofErr w:type="spellStart"/>
      <w:r w:rsidRPr="00DE1F86">
        <w:rPr>
          <w:rFonts w:ascii="Arial" w:hAnsi="Arial" w:cs="Arial"/>
          <w:sz w:val="18"/>
          <w:szCs w:val="18"/>
        </w:rPr>
        <w:t>Mp</w:t>
      </w:r>
      <w:proofErr w:type="spellEnd"/>
      <w:r w:rsidRPr="00DE1F86">
        <w:rPr>
          <w:rFonts w:ascii="Arial" w:hAnsi="Arial" w:cs="Arial"/>
          <w:sz w:val="18"/>
          <w:szCs w:val="18"/>
        </w:rPr>
        <w:t>. Jorge Antonio Castillo Rúgeles. EXP 5952.</w:t>
      </w:r>
    </w:p>
  </w:footnote>
  <w:footnote w:id="14">
    <w:p w14:paraId="635215EC" w14:textId="77777777" w:rsidR="00D01D64" w:rsidRDefault="00D01D64" w:rsidP="00D01D64">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CORTE SUPREMA DE JUSTICIA, Sala de Casación Civil, Sentencia 8C3273-2020 del 07 de septiembre del 2020. M.P. Dr. Luis Armando Tolosa </w:t>
      </w:r>
      <w:proofErr w:type="spellStart"/>
      <w:r>
        <w:rPr>
          <w:color w:val="000000"/>
          <w:sz w:val="20"/>
          <w:szCs w:val="20"/>
        </w:rPr>
        <w:t>Villanona</w:t>
      </w:r>
      <w:proofErr w:type="spellEnd"/>
      <w:r>
        <w:rPr>
          <w:color w:val="000000"/>
          <w:sz w:val="20"/>
          <w:szCs w:val="20"/>
        </w:rPr>
        <w:t>.</w:t>
      </w:r>
    </w:p>
  </w:footnote>
  <w:footnote w:id="15">
    <w:p w14:paraId="0E771F40" w14:textId="77777777" w:rsidR="00DB3BE7" w:rsidRPr="00A84EDE" w:rsidRDefault="00DB3BE7" w:rsidP="004D0FCD">
      <w:pPr>
        <w:pStyle w:val="Textonotapie"/>
        <w:jc w:val="both"/>
        <w:rPr>
          <w:rFonts w:ascii="Arial" w:hAnsi="Arial" w:cs="Arial"/>
          <w:sz w:val="18"/>
          <w:szCs w:val="18"/>
        </w:rPr>
      </w:pPr>
      <w:r w:rsidRPr="00A84EDE">
        <w:rPr>
          <w:rStyle w:val="Refdenotaalpie"/>
          <w:rFonts w:ascii="Arial" w:hAnsi="Arial" w:cs="Arial"/>
          <w:sz w:val="18"/>
          <w:szCs w:val="18"/>
        </w:rPr>
        <w:footnoteRef/>
      </w:r>
      <w:r w:rsidRPr="00A84EDE">
        <w:rPr>
          <w:rFonts w:ascii="Arial" w:hAnsi="Arial" w:cs="Arial"/>
          <w:sz w:val="18"/>
          <w:szCs w:val="18"/>
        </w:rPr>
        <w:t xml:space="preserve"> Corte Suprema de Justicia, Sala de Casación Civil, respecto al carácter indemnizatorio del Contrato de Seguro, en sentencia del 22 de julio de 1999, expediente 5065</w:t>
      </w:r>
    </w:p>
  </w:footnote>
  <w:footnote w:id="16">
    <w:p w14:paraId="0AC3D628" w14:textId="5EB2F2F7" w:rsidR="00DB3BE7" w:rsidRDefault="00DB3BE7">
      <w:pPr>
        <w:pStyle w:val="Textonotapie"/>
      </w:pPr>
      <w:r>
        <w:rPr>
          <w:rStyle w:val="Refdenotaalpie"/>
        </w:rPr>
        <w:footnoteRef/>
      </w:r>
      <w:r>
        <w:t xml:space="preserve"> </w:t>
      </w:r>
      <w:r w:rsidRPr="00140547">
        <w:rPr>
          <w:rFonts w:ascii="Arial" w:hAnsi="Arial" w:cs="Arial"/>
          <w:sz w:val="18"/>
          <w:szCs w:val="18"/>
        </w:rPr>
        <w:t>Código</w:t>
      </w:r>
      <w:r w:rsidRPr="00C87397">
        <w:rPr>
          <w:rFonts w:ascii="Arial" w:hAnsi="Arial" w:cs="Arial"/>
          <w:sz w:val="18"/>
          <w:szCs w:val="18"/>
        </w:rPr>
        <w:t xml:space="preserve"> General del Proceso, artíc</w:t>
      </w:r>
      <w:r>
        <w:rPr>
          <w:rFonts w:ascii="Arial" w:hAnsi="Arial" w:cs="Arial"/>
          <w:sz w:val="18"/>
          <w:szCs w:val="18"/>
        </w:rPr>
        <w:t>ulo 96 numeral 4</w:t>
      </w:r>
      <w:r w:rsidRPr="00C87397">
        <w:rPr>
          <w:rFonts w:ascii="Arial" w:hAnsi="Arial" w:cs="Arial"/>
          <w:sz w:val="18"/>
          <w:szCs w:val="18"/>
        </w:rPr>
        <w:t>.</w:t>
      </w:r>
    </w:p>
  </w:footnote>
  <w:footnote w:id="17">
    <w:p w14:paraId="20D92C7A" w14:textId="55BEE5F1" w:rsidR="00DB3BE7" w:rsidRDefault="00DB3BE7">
      <w:pPr>
        <w:pStyle w:val="Textonotapie"/>
      </w:pPr>
      <w:r>
        <w:rPr>
          <w:rStyle w:val="Refdenotaalpie"/>
        </w:rPr>
        <w:footnoteRef/>
      </w:r>
      <w:r>
        <w:t xml:space="preserve"> </w:t>
      </w:r>
      <w:r w:rsidRPr="00140547">
        <w:rPr>
          <w:rFonts w:ascii="Arial" w:hAnsi="Arial" w:cs="Arial"/>
          <w:sz w:val="18"/>
          <w:szCs w:val="18"/>
        </w:rPr>
        <w:t>Código</w:t>
      </w:r>
      <w:r w:rsidRPr="00C87397">
        <w:rPr>
          <w:rFonts w:ascii="Arial" w:hAnsi="Arial" w:cs="Arial"/>
          <w:sz w:val="18"/>
          <w:szCs w:val="18"/>
        </w:rPr>
        <w:t xml:space="preserve"> General del Proceso, artíc</w:t>
      </w:r>
      <w:r>
        <w:rPr>
          <w:rFonts w:ascii="Arial" w:hAnsi="Arial" w:cs="Arial"/>
          <w:sz w:val="18"/>
          <w:szCs w:val="18"/>
        </w:rPr>
        <w:t>ulo 96 numeral 5</w:t>
      </w:r>
      <w:r w:rsidRPr="00C87397">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D98F9" w14:textId="0BA7B7B7" w:rsidR="00DB3BE7" w:rsidRDefault="00DB3BE7" w:rsidP="00184540">
    <w:pPr>
      <w:pStyle w:val="Encabezado"/>
      <w:jc w:val="center"/>
    </w:pPr>
    <w:r>
      <w:rPr>
        <w:noProof/>
        <w:lang w:val="en-US"/>
      </w:rPr>
      <w:drawing>
        <wp:anchor distT="0" distB="0" distL="114300" distR="114300" simplePos="0" relativeHeight="251659264" behindDoc="1" locked="0" layoutInCell="1" allowOverlap="1" wp14:anchorId="3C3F9FAD" wp14:editId="1CD46A05">
          <wp:simplePos x="0" y="0"/>
          <wp:positionH relativeFrom="margin">
            <wp:align>right</wp:align>
          </wp:positionH>
          <wp:positionV relativeFrom="page">
            <wp:posOffset>400050</wp:posOffset>
          </wp:positionV>
          <wp:extent cx="1395095" cy="32702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095" cy="3270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B04FA"/>
    <w:multiLevelType w:val="hybridMultilevel"/>
    <w:tmpl w:val="2B525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05FFA"/>
    <w:multiLevelType w:val="hybridMultilevel"/>
    <w:tmpl w:val="82602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797016"/>
    <w:multiLevelType w:val="hybridMultilevel"/>
    <w:tmpl w:val="A830B474"/>
    <w:lvl w:ilvl="0" w:tplc="F5AA20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40AC6"/>
    <w:multiLevelType w:val="multilevel"/>
    <w:tmpl w:val="0EA66CE2"/>
    <w:lvl w:ilvl="0">
      <w:start w:val="1"/>
      <w:numFmt w:val="bullet"/>
      <w:lvlText w:val=""/>
      <w:lvlJc w:val="left"/>
      <w:pPr>
        <w:ind w:left="785" w:hanging="360"/>
      </w:pPr>
      <w:rPr>
        <w:rFonts w:ascii="Symbol" w:hAnsi="Symbol" w:hint="default"/>
      </w:rPr>
    </w:lvl>
    <w:lvl w:ilvl="1">
      <w:start w:val="1"/>
      <w:numFmt w:val="decimal"/>
      <w:lvlText w:val="%1.%2."/>
      <w:lvlJc w:val="left"/>
      <w:pPr>
        <w:ind w:left="1217" w:hanging="432"/>
      </w:p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4" w15:restartNumberingAfterBreak="0">
    <w:nsid w:val="08625332"/>
    <w:multiLevelType w:val="hybridMultilevel"/>
    <w:tmpl w:val="304E9668"/>
    <w:lvl w:ilvl="0" w:tplc="66C8901E">
      <w:start w:val="1"/>
      <w:numFmt w:val="decimal"/>
      <w:lvlText w:val="%1."/>
      <w:lvlJc w:val="left"/>
      <w:pPr>
        <w:ind w:left="720" w:hanging="360"/>
      </w:pPr>
      <w:rPr>
        <w:rFonts w:ascii="Arial" w:hAnsi="Arial" w:cs="Arial"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CC0B06"/>
    <w:multiLevelType w:val="hybridMultilevel"/>
    <w:tmpl w:val="0D3408D0"/>
    <w:lvl w:ilvl="0" w:tplc="FAAADD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BA3944"/>
    <w:multiLevelType w:val="hybridMultilevel"/>
    <w:tmpl w:val="AF700C4E"/>
    <w:lvl w:ilvl="0" w:tplc="67BCF7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FF1B49"/>
    <w:multiLevelType w:val="hybridMultilevel"/>
    <w:tmpl w:val="14B278A2"/>
    <w:lvl w:ilvl="0" w:tplc="D9401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8127F8"/>
    <w:multiLevelType w:val="hybridMultilevel"/>
    <w:tmpl w:val="1F74F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B658E5"/>
    <w:multiLevelType w:val="hybridMultilevel"/>
    <w:tmpl w:val="1F708596"/>
    <w:lvl w:ilvl="0" w:tplc="8A08C22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38336AB"/>
    <w:multiLevelType w:val="hybridMultilevel"/>
    <w:tmpl w:val="E962E008"/>
    <w:lvl w:ilvl="0" w:tplc="8A08C22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6D342E9"/>
    <w:multiLevelType w:val="hybridMultilevel"/>
    <w:tmpl w:val="6D3891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267E19"/>
    <w:multiLevelType w:val="multilevel"/>
    <w:tmpl w:val="C38A04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1D766244"/>
    <w:multiLevelType w:val="hybridMultilevel"/>
    <w:tmpl w:val="299802EE"/>
    <w:lvl w:ilvl="0" w:tplc="AE1CF7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4A17FC"/>
    <w:multiLevelType w:val="hybridMultilevel"/>
    <w:tmpl w:val="826E1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E6794C"/>
    <w:multiLevelType w:val="hybridMultilevel"/>
    <w:tmpl w:val="6DE0A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C3D6D"/>
    <w:multiLevelType w:val="multilevel"/>
    <w:tmpl w:val="377CEAAA"/>
    <w:lvl w:ilvl="0">
      <w:start w:val="1"/>
      <w:numFmt w:val="decimal"/>
      <w:lvlText w:val="%1."/>
      <w:lvlJc w:val="left"/>
      <w:pPr>
        <w:ind w:left="720" w:hanging="360"/>
      </w:pPr>
      <w:rPr>
        <w:rFonts w:hint="default"/>
        <w:b/>
        <w:bCs/>
        <w:lang w:val="es-ES"/>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902611"/>
    <w:multiLevelType w:val="hybridMultilevel"/>
    <w:tmpl w:val="D1ECD0B8"/>
    <w:lvl w:ilvl="0" w:tplc="8A08C22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2CE1659"/>
    <w:multiLevelType w:val="hybridMultilevel"/>
    <w:tmpl w:val="66F400AA"/>
    <w:lvl w:ilvl="0" w:tplc="32BC9F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FF7946"/>
    <w:multiLevelType w:val="hybridMultilevel"/>
    <w:tmpl w:val="304E9668"/>
    <w:lvl w:ilvl="0" w:tplc="66C8901E">
      <w:start w:val="1"/>
      <w:numFmt w:val="decimal"/>
      <w:lvlText w:val="%1."/>
      <w:lvlJc w:val="left"/>
      <w:pPr>
        <w:ind w:left="720" w:hanging="360"/>
      </w:pPr>
      <w:rPr>
        <w:rFonts w:ascii="Arial" w:hAnsi="Arial" w:cs="Arial"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2B718C"/>
    <w:multiLevelType w:val="hybridMultilevel"/>
    <w:tmpl w:val="DB725096"/>
    <w:lvl w:ilvl="0" w:tplc="21CCF20C">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797B59"/>
    <w:multiLevelType w:val="hybridMultilevel"/>
    <w:tmpl w:val="2474D478"/>
    <w:lvl w:ilvl="0" w:tplc="58400AE4">
      <w:numFmt w:val="bullet"/>
      <w:lvlText w:val=""/>
      <w:lvlJc w:val="left"/>
      <w:pPr>
        <w:ind w:left="720" w:hanging="360"/>
      </w:pPr>
      <w:rPr>
        <w:rFonts w:ascii="Symbol" w:eastAsia="Arial Unicode MS"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9774B2"/>
    <w:multiLevelType w:val="hybridMultilevel"/>
    <w:tmpl w:val="5E288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6B6366"/>
    <w:multiLevelType w:val="hybridMultilevel"/>
    <w:tmpl w:val="70BC3E80"/>
    <w:lvl w:ilvl="0" w:tplc="ED98A222">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C62049"/>
    <w:multiLevelType w:val="hybridMultilevel"/>
    <w:tmpl w:val="B0820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7B33C8"/>
    <w:multiLevelType w:val="hybridMultilevel"/>
    <w:tmpl w:val="91C0F264"/>
    <w:lvl w:ilvl="0" w:tplc="0409000F">
      <w:start w:val="1"/>
      <w:numFmt w:val="decimal"/>
      <w:lvlText w:val="%1."/>
      <w:lvlJc w:val="left"/>
      <w:pPr>
        <w:ind w:left="897" w:hanging="360"/>
      </w:p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26" w15:restartNumberingAfterBreak="0">
    <w:nsid w:val="796B5FCB"/>
    <w:multiLevelType w:val="hybridMultilevel"/>
    <w:tmpl w:val="75A0E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FA54AD"/>
    <w:multiLevelType w:val="hybridMultilevel"/>
    <w:tmpl w:val="A22AD7F8"/>
    <w:lvl w:ilvl="0" w:tplc="8A08C22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DC303E2"/>
    <w:multiLevelType w:val="hybridMultilevel"/>
    <w:tmpl w:val="98F8CC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5E028B"/>
    <w:multiLevelType w:val="hybridMultilevel"/>
    <w:tmpl w:val="88B86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8"/>
  </w:num>
  <w:num w:numId="4">
    <w:abstractNumId w:val="27"/>
  </w:num>
  <w:num w:numId="5">
    <w:abstractNumId w:val="16"/>
  </w:num>
  <w:num w:numId="6">
    <w:abstractNumId w:val="6"/>
  </w:num>
  <w:num w:numId="7">
    <w:abstractNumId w:val="2"/>
  </w:num>
  <w:num w:numId="8">
    <w:abstractNumId w:val="21"/>
  </w:num>
  <w:num w:numId="9">
    <w:abstractNumId w:val="19"/>
  </w:num>
  <w:num w:numId="10">
    <w:abstractNumId w:val="4"/>
  </w:num>
  <w:num w:numId="11">
    <w:abstractNumId w:val="11"/>
  </w:num>
  <w:num w:numId="12">
    <w:abstractNumId w:val="7"/>
  </w:num>
  <w:num w:numId="13">
    <w:abstractNumId w:val="18"/>
  </w:num>
  <w:num w:numId="14">
    <w:abstractNumId w:val="8"/>
  </w:num>
  <w:num w:numId="15">
    <w:abstractNumId w:val="5"/>
  </w:num>
  <w:num w:numId="16">
    <w:abstractNumId w:val="26"/>
  </w:num>
  <w:num w:numId="17">
    <w:abstractNumId w:val="22"/>
  </w:num>
  <w:num w:numId="18">
    <w:abstractNumId w:val="10"/>
  </w:num>
  <w:num w:numId="19">
    <w:abstractNumId w:val="17"/>
  </w:num>
  <w:num w:numId="20">
    <w:abstractNumId w:val="9"/>
  </w:num>
  <w:num w:numId="21">
    <w:abstractNumId w:val="13"/>
  </w:num>
  <w:num w:numId="22">
    <w:abstractNumId w:val="24"/>
  </w:num>
  <w:num w:numId="23">
    <w:abstractNumId w:val="29"/>
  </w:num>
  <w:num w:numId="24">
    <w:abstractNumId w:val="25"/>
  </w:num>
  <w:num w:numId="25">
    <w:abstractNumId w:val="1"/>
  </w:num>
  <w:num w:numId="26">
    <w:abstractNumId w:val="0"/>
  </w:num>
  <w:num w:numId="27">
    <w:abstractNumId w:val="23"/>
  </w:num>
  <w:num w:numId="28">
    <w:abstractNumId w:val="12"/>
  </w:num>
  <w:num w:numId="29">
    <w:abstractNumId w:val="14"/>
  </w:num>
  <w:num w:numId="3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540"/>
    <w:rsid w:val="0000113F"/>
    <w:rsid w:val="00001FF9"/>
    <w:rsid w:val="000022F7"/>
    <w:rsid w:val="000027A8"/>
    <w:rsid w:val="00003379"/>
    <w:rsid w:val="00003A89"/>
    <w:rsid w:val="00003C02"/>
    <w:rsid w:val="0000417B"/>
    <w:rsid w:val="00005B1D"/>
    <w:rsid w:val="00005B34"/>
    <w:rsid w:val="00005DE6"/>
    <w:rsid w:val="00005F46"/>
    <w:rsid w:val="0000742B"/>
    <w:rsid w:val="00007769"/>
    <w:rsid w:val="000079DE"/>
    <w:rsid w:val="0001118A"/>
    <w:rsid w:val="000113E3"/>
    <w:rsid w:val="0001169F"/>
    <w:rsid w:val="0001172D"/>
    <w:rsid w:val="00012850"/>
    <w:rsid w:val="00013269"/>
    <w:rsid w:val="00013C50"/>
    <w:rsid w:val="0001400A"/>
    <w:rsid w:val="00014A76"/>
    <w:rsid w:val="00015295"/>
    <w:rsid w:val="00017F1C"/>
    <w:rsid w:val="000211F3"/>
    <w:rsid w:val="00021643"/>
    <w:rsid w:val="000218F5"/>
    <w:rsid w:val="000230BF"/>
    <w:rsid w:val="000237CE"/>
    <w:rsid w:val="00023F0E"/>
    <w:rsid w:val="000243F4"/>
    <w:rsid w:val="00025923"/>
    <w:rsid w:val="00025AD0"/>
    <w:rsid w:val="0002708D"/>
    <w:rsid w:val="0002785A"/>
    <w:rsid w:val="00030421"/>
    <w:rsid w:val="000306E3"/>
    <w:rsid w:val="00031353"/>
    <w:rsid w:val="00033B05"/>
    <w:rsid w:val="0003416A"/>
    <w:rsid w:val="00035773"/>
    <w:rsid w:val="0003585F"/>
    <w:rsid w:val="00035FFA"/>
    <w:rsid w:val="000375CB"/>
    <w:rsid w:val="00041245"/>
    <w:rsid w:val="000412E2"/>
    <w:rsid w:val="000421E5"/>
    <w:rsid w:val="000423FE"/>
    <w:rsid w:val="00042FB7"/>
    <w:rsid w:val="00043E29"/>
    <w:rsid w:val="000462D5"/>
    <w:rsid w:val="0004636F"/>
    <w:rsid w:val="000477E8"/>
    <w:rsid w:val="00047A20"/>
    <w:rsid w:val="00050471"/>
    <w:rsid w:val="000515CB"/>
    <w:rsid w:val="0005207F"/>
    <w:rsid w:val="00052478"/>
    <w:rsid w:val="00052D82"/>
    <w:rsid w:val="00052E0B"/>
    <w:rsid w:val="00053CC8"/>
    <w:rsid w:val="00053F1B"/>
    <w:rsid w:val="00054020"/>
    <w:rsid w:val="00055C31"/>
    <w:rsid w:val="00055F5C"/>
    <w:rsid w:val="00056DC4"/>
    <w:rsid w:val="00056E52"/>
    <w:rsid w:val="00056E63"/>
    <w:rsid w:val="000603B4"/>
    <w:rsid w:val="0006264B"/>
    <w:rsid w:val="00063C63"/>
    <w:rsid w:val="000640D3"/>
    <w:rsid w:val="00064657"/>
    <w:rsid w:val="00065B26"/>
    <w:rsid w:val="000675F6"/>
    <w:rsid w:val="000675F8"/>
    <w:rsid w:val="00067650"/>
    <w:rsid w:val="0006785B"/>
    <w:rsid w:val="00070D1A"/>
    <w:rsid w:val="000722A9"/>
    <w:rsid w:val="00073848"/>
    <w:rsid w:val="00074709"/>
    <w:rsid w:val="00074FE0"/>
    <w:rsid w:val="00076068"/>
    <w:rsid w:val="00076542"/>
    <w:rsid w:val="0007683D"/>
    <w:rsid w:val="00076B83"/>
    <w:rsid w:val="00080F4B"/>
    <w:rsid w:val="00081105"/>
    <w:rsid w:val="00081F0B"/>
    <w:rsid w:val="00081F3B"/>
    <w:rsid w:val="00082015"/>
    <w:rsid w:val="00083819"/>
    <w:rsid w:val="00085BDB"/>
    <w:rsid w:val="00086E5E"/>
    <w:rsid w:val="00090E21"/>
    <w:rsid w:val="0009183B"/>
    <w:rsid w:val="0009354F"/>
    <w:rsid w:val="00094A6A"/>
    <w:rsid w:val="00094BD5"/>
    <w:rsid w:val="00094BF0"/>
    <w:rsid w:val="00095B98"/>
    <w:rsid w:val="00096F0B"/>
    <w:rsid w:val="00097C96"/>
    <w:rsid w:val="000A1342"/>
    <w:rsid w:val="000A2B23"/>
    <w:rsid w:val="000A5060"/>
    <w:rsid w:val="000A57F3"/>
    <w:rsid w:val="000A5A40"/>
    <w:rsid w:val="000A5A8D"/>
    <w:rsid w:val="000A6603"/>
    <w:rsid w:val="000A69FB"/>
    <w:rsid w:val="000A6BF1"/>
    <w:rsid w:val="000A6D0B"/>
    <w:rsid w:val="000B095E"/>
    <w:rsid w:val="000B111F"/>
    <w:rsid w:val="000B13C6"/>
    <w:rsid w:val="000B369F"/>
    <w:rsid w:val="000B3757"/>
    <w:rsid w:val="000B4C9F"/>
    <w:rsid w:val="000B5433"/>
    <w:rsid w:val="000B5E54"/>
    <w:rsid w:val="000B6843"/>
    <w:rsid w:val="000B6935"/>
    <w:rsid w:val="000B7C65"/>
    <w:rsid w:val="000C0789"/>
    <w:rsid w:val="000C1707"/>
    <w:rsid w:val="000C19A3"/>
    <w:rsid w:val="000C21A5"/>
    <w:rsid w:val="000C5150"/>
    <w:rsid w:val="000C546F"/>
    <w:rsid w:val="000C5D22"/>
    <w:rsid w:val="000C75BB"/>
    <w:rsid w:val="000D00BE"/>
    <w:rsid w:val="000D05B8"/>
    <w:rsid w:val="000D0D40"/>
    <w:rsid w:val="000D0D4D"/>
    <w:rsid w:val="000D0E2B"/>
    <w:rsid w:val="000D6C4D"/>
    <w:rsid w:val="000D726B"/>
    <w:rsid w:val="000E107C"/>
    <w:rsid w:val="000E1476"/>
    <w:rsid w:val="000E1A1E"/>
    <w:rsid w:val="000E2A72"/>
    <w:rsid w:val="000E4F43"/>
    <w:rsid w:val="000E51EB"/>
    <w:rsid w:val="000E537F"/>
    <w:rsid w:val="000E71D1"/>
    <w:rsid w:val="000E76D5"/>
    <w:rsid w:val="000F01E4"/>
    <w:rsid w:val="000F1CF5"/>
    <w:rsid w:val="000F30C5"/>
    <w:rsid w:val="000F5839"/>
    <w:rsid w:val="000F673F"/>
    <w:rsid w:val="000F6BCC"/>
    <w:rsid w:val="000F7254"/>
    <w:rsid w:val="000F7D51"/>
    <w:rsid w:val="000F7EAE"/>
    <w:rsid w:val="001004F5"/>
    <w:rsid w:val="001012F9"/>
    <w:rsid w:val="00102FDA"/>
    <w:rsid w:val="00103BEE"/>
    <w:rsid w:val="00103E2C"/>
    <w:rsid w:val="00104210"/>
    <w:rsid w:val="00104731"/>
    <w:rsid w:val="00104BB7"/>
    <w:rsid w:val="0010576C"/>
    <w:rsid w:val="00105CEF"/>
    <w:rsid w:val="00106E52"/>
    <w:rsid w:val="00110752"/>
    <w:rsid w:val="00111079"/>
    <w:rsid w:val="00111D7C"/>
    <w:rsid w:val="001130DC"/>
    <w:rsid w:val="00115F84"/>
    <w:rsid w:val="001165EF"/>
    <w:rsid w:val="00116D58"/>
    <w:rsid w:val="001205DB"/>
    <w:rsid w:val="00120CAD"/>
    <w:rsid w:val="00121D3A"/>
    <w:rsid w:val="0012305F"/>
    <w:rsid w:val="00123C58"/>
    <w:rsid w:val="001242F5"/>
    <w:rsid w:val="00125E65"/>
    <w:rsid w:val="00126263"/>
    <w:rsid w:val="001264EC"/>
    <w:rsid w:val="00130680"/>
    <w:rsid w:val="00130A98"/>
    <w:rsid w:val="00130CA2"/>
    <w:rsid w:val="001313CC"/>
    <w:rsid w:val="001328D6"/>
    <w:rsid w:val="00134038"/>
    <w:rsid w:val="00134FA0"/>
    <w:rsid w:val="00137402"/>
    <w:rsid w:val="00137506"/>
    <w:rsid w:val="001377DA"/>
    <w:rsid w:val="00140547"/>
    <w:rsid w:val="00141F98"/>
    <w:rsid w:val="00143E9B"/>
    <w:rsid w:val="00144DF6"/>
    <w:rsid w:val="001453EA"/>
    <w:rsid w:val="00145D99"/>
    <w:rsid w:val="00147592"/>
    <w:rsid w:val="0015121C"/>
    <w:rsid w:val="00151A03"/>
    <w:rsid w:val="00151D9B"/>
    <w:rsid w:val="00152A1B"/>
    <w:rsid w:val="00153B50"/>
    <w:rsid w:val="0015402E"/>
    <w:rsid w:val="001552A1"/>
    <w:rsid w:val="00155562"/>
    <w:rsid w:val="001558FF"/>
    <w:rsid w:val="00155DE0"/>
    <w:rsid w:val="00155E64"/>
    <w:rsid w:val="00156FB1"/>
    <w:rsid w:val="001604F6"/>
    <w:rsid w:val="00160A9E"/>
    <w:rsid w:val="001628DF"/>
    <w:rsid w:val="00162B1D"/>
    <w:rsid w:val="00163246"/>
    <w:rsid w:val="00163272"/>
    <w:rsid w:val="00163F63"/>
    <w:rsid w:val="0016409C"/>
    <w:rsid w:val="001663FB"/>
    <w:rsid w:val="00166951"/>
    <w:rsid w:val="001673A3"/>
    <w:rsid w:val="00167445"/>
    <w:rsid w:val="0016764A"/>
    <w:rsid w:val="00167B77"/>
    <w:rsid w:val="00167FA9"/>
    <w:rsid w:val="00171127"/>
    <w:rsid w:val="00171DEB"/>
    <w:rsid w:val="00173A5D"/>
    <w:rsid w:val="001742BD"/>
    <w:rsid w:val="0017491C"/>
    <w:rsid w:val="0017536B"/>
    <w:rsid w:val="00175B08"/>
    <w:rsid w:val="00175ECC"/>
    <w:rsid w:val="00175F3D"/>
    <w:rsid w:val="0017627F"/>
    <w:rsid w:val="00177CF9"/>
    <w:rsid w:val="001806A2"/>
    <w:rsid w:val="00180E9D"/>
    <w:rsid w:val="00180EF6"/>
    <w:rsid w:val="00180F6C"/>
    <w:rsid w:val="00182059"/>
    <w:rsid w:val="00182CB3"/>
    <w:rsid w:val="00182CD6"/>
    <w:rsid w:val="001833E2"/>
    <w:rsid w:val="00183D1B"/>
    <w:rsid w:val="00183DD3"/>
    <w:rsid w:val="00184540"/>
    <w:rsid w:val="001849B4"/>
    <w:rsid w:val="001850AD"/>
    <w:rsid w:val="00185D5F"/>
    <w:rsid w:val="0018721B"/>
    <w:rsid w:val="00187782"/>
    <w:rsid w:val="00190945"/>
    <w:rsid w:val="0019098A"/>
    <w:rsid w:val="00191CA5"/>
    <w:rsid w:val="00191F03"/>
    <w:rsid w:val="00192188"/>
    <w:rsid w:val="00192B74"/>
    <w:rsid w:val="00192B94"/>
    <w:rsid w:val="001940E8"/>
    <w:rsid w:val="00194F34"/>
    <w:rsid w:val="001954D3"/>
    <w:rsid w:val="00197C50"/>
    <w:rsid w:val="001A158F"/>
    <w:rsid w:val="001A16F0"/>
    <w:rsid w:val="001A1F09"/>
    <w:rsid w:val="001A422D"/>
    <w:rsid w:val="001A450B"/>
    <w:rsid w:val="001A5132"/>
    <w:rsid w:val="001A573D"/>
    <w:rsid w:val="001A5BAA"/>
    <w:rsid w:val="001A724C"/>
    <w:rsid w:val="001B0930"/>
    <w:rsid w:val="001B0E0E"/>
    <w:rsid w:val="001B0FF9"/>
    <w:rsid w:val="001B16C1"/>
    <w:rsid w:val="001B1DC7"/>
    <w:rsid w:val="001B232B"/>
    <w:rsid w:val="001B2640"/>
    <w:rsid w:val="001B2881"/>
    <w:rsid w:val="001B3C33"/>
    <w:rsid w:val="001B42C0"/>
    <w:rsid w:val="001B4443"/>
    <w:rsid w:val="001B4C59"/>
    <w:rsid w:val="001B63C7"/>
    <w:rsid w:val="001B67D9"/>
    <w:rsid w:val="001B6ECA"/>
    <w:rsid w:val="001B788B"/>
    <w:rsid w:val="001B7CB4"/>
    <w:rsid w:val="001C0111"/>
    <w:rsid w:val="001C0950"/>
    <w:rsid w:val="001C0D8B"/>
    <w:rsid w:val="001C1672"/>
    <w:rsid w:val="001C1795"/>
    <w:rsid w:val="001C1AD5"/>
    <w:rsid w:val="001C3421"/>
    <w:rsid w:val="001D04E6"/>
    <w:rsid w:val="001D2576"/>
    <w:rsid w:val="001D2F0B"/>
    <w:rsid w:val="001D3507"/>
    <w:rsid w:val="001D3657"/>
    <w:rsid w:val="001D3F36"/>
    <w:rsid w:val="001D42E1"/>
    <w:rsid w:val="001D442A"/>
    <w:rsid w:val="001D44A0"/>
    <w:rsid w:val="001D4A61"/>
    <w:rsid w:val="001D587D"/>
    <w:rsid w:val="001D627A"/>
    <w:rsid w:val="001D64BD"/>
    <w:rsid w:val="001D6AB5"/>
    <w:rsid w:val="001D7CB8"/>
    <w:rsid w:val="001E05E8"/>
    <w:rsid w:val="001E099A"/>
    <w:rsid w:val="001E0E3D"/>
    <w:rsid w:val="001E197A"/>
    <w:rsid w:val="001E1E1B"/>
    <w:rsid w:val="001E2000"/>
    <w:rsid w:val="001E2EFB"/>
    <w:rsid w:val="001E3826"/>
    <w:rsid w:val="001E3DD8"/>
    <w:rsid w:val="001E3E12"/>
    <w:rsid w:val="001E4FCF"/>
    <w:rsid w:val="001E5253"/>
    <w:rsid w:val="001E5281"/>
    <w:rsid w:val="001E5D74"/>
    <w:rsid w:val="001E7383"/>
    <w:rsid w:val="001E7F51"/>
    <w:rsid w:val="001F02C0"/>
    <w:rsid w:val="001F0C55"/>
    <w:rsid w:val="001F1AF3"/>
    <w:rsid w:val="001F1F65"/>
    <w:rsid w:val="001F42F4"/>
    <w:rsid w:val="001F4448"/>
    <w:rsid w:val="001F5D3F"/>
    <w:rsid w:val="001F7664"/>
    <w:rsid w:val="001F7ECA"/>
    <w:rsid w:val="00200078"/>
    <w:rsid w:val="002001D5"/>
    <w:rsid w:val="00201586"/>
    <w:rsid w:val="00201E30"/>
    <w:rsid w:val="00202B3F"/>
    <w:rsid w:val="002035D4"/>
    <w:rsid w:val="00204B6E"/>
    <w:rsid w:val="00204C02"/>
    <w:rsid w:val="00204DFB"/>
    <w:rsid w:val="00205DDE"/>
    <w:rsid w:val="00206089"/>
    <w:rsid w:val="00206427"/>
    <w:rsid w:val="00206771"/>
    <w:rsid w:val="002101FE"/>
    <w:rsid w:val="0021114D"/>
    <w:rsid w:val="002111B6"/>
    <w:rsid w:val="002136DB"/>
    <w:rsid w:val="00213A0A"/>
    <w:rsid w:val="00214D82"/>
    <w:rsid w:val="00215EB9"/>
    <w:rsid w:val="002206BE"/>
    <w:rsid w:val="00220996"/>
    <w:rsid w:val="002209A6"/>
    <w:rsid w:val="00220BD3"/>
    <w:rsid w:val="0022118E"/>
    <w:rsid w:val="002238D9"/>
    <w:rsid w:val="00225710"/>
    <w:rsid w:val="00225E0B"/>
    <w:rsid w:val="002276BD"/>
    <w:rsid w:val="0023148D"/>
    <w:rsid w:val="00231BD2"/>
    <w:rsid w:val="00231C65"/>
    <w:rsid w:val="002327B3"/>
    <w:rsid w:val="00233C2C"/>
    <w:rsid w:val="00234396"/>
    <w:rsid w:val="002348A5"/>
    <w:rsid w:val="00234ABA"/>
    <w:rsid w:val="002365C7"/>
    <w:rsid w:val="00236EB8"/>
    <w:rsid w:val="0024033D"/>
    <w:rsid w:val="00240AE5"/>
    <w:rsid w:val="00240B43"/>
    <w:rsid w:val="0024199E"/>
    <w:rsid w:val="00241F84"/>
    <w:rsid w:val="00243331"/>
    <w:rsid w:val="00244045"/>
    <w:rsid w:val="00244744"/>
    <w:rsid w:val="00247011"/>
    <w:rsid w:val="00247BB2"/>
    <w:rsid w:val="00247D2F"/>
    <w:rsid w:val="002504E4"/>
    <w:rsid w:val="002505F7"/>
    <w:rsid w:val="00254180"/>
    <w:rsid w:val="00256134"/>
    <w:rsid w:val="0025636F"/>
    <w:rsid w:val="00256D8F"/>
    <w:rsid w:val="00256FB8"/>
    <w:rsid w:val="00257B66"/>
    <w:rsid w:val="00257F9B"/>
    <w:rsid w:val="00261CD8"/>
    <w:rsid w:val="00261F08"/>
    <w:rsid w:val="002627E9"/>
    <w:rsid w:val="002636E7"/>
    <w:rsid w:val="00263743"/>
    <w:rsid w:val="002637FA"/>
    <w:rsid w:val="00266271"/>
    <w:rsid w:val="00266B44"/>
    <w:rsid w:val="002703F1"/>
    <w:rsid w:val="00271A0A"/>
    <w:rsid w:val="00273375"/>
    <w:rsid w:val="00273CAD"/>
    <w:rsid w:val="00273CB6"/>
    <w:rsid w:val="00273CD2"/>
    <w:rsid w:val="00273E1E"/>
    <w:rsid w:val="0027689D"/>
    <w:rsid w:val="00276BD6"/>
    <w:rsid w:val="002771CF"/>
    <w:rsid w:val="00280A4F"/>
    <w:rsid w:val="00281794"/>
    <w:rsid w:val="00281D1C"/>
    <w:rsid w:val="00283077"/>
    <w:rsid w:val="00284BA7"/>
    <w:rsid w:val="002852E5"/>
    <w:rsid w:val="0028650D"/>
    <w:rsid w:val="0028658C"/>
    <w:rsid w:val="00287222"/>
    <w:rsid w:val="002900BA"/>
    <w:rsid w:val="00291A9E"/>
    <w:rsid w:val="00291B07"/>
    <w:rsid w:val="00295702"/>
    <w:rsid w:val="00296C01"/>
    <w:rsid w:val="00297C9A"/>
    <w:rsid w:val="002A1562"/>
    <w:rsid w:val="002A23A6"/>
    <w:rsid w:val="002A2F8E"/>
    <w:rsid w:val="002A308C"/>
    <w:rsid w:val="002A5325"/>
    <w:rsid w:val="002A54B0"/>
    <w:rsid w:val="002B00CF"/>
    <w:rsid w:val="002B137C"/>
    <w:rsid w:val="002B1E6C"/>
    <w:rsid w:val="002B1F53"/>
    <w:rsid w:val="002B2640"/>
    <w:rsid w:val="002B447B"/>
    <w:rsid w:val="002B4835"/>
    <w:rsid w:val="002B5624"/>
    <w:rsid w:val="002B60DB"/>
    <w:rsid w:val="002B7FC6"/>
    <w:rsid w:val="002C1CD1"/>
    <w:rsid w:val="002C295E"/>
    <w:rsid w:val="002C2E66"/>
    <w:rsid w:val="002C30E3"/>
    <w:rsid w:val="002C380F"/>
    <w:rsid w:val="002C3916"/>
    <w:rsid w:val="002C3F71"/>
    <w:rsid w:val="002D0CE1"/>
    <w:rsid w:val="002D2A42"/>
    <w:rsid w:val="002D30A1"/>
    <w:rsid w:val="002D3333"/>
    <w:rsid w:val="002D4363"/>
    <w:rsid w:val="002D4965"/>
    <w:rsid w:val="002D4D55"/>
    <w:rsid w:val="002D57F5"/>
    <w:rsid w:val="002D5A43"/>
    <w:rsid w:val="002D7722"/>
    <w:rsid w:val="002D7B63"/>
    <w:rsid w:val="002D7BB8"/>
    <w:rsid w:val="002E0696"/>
    <w:rsid w:val="002E096D"/>
    <w:rsid w:val="002E0AEE"/>
    <w:rsid w:val="002E1DDA"/>
    <w:rsid w:val="002E2109"/>
    <w:rsid w:val="002E445D"/>
    <w:rsid w:val="002E6828"/>
    <w:rsid w:val="002E7983"/>
    <w:rsid w:val="002F07C5"/>
    <w:rsid w:val="002F10F0"/>
    <w:rsid w:val="002F14DB"/>
    <w:rsid w:val="002F276F"/>
    <w:rsid w:val="002F2963"/>
    <w:rsid w:val="002F308B"/>
    <w:rsid w:val="002F4521"/>
    <w:rsid w:val="002F4881"/>
    <w:rsid w:val="002F56AA"/>
    <w:rsid w:val="002F7AA5"/>
    <w:rsid w:val="00300D75"/>
    <w:rsid w:val="003011D0"/>
    <w:rsid w:val="00302120"/>
    <w:rsid w:val="003029C1"/>
    <w:rsid w:val="00302D14"/>
    <w:rsid w:val="00304A0C"/>
    <w:rsid w:val="00305125"/>
    <w:rsid w:val="003052CA"/>
    <w:rsid w:val="0030550C"/>
    <w:rsid w:val="00305529"/>
    <w:rsid w:val="00305D6D"/>
    <w:rsid w:val="00311DE9"/>
    <w:rsid w:val="0031295E"/>
    <w:rsid w:val="00312E50"/>
    <w:rsid w:val="00314301"/>
    <w:rsid w:val="00316CC9"/>
    <w:rsid w:val="003204FC"/>
    <w:rsid w:val="00321638"/>
    <w:rsid w:val="00321E10"/>
    <w:rsid w:val="0032262C"/>
    <w:rsid w:val="00322696"/>
    <w:rsid w:val="00322BFC"/>
    <w:rsid w:val="00322CAA"/>
    <w:rsid w:val="0032385B"/>
    <w:rsid w:val="00325583"/>
    <w:rsid w:val="003278D5"/>
    <w:rsid w:val="00327EAF"/>
    <w:rsid w:val="00333FB1"/>
    <w:rsid w:val="0033493C"/>
    <w:rsid w:val="00334BB7"/>
    <w:rsid w:val="00335C95"/>
    <w:rsid w:val="00341116"/>
    <w:rsid w:val="0034176C"/>
    <w:rsid w:val="00341BA0"/>
    <w:rsid w:val="00342702"/>
    <w:rsid w:val="00343847"/>
    <w:rsid w:val="003450D6"/>
    <w:rsid w:val="00345C59"/>
    <w:rsid w:val="00350487"/>
    <w:rsid w:val="00350DFB"/>
    <w:rsid w:val="00351174"/>
    <w:rsid w:val="0035125D"/>
    <w:rsid w:val="00351C3C"/>
    <w:rsid w:val="00351F53"/>
    <w:rsid w:val="00352226"/>
    <w:rsid w:val="003530D8"/>
    <w:rsid w:val="00354DED"/>
    <w:rsid w:val="00355326"/>
    <w:rsid w:val="003560D4"/>
    <w:rsid w:val="00356546"/>
    <w:rsid w:val="0035727A"/>
    <w:rsid w:val="00357A1B"/>
    <w:rsid w:val="0036072F"/>
    <w:rsid w:val="003608D5"/>
    <w:rsid w:val="00361833"/>
    <w:rsid w:val="00362B47"/>
    <w:rsid w:val="003632FF"/>
    <w:rsid w:val="0036401D"/>
    <w:rsid w:val="00364837"/>
    <w:rsid w:val="0036499E"/>
    <w:rsid w:val="003672A7"/>
    <w:rsid w:val="00367563"/>
    <w:rsid w:val="003675F6"/>
    <w:rsid w:val="00370C3E"/>
    <w:rsid w:val="003717A6"/>
    <w:rsid w:val="00372996"/>
    <w:rsid w:val="003733FF"/>
    <w:rsid w:val="00373998"/>
    <w:rsid w:val="003753FB"/>
    <w:rsid w:val="003767A8"/>
    <w:rsid w:val="00377D84"/>
    <w:rsid w:val="00380670"/>
    <w:rsid w:val="00380FCD"/>
    <w:rsid w:val="00381AFD"/>
    <w:rsid w:val="00382101"/>
    <w:rsid w:val="00383337"/>
    <w:rsid w:val="003837AF"/>
    <w:rsid w:val="00384DA9"/>
    <w:rsid w:val="00385FD0"/>
    <w:rsid w:val="00386AA0"/>
    <w:rsid w:val="00386AE3"/>
    <w:rsid w:val="00387386"/>
    <w:rsid w:val="00387812"/>
    <w:rsid w:val="00391C79"/>
    <w:rsid w:val="00392A56"/>
    <w:rsid w:val="00395A81"/>
    <w:rsid w:val="003962E3"/>
    <w:rsid w:val="003965A3"/>
    <w:rsid w:val="0039715D"/>
    <w:rsid w:val="003A13EB"/>
    <w:rsid w:val="003A2BFA"/>
    <w:rsid w:val="003A5A88"/>
    <w:rsid w:val="003A68A8"/>
    <w:rsid w:val="003A6CE8"/>
    <w:rsid w:val="003A7F05"/>
    <w:rsid w:val="003B1B29"/>
    <w:rsid w:val="003B229F"/>
    <w:rsid w:val="003B2982"/>
    <w:rsid w:val="003B298C"/>
    <w:rsid w:val="003B5CAE"/>
    <w:rsid w:val="003B6B2D"/>
    <w:rsid w:val="003B7FFA"/>
    <w:rsid w:val="003C01A4"/>
    <w:rsid w:val="003C08B0"/>
    <w:rsid w:val="003C0E95"/>
    <w:rsid w:val="003C0E9A"/>
    <w:rsid w:val="003C1A8A"/>
    <w:rsid w:val="003C2B6A"/>
    <w:rsid w:val="003C31FC"/>
    <w:rsid w:val="003C35BD"/>
    <w:rsid w:val="003C3B8B"/>
    <w:rsid w:val="003C5F3C"/>
    <w:rsid w:val="003C6D97"/>
    <w:rsid w:val="003C7491"/>
    <w:rsid w:val="003C7839"/>
    <w:rsid w:val="003D0918"/>
    <w:rsid w:val="003D0C55"/>
    <w:rsid w:val="003D17DD"/>
    <w:rsid w:val="003D1DDB"/>
    <w:rsid w:val="003D2F52"/>
    <w:rsid w:val="003D5653"/>
    <w:rsid w:val="003D68C9"/>
    <w:rsid w:val="003E0688"/>
    <w:rsid w:val="003E09E8"/>
    <w:rsid w:val="003E1A36"/>
    <w:rsid w:val="003E2DBB"/>
    <w:rsid w:val="003E3DF3"/>
    <w:rsid w:val="003E3F73"/>
    <w:rsid w:val="003E470B"/>
    <w:rsid w:val="003E498F"/>
    <w:rsid w:val="003E617C"/>
    <w:rsid w:val="003E6C8F"/>
    <w:rsid w:val="003E7F5F"/>
    <w:rsid w:val="003F1B24"/>
    <w:rsid w:val="003F1B51"/>
    <w:rsid w:val="003F215B"/>
    <w:rsid w:val="003F2A0F"/>
    <w:rsid w:val="003F3AEB"/>
    <w:rsid w:val="003F3BD0"/>
    <w:rsid w:val="003F3BDB"/>
    <w:rsid w:val="003F4125"/>
    <w:rsid w:val="003F6DB0"/>
    <w:rsid w:val="003F7680"/>
    <w:rsid w:val="003F7E26"/>
    <w:rsid w:val="00400003"/>
    <w:rsid w:val="0040054A"/>
    <w:rsid w:val="00400887"/>
    <w:rsid w:val="00401AEF"/>
    <w:rsid w:val="004028C8"/>
    <w:rsid w:val="00405915"/>
    <w:rsid w:val="00405A60"/>
    <w:rsid w:val="00407657"/>
    <w:rsid w:val="0041167C"/>
    <w:rsid w:val="00412624"/>
    <w:rsid w:val="00412EB5"/>
    <w:rsid w:val="0041305E"/>
    <w:rsid w:val="0041400C"/>
    <w:rsid w:val="004158F8"/>
    <w:rsid w:val="00415ED4"/>
    <w:rsid w:val="00417A01"/>
    <w:rsid w:val="00417EF4"/>
    <w:rsid w:val="004202FD"/>
    <w:rsid w:val="004239DC"/>
    <w:rsid w:val="00424621"/>
    <w:rsid w:val="004249AE"/>
    <w:rsid w:val="00424B43"/>
    <w:rsid w:val="00424D1F"/>
    <w:rsid w:val="00425763"/>
    <w:rsid w:val="00426AD2"/>
    <w:rsid w:val="00427FA7"/>
    <w:rsid w:val="00430CE4"/>
    <w:rsid w:val="004314AC"/>
    <w:rsid w:val="00431A7D"/>
    <w:rsid w:val="00431A8A"/>
    <w:rsid w:val="00434066"/>
    <w:rsid w:val="00435CDB"/>
    <w:rsid w:val="00436E94"/>
    <w:rsid w:val="00437B7D"/>
    <w:rsid w:val="004428DC"/>
    <w:rsid w:val="00442947"/>
    <w:rsid w:val="00442DBD"/>
    <w:rsid w:val="004440B1"/>
    <w:rsid w:val="00444B29"/>
    <w:rsid w:val="00446D1F"/>
    <w:rsid w:val="0044783F"/>
    <w:rsid w:val="00447C03"/>
    <w:rsid w:val="00450C4A"/>
    <w:rsid w:val="004516BB"/>
    <w:rsid w:val="004540DA"/>
    <w:rsid w:val="0045578D"/>
    <w:rsid w:val="00456CDF"/>
    <w:rsid w:val="00456D40"/>
    <w:rsid w:val="004570E0"/>
    <w:rsid w:val="00457192"/>
    <w:rsid w:val="00457945"/>
    <w:rsid w:val="004607D7"/>
    <w:rsid w:val="00461A38"/>
    <w:rsid w:val="00463CA7"/>
    <w:rsid w:val="00463EFA"/>
    <w:rsid w:val="00467392"/>
    <w:rsid w:val="004676EA"/>
    <w:rsid w:val="004678B3"/>
    <w:rsid w:val="00467AE5"/>
    <w:rsid w:val="00467FDE"/>
    <w:rsid w:val="004700D5"/>
    <w:rsid w:val="00470CAE"/>
    <w:rsid w:val="0047122B"/>
    <w:rsid w:val="004728C7"/>
    <w:rsid w:val="00472EBE"/>
    <w:rsid w:val="004740D0"/>
    <w:rsid w:val="00474885"/>
    <w:rsid w:val="00474B67"/>
    <w:rsid w:val="00475D64"/>
    <w:rsid w:val="0047617E"/>
    <w:rsid w:val="00476511"/>
    <w:rsid w:val="00477C9E"/>
    <w:rsid w:val="00477E75"/>
    <w:rsid w:val="0048065B"/>
    <w:rsid w:val="00481758"/>
    <w:rsid w:val="00481BBA"/>
    <w:rsid w:val="00482A88"/>
    <w:rsid w:val="00482D4E"/>
    <w:rsid w:val="00483B13"/>
    <w:rsid w:val="00483EF0"/>
    <w:rsid w:val="0048429E"/>
    <w:rsid w:val="004849B5"/>
    <w:rsid w:val="004852BE"/>
    <w:rsid w:val="00485C10"/>
    <w:rsid w:val="0049060D"/>
    <w:rsid w:val="00490A2C"/>
    <w:rsid w:val="0049108D"/>
    <w:rsid w:val="004913FE"/>
    <w:rsid w:val="00491D00"/>
    <w:rsid w:val="004935AD"/>
    <w:rsid w:val="004935E2"/>
    <w:rsid w:val="004942FF"/>
    <w:rsid w:val="00496176"/>
    <w:rsid w:val="00497FB0"/>
    <w:rsid w:val="004A270B"/>
    <w:rsid w:val="004A3BD2"/>
    <w:rsid w:val="004A5150"/>
    <w:rsid w:val="004A53C2"/>
    <w:rsid w:val="004A53E1"/>
    <w:rsid w:val="004A541A"/>
    <w:rsid w:val="004A56D6"/>
    <w:rsid w:val="004A5EBA"/>
    <w:rsid w:val="004A6437"/>
    <w:rsid w:val="004A69F0"/>
    <w:rsid w:val="004B0A2C"/>
    <w:rsid w:val="004B0AA7"/>
    <w:rsid w:val="004B13FC"/>
    <w:rsid w:val="004B437A"/>
    <w:rsid w:val="004B54C4"/>
    <w:rsid w:val="004B58DA"/>
    <w:rsid w:val="004B5D9E"/>
    <w:rsid w:val="004B7076"/>
    <w:rsid w:val="004B7761"/>
    <w:rsid w:val="004B7820"/>
    <w:rsid w:val="004C0F3D"/>
    <w:rsid w:val="004C1298"/>
    <w:rsid w:val="004C1A7B"/>
    <w:rsid w:val="004C1A8D"/>
    <w:rsid w:val="004C1DAF"/>
    <w:rsid w:val="004C272D"/>
    <w:rsid w:val="004C3E78"/>
    <w:rsid w:val="004C448C"/>
    <w:rsid w:val="004C5352"/>
    <w:rsid w:val="004C5B41"/>
    <w:rsid w:val="004D0FCD"/>
    <w:rsid w:val="004D0FFB"/>
    <w:rsid w:val="004D2A97"/>
    <w:rsid w:val="004D40B5"/>
    <w:rsid w:val="004D4D12"/>
    <w:rsid w:val="004D4D5F"/>
    <w:rsid w:val="004D5043"/>
    <w:rsid w:val="004D5F5E"/>
    <w:rsid w:val="004D6BA1"/>
    <w:rsid w:val="004D7E00"/>
    <w:rsid w:val="004D7E84"/>
    <w:rsid w:val="004E02C1"/>
    <w:rsid w:val="004E03E4"/>
    <w:rsid w:val="004E0B17"/>
    <w:rsid w:val="004E15A3"/>
    <w:rsid w:val="004E1941"/>
    <w:rsid w:val="004E3B91"/>
    <w:rsid w:val="004E4086"/>
    <w:rsid w:val="004E5183"/>
    <w:rsid w:val="004E5EFD"/>
    <w:rsid w:val="004E6F50"/>
    <w:rsid w:val="004E7FF4"/>
    <w:rsid w:val="004F1678"/>
    <w:rsid w:val="004F2417"/>
    <w:rsid w:val="004F25A3"/>
    <w:rsid w:val="004F3978"/>
    <w:rsid w:val="004F6ACF"/>
    <w:rsid w:val="004F7E1A"/>
    <w:rsid w:val="00502DAA"/>
    <w:rsid w:val="00503B04"/>
    <w:rsid w:val="00503B89"/>
    <w:rsid w:val="00503D90"/>
    <w:rsid w:val="005047B5"/>
    <w:rsid w:val="005058C7"/>
    <w:rsid w:val="00505C5F"/>
    <w:rsid w:val="0050609D"/>
    <w:rsid w:val="00507674"/>
    <w:rsid w:val="00510E38"/>
    <w:rsid w:val="00510E7D"/>
    <w:rsid w:val="00511179"/>
    <w:rsid w:val="00511A95"/>
    <w:rsid w:val="00513380"/>
    <w:rsid w:val="00514493"/>
    <w:rsid w:val="00515611"/>
    <w:rsid w:val="005158C3"/>
    <w:rsid w:val="00516493"/>
    <w:rsid w:val="0051746B"/>
    <w:rsid w:val="00517DD2"/>
    <w:rsid w:val="005202D8"/>
    <w:rsid w:val="00520479"/>
    <w:rsid w:val="00520990"/>
    <w:rsid w:val="00521908"/>
    <w:rsid w:val="00522572"/>
    <w:rsid w:val="00522F60"/>
    <w:rsid w:val="00522F96"/>
    <w:rsid w:val="00523B1F"/>
    <w:rsid w:val="00523B31"/>
    <w:rsid w:val="00523B39"/>
    <w:rsid w:val="005248DD"/>
    <w:rsid w:val="00524E96"/>
    <w:rsid w:val="0052665B"/>
    <w:rsid w:val="0052794D"/>
    <w:rsid w:val="00531893"/>
    <w:rsid w:val="00534171"/>
    <w:rsid w:val="00534917"/>
    <w:rsid w:val="0053538E"/>
    <w:rsid w:val="0053564A"/>
    <w:rsid w:val="005370B7"/>
    <w:rsid w:val="005374E3"/>
    <w:rsid w:val="00537C34"/>
    <w:rsid w:val="00542338"/>
    <w:rsid w:val="00542764"/>
    <w:rsid w:val="00543052"/>
    <w:rsid w:val="005438D0"/>
    <w:rsid w:val="00543BD3"/>
    <w:rsid w:val="00545CF6"/>
    <w:rsid w:val="0054712F"/>
    <w:rsid w:val="0054785F"/>
    <w:rsid w:val="00547B44"/>
    <w:rsid w:val="00550579"/>
    <w:rsid w:val="00551B87"/>
    <w:rsid w:val="005526E0"/>
    <w:rsid w:val="00553557"/>
    <w:rsid w:val="0055551B"/>
    <w:rsid w:val="005558A5"/>
    <w:rsid w:val="00555EFC"/>
    <w:rsid w:val="00556B87"/>
    <w:rsid w:val="00557734"/>
    <w:rsid w:val="005617A2"/>
    <w:rsid w:val="00561CB3"/>
    <w:rsid w:val="005629E7"/>
    <w:rsid w:val="0056310E"/>
    <w:rsid w:val="00565572"/>
    <w:rsid w:val="0056573B"/>
    <w:rsid w:val="005660A8"/>
    <w:rsid w:val="00566846"/>
    <w:rsid w:val="0056751F"/>
    <w:rsid w:val="005677E5"/>
    <w:rsid w:val="005703FB"/>
    <w:rsid w:val="005712A4"/>
    <w:rsid w:val="00574518"/>
    <w:rsid w:val="00574B50"/>
    <w:rsid w:val="00574E1E"/>
    <w:rsid w:val="0057553D"/>
    <w:rsid w:val="00575575"/>
    <w:rsid w:val="005776F5"/>
    <w:rsid w:val="005809C7"/>
    <w:rsid w:val="00580B99"/>
    <w:rsid w:val="00582E81"/>
    <w:rsid w:val="00583934"/>
    <w:rsid w:val="005845DE"/>
    <w:rsid w:val="00584D4C"/>
    <w:rsid w:val="00586021"/>
    <w:rsid w:val="005864B4"/>
    <w:rsid w:val="005878DF"/>
    <w:rsid w:val="00590247"/>
    <w:rsid w:val="005908FB"/>
    <w:rsid w:val="00592779"/>
    <w:rsid w:val="00594092"/>
    <w:rsid w:val="005944EF"/>
    <w:rsid w:val="0059459D"/>
    <w:rsid w:val="0059555E"/>
    <w:rsid w:val="005955E8"/>
    <w:rsid w:val="00595E94"/>
    <w:rsid w:val="00596F3F"/>
    <w:rsid w:val="005A06F7"/>
    <w:rsid w:val="005A141A"/>
    <w:rsid w:val="005A1CC7"/>
    <w:rsid w:val="005A22D8"/>
    <w:rsid w:val="005A40A0"/>
    <w:rsid w:val="005A4386"/>
    <w:rsid w:val="005A456E"/>
    <w:rsid w:val="005A68E6"/>
    <w:rsid w:val="005A6D8F"/>
    <w:rsid w:val="005A7234"/>
    <w:rsid w:val="005B0BB9"/>
    <w:rsid w:val="005B11CD"/>
    <w:rsid w:val="005B13A3"/>
    <w:rsid w:val="005B157C"/>
    <w:rsid w:val="005B3248"/>
    <w:rsid w:val="005B3CAB"/>
    <w:rsid w:val="005B441E"/>
    <w:rsid w:val="005B4795"/>
    <w:rsid w:val="005B51B0"/>
    <w:rsid w:val="005B6569"/>
    <w:rsid w:val="005B73A9"/>
    <w:rsid w:val="005B7B86"/>
    <w:rsid w:val="005C0056"/>
    <w:rsid w:val="005C0691"/>
    <w:rsid w:val="005C1C93"/>
    <w:rsid w:val="005C3E4A"/>
    <w:rsid w:val="005C533D"/>
    <w:rsid w:val="005C5385"/>
    <w:rsid w:val="005C5A24"/>
    <w:rsid w:val="005C7E7C"/>
    <w:rsid w:val="005D0A54"/>
    <w:rsid w:val="005D12D1"/>
    <w:rsid w:val="005D21BA"/>
    <w:rsid w:val="005D245B"/>
    <w:rsid w:val="005D361E"/>
    <w:rsid w:val="005D3D6A"/>
    <w:rsid w:val="005D400C"/>
    <w:rsid w:val="005D4C19"/>
    <w:rsid w:val="005D4DFE"/>
    <w:rsid w:val="005D4E79"/>
    <w:rsid w:val="005D59E3"/>
    <w:rsid w:val="005D6E9F"/>
    <w:rsid w:val="005D75FA"/>
    <w:rsid w:val="005D7EAE"/>
    <w:rsid w:val="005E2EFF"/>
    <w:rsid w:val="005E36DF"/>
    <w:rsid w:val="005E613F"/>
    <w:rsid w:val="005E6280"/>
    <w:rsid w:val="005E66F7"/>
    <w:rsid w:val="005E6E45"/>
    <w:rsid w:val="005E6F15"/>
    <w:rsid w:val="005F0799"/>
    <w:rsid w:val="005F09CC"/>
    <w:rsid w:val="005F176A"/>
    <w:rsid w:val="005F18B3"/>
    <w:rsid w:val="005F19F4"/>
    <w:rsid w:val="005F2632"/>
    <w:rsid w:val="005F35B9"/>
    <w:rsid w:val="005F3958"/>
    <w:rsid w:val="005F4115"/>
    <w:rsid w:val="005F4C90"/>
    <w:rsid w:val="005F7A30"/>
    <w:rsid w:val="0060068A"/>
    <w:rsid w:val="006012EF"/>
    <w:rsid w:val="00601C5C"/>
    <w:rsid w:val="00603E7E"/>
    <w:rsid w:val="00604D01"/>
    <w:rsid w:val="006075CE"/>
    <w:rsid w:val="00611BB4"/>
    <w:rsid w:val="00611DA6"/>
    <w:rsid w:val="006122AA"/>
    <w:rsid w:val="006132CF"/>
    <w:rsid w:val="006139FB"/>
    <w:rsid w:val="00613D94"/>
    <w:rsid w:val="0061455B"/>
    <w:rsid w:val="00614F8E"/>
    <w:rsid w:val="00617D89"/>
    <w:rsid w:val="00620390"/>
    <w:rsid w:val="0062061D"/>
    <w:rsid w:val="00620887"/>
    <w:rsid w:val="006216BE"/>
    <w:rsid w:val="00622849"/>
    <w:rsid w:val="00622B39"/>
    <w:rsid w:val="00623628"/>
    <w:rsid w:val="00625BDA"/>
    <w:rsid w:val="00625CA3"/>
    <w:rsid w:val="006260D0"/>
    <w:rsid w:val="00626396"/>
    <w:rsid w:val="00626CC6"/>
    <w:rsid w:val="00627C5B"/>
    <w:rsid w:val="0063039B"/>
    <w:rsid w:val="00630D96"/>
    <w:rsid w:val="00630DF7"/>
    <w:rsid w:val="00632972"/>
    <w:rsid w:val="006334D5"/>
    <w:rsid w:val="00633B69"/>
    <w:rsid w:val="006351F2"/>
    <w:rsid w:val="00636F66"/>
    <w:rsid w:val="00637F82"/>
    <w:rsid w:val="00642A23"/>
    <w:rsid w:val="00642A79"/>
    <w:rsid w:val="0064370A"/>
    <w:rsid w:val="006442BA"/>
    <w:rsid w:val="00644D85"/>
    <w:rsid w:val="006459AD"/>
    <w:rsid w:val="00645BD2"/>
    <w:rsid w:val="00646394"/>
    <w:rsid w:val="00647A6F"/>
    <w:rsid w:val="00650D82"/>
    <w:rsid w:val="00650DA5"/>
    <w:rsid w:val="0065228C"/>
    <w:rsid w:val="00655CFB"/>
    <w:rsid w:val="006571ED"/>
    <w:rsid w:val="00660414"/>
    <w:rsid w:val="00660C21"/>
    <w:rsid w:val="00661711"/>
    <w:rsid w:val="00661B9B"/>
    <w:rsid w:val="00661C7B"/>
    <w:rsid w:val="0066224E"/>
    <w:rsid w:val="00663114"/>
    <w:rsid w:val="006635B6"/>
    <w:rsid w:val="006640DD"/>
    <w:rsid w:val="00664B69"/>
    <w:rsid w:val="00664EE7"/>
    <w:rsid w:val="006651BE"/>
    <w:rsid w:val="00665DD1"/>
    <w:rsid w:val="006663C0"/>
    <w:rsid w:val="00666F8A"/>
    <w:rsid w:val="00667833"/>
    <w:rsid w:val="00667F6B"/>
    <w:rsid w:val="00670AB3"/>
    <w:rsid w:val="006712E4"/>
    <w:rsid w:val="0067141A"/>
    <w:rsid w:val="00672928"/>
    <w:rsid w:val="00673A30"/>
    <w:rsid w:val="00674D41"/>
    <w:rsid w:val="00675612"/>
    <w:rsid w:val="006764D6"/>
    <w:rsid w:val="00677C5B"/>
    <w:rsid w:val="00680CCD"/>
    <w:rsid w:val="00682851"/>
    <w:rsid w:val="00682A5F"/>
    <w:rsid w:val="00682C8C"/>
    <w:rsid w:val="00682F3D"/>
    <w:rsid w:val="006838CC"/>
    <w:rsid w:val="0068476C"/>
    <w:rsid w:val="00684909"/>
    <w:rsid w:val="006849BA"/>
    <w:rsid w:val="0068519D"/>
    <w:rsid w:val="00685295"/>
    <w:rsid w:val="00686793"/>
    <w:rsid w:val="006873B3"/>
    <w:rsid w:val="00690939"/>
    <w:rsid w:val="00693126"/>
    <w:rsid w:val="0069367C"/>
    <w:rsid w:val="0069651A"/>
    <w:rsid w:val="00696A45"/>
    <w:rsid w:val="00696AF2"/>
    <w:rsid w:val="00697300"/>
    <w:rsid w:val="006A1A45"/>
    <w:rsid w:val="006A27A9"/>
    <w:rsid w:val="006A4D87"/>
    <w:rsid w:val="006A5566"/>
    <w:rsid w:val="006A6622"/>
    <w:rsid w:val="006A6C35"/>
    <w:rsid w:val="006A6FEC"/>
    <w:rsid w:val="006A7279"/>
    <w:rsid w:val="006A7E1D"/>
    <w:rsid w:val="006B0AFD"/>
    <w:rsid w:val="006B2CB8"/>
    <w:rsid w:val="006B4236"/>
    <w:rsid w:val="006B54D4"/>
    <w:rsid w:val="006B5889"/>
    <w:rsid w:val="006B789C"/>
    <w:rsid w:val="006C0C4C"/>
    <w:rsid w:val="006C1AC2"/>
    <w:rsid w:val="006C1F7B"/>
    <w:rsid w:val="006C2B58"/>
    <w:rsid w:val="006C30A1"/>
    <w:rsid w:val="006C3143"/>
    <w:rsid w:val="006C34F6"/>
    <w:rsid w:val="006C52E3"/>
    <w:rsid w:val="006C5764"/>
    <w:rsid w:val="006C5B1D"/>
    <w:rsid w:val="006C6DB7"/>
    <w:rsid w:val="006C7AAB"/>
    <w:rsid w:val="006D0D95"/>
    <w:rsid w:val="006D25CB"/>
    <w:rsid w:val="006D4161"/>
    <w:rsid w:val="006D41B8"/>
    <w:rsid w:val="006D44D8"/>
    <w:rsid w:val="006D4A90"/>
    <w:rsid w:val="006D6BEC"/>
    <w:rsid w:val="006D70AC"/>
    <w:rsid w:val="006E00C0"/>
    <w:rsid w:val="006E0BFE"/>
    <w:rsid w:val="006E1CB4"/>
    <w:rsid w:val="006E228E"/>
    <w:rsid w:val="006E27CE"/>
    <w:rsid w:val="006E288A"/>
    <w:rsid w:val="006E405E"/>
    <w:rsid w:val="006E4C04"/>
    <w:rsid w:val="006E5911"/>
    <w:rsid w:val="006E61BC"/>
    <w:rsid w:val="006E6795"/>
    <w:rsid w:val="006E6832"/>
    <w:rsid w:val="006E76F6"/>
    <w:rsid w:val="006F00E4"/>
    <w:rsid w:val="006F098C"/>
    <w:rsid w:val="006F2162"/>
    <w:rsid w:val="006F2D1E"/>
    <w:rsid w:val="006F48AD"/>
    <w:rsid w:val="006F4F48"/>
    <w:rsid w:val="006F5BF5"/>
    <w:rsid w:val="006F5FD5"/>
    <w:rsid w:val="006F6417"/>
    <w:rsid w:val="006F68E5"/>
    <w:rsid w:val="006F7FB4"/>
    <w:rsid w:val="00700BC0"/>
    <w:rsid w:val="00700D03"/>
    <w:rsid w:val="00701A2E"/>
    <w:rsid w:val="00702B37"/>
    <w:rsid w:val="00703201"/>
    <w:rsid w:val="0070358D"/>
    <w:rsid w:val="007042E7"/>
    <w:rsid w:val="007050F5"/>
    <w:rsid w:val="007051B1"/>
    <w:rsid w:val="00705E70"/>
    <w:rsid w:val="007061CC"/>
    <w:rsid w:val="0070736A"/>
    <w:rsid w:val="0070753B"/>
    <w:rsid w:val="00707994"/>
    <w:rsid w:val="0071087B"/>
    <w:rsid w:val="00710CC4"/>
    <w:rsid w:val="00710D83"/>
    <w:rsid w:val="007122FB"/>
    <w:rsid w:val="00713117"/>
    <w:rsid w:val="00713AAD"/>
    <w:rsid w:val="00716953"/>
    <w:rsid w:val="007169E8"/>
    <w:rsid w:val="00717188"/>
    <w:rsid w:val="007177E1"/>
    <w:rsid w:val="007211E6"/>
    <w:rsid w:val="00721836"/>
    <w:rsid w:val="00721F0D"/>
    <w:rsid w:val="007222F0"/>
    <w:rsid w:val="00722D66"/>
    <w:rsid w:val="00723F63"/>
    <w:rsid w:val="00725691"/>
    <w:rsid w:val="00725B0D"/>
    <w:rsid w:val="00725BA2"/>
    <w:rsid w:val="00726183"/>
    <w:rsid w:val="007263E9"/>
    <w:rsid w:val="00726801"/>
    <w:rsid w:val="0073002D"/>
    <w:rsid w:val="007304DC"/>
    <w:rsid w:val="00730E74"/>
    <w:rsid w:val="00730F51"/>
    <w:rsid w:val="00732BF4"/>
    <w:rsid w:val="00733BA0"/>
    <w:rsid w:val="00734495"/>
    <w:rsid w:val="00734962"/>
    <w:rsid w:val="00735B8B"/>
    <w:rsid w:val="0073682D"/>
    <w:rsid w:val="00737C18"/>
    <w:rsid w:val="00740ABA"/>
    <w:rsid w:val="007415BA"/>
    <w:rsid w:val="007423A6"/>
    <w:rsid w:val="007427EE"/>
    <w:rsid w:val="00742B41"/>
    <w:rsid w:val="00742C34"/>
    <w:rsid w:val="007431FB"/>
    <w:rsid w:val="007434B6"/>
    <w:rsid w:val="00745288"/>
    <w:rsid w:val="00745E3F"/>
    <w:rsid w:val="00745F10"/>
    <w:rsid w:val="00746696"/>
    <w:rsid w:val="00746805"/>
    <w:rsid w:val="00747B67"/>
    <w:rsid w:val="00747BBD"/>
    <w:rsid w:val="00750542"/>
    <w:rsid w:val="0075070F"/>
    <w:rsid w:val="00752440"/>
    <w:rsid w:val="00752616"/>
    <w:rsid w:val="0075295C"/>
    <w:rsid w:val="0075324E"/>
    <w:rsid w:val="00754CAD"/>
    <w:rsid w:val="00756D41"/>
    <w:rsid w:val="00756F61"/>
    <w:rsid w:val="00757498"/>
    <w:rsid w:val="00757AF2"/>
    <w:rsid w:val="0076082F"/>
    <w:rsid w:val="00760FB4"/>
    <w:rsid w:val="00761951"/>
    <w:rsid w:val="00761DA8"/>
    <w:rsid w:val="0076323F"/>
    <w:rsid w:val="00763731"/>
    <w:rsid w:val="00764570"/>
    <w:rsid w:val="00764C07"/>
    <w:rsid w:val="00764D72"/>
    <w:rsid w:val="00765517"/>
    <w:rsid w:val="007657F2"/>
    <w:rsid w:val="0076613A"/>
    <w:rsid w:val="007667EC"/>
    <w:rsid w:val="00767347"/>
    <w:rsid w:val="00770E59"/>
    <w:rsid w:val="00770F92"/>
    <w:rsid w:val="00772E74"/>
    <w:rsid w:val="00772F14"/>
    <w:rsid w:val="00773A31"/>
    <w:rsid w:val="00773AB2"/>
    <w:rsid w:val="00774751"/>
    <w:rsid w:val="00774B92"/>
    <w:rsid w:val="007769DF"/>
    <w:rsid w:val="00776E6C"/>
    <w:rsid w:val="0077740C"/>
    <w:rsid w:val="00777912"/>
    <w:rsid w:val="00777BCE"/>
    <w:rsid w:val="00777CAA"/>
    <w:rsid w:val="00780662"/>
    <w:rsid w:val="00780804"/>
    <w:rsid w:val="007822BE"/>
    <w:rsid w:val="007822E3"/>
    <w:rsid w:val="00782492"/>
    <w:rsid w:val="00783050"/>
    <w:rsid w:val="00783E4A"/>
    <w:rsid w:val="0078449D"/>
    <w:rsid w:val="007876C0"/>
    <w:rsid w:val="00787C8F"/>
    <w:rsid w:val="0079059D"/>
    <w:rsid w:val="00791587"/>
    <w:rsid w:val="00792CF0"/>
    <w:rsid w:val="0079404F"/>
    <w:rsid w:val="00795C94"/>
    <w:rsid w:val="00796B07"/>
    <w:rsid w:val="0079705D"/>
    <w:rsid w:val="0079785F"/>
    <w:rsid w:val="00797AB3"/>
    <w:rsid w:val="007A1D90"/>
    <w:rsid w:val="007A24D6"/>
    <w:rsid w:val="007A25FA"/>
    <w:rsid w:val="007A2B60"/>
    <w:rsid w:val="007A2D2C"/>
    <w:rsid w:val="007A5F26"/>
    <w:rsid w:val="007A6854"/>
    <w:rsid w:val="007A69F1"/>
    <w:rsid w:val="007A6E24"/>
    <w:rsid w:val="007A761A"/>
    <w:rsid w:val="007B1F34"/>
    <w:rsid w:val="007B24EE"/>
    <w:rsid w:val="007B3233"/>
    <w:rsid w:val="007B6249"/>
    <w:rsid w:val="007C0C30"/>
    <w:rsid w:val="007C15C3"/>
    <w:rsid w:val="007C217D"/>
    <w:rsid w:val="007C6F77"/>
    <w:rsid w:val="007D0F99"/>
    <w:rsid w:val="007D1225"/>
    <w:rsid w:val="007D14B8"/>
    <w:rsid w:val="007D17CA"/>
    <w:rsid w:val="007D4207"/>
    <w:rsid w:val="007D515C"/>
    <w:rsid w:val="007D67BA"/>
    <w:rsid w:val="007D6B66"/>
    <w:rsid w:val="007D6D34"/>
    <w:rsid w:val="007D7679"/>
    <w:rsid w:val="007D7803"/>
    <w:rsid w:val="007E0EBC"/>
    <w:rsid w:val="007E0F33"/>
    <w:rsid w:val="007E166A"/>
    <w:rsid w:val="007E236D"/>
    <w:rsid w:val="007E28DF"/>
    <w:rsid w:val="007E2D28"/>
    <w:rsid w:val="007E3F93"/>
    <w:rsid w:val="007E4E9A"/>
    <w:rsid w:val="007E57B9"/>
    <w:rsid w:val="007E61E7"/>
    <w:rsid w:val="007E631E"/>
    <w:rsid w:val="007F0266"/>
    <w:rsid w:val="007F064B"/>
    <w:rsid w:val="007F1574"/>
    <w:rsid w:val="007F373C"/>
    <w:rsid w:val="007F4004"/>
    <w:rsid w:val="007F4C34"/>
    <w:rsid w:val="007F7BE7"/>
    <w:rsid w:val="00801250"/>
    <w:rsid w:val="00801668"/>
    <w:rsid w:val="008024CA"/>
    <w:rsid w:val="00804510"/>
    <w:rsid w:val="00804912"/>
    <w:rsid w:val="0080534D"/>
    <w:rsid w:val="00805F60"/>
    <w:rsid w:val="00805FBD"/>
    <w:rsid w:val="008060EA"/>
    <w:rsid w:val="00806898"/>
    <w:rsid w:val="00806A8F"/>
    <w:rsid w:val="00806AF4"/>
    <w:rsid w:val="00806B3A"/>
    <w:rsid w:val="00810C8B"/>
    <w:rsid w:val="008119BB"/>
    <w:rsid w:val="00811E92"/>
    <w:rsid w:val="008144E7"/>
    <w:rsid w:val="00814862"/>
    <w:rsid w:val="00814878"/>
    <w:rsid w:val="00814A3C"/>
    <w:rsid w:val="00815B6C"/>
    <w:rsid w:val="00816725"/>
    <w:rsid w:val="00817425"/>
    <w:rsid w:val="00817E99"/>
    <w:rsid w:val="00820CDC"/>
    <w:rsid w:val="008222BD"/>
    <w:rsid w:val="008226ED"/>
    <w:rsid w:val="008227B4"/>
    <w:rsid w:val="00823C88"/>
    <w:rsid w:val="00824495"/>
    <w:rsid w:val="00824880"/>
    <w:rsid w:val="008249CD"/>
    <w:rsid w:val="00825A31"/>
    <w:rsid w:val="00825CF2"/>
    <w:rsid w:val="0082680C"/>
    <w:rsid w:val="00826CC7"/>
    <w:rsid w:val="00830A36"/>
    <w:rsid w:val="008310BA"/>
    <w:rsid w:val="00831C64"/>
    <w:rsid w:val="00832F40"/>
    <w:rsid w:val="00834198"/>
    <w:rsid w:val="008351FD"/>
    <w:rsid w:val="00836B2F"/>
    <w:rsid w:val="00836CBC"/>
    <w:rsid w:val="008373B9"/>
    <w:rsid w:val="00841F4A"/>
    <w:rsid w:val="00841FDA"/>
    <w:rsid w:val="00846845"/>
    <w:rsid w:val="00846C3E"/>
    <w:rsid w:val="00846F1B"/>
    <w:rsid w:val="008472AE"/>
    <w:rsid w:val="00850A29"/>
    <w:rsid w:val="008531C6"/>
    <w:rsid w:val="008539C6"/>
    <w:rsid w:val="00855C17"/>
    <w:rsid w:val="008561C3"/>
    <w:rsid w:val="00856951"/>
    <w:rsid w:val="0085739C"/>
    <w:rsid w:val="00857C0F"/>
    <w:rsid w:val="00860214"/>
    <w:rsid w:val="00860562"/>
    <w:rsid w:val="00861ABB"/>
    <w:rsid w:val="00862521"/>
    <w:rsid w:val="00863185"/>
    <w:rsid w:val="008644B4"/>
    <w:rsid w:val="0086559F"/>
    <w:rsid w:val="008664A2"/>
    <w:rsid w:val="008669E2"/>
    <w:rsid w:val="00867CE9"/>
    <w:rsid w:val="00870374"/>
    <w:rsid w:val="00871DDD"/>
    <w:rsid w:val="008721DB"/>
    <w:rsid w:val="00873B99"/>
    <w:rsid w:val="00873D2E"/>
    <w:rsid w:val="00874E02"/>
    <w:rsid w:val="00877E7E"/>
    <w:rsid w:val="00880F82"/>
    <w:rsid w:val="00880FDF"/>
    <w:rsid w:val="00881753"/>
    <w:rsid w:val="00881781"/>
    <w:rsid w:val="00881F5D"/>
    <w:rsid w:val="0088261E"/>
    <w:rsid w:val="00884E47"/>
    <w:rsid w:val="00885572"/>
    <w:rsid w:val="0088653F"/>
    <w:rsid w:val="00886ED1"/>
    <w:rsid w:val="00887289"/>
    <w:rsid w:val="008911DE"/>
    <w:rsid w:val="00891362"/>
    <w:rsid w:val="008919EF"/>
    <w:rsid w:val="008927EF"/>
    <w:rsid w:val="008960C9"/>
    <w:rsid w:val="00896171"/>
    <w:rsid w:val="008964F0"/>
    <w:rsid w:val="008966F5"/>
    <w:rsid w:val="00896B24"/>
    <w:rsid w:val="00896ED3"/>
    <w:rsid w:val="00897544"/>
    <w:rsid w:val="008A108A"/>
    <w:rsid w:val="008A134D"/>
    <w:rsid w:val="008A2B69"/>
    <w:rsid w:val="008A2ED4"/>
    <w:rsid w:val="008A3D5A"/>
    <w:rsid w:val="008A55CF"/>
    <w:rsid w:val="008A5E53"/>
    <w:rsid w:val="008A62A1"/>
    <w:rsid w:val="008A6C6C"/>
    <w:rsid w:val="008A7046"/>
    <w:rsid w:val="008A7E27"/>
    <w:rsid w:val="008B13A1"/>
    <w:rsid w:val="008B1476"/>
    <w:rsid w:val="008B1901"/>
    <w:rsid w:val="008B2EAD"/>
    <w:rsid w:val="008B364D"/>
    <w:rsid w:val="008B41B1"/>
    <w:rsid w:val="008B5AEB"/>
    <w:rsid w:val="008B61FB"/>
    <w:rsid w:val="008B74F5"/>
    <w:rsid w:val="008C237F"/>
    <w:rsid w:val="008C37B4"/>
    <w:rsid w:val="008C4DF3"/>
    <w:rsid w:val="008C7366"/>
    <w:rsid w:val="008C77DE"/>
    <w:rsid w:val="008D09F3"/>
    <w:rsid w:val="008D0C89"/>
    <w:rsid w:val="008D158F"/>
    <w:rsid w:val="008D482A"/>
    <w:rsid w:val="008D4BFB"/>
    <w:rsid w:val="008D6466"/>
    <w:rsid w:val="008D7077"/>
    <w:rsid w:val="008D7A4A"/>
    <w:rsid w:val="008D7F1A"/>
    <w:rsid w:val="008E05EB"/>
    <w:rsid w:val="008E0FA5"/>
    <w:rsid w:val="008E0FFC"/>
    <w:rsid w:val="008E19D6"/>
    <w:rsid w:val="008E255C"/>
    <w:rsid w:val="008E2576"/>
    <w:rsid w:val="008E3185"/>
    <w:rsid w:val="008E495A"/>
    <w:rsid w:val="008E59F3"/>
    <w:rsid w:val="008E5B0D"/>
    <w:rsid w:val="008E61EB"/>
    <w:rsid w:val="008E6781"/>
    <w:rsid w:val="008E6ACC"/>
    <w:rsid w:val="008E6E89"/>
    <w:rsid w:val="008E6EF2"/>
    <w:rsid w:val="008E6FB5"/>
    <w:rsid w:val="008E7167"/>
    <w:rsid w:val="008E7CFB"/>
    <w:rsid w:val="008F0EF8"/>
    <w:rsid w:val="008F14B2"/>
    <w:rsid w:val="008F206C"/>
    <w:rsid w:val="008F2DC9"/>
    <w:rsid w:val="008F2E29"/>
    <w:rsid w:val="008F4785"/>
    <w:rsid w:val="008F567F"/>
    <w:rsid w:val="008F6CF9"/>
    <w:rsid w:val="008F6F83"/>
    <w:rsid w:val="008F753C"/>
    <w:rsid w:val="008F779B"/>
    <w:rsid w:val="0090054C"/>
    <w:rsid w:val="00900ADA"/>
    <w:rsid w:val="00901C4F"/>
    <w:rsid w:val="0090258A"/>
    <w:rsid w:val="0090366E"/>
    <w:rsid w:val="00903E00"/>
    <w:rsid w:val="00905CE7"/>
    <w:rsid w:val="00905F22"/>
    <w:rsid w:val="00906026"/>
    <w:rsid w:val="009070E0"/>
    <w:rsid w:val="00907308"/>
    <w:rsid w:val="009076DC"/>
    <w:rsid w:val="00910396"/>
    <w:rsid w:val="009115D4"/>
    <w:rsid w:val="009128D3"/>
    <w:rsid w:val="00915B45"/>
    <w:rsid w:val="00916310"/>
    <w:rsid w:val="00916ACE"/>
    <w:rsid w:val="0092010B"/>
    <w:rsid w:val="00920977"/>
    <w:rsid w:val="00922421"/>
    <w:rsid w:val="0092303F"/>
    <w:rsid w:val="0092320C"/>
    <w:rsid w:val="009234F0"/>
    <w:rsid w:val="00923D7A"/>
    <w:rsid w:val="00923E60"/>
    <w:rsid w:val="00924150"/>
    <w:rsid w:val="00924B86"/>
    <w:rsid w:val="00924D99"/>
    <w:rsid w:val="00924E33"/>
    <w:rsid w:val="00925300"/>
    <w:rsid w:val="009274BB"/>
    <w:rsid w:val="00927C01"/>
    <w:rsid w:val="009312B2"/>
    <w:rsid w:val="009331D8"/>
    <w:rsid w:val="00933597"/>
    <w:rsid w:val="0093395C"/>
    <w:rsid w:val="00934746"/>
    <w:rsid w:val="009356F6"/>
    <w:rsid w:val="009358E0"/>
    <w:rsid w:val="00935BD0"/>
    <w:rsid w:val="00935C52"/>
    <w:rsid w:val="0093738F"/>
    <w:rsid w:val="00940F8F"/>
    <w:rsid w:val="009410CC"/>
    <w:rsid w:val="009417D5"/>
    <w:rsid w:val="00941888"/>
    <w:rsid w:val="00941E44"/>
    <w:rsid w:val="009429C7"/>
    <w:rsid w:val="00942C39"/>
    <w:rsid w:val="00944C61"/>
    <w:rsid w:val="00946135"/>
    <w:rsid w:val="009461EC"/>
    <w:rsid w:val="009465CC"/>
    <w:rsid w:val="00946D55"/>
    <w:rsid w:val="00947FD1"/>
    <w:rsid w:val="009502AF"/>
    <w:rsid w:val="00951F71"/>
    <w:rsid w:val="0095271A"/>
    <w:rsid w:val="00953146"/>
    <w:rsid w:val="009543DF"/>
    <w:rsid w:val="00954582"/>
    <w:rsid w:val="009554E8"/>
    <w:rsid w:val="0095570E"/>
    <w:rsid w:val="00956196"/>
    <w:rsid w:val="00956438"/>
    <w:rsid w:val="009576CE"/>
    <w:rsid w:val="009615CE"/>
    <w:rsid w:val="009617FB"/>
    <w:rsid w:val="00961AF4"/>
    <w:rsid w:val="00962FEC"/>
    <w:rsid w:val="00966ACE"/>
    <w:rsid w:val="00967C2C"/>
    <w:rsid w:val="0097002D"/>
    <w:rsid w:val="00973E9F"/>
    <w:rsid w:val="009741B3"/>
    <w:rsid w:val="0097507A"/>
    <w:rsid w:val="00975763"/>
    <w:rsid w:val="00975D99"/>
    <w:rsid w:val="009778ED"/>
    <w:rsid w:val="00977CFD"/>
    <w:rsid w:val="00980074"/>
    <w:rsid w:val="00980BC4"/>
    <w:rsid w:val="009810C8"/>
    <w:rsid w:val="0098151D"/>
    <w:rsid w:val="00981838"/>
    <w:rsid w:val="00984D0D"/>
    <w:rsid w:val="00985081"/>
    <w:rsid w:val="00985779"/>
    <w:rsid w:val="00985DAD"/>
    <w:rsid w:val="00986C1C"/>
    <w:rsid w:val="00986CF3"/>
    <w:rsid w:val="009876EC"/>
    <w:rsid w:val="00991900"/>
    <w:rsid w:val="0099325A"/>
    <w:rsid w:val="00993F8F"/>
    <w:rsid w:val="00995601"/>
    <w:rsid w:val="009979A1"/>
    <w:rsid w:val="00997D0B"/>
    <w:rsid w:val="009A1012"/>
    <w:rsid w:val="009A11EB"/>
    <w:rsid w:val="009A179D"/>
    <w:rsid w:val="009A1C83"/>
    <w:rsid w:val="009A32CD"/>
    <w:rsid w:val="009A39CD"/>
    <w:rsid w:val="009A44CF"/>
    <w:rsid w:val="009A48EA"/>
    <w:rsid w:val="009A6E8D"/>
    <w:rsid w:val="009A7040"/>
    <w:rsid w:val="009B0AFD"/>
    <w:rsid w:val="009B0D39"/>
    <w:rsid w:val="009B1E3E"/>
    <w:rsid w:val="009B286E"/>
    <w:rsid w:val="009B2A9D"/>
    <w:rsid w:val="009B4C0C"/>
    <w:rsid w:val="009B6445"/>
    <w:rsid w:val="009C0487"/>
    <w:rsid w:val="009C0E73"/>
    <w:rsid w:val="009C29AB"/>
    <w:rsid w:val="009C4EAF"/>
    <w:rsid w:val="009C7301"/>
    <w:rsid w:val="009D0128"/>
    <w:rsid w:val="009D130E"/>
    <w:rsid w:val="009D2EA5"/>
    <w:rsid w:val="009D3677"/>
    <w:rsid w:val="009D450A"/>
    <w:rsid w:val="009D47E9"/>
    <w:rsid w:val="009D4B5F"/>
    <w:rsid w:val="009D654D"/>
    <w:rsid w:val="009D71EA"/>
    <w:rsid w:val="009D7729"/>
    <w:rsid w:val="009D7BC9"/>
    <w:rsid w:val="009E0BAE"/>
    <w:rsid w:val="009E0D8D"/>
    <w:rsid w:val="009E3023"/>
    <w:rsid w:val="009E4C6A"/>
    <w:rsid w:val="009E4F4D"/>
    <w:rsid w:val="009E517C"/>
    <w:rsid w:val="009E7936"/>
    <w:rsid w:val="009F0AA7"/>
    <w:rsid w:val="009F22CB"/>
    <w:rsid w:val="009F326F"/>
    <w:rsid w:val="009F32E9"/>
    <w:rsid w:val="009F4BDF"/>
    <w:rsid w:val="009F56BE"/>
    <w:rsid w:val="009F7133"/>
    <w:rsid w:val="009F7D0E"/>
    <w:rsid w:val="00A00F7D"/>
    <w:rsid w:val="00A026C6"/>
    <w:rsid w:val="00A0275D"/>
    <w:rsid w:val="00A02E81"/>
    <w:rsid w:val="00A030C9"/>
    <w:rsid w:val="00A03C7F"/>
    <w:rsid w:val="00A041E1"/>
    <w:rsid w:val="00A04E57"/>
    <w:rsid w:val="00A06F97"/>
    <w:rsid w:val="00A07C24"/>
    <w:rsid w:val="00A107C0"/>
    <w:rsid w:val="00A10A55"/>
    <w:rsid w:val="00A11078"/>
    <w:rsid w:val="00A11B89"/>
    <w:rsid w:val="00A1241F"/>
    <w:rsid w:val="00A1261B"/>
    <w:rsid w:val="00A1378F"/>
    <w:rsid w:val="00A13B73"/>
    <w:rsid w:val="00A13C07"/>
    <w:rsid w:val="00A145B8"/>
    <w:rsid w:val="00A1497A"/>
    <w:rsid w:val="00A16171"/>
    <w:rsid w:val="00A16D3A"/>
    <w:rsid w:val="00A1765F"/>
    <w:rsid w:val="00A205A4"/>
    <w:rsid w:val="00A2255D"/>
    <w:rsid w:val="00A22EFB"/>
    <w:rsid w:val="00A23F06"/>
    <w:rsid w:val="00A25839"/>
    <w:rsid w:val="00A26FE6"/>
    <w:rsid w:val="00A307CA"/>
    <w:rsid w:val="00A30966"/>
    <w:rsid w:val="00A33189"/>
    <w:rsid w:val="00A33F1E"/>
    <w:rsid w:val="00A34249"/>
    <w:rsid w:val="00A350D8"/>
    <w:rsid w:val="00A36085"/>
    <w:rsid w:val="00A36363"/>
    <w:rsid w:val="00A37A12"/>
    <w:rsid w:val="00A40880"/>
    <w:rsid w:val="00A4268B"/>
    <w:rsid w:val="00A428C3"/>
    <w:rsid w:val="00A43DD1"/>
    <w:rsid w:val="00A44C49"/>
    <w:rsid w:val="00A45026"/>
    <w:rsid w:val="00A45151"/>
    <w:rsid w:val="00A46645"/>
    <w:rsid w:val="00A46A18"/>
    <w:rsid w:val="00A47665"/>
    <w:rsid w:val="00A505E0"/>
    <w:rsid w:val="00A506D2"/>
    <w:rsid w:val="00A542D0"/>
    <w:rsid w:val="00A54FE0"/>
    <w:rsid w:val="00A56245"/>
    <w:rsid w:val="00A56B3F"/>
    <w:rsid w:val="00A57F2A"/>
    <w:rsid w:val="00A57FE7"/>
    <w:rsid w:val="00A6013A"/>
    <w:rsid w:val="00A606DC"/>
    <w:rsid w:val="00A60BF3"/>
    <w:rsid w:val="00A60CFB"/>
    <w:rsid w:val="00A62B8A"/>
    <w:rsid w:val="00A65550"/>
    <w:rsid w:val="00A66397"/>
    <w:rsid w:val="00A67639"/>
    <w:rsid w:val="00A70B36"/>
    <w:rsid w:val="00A70D7A"/>
    <w:rsid w:val="00A70FDE"/>
    <w:rsid w:val="00A72AEC"/>
    <w:rsid w:val="00A736D0"/>
    <w:rsid w:val="00A74584"/>
    <w:rsid w:val="00A75A46"/>
    <w:rsid w:val="00A76B07"/>
    <w:rsid w:val="00A8076F"/>
    <w:rsid w:val="00A8099D"/>
    <w:rsid w:val="00A80CCF"/>
    <w:rsid w:val="00A82709"/>
    <w:rsid w:val="00A83944"/>
    <w:rsid w:val="00A84145"/>
    <w:rsid w:val="00A846E5"/>
    <w:rsid w:val="00A84F21"/>
    <w:rsid w:val="00A86746"/>
    <w:rsid w:val="00A87ADE"/>
    <w:rsid w:val="00A9084F"/>
    <w:rsid w:val="00A92FEA"/>
    <w:rsid w:val="00A956D5"/>
    <w:rsid w:val="00A9578C"/>
    <w:rsid w:val="00A96302"/>
    <w:rsid w:val="00A96403"/>
    <w:rsid w:val="00AA0CC8"/>
    <w:rsid w:val="00AA0EED"/>
    <w:rsid w:val="00AA17D5"/>
    <w:rsid w:val="00AA2223"/>
    <w:rsid w:val="00AA3AA0"/>
    <w:rsid w:val="00AA3BCF"/>
    <w:rsid w:val="00AA3E49"/>
    <w:rsid w:val="00AA671A"/>
    <w:rsid w:val="00AA7225"/>
    <w:rsid w:val="00AA7C29"/>
    <w:rsid w:val="00AA7E13"/>
    <w:rsid w:val="00AB23CE"/>
    <w:rsid w:val="00AB2810"/>
    <w:rsid w:val="00AB2EB1"/>
    <w:rsid w:val="00AB403F"/>
    <w:rsid w:val="00AB43B3"/>
    <w:rsid w:val="00AB5990"/>
    <w:rsid w:val="00AB6B03"/>
    <w:rsid w:val="00AB7032"/>
    <w:rsid w:val="00AB778D"/>
    <w:rsid w:val="00AB7C81"/>
    <w:rsid w:val="00AB7FD0"/>
    <w:rsid w:val="00AC0211"/>
    <w:rsid w:val="00AC18B4"/>
    <w:rsid w:val="00AC3891"/>
    <w:rsid w:val="00AC6368"/>
    <w:rsid w:val="00AC7AE4"/>
    <w:rsid w:val="00AC7B5A"/>
    <w:rsid w:val="00AD0247"/>
    <w:rsid w:val="00AD02DF"/>
    <w:rsid w:val="00AD0DB2"/>
    <w:rsid w:val="00AD10E4"/>
    <w:rsid w:val="00AD1248"/>
    <w:rsid w:val="00AD260F"/>
    <w:rsid w:val="00AD3046"/>
    <w:rsid w:val="00AD3CC3"/>
    <w:rsid w:val="00AD7DC9"/>
    <w:rsid w:val="00AE08BF"/>
    <w:rsid w:val="00AE2431"/>
    <w:rsid w:val="00AE40BB"/>
    <w:rsid w:val="00AE474E"/>
    <w:rsid w:val="00AE4F56"/>
    <w:rsid w:val="00AE5A7C"/>
    <w:rsid w:val="00AE63F8"/>
    <w:rsid w:val="00AE7056"/>
    <w:rsid w:val="00AE7680"/>
    <w:rsid w:val="00AF2003"/>
    <w:rsid w:val="00AF2F76"/>
    <w:rsid w:val="00AF3E42"/>
    <w:rsid w:val="00AF45AE"/>
    <w:rsid w:val="00AF4904"/>
    <w:rsid w:val="00AF6288"/>
    <w:rsid w:val="00AF6D9B"/>
    <w:rsid w:val="00AF713B"/>
    <w:rsid w:val="00B00D16"/>
    <w:rsid w:val="00B010FD"/>
    <w:rsid w:val="00B01653"/>
    <w:rsid w:val="00B03098"/>
    <w:rsid w:val="00B04D5F"/>
    <w:rsid w:val="00B05054"/>
    <w:rsid w:val="00B066B8"/>
    <w:rsid w:val="00B06C0D"/>
    <w:rsid w:val="00B06F4F"/>
    <w:rsid w:val="00B10888"/>
    <w:rsid w:val="00B10CB7"/>
    <w:rsid w:val="00B12A33"/>
    <w:rsid w:val="00B12DBC"/>
    <w:rsid w:val="00B130B1"/>
    <w:rsid w:val="00B13215"/>
    <w:rsid w:val="00B13DD6"/>
    <w:rsid w:val="00B1466E"/>
    <w:rsid w:val="00B14F85"/>
    <w:rsid w:val="00B1537E"/>
    <w:rsid w:val="00B1587A"/>
    <w:rsid w:val="00B15E63"/>
    <w:rsid w:val="00B16FE3"/>
    <w:rsid w:val="00B17FD2"/>
    <w:rsid w:val="00B2072D"/>
    <w:rsid w:val="00B21530"/>
    <w:rsid w:val="00B227D3"/>
    <w:rsid w:val="00B23176"/>
    <w:rsid w:val="00B26685"/>
    <w:rsid w:val="00B27A8A"/>
    <w:rsid w:val="00B27F0A"/>
    <w:rsid w:val="00B309F3"/>
    <w:rsid w:val="00B31018"/>
    <w:rsid w:val="00B32717"/>
    <w:rsid w:val="00B34FE8"/>
    <w:rsid w:val="00B35C21"/>
    <w:rsid w:val="00B37FA2"/>
    <w:rsid w:val="00B40274"/>
    <w:rsid w:val="00B40FCD"/>
    <w:rsid w:val="00B42B32"/>
    <w:rsid w:val="00B44864"/>
    <w:rsid w:val="00B44A53"/>
    <w:rsid w:val="00B452E8"/>
    <w:rsid w:val="00B462B0"/>
    <w:rsid w:val="00B4709F"/>
    <w:rsid w:val="00B470E0"/>
    <w:rsid w:val="00B47A96"/>
    <w:rsid w:val="00B50124"/>
    <w:rsid w:val="00B50131"/>
    <w:rsid w:val="00B5138A"/>
    <w:rsid w:val="00B51B0D"/>
    <w:rsid w:val="00B51B61"/>
    <w:rsid w:val="00B526F7"/>
    <w:rsid w:val="00B52930"/>
    <w:rsid w:val="00B531C2"/>
    <w:rsid w:val="00B53EFA"/>
    <w:rsid w:val="00B548D0"/>
    <w:rsid w:val="00B5553F"/>
    <w:rsid w:val="00B55AD8"/>
    <w:rsid w:val="00B56423"/>
    <w:rsid w:val="00B60428"/>
    <w:rsid w:val="00B60A28"/>
    <w:rsid w:val="00B61576"/>
    <w:rsid w:val="00B61CD9"/>
    <w:rsid w:val="00B6228B"/>
    <w:rsid w:val="00B63C2A"/>
    <w:rsid w:val="00B63FFC"/>
    <w:rsid w:val="00B650D3"/>
    <w:rsid w:val="00B65205"/>
    <w:rsid w:val="00B6582E"/>
    <w:rsid w:val="00B66736"/>
    <w:rsid w:val="00B679F3"/>
    <w:rsid w:val="00B7040F"/>
    <w:rsid w:val="00B71C32"/>
    <w:rsid w:val="00B72607"/>
    <w:rsid w:val="00B74E79"/>
    <w:rsid w:val="00B75BF8"/>
    <w:rsid w:val="00B76942"/>
    <w:rsid w:val="00B76A03"/>
    <w:rsid w:val="00B7713F"/>
    <w:rsid w:val="00B77890"/>
    <w:rsid w:val="00B779FE"/>
    <w:rsid w:val="00B8145F"/>
    <w:rsid w:val="00B8267F"/>
    <w:rsid w:val="00B8291C"/>
    <w:rsid w:val="00B8381A"/>
    <w:rsid w:val="00B8561B"/>
    <w:rsid w:val="00B858D6"/>
    <w:rsid w:val="00B85F6F"/>
    <w:rsid w:val="00B8721C"/>
    <w:rsid w:val="00B87D33"/>
    <w:rsid w:val="00B87E2C"/>
    <w:rsid w:val="00B9307B"/>
    <w:rsid w:val="00B93387"/>
    <w:rsid w:val="00B9533C"/>
    <w:rsid w:val="00B9642C"/>
    <w:rsid w:val="00B97EA3"/>
    <w:rsid w:val="00BA2729"/>
    <w:rsid w:val="00BA396E"/>
    <w:rsid w:val="00BA3C15"/>
    <w:rsid w:val="00BA420D"/>
    <w:rsid w:val="00BA5A3F"/>
    <w:rsid w:val="00BA7CF0"/>
    <w:rsid w:val="00BB0403"/>
    <w:rsid w:val="00BB0698"/>
    <w:rsid w:val="00BB305C"/>
    <w:rsid w:val="00BB3B0D"/>
    <w:rsid w:val="00BB45EA"/>
    <w:rsid w:val="00BB59E3"/>
    <w:rsid w:val="00BC1302"/>
    <w:rsid w:val="00BC14E3"/>
    <w:rsid w:val="00BC1832"/>
    <w:rsid w:val="00BC2FF3"/>
    <w:rsid w:val="00BC34A2"/>
    <w:rsid w:val="00BC4606"/>
    <w:rsid w:val="00BC4A91"/>
    <w:rsid w:val="00BC5758"/>
    <w:rsid w:val="00BC62E3"/>
    <w:rsid w:val="00BD071B"/>
    <w:rsid w:val="00BD0FB3"/>
    <w:rsid w:val="00BD4415"/>
    <w:rsid w:val="00BD5F02"/>
    <w:rsid w:val="00BD62D1"/>
    <w:rsid w:val="00BE030C"/>
    <w:rsid w:val="00BE04FF"/>
    <w:rsid w:val="00BE1460"/>
    <w:rsid w:val="00BE1A6B"/>
    <w:rsid w:val="00BE2A8E"/>
    <w:rsid w:val="00BE2D74"/>
    <w:rsid w:val="00BE31AF"/>
    <w:rsid w:val="00BE38A8"/>
    <w:rsid w:val="00BE4A69"/>
    <w:rsid w:val="00BE4CDC"/>
    <w:rsid w:val="00BE58BE"/>
    <w:rsid w:val="00BE5E23"/>
    <w:rsid w:val="00BE604E"/>
    <w:rsid w:val="00BE6506"/>
    <w:rsid w:val="00BE7609"/>
    <w:rsid w:val="00BF2BE6"/>
    <w:rsid w:val="00BF2F1A"/>
    <w:rsid w:val="00BF3AE8"/>
    <w:rsid w:val="00BF69E7"/>
    <w:rsid w:val="00BF6B52"/>
    <w:rsid w:val="00C0037F"/>
    <w:rsid w:val="00C003F3"/>
    <w:rsid w:val="00C005A0"/>
    <w:rsid w:val="00C02950"/>
    <w:rsid w:val="00C02E79"/>
    <w:rsid w:val="00C04AA8"/>
    <w:rsid w:val="00C05947"/>
    <w:rsid w:val="00C10A30"/>
    <w:rsid w:val="00C1146D"/>
    <w:rsid w:val="00C11ADA"/>
    <w:rsid w:val="00C11C9A"/>
    <w:rsid w:val="00C14D28"/>
    <w:rsid w:val="00C1577D"/>
    <w:rsid w:val="00C158C4"/>
    <w:rsid w:val="00C15AEC"/>
    <w:rsid w:val="00C16CFF"/>
    <w:rsid w:val="00C175DE"/>
    <w:rsid w:val="00C1778F"/>
    <w:rsid w:val="00C2114A"/>
    <w:rsid w:val="00C21196"/>
    <w:rsid w:val="00C22429"/>
    <w:rsid w:val="00C225CC"/>
    <w:rsid w:val="00C229EC"/>
    <w:rsid w:val="00C23618"/>
    <w:rsid w:val="00C23759"/>
    <w:rsid w:val="00C24379"/>
    <w:rsid w:val="00C24F70"/>
    <w:rsid w:val="00C255E6"/>
    <w:rsid w:val="00C27D70"/>
    <w:rsid w:val="00C3061A"/>
    <w:rsid w:val="00C31486"/>
    <w:rsid w:val="00C329E8"/>
    <w:rsid w:val="00C331AE"/>
    <w:rsid w:val="00C332FE"/>
    <w:rsid w:val="00C33915"/>
    <w:rsid w:val="00C40BF1"/>
    <w:rsid w:val="00C40E13"/>
    <w:rsid w:val="00C438B1"/>
    <w:rsid w:val="00C44228"/>
    <w:rsid w:val="00C463D5"/>
    <w:rsid w:val="00C464CA"/>
    <w:rsid w:val="00C47009"/>
    <w:rsid w:val="00C47B99"/>
    <w:rsid w:val="00C5154F"/>
    <w:rsid w:val="00C52211"/>
    <w:rsid w:val="00C54B4A"/>
    <w:rsid w:val="00C55226"/>
    <w:rsid w:val="00C556CC"/>
    <w:rsid w:val="00C56268"/>
    <w:rsid w:val="00C5676A"/>
    <w:rsid w:val="00C625E2"/>
    <w:rsid w:val="00C62A96"/>
    <w:rsid w:val="00C63234"/>
    <w:rsid w:val="00C65E06"/>
    <w:rsid w:val="00C65E20"/>
    <w:rsid w:val="00C662D3"/>
    <w:rsid w:val="00C6654E"/>
    <w:rsid w:val="00C6665F"/>
    <w:rsid w:val="00C67794"/>
    <w:rsid w:val="00C679B2"/>
    <w:rsid w:val="00C7030F"/>
    <w:rsid w:val="00C70AE1"/>
    <w:rsid w:val="00C70E9C"/>
    <w:rsid w:val="00C73FC2"/>
    <w:rsid w:val="00C74164"/>
    <w:rsid w:val="00C7426D"/>
    <w:rsid w:val="00C7535D"/>
    <w:rsid w:val="00C778CE"/>
    <w:rsid w:val="00C80C95"/>
    <w:rsid w:val="00C80F85"/>
    <w:rsid w:val="00C81619"/>
    <w:rsid w:val="00C81A6E"/>
    <w:rsid w:val="00C81D67"/>
    <w:rsid w:val="00C84292"/>
    <w:rsid w:val="00C8520C"/>
    <w:rsid w:val="00C8550A"/>
    <w:rsid w:val="00C86B4E"/>
    <w:rsid w:val="00C87397"/>
    <w:rsid w:val="00C910AB"/>
    <w:rsid w:val="00C91896"/>
    <w:rsid w:val="00C91F88"/>
    <w:rsid w:val="00C92E64"/>
    <w:rsid w:val="00C95F8F"/>
    <w:rsid w:val="00C96F31"/>
    <w:rsid w:val="00C9795F"/>
    <w:rsid w:val="00CA0767"/>
    <w:rsid w:val="00CA0C16"/>
    <w:rsid w:val="00CA1CD4"/>
    <w:rsid w:val="00CA1D30"/>
    <w:rsid w:val="00CA28B2"/>
    <w:rsid w:val="00CA3046"/>
    <w:rsid w:val="00CA3274"/>
    <w:rsid w:val="00CA56E7"/>
    <w:rsid w:val="00CA5FD4"/>
    <w:rsid w:val="00CA6C6D"/>
    <w:rsid w:val="00CA7333"/>
    <w:rsid w:val="00CA7C83"/>
    <w:rsid w:val="00CB00D6"/>
    <w:rsid w:val="00CB0BEC"/>
    <w:rsid w:val="00CB0FD9"/>
    <w:rsid w:val="00CB14BC"/>
    <w:rsid w:val="00CB4222"/>
    <w:rsid w:val="00CB42B6"/>
    <w:rsid w:val="00CB4E29"/>
    <w:rsid w:val="00CC09FC"/>
    <w:rsid w:val="00CC0C0B"/>
    <w:rsid w:val="00CC1216"/>
    <w:rsid w:val="00CC2A37"/>
    <w:rsid w:val="00CC2D27"/>
    <w:rsid w:val="00CC2D3F"/>
    <w:rsid w:val="00CC3319"/>
    <w:rsid w:val="00CC67EB"/>
    <w:rsid w:val="00CD1EF5"/>
    <w:rsid w:val="00CD4D19"/>
    <w:rsid w:val="00CD583A"/>
    <w:rsid w:val="00CD72CF"/>
    <w:rsid w:val="00CD76AD"/>
    <w:rsid w:val="00CE0277"/>
    <w:rsid w:val="00CE06FC"/>
    <w:rsid w:val="00CE1E96"/>
    <w:rsid w:val="00CE2740"/>
    <w:rsid w:val="00CE3357"/>
    <w:rsid w:val="00CE4AD8"/>
    <w:rsid w:val="00CE59FC"/>
    <w:rsid w:val="00CE6ED4"/>
    <w:rsid w:val="00CE714D"/>
    <w:rsid w:val="00CF0A04"/>
    <w:rsid w:val="00CF2CD7"/>
    <w:rsid w:val="00CF2D14"/>
    <w:rsid w:val="00CF4A27"/>
    <w:rsid w:val="00CF5B08"/>
    <w:rsid w:val="00CF7D6B"/>
    <w:rsid w:val="00D00675"/>
    <w:rsid w:val="00D00713"/>
    <w:rsid w:val="00D01D64"/>
    <w:rsid w:val="00D027A6"/>
    <w:rsid w:val="00D02936"/>
    <w:rsid w:val="00D02F2E"/>
    <w:rsid w:val="00D0427D"/>
    <w:rsid w:val="00D05875"/>
    <w:rsid w:val="00D07026"/>
    <w:rsid w:val="00D07092"/>
    <w:rsid w:val="00D13971"/>
    <w:rsid w:val="00D15ED3"/>
    <w:rsid w:val="00D204B1"/>
    <w:rsid w:val="00D21156"/>
    <w:rsid w:val="00D212E8"/>
    <w:rsid w:val="00D21B84"/>
    <w:rsid w:val="00D220F2"/>
    <w:rsid w:val="00D22213"/>
    <w:rsid w:val="00D227DC"/>
    <w:rsid w:val="00D24564"/>
    <w:rsid w:val="00D25587"/>
    <w:rsid w:val="00D258A3"/>
    <w:rsid w:val="00D26AA8"/>
    <w:rsid w:val="00D347D9"/>
    <w:rsid w:val="00D34D5A"/>
    <w:rsid w:val="00D35962"/>
    <w:rsid w:val="00D37A84"/>
    <w:rsid w:val="00D37B5A"/>
    <w:rsid w:val="00D405D5"/>
    <w:rsid w:val="00D40FF1"/>
    <w:rsid w:val="00D41809"/>
    <w:rsid w:val="00D445F4"/>
    <w:rsid w:val="00D44A4F"/>
    <w:rsid w:val="00D44CA5"/>
    <w:rsid w:val="00D460B9"/>
    <w:rsid w:val="00D46217"/>
    <w:rsid w:val="00D473C2"/>
    <w:rsid w:val="00D47613"/>
    <w:rsid w:val="00D51AC6"/>
    <w:rsid w:val="00D530F1"/>
    <w:rsid w:val="00D54126"/>
    <w:rsid w:val="00D5482A"/>
    <w:rsid w:val="00D55FF6"/>
    <w:rsid w:val="00D56EAA"/>
    <w:rsid w:val="00D57C3D"/>
    <w:rsid w:val="00D60A6E"/>
    <w:rsid w:val="00D60CCA"/>
    <w:rsid w:val="00D6184C"/>
    <w:rsid w:val="00D62DF3"/>
    <w:rsid w:val="00D63EBF"/>
    <w:rsid w:val="00D647C5"/>
    <w:rsid w:val="00D66BD5"/>
    <w:rsid w:val="00D6704B"/>
    <w:rsid w:val="00D676D3"/>
    <w:rsid w:val="00D67CD2"/>
    <w:rsid w:val="00D70C10"/>
    <w:rsid w:val="00D7117B"/>
    <w:rsid w:val="00D72149"/>
    <w:rsid w:val="00D72BC7"/>
    <w:rsid w:val="00D72DD3"/>
    <w:rsid w:val="00D74083"/>
    <w:rsid w:val="00D765CB"/>
    <w:rsid w:val="00D768FA"/>
    <w:rsid w:val="00D77C41"/>
    <w:rsid w:val="00D80262"/>
    <w:rsid w:val="00D80719"/>
    <w:rsid w:val="00D80925"/>
    <w:rsid w:val="00D81956"/>
    <w:rsid w:val="00D81D04"/>
    <w:rsid w:val="00D83145"/>
    <w:rsid w:val="00D83342"/>
    <w:rsid w:val="00D83E55"/>
    <w:rsid w:val="00D858AD"/>
    <w:rsid w:val="00D85BB7"/>
    <w:rsid w:val="00D85BED"/>
    <w:rsid w:val="00D86406"/>
    <w:rsid w:val="00D869F6"/>
    <w:rsid w:val="00D86FC8"/>
    <w:rsid w:val="00D87A54"/>
    <w:rsid w:val="00D90480"/>
    <w:rsid w:val="00D919DC"/>
    <w:rsid w:val="00D926E8"/>
    <w:rsid w:val="00D94426"/>
    <w:rsid w:val="00D96DDE"/>
    <w:rsid w:val="00D97E85"/>
    <w:rsid w:val="00DA0700"/>
    <w:rsid w:val="00DA0B97"/>
    <w:rsid w:val="00DA0F55"/>
    <w:rsid w:val="00DA13B8"/>
    <w:rsid w:val="00DA1A72"/>
    <w:rsid w:val="00DA1F1C"/>
    <w:rsid w:val="00DA308D"/>
    <w:rsid w:val="00DA38E8"/>
    <w:rsid w:val="00DA5C57"/>
    <w:rsid w:val="00DA5EB5"/>
    <w:rsid w:val="00DA5FA8"/>
    <w:rsid w:val="00DB0E78"/>
    <w:rsid w:val="00DB12C1"/>
    <w:rsid w:val="00DB12FB"/>
    <w:rsid w:val="00DB1861"/>
    <w:rsid w:val="00DB1AA2"/>
    <w:rsid w:val="00DB1F4C"/>
    <w:rsid w:val="00DB3BE7"/>
    <w:rsid w:val="00DB46C9"/>
    <w:rsid w:val="00DB478B"/>
    <w:rsid w:val="00DB679F"/>
    <w:rsid w:val="00DB793A"/>
    <w:rsid w:val="00DB7A9A"/>
    <w:rsid w:val="00DC0904"/>
    <w:rsid w:val="00DC170A"/>
    <w:rsid w:val="00DC2A41"/>
    <w:rsid w:val="00DC2EA9"/>
    <w:rsid w:val="00DD04CD"/>
    <w:rsid w:val="00DD2D94"/>
    <w:rsid w:val="00DD3044"/>
    <w:rsid w:val="00DD33D7"/>
    <w:rsid w:val="00DD3400"/>
    <w:rsid w:val="00DD48B8"/>
    <w:rsid w:val="00DD4B39"/>
    <w:rsid w:val="00DD4D14"/>
    <w:rsid w:val="00DD71AC"/>
    <w:rsid w:val="00DE0A33"/>
    <w:rsid w:val="00DE150C"/>
    <w:rsid w:val="00DE179C"/>
    <w:rsid w:val="00DE2225"/>
    <w:rsid w:val="00DE4A39"/>
    <w:rsid w:val="00DE4BE9"/>
    <w:rsid w:val="00DE4C0D"/>
    <w:rsid w:val="00DE4CF9"/>
    <w:rsid w:val="00DE776C"/>
    <w:rsid w:val="00DE7D55"/>
    <w:rsid w:val="00DF0F51"/>
    <w:rsid w:val="00DF1515"/>
    <w:rsid w:val="00DF1A42"/>
    <w:rsid w:val="00DF1A7B"/>
    <w:rsid w:val="00DF340C"/>
    <w:rsid w:val="00DF3A9C"/>
    <w:rsid w:val="00DF44B6"/>
    <w:rsid w:val="00DF4C28"/>
    <w:rsid w:val="00DF5328"/>
    <w:rsid w:val="00DF6C29"/>
    <w:rsid w:val="00DF7AF2"/>
    <w:rsid w:val="00E00671"/>
    <w:rsid w:val="00E00D9A"/>
    <w:rsid w:val="00E016F7"/>
    <w:rsid w:val="00E019B8"/>
    <w:rsid w:val="00E026F8"/>
    <w:rsid w:val="00E02B89"/>
    <w:rsid w:val="00E03415"/>
    <w:rsid w:val="00E047B9"/>
    <w:rsid w:val="00E04928"/>
    <w:rsid w:val="00E04F0A"/>
    <w:rsid w:val="00E05CC6"/>
    <w:rsid w:val="00E06321"/>
    <w:rsid w:val="00E072D1"/>
    <w:rsid w:val="00E10119"/>
    <w:rsid w:val="00E10756"/>
    <w:rsid w:val="00E1088A"/>
    <w:rsid w:val="00E15503"/>
    <w:rsid w:val="00E159DA"/>
    <w:rsid w:val="00E15DAC"/>
    <w:rsid w:val="00E16376"/>
    <w:rsid w:val="00E16C6D"/>
    <w:rsid w:val="00E201A0"/>
    <w:rsid w:val="00E215B2"/>
    <w:rsid w:val="00E21F67"/>
    <w:rsid w:val="00E21FA0"/>
    <w:rsid w:val="00E23320"/>
    <w:rsid w:val="00E23A3A"/>
    <w:rsid w:val="00E23D0B"/>
    <w:rsid w:val="00E23F98"/>
    <w:rsid w:val="00E24FC7"/>
    <w:rsid w:val="00E26C91"/>
    <w:rsid w:val="00E27C70"/>
    <w:rsid w:val="00E302DF"/>
    <w:rsid w:val="00E30A5E"/>
    <w:rsid w:val="00E30B1B"/>
    <w:rsid w:val="00E32EC4"/>
    <w:rsid w:val="00E332BF"/>
    <w:rsid w:val="00E33EF1"/>
    <w:rsid w:val="00E345B8"/>
    <w:rsid w:val="00E35EAA"/>
    <w:rsid w:val="00E3773B"/>
    <w:rsid w:val="00E40E30"/>
    <w:rsid w:val="00E41D27"/>
    <w:rsid w:val="00E42144"/>
    <w:rsid w:val="00E4323E"/>
    <w:rsid w:val="00E46E7A"/>
    <w:rsid w:val="00E472EB"/>
    <w:rsid w:val="00E50C2F"/>
    <w:rsid w:val="00E51D9F"/>
    <w:rsid w:val="00E52FAB"/>
    <w:rsid w:val="00E623F0"/>
    <w:rsid w:val="00E62AB2"/>
    <w:rsid w:val="00E631EA"/>
    <w:rsid w:val="00E64706"/>
    <w:rsid w:val="00E65387"/>
    <w:rsid w:val="00E65404"/>
    <w:rsid w:val="00E66396"/>
    <w:rsid w:val="00E7089B"/>
    <w:rsid w:val="00E724C0"/>
    <w:rsid w:val="00E733BE"/>
    <w:rsid w:val="00E73E47"/>
    <w:rsid w:val="00E74D55"/>
    <w:rsid w:val="00E75338"/>
    <w:rsid w:val="00E7543B"/>
    <w:rsid w:val="00E76A0F"/>
    <w:rsid w:val="00E80646"/>
    <w:rsid w:val="00E84164"/>
    <w:rsid w:val="00E8418B"/>
    <w:rsid w:val="00E8451C"/>
    <w:rsid w:val="00E85C45"/>
    <w:rsid w:val="00E864F4"/>
    <w:rsid w:val="00E86A99"/>
    <w:rsid w:val="00E8773F"/>
    <w:rsid w:val="00E906FE"/>
    <w:rsid w:val="00E90C41"/>
    <w:rsid w:val="00E933F9"/>
    <w:rsid w:val="00E9530F"/>
    <w:rsid w:val="00E9676C"/>
    <w:rsid w:val="00E969B1"/>
    <w:rsid w:val="00E96A98"/>
    <w:rsid w:val="00E975FB"/>
    <w:rsid w:val="00EA0043"/>
    <w:rsid w:val="00EA2354"/>
    <w:rsid w:val="00EA3CAA"/>
    <w:rsid w:val="00EA4B58"/>
    <w:rsid w:val="00EA7308"/>
    <w:rsid w:val="00EA7447"/>
    <w:rsid w:val="00EA7544"/>
    <w:rsid w:val="00EB23F8"/>
    <w:rsid w:val="00EB30B5"/>
    <w:rsid w:val="00EB3FC2"/>
    <w:rsid w:val="00EB53FC"/>
    <w:rsid w:val="00EB558A"/>
    <w:rsid w:val="00EB64D8"/>
    <w:rsid w:val="00EB6AD8"/>
    <w:rsid w:val="00EC093C"/>
    <w:rsid w:val="00EC0FED"/>
    <w:rsid w:val="00EC2629"/>
    <w:rsid w:val="00EC2857"/>
    <w:rsid w:val="00EC34A1"/>
    <w:rsid w:val="00EC4E39"/>
    <w:rsid w:val="00EC4F31"/>
    <w:rsid w:val="00EC56E3"/>
    <w:rsid w:val="00EC6668"/>
    <w:rsid w:val="00EC6C46"/>
    <w:rsid w:val="00ED40F1"/>
    <w:rsid w:val="00ED5ABC"/>
    <w:rsid w:val="00ED7F43"/>
    <w:rsid w:val="00EE17A8"/>
    <w:rsid w:val="00EE1B04"/>
    <w:rsid w:val="00EE1DF6"/>
    <w:rsid w:val="00EE2F9A"/>
    <w:rsid w:val="00EE3207"/>
    <w:rsid w:val="00EE4E1B"/>
    <w:rsid w:val="00EE5746"/>
    <w:rsid w:val="00EE6383"/>
    <w:rsid w:val="00EE6F79"/>
    <w:rsid w:val="00EE7526"/>
    <w:rsid w:val="00EE794B"/>
    <w:rsid w:val="00EF17C2"/>
    <w:rsid w:val="00EF3E04"/>
    <w:rsid w:val="00EF3EE3"/>
    <w:rsid w:val="00EF4A97"/>
    <w:rsid w:val="00EF4B74"/>
    <w:rsid w:val="00EF4B9E"/>
    <w:rsid w:val="00EF5B07"/>
    <w:rsid w:val="00EF644C"/>
    <w:rsid w:val="00EF65FB"/>
    <w:rsid w:val="00F01C2C"/>
    <w:rsid w:val="00F034B4"/>
    <w:rsid w:val="00F0414C"/>
    <w:rsid w:val="00F04C33"/>
    <w:rsid w:val="00F109D3"/>
    <w:rsid w:val="00F10BC6"/>
    <w:rsid w:val="00F10C59"/>
    <w:rsid w:val="00F11A2D"/>
    <w:rsid w:val="00F13212"/>
    <w:rsid w:val="00F146CA"/>
    <w:rsid w:val="00F14847"/>
    <w:rsid w:val="00F14C3B"/>
    <w:rsid w:val="00F15056"/>
    <w:rsid w:val="00F15377"/>
    <w:rsid w:val="00F15FE6"/>
    <w:rsid w:val="00F17406"/>
    <w:rsid w:val="00F20A91"/>
    <w:rsid w:val="00F218FB"/>
    <w:rsid w:val="00F21C34"/>
    <w:rsid w:val="00F225BD"/>
    <w:rsid w:val="00F2261C"/>
    <w:rsid w:val="00F2376F"/>
    <w:rsid w:val="00F24C30"/>
    <w:rsid w:val="00F259E9"/>
    <w:rsid w:val="00F27B0C"/>
    <w:rsid w:val="00F30DB2"/>
    <w:rsid w:val="00F31CEB"/>
    <w:rsid w:val="00F320C0"/>
    <w:rsid w:val="00F322BE"/>
    <w:rsid w:val="00F36DD1"/>
    <w:rsid w:val="00F37130"/>
    <w:rsid w:val="00F37716"/>
    <w:rsid w:val="00F400D7"/>
    <w:rsid w:val="00F40BA2"/>
    <w:rsid w:val="00F41818"/>
    <w:rsid w:val="00F41CE7"/>
    <w:rsid w:val="00F438FD"/>
    <w:rsid w:val="00F446B2"/>
    <w:rsid w:val="00F451A6"/>
    <w:rsid w:val="00F4648B"/>
    <w:rsid w:val="00F46577"/>
    <w:rsid w:val="00F47F89"/>
    <w:rsid w:val="00F52266"/>
    <w:rsid w:val="00F52F58"/>
    <w:rsid w:val="00F54896"/>
    <w:rsid w:val="00F5526F"/>
    <w:rsid w:val="00F56280"/>
    <w:rsid w:val="00F562E7"/>
    <w:rsid w:val="00F5709E"/>
    <w:rsid w:val="00F61FD5"/>
    <w:rsid w:val="00F622C0"/>
    <w:rsid w:val="00F6259B"/>
    <w:rsid w:val="00F62683"/>
    <w:rsid w:val="00F6307C"/>
    <w:rsid w:val="00F648E7"/>
    <w:rsid w:val="00F65859"/>
    <w:rsid w:val="00F6673D"/>
    <w:rsid w:val="00F67EA1"/>
    <w:rsid w:val="00F70D02"/>
    <w:rsid w:val="00F712C9"/>
    <w:rsid w:val="00F7156D"/>
    <w:rsid w:val="00F716FD"/>
    <w:rsid w:val="00F72B49"/>
    <w:rsid w:val="00F72DB6"/>
    <w:rsid w:val="00F72DCC"/>
    <w:rsid w:val="00F72E4B"/>
    <w:rsid w:val="00F80684"/>
    <w:rsid w:val="00F80D15"/>
    <w:rsid w:val="00F81843"/>
    <w:rsid w:val="00F8295D"/>
    <w:rsid w:val="00F839F0"/>
    <w:rsid w:val="00F849EF"/>
    <w:rsid w:val="00F84E42"/>
    <w:rsid w:val="00F850AA"/>
    <w:rsid w:val="00F859AF"/>
    <w:rsid w:val="00F85AAE"/>
    <w:rsid w:val="00F91824"/>
    <w:rsid w:val="00F929E2"/>
    <w:rsid w:val="00F9472E"/>
    <w:rsid w:val="00F95D72"/>
    <w:rsid w:val="00F960DB"/>
    <w:rsid w:val="00F96D30"/>
    <w:rsid w:val="00F97243"/>
    <w:rsid w:val="00F973DA"/>
    <w:rsid w:val="00F97D34"/>
    <w:rsid w:val="00FA051B"/>
    <w:rsid w:val="00FA156B"/>
    <w:rsid w:val="00FA329D"/>
    <w:rsid w:val="00FA34A2"/>
    <w:rsid w:val="00FA46E2"/>
    <w:rsid w:val="00FA6D0E"/>
    <w:rsid w:val="00FA7CCD"/>
    <w:rsid w:val="00FB12A1"/>
    <w:rsid w:val="00FB2172"/>
    <w:rsid w:val="00FB31A6"/>
    <w:rsid w:val="00FB434F"/>
    <w:rsid w:val="00FB47ED"/>
    <w:rsid w:val="00FB4E01"/>
    <w:rsid w:val="00FB4FB0"/>
    <w:rsid w:val="00FB5132"/>
    <w:rsid w:val="00FC167D"/>
    <w:rsid w:val="00FC2B89"/>
    <w:rsid w:val="00FC2DE8"/>
    <w:rsid w:val="00FC6034"/>
    <w:rsid w:val="00FC6CA7"/>
    <w:rsid w:val="00FD0484"/>
    <w:rsid w:val="00FD09ED"/>
    <w:rsid w:val="00FD4016"/>
    <w:rsid w:val="00FD44F2"/>
    <w:rsid w:val="00FD4984"/>
    <w:rsid w:val="00FE2A9C"/>
    <w:rsid w:val="00FE4102"/>
    <w:rsid w:val="00FE45B3"/>
    <w:rsid w:val="00FE46D5"/>
    <w:rsid w:val="00FE606B"/>
    <w:rsid w:val="00FE6526"/>
    <w:rsid w:val="00FE6D26"/>
    <w:rsid w:val="00FE7444"/>
    <w:rsid w:val="00FF009F"/>
    <w:rsid w:val="00FF1D1A"/>
    <w:rsid w:val="00FF2055"/>
    <w:rsid w:val="00FF331D"/>
    <w:rsid w:val="00FF380A"/>
    <w:rsid w:val="00FF3D29"/>
    <w:rsid w:val="00FF49B9"/>
    <w:rsid w:val="00FF5300"/>
    <w:rsid w:val="00FF679C"/>
    <w:rsid w:val="00FF6D72"/>
    <w:rsid w:val="00FF7269"/>
    <w:rsid w:val="00FF79A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A5025"/>
  <w15:docId w15:val="{6FF60495-32A0-43FE-9FE1-1BF00302E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AEB"/>
    <w:pPr>
      <w:widowControl w:val="0"/>
      <w:autoSpaceDE w:val="0"/>
      <w:autoSpaceDN w:val="0"/>
      <w:spacing w:after="0" w:line="240" w:lineRule="auto"/>
    </w:pPr>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4540"/>
    <w:pPr>
      <w:tabs>
        <w:tab w:val="center" w:pos="4419"/>
        <w:tab w:val="right" w:pos="8838"/>
      </w:tabs>
    </w:pPr>
  </w:style>
  <w:style w:type="character" w:customStyle="1" w:styleId="EncabezadoCar">
    <w:name w:val="Encabezado Car"/>
    <w:basedOn w:val="Fuentedeprrafopredeter"/>
    <w:link w:val="Encabezado"/>
    <w:uiPriority w:val="99"/>
    <w:rsid w:val="00184540"/>
  </w:style>
  <w:style w:type="paragraph" w:styleId="Piedepgina">
    <w:name w:val="footer"/>
    <w:basedOn w:val="Normal"/>
    <w:link w:val="PiedepginaCar"/>
    <w:uiPriority w:val="99"/>
    <w:unhideWhenUsed/>
    <w:rsid w:val="00184540"/>
    <w:pPr>
      <w:tabs>
        <w:tab w:val="center" w:pos="4419"/>
        <w:tab w:val="right" w:pos="8838"/>
      </w:tabs>
    </w:pPr>
  </w:style>
  <w:style w:type="character" w:customStyle="1" w:styleId="PiedepginaCar">
    <w:name w:val="Pie de página Car"/>
    <w:basedOn w:val="Fuentedeprrafopredeter"/>
    <w:link w:val="Piedepgina"/>
    <w:uiPriority w:val="99"/>
    <w:rsid w:val="00184540"/>
  </w:style>
  <w:style w:type="paragraph" w:styleId="Prrafodelista">
    <w:name w:val="List Paragraph"/>
    <w:aliases w:val="Nivel 1,Párrafo de lista1,Bullets,titulo 3,List Paragraph,Ha"/>
    <w:basedOn w:val="Normal"/>
    <w:link w:val="PrrafodelistaCar"/>
    <w:uiPriority w:val="34"/>
    <w:qFormat/>
    <w:rsid w:val="00005B34"/>
    <w:pPr>
      <w:ind w:left="720"/>
      <w:contextualSpacing/>
    </w:pPr>
  </w:style>
  <w:style w:type="character" w:styleId="Refdecomentario">
    <w:name w:val="annotation reference"/>
    <w:basedOn w:val="Fuentedeprrafopredeter"/>
    <w:uiPriority w:val="99"/>
    <w:semiHidden/>
    <w:unhideWhenUsed/>
    <w:rsid w:val="00005B34"/>
    <w:rPr>
      <w:sz w:val="16"/>
      <w:szCs w:val="16"/>
    </w:rPr>
  </w:style>
  <w:style w:type="paragraph" w:styleId="Textocomentario">
    <w:name w:val="annotation text"/>
    <w:basedOn w:val="Normal"/>
    <w:link w:val="TextocomentarioCar"/>
    <w:uiPriority w:val="99"/>
    <w:unhideWhenUsed/>
    <w:rsid w:val="00005B34"/>
    <w:rPr>
      <w:sz w:val="20"/>
      <w:szCs w:val="20"/>
    </w:rPr>
  </w:style>
  <w:style w:type="character" w:customStyle="1" w:styleId="TextocomentarioCar">
    <w:name w:val="Texto comentario Car"/>
    <w:basedOn w:val="Fuentedeprrafopredeter"/>
    <w:link w:val="Textocomentario"/>
    <w:uiPriority w:val="99"/>
    <w:rsid w:val="00005B34"/>
    <w:rPr>
      <w:sz w:val="20"/>
      <w:szCs w:val="20"/>
    </w:rPr>
  </w:style>
  <w:style w:type="paragraph" w:styleId="Asuntodelcomentario">
    <w:name w:val="annotation subject"/>
    <w:basedOn w:val="Textocomentario"/>
    <w:next w:val="Textocomentario"/>
    <w:link w:val="AsuntodelcomentarioCar"/>
    <w:uiPriority w:val="99"/>
    <w:semiHidden/>
    <w:unhideWhenUsed/>
    <w:rsid w:val="00005B34"/>
    <w:rPr>
      <w:b/>
      <w:bCs/>
    </w:rPr>
  </w:style>
  <w:style w:type="character" w:customStyle="1" w:styleId="AsuntodelcomentarioCar">
    <w:name w:val="Asunto del comentario Car"/>
    <w:basedOn w:val="TextocomentarioCar"/>
    <w:link w:val="Asuntodelcomentario"/>
    <w:uiPriority w:val="99"/>
    <w:semiHidden/>
    <w:rsid w:val="00005B34"/>
    <w:rPr>
      <w:b/>
      <w:bCs/>
      <w:sz w:val="20"/>
      <w:szCs w:val="20"/>
    </w:rPr>
  </w:style>
  <w:style w:type="paragraph" w:styleId="Textoindependiente">
    <w:name w:val="Body Text"/>
    <w:basedOn w:val="Normal"/>
    <w:link w:val="TextoindependienteCar"/>
    <w:uiPriority w:val="1"/>
    <w:qFormat/>
    <w:rsid w:val="00437B7D"/>
    <w:rPr>
      <w:sz w:val="26"/>
      <w:szCs w:val="26"/>
    </w:rPr>
  </w:style>
  <w:style w:type="character" w:customStyle="1" w:styleId="TextoindependienteCar">
    <w:name w:val="Texto independiente Car"/>
    <w:basedOn w:val="Fuentedeprrafopredeter"/>
    <w:link w:val="Textoindependiente"/>
    <w:uiPriority w:val="1"/>
    <w:rsid w:val="00437B7D"/>
    <w:rPr>
      <w:rFonts w:ascii="Times New Roman" w:eastAsia="Times New Roman" w:hAnsi="Times New Roman" w:cs="Times New Roman"/>
      <w:sz w:val="26"/>
      <w:szCs w:val="26"/>
      <w:lang w:val="es-ES"/>
    </w:rPr>
  </w:style>
  <w:style w:type="paragraph" w:customStyle="1" w:styleId="Default">
    <w:name w:val="Default"/>
    <w:rsid w:val="00A45026"/>
    <w:pPr>
      <w:autoSpaceDE w:val="0"/>
      <w:autoSpaceDN w:val="0"/>
      <w:adjustRightInd w:val="0"/>
      <w:spacing w:after="0" w:line="240" w:lineRule="auto"/>
    </w:pPr>
    <w:rPr>
      <w:rFonts w:ascii="Tahoma" w:hAnsi="Tahoma" w:cs="Tahoma"/>
      <w:color w:val="000000"/>
      <w:sz w:val="24"/>
      <w:szCs w:val="24"/>
    </w:rPr>
  </w:style>
  <w:style w:type="character" w:customStyle="1" w:styleId="b1">
    <w:name w:val="b1"/>
    <w:basedOn w:val="Fuentedeprrafopredeter"/>
    <w:rsid w:val="00357A1B"/>
    <w:rPr>
      <w:color w:val="000000"/>
    </w:rPr>
  </w:style>
  <w:style w:type="paragraph" w:styleId="Textoindependiente3">
    <w:name w:val="Body Text 3"/>
    <w:basedOn w:val="Normal"/>
    <w:link w:val="Textoindependiente3Car"/>
    <w:uiPriority w:val="99"/>
    <w:semiHidden/>
    <w:unhideWhenUsed/>
    <w:rsid w:val="00E0341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E03415"/>
    <w:rPr>
      <w:rFonts w:ascii="Times New Roman" w:eastAsia="Times New Roman" w:hAnsi="Times New Roman" w:cs="Times New Roman"/>
      <w:sz w:val="16"/>
      <w:szCs w:val="16"/>
      <w:lang w:val="es-ES"/>
    </w:rPr>
  </w:style>
  <w:style w:type="paragraph" w:styleId="Sangradetextonormal">
    <w:name w:val="Body Text Indent"/>
    <w:basedOn w:val="Normal"/>
    <w:link w:val="SangradetextonormalCar"/>
    <w:uiPriority w:val="99"/>
    <w:unhideWhenUsed/>
    <w:rsid w:val="00E03415"/>
    <w:pPr>
      <w:spacing w:after="120"/>
      <w:ind w:left="283"/>
    </w:pPr>
  </w:style>
  <w:style w:type="character" w:customStyle="1" w:styleId="SangradetextonormalCar">
    <w:name w:val="Sangría de texto normal Car"/>
    <w:basedOn w:val="Fuentedeprrafopredeter"/>
    <w:link w:val="Sangradetextonormal"/>
    <w:uiPriority w:val="99"/>
    <w:rsid w:val="00E03415"/>
    <w:rPr>
      <w:rFonts w:ascii="Times New Roman" w:eastAsia="Times New Roman" w:hAnsi="Times New Roman" w:cs="Times New Roman"/>
      <w:lang w:val="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iPriority w:val="99"/>
    <w:unhideWhenUsed/>
    <w:qFormat/>
    <w:rsid w:val="001E7F51"/>
    <w:pPr>
      <w:widowControl/>
      <w:autoSpaceDE/>
      <w:autoSpaceDN/>
    </w:pPr>
    <w:rPr>
      <w:rFonts w:asciiTheme="minorHAnsi" w:eastAsiaTheme="minorHAnsi" w:hAnsiTheme="minorHAnsi" w:cstheme="minorBidi"/>
      <w:sz w:val="20"/>
      <w:szCs w:val="20"/>
      <w:lang w:val="es-CO"/>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uiPriority w:val="99"/>
    <w:qFormat/>
    <w:rsid w:val="001E7F51"/>
    <w:rPr>
      <w:sz w:val="20"/>
      <w:szCs w:val="20"/>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4"/>
    <w:basedOn w:val="Fuentedeprrafopredeter"/>
    <w:link w:val="4GChar"/>
    <w:uiPriority w:val="99"/>
    <w:unhideWhenUsed/>
    <w:qFormat/>
    <w:rsid w:val="001E7F51"/>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A33F1E"/>
    <w:pPr>
      <w:widowControl/>
      <w:autoSpaceDE/>
      <w:autoSpaceDN/>
      <w:jc w:val="both"/>
    </w:pPr>
    <w:rPr>
      <w:rFonts w:asciiTheme="minorHAnsi" w:eastAsiaTheme="minorHAnsi" w:hAnsiTheme="minorHAnsi" w:cstheme="minorBidi"/>
      <w:vertAlign w:val="superscript"/>
      <w:lang w:val="es-CO"/>
    </w:rPr>
  </w:style>
  <w:style w:type="paragraph" w:styleId="NormalWeb">
    <w:name w:val="Normal (Web)"/>
    <w:basedOn w:val="Normal"/>
    <w:uiPriority w:val="99"/>
    <w:rsid w:val="00A02E81"/>
    <w:pPr>
      <w:widowControl/>
      <w:autoSpaceDE/>
      <w:autoSpaceDN/>
      <w:spacing w:before="100" w:beforeAutospacing="1" w:after="100" w:afterAutospacing="1"/>
    </w:pPr>
    <w:rPr>
      <w:rFonts w:eastAsiaTheme="minorEastAsia"/>
      <w:sz w:val="24"/>
      <w:szCs w:val="24"/>
      <w:lang w:eastAsia="es-ES"/>
    </w:rPr>
  </w:style>
  <w:style w:type="paragraph" w:customStyle="1" w:styleId="Textoindependiente21">
    <w:name w:val="Texto independiente 21"/>
    <w:basedOn w:val="Normal"/>
    <w:rsid w:val="00934746"/>
    <w:pPr>
      <w:widowControl/>
      <w:tabs>
        <w:tab w:val="left" w:pos="-720"/>
      </w:tabs>
      <w:suppressAutoHyphens/>
      <w:autoSpaceDE/>
      <w:autoSpaceDN/>
      <w:spacing w:line="360" w:lineRule="auto"/>
      <w:jc w:val="both"/>
    </w:pPr>
    <w:rPr>
      <w:spacing w:val="-3"/>
      <w:sz w:val="28"/>
      <w:szCs w:val="20"/>
      <w:lang w:val="es-ES_tradnl" w:eastAsia="es-ES"/>
    </w:rPr>
  </w:style>
  <w:style w:type="character" w:styleId="Hipervnculo">
    <w:name w:val="Hyperlink"/>
    <w:basedOn w:val="Fuentedeprrafopredeter"/>
    <w:uiPriority w:val="99"/>
    <w:unhideWhenUsed/>
    <w:rsid w:val="006E288A"/>
    <w:rPr>
      <w:color w:val="0563C1" w:themeColor="hyperlink"/>
      <w:u w:val="single"/>
    </w:rPr>
  </w:style>
  <w:style w:type="paragraph" w:styleId="Textoindependiente2">
    <w:name w:val="Body Text 2"/>
    <w:basedOn w:val="Normal"/>
    <w:link w:val="Textoindependiente2Car"/>
    <w:uiPriority w:val="99"/>
    <w:semiHidden/>
    <w:unhideWhenUsed/>
    <w:rsid w:val="00490A2C"/>
    <w:pPr>
      <w:spacing w:after="120" w:line="480" w:lineRule="auto"/>
    </w:pPr>
  </w:style>
  <w:style w:type="character" w:customStyle="1" w:styleId="Textoindependiente2Car">
    <w:name w:val="Texto independiente 2 Car"/>
    <w:basedOn w:val="Fuentedeprrafopredeter"/>
    <w:link w:val="Textoindependiente2"/>
    <w:uiPriority w:val="99"/>
    <w:semiHidden/>
    <w:rsid w:val="00490A2C"/>
    <w:rPr>
      <w:rFonts w:ascii="Times New Roman" w:eastAsia="Times New Roman" w:hAnsi="Times New Roman" w:cs="Times New Roman"/>
      <w:lang w:val="es-ES"/>
    </w:rPr>
  </w:style>
  <w:style w:type="paragraph" w:styleId="Sangra2detindependiente">
    <w:name w:val="Body Text Indent 2"/>
    <w:basedOn w:val="Normal"/>
    <w:link w:val="Sangra2detindependienteCar"/>
    <w:uiPriority w:val="99"/>
    <w:unhideWhenUsed/>
    <w:rsid w:val="001C095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1C0950"/>
    <w:rPr>
      <w:rFonts w:ascii="Times New Roman" w:eastAsia="Times New Roman" w:hAnsi="Times New Roman" w:cs="Times New Roman"/>
      <w:lang w:val="es-ES"/>
    </w:rPr>
  </w:style>
  <w:style w:type="paragraph" w:styleId="Revisin">
    <w:name w:val="Revision"/>
    <w:hidden/>
    <w:uiPriority w:val="99"/>
    <w:semiHidden/>
    <w:rsid w:val="00A07C24"/>
    <w:pPr>
      <w:spacing w:after="0" w:line="240" w:lineRule="auto"/>
    </w:pPr>
    <w:rPr>
      <w:rFonts w:ascii="Times New Roman" w:eastAsia="Times New Roman" w:hAnsi="Times New Roman" w:cs="Times New Roman"/>
      <w:lang w:val="es-ES"/>
    </w:rPr>
  </w:style>
  <w:style w:type="character" w:customStyle="1" w:styleId="Mencinsinresolver1">
    <w:name w:val="Mención sin resolver1"/>
    <w:basedOn w:val="Fuentedeprrafopredeter"/>
    <w:uiPriority w:val="99"/>
    <w:semiHidden/>
    <w:unhideWhenUsed/>
    <w:rsid w:val="00791587"/>
    <w:rPr>
      <w:color w:val="605E5C"/>
      <w:shd w:val="clear" w:color="auto" w:fill="E1DFDD"/>
    </w:rPr>
  </w:style>
  <w:style w:type="character" w:customStyle="1" w:styleId="PrrafodelistaCar">
    <w:name w:val="Párrafo de lista Car"/>
    <w:aliases w:val="Nivel 1 Car,Párrafo de lista1 Car,Bullets Car,titulo 3 Car,List Paragraph Car,Ha Car"/>
    <w:link w:val="Prrafodelista"/>
    <w:uiPriority w:val="34"/>
    <w:locked/>
    <w:rsid w:val="00780804"/>
    <w:rPr>
      <w:rFonts w:ascii="Times New Roman" w:eastAsia="Times New Roman" w:hAnsi="Times New Roman" w:cs="Times New Roman"/>
      <w:lang w:val="es-ES"/>
    </w:rPr>
  </w:style>
  <w:style w:type="character" w:customStyle="1" w:styleId="NormalCSJCar">
    <w:name w:val="Normal CSJ Car"/>
    <w:link w:val="NormalCSJ"/>
    <w:locked/>
    <w:rsid w:val="006C3143"/>
    <w:rPr>
      <w:rFonts w:ascii="Bookman Old Style" w:hAnsi="Bookman Old Style"/>
      <w:sz w:val="28"/>
      <w:szCs w:val="28"/>
      <w:lang w:val="es-ES" w:eastAsia="es-ES"/>
    </w:rPr>
  </w:style>
  <w:style w:type="paragraph" w:customStyle="1" w:styleId="NormalCSJ">
    <w:name w:val="Normal CSJ"/>
    <w:basedOn w:val="Normal"/>
    <w:link w:val="NormalCSJCar"/>
    <w:qFormat/>
    <w:rsid w:val="006C3143"/>
    <w:pPr>
      <w:widowControl/>
      <w:autoSpaceDE/>
      <w:autoSpaceDN/>
      <w:spacing w:line="360" w:lineRule="auto"/>
      <w:ind w:firstLine="709"/>
      <w:jc w:val="both"/>
    </w:pPr>
    <w:rPr>
      <w:rFonts w:ascii="Bookman Old Style" w:eastAsiaTheme="minorHAnsi" w:hAnsi="Bookman Old Style" w:cstheme="minorBidi"/>
      <w:sz w:val="28"/>
      <w:szCs w:val="28"/>
      <w:lang w:eastAsia="es-ES"/>
    </w:rPr>
  </w:style>
  <w:style w:type="character" w:customStyle="1" w:styleId="CitaExtraCSJCar">
    <w:name w:val="Cita Extra CSJ Car"/>
    <w:link w:val="CitaExtraCSJ"/>
    <w:locked/>
    <w:rsid w:val="006C3143"/>
    <w:rPr>
      <w:rFonts w:ascii="Bookman Old Style" w:eastAsia="Times New Roman" w:hAnsi="Bookman Old Style"/>
      <w:i/>
      <w:sz w:val="24"/>
      <w:szCs w:val="28"/>
      <w:lang w:val="es-ES_tradnl" w:eastAsia="x-none"/>
    </w:rPr>
  </w:style>
  <w:style w:type="paragraph" w:customStyle="1" w:styleId="CitaExtraCSJ">
    <w:name w:val="Cita Extra CSJ"/>
    <w:basedOn w:val="Textoindependiente"/>
    <w:link w:val="CitaExtraCSJCar"/>
    <w:qFormat/>
    <w:rsid w:val="006C3143"/>
    <w:pPr>
      <w:widowControl/>
      <w:autoSpaceDE/>
      <w:autoSpaceDN/>
      <w:spacing w:line="276" w:lineRule="auto"/>
      <w:ind w:left="680"/>
      <w:jc w:val="both"/>
    </w:pPr>
    <w:rPr>
      <w:rFonts w:ascii="Bookman Old Style" w:hAnsi="Bookman Old Style" w:cstheme="minorBidi"/>
      <w:i/>
      <w:sz w:val="24"/>
      <w:szCs w:val="28"/>
      <w:lang w:val="es-ES_tradnl" w:eastAsia="x-none"/>
    </w:rPr>
  </w:style>
  <w:style w:type="paragraph" w:styleId="Sinespaciado">
    <w:name w:val="No Spacing"/>
    <w:link w:val="SinespaciadoCar"/>
    <w:uiPriority w:val="1"/>
    <w:qFormat/>
    <w:rsid w:val="00A6013A"/>
    <w:pPr>
      <w:widowControl w:val="0"/>
      <w:autoSpaceDE w:val="0"/>
      <w:autoSpaceDN w:val="0"/>
      <w:spacing w:after="0" w:line="240" w:lineRule="auto"/>
    </w:pPr>
    <w:rPr>
      <w:rFonts w:ascii="Arial" w:eastAsia="Arial" w:hAnsi="Arial" w:cs="Arial"/>
      <w:lang w:val="es-ES"/>
    </w:rPr>
  </w:style>
  <w:style w:type="table" w:styleId="Tablaconcuadrcula">
    <w:name w:val="Table Grid"/>
    <w:basedOn w:val="Tablanormal"/>
    <w:uiPriority w:val="39"/>
    <w:rsid w:val="008E4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r-highlighted-active">
    <w:name w:val="user-highlighted-active"/>
    <w:basedOn w:val="Fuentedeprrafopredeter"/>
    <w:rsid w:val="003B5CAE"/>
  </w:style>
  <w:style w:type="character" w:customStyle="1" w:styleId="a">
    <w:name w:val="_"/>
    <w:basedOn w:val="Fuentedeprrafopredeter"/>
    <w:rsid w:val="003B5CAE"/>
  </w:style>
  <w:style w:type="character" w:customStyle="1" w:styleId="highlighted">
    <w:name w:val="highlighted"/>
    <w:basedOn w:val="Fuentedeprrafopredeter"/>
    <w:rsid w:val="003B5CAE"/>
  </w:style>
  <w:style w:type="character" w:customStyle="1" w:styleId="ls1">
    <w:name w:val="ls1"/>
    <w:basedOn w:val="Fuentedeprrafopredeter"/>
    <w:rsid w:val="003B5CAE"/>
  </w:style>
  <w:style w:type="character" w:customStyle="1" w:styleId="ls11">
    <w:name w:val="ls11"/>
    <w:basedOn w:val="Fuentedeprrafopredeter"/>
    <w:rsid w:val="003B5CAE"/>
  </w:style>
  <w:style w:type="paragraph" w:styleId="Textodeglobo">
    <w:name w:val="Balloon Text"/>
    <w:basedOn w:val="Normal"/>
    <w:link w:val="TextodegloboCar"/>
    <w:uiPriority w:val="99"/>
    <w:semiHidden/>
    <w:unhideWhenUsed/>
    <w:rsid w:val="00C9189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91896"/>
    <w:rPr>
      <w:rFonts w:ascii="Segoe UI" w:eastAsia="Times New Roman" w:hAnsi="Segoe UI" w:cs="Segoe UI"/>
      <w:sz w:val="18"/>
      <w:szCs w:val="18"/>
      <w:lang w:val="es-ES"/>
    </w:rPr>
  </w:style>
  <w:style w:type="character" w:customStyle="1" w:styleId="SinespaciadoCar">
    <w:name w:val="Sin espaciado Car"/>
    <w:link w:val="Sinespaciado"/>
    <w:uiPriority w:val="1"/>
    <w:locked/>
    <w:rsid w:val="006A5566"/>
    <w:rPr>
      <w:rFonts w:ascii="Arial" w:eastAsia="Arial" w:hAnsi="Arial" w:cs="Arial"/>
      <w:lang w:val="es-ES"/>
    </w:rPr>
  </w:style>
  <w:style w:type="paragraph" w:customStyle="1" w:styleId="sangria">
    <w:name w:val="sangria"/>
    <w:basedOn w:val="Normal"/>
    <w:rsid w:val="00AB7C81"/>
    <w:pPr>
      <w:widowControl/>
      <w:autoSpaceDE/>
      <w:autoSpaceDN/>
      <w:spacing w:before="100" w:beforeAutospacing="1" w:after="100" w:afterAutospacing="1"/>
    </w:pPr>
    <w:rPr>
      <w:sz w:val="24"/>
      <w:szCs w:val="24"/>
      <w:lang w:val="en-US"/>
    </w:rPr>
  </w:style>
  <w:style w:type="paragraph" w:customStyle="1" w:styleId="jurisprudencia">
    <w:name w:val="jurisprudencia"/>
    <w:basedOn w:val="Normal"/>
    <w:rsid w:val="00B8561B"/>
    <w:pPr>
      <w:widowControl/>
      <w:autoSpaceDE/>
      <w:autoSpaceDN/>
      <w:spacing w:before="100" w:beforeAutospacing="1" w:after="100" w:afterAutospacing="1"/>
    </w:pPr>
    <w:rPr>
      <w:sz w:val="24"/>
      <w:szCs w:val="24"/>
      <w:lang w:val="en-US"/>
    </w:rPr>
  </w:style>
  <w:style w:type="character" w:customStyle="1" w:styleId="codigointerno">
    <w:name w:val="codigointerno"/>
    <w:basedOn w:val="Fuentedeprrafopredeter"/>
    <w:rsid w:val="00B8561B"/>
  </w:style>
  <w:style w:type="character" w:customStyle="1" w:styleId="plantilla">
    <w:name w:val="plantilla"/>
    <w:basedOn w:val="Fuentedeprrafopredeter"/>
    <w:rsid w:val="00B8561B"/>
  </w:style>
  <w:style w:type="character" w:customStyle="1" w:styleId="inclinada">
    <w:name w:val="inclinada"/>
    <w:basedOn w:val="Fuentedeprrafopredeter"/>
    <w:rsid w:val="00B8561B"/>
  </w:style>
  <w:style w:type="character" w:customStyle="1" w:styleId="anchor">
    <w:name w:val="anchor"/>
    <w:basedOn w:val="Fuentedeprrafopredeter"/>
    <w:rsid w:val="00B8561B"/>
  </w:style>
  <w:style w:type="paragraph" w:customStyle="1" w:styleId="Refdenotaalpie2">
    <w:name w:val="Ref. de nota al pie2"/>
    <w:aliases w:val="Nota de pie,Pie de pagina"/>
    <w:basedOn w:val="Normal"/>
    <w:uiPriority w:val="99"/>
    <w:rsid w:val="00661711"/>
    <w:pPr>
      <w:widowControl/>
      <w:autoSpaceDE/>
      <w:autoSpaceDN/>
      <w:spacing w:after="160" w:line="240" w:lineRule="exact"/>
    </w:pPr>
    <w:rPr>
      <w:rFonts w:asciiTheme="minorHAnsi" w:eastAsiaTheme="minorHAnsi" w:hAnsiTheme="minorHAnsi" w:cstheme="minorBidi"/>
      <w:vertAlign w:val="superscript"/>
      <w:lang w:val="es-CO"/>
    </w:rPr>
  </w:style>
  <w:style w:type="character" w:customStyle="1" w:styleId="Mencinsinresolver2">
    <w:name w:val="Mención sin resolver2"/>
    <w:basedOn w:val="Fuentedeprrafopredeter"/>
    <w:uiPriority w:val="99"/>
    <w:semiHidden/>
    <w:unhideWhenUsed/>
    <w:rsid w:val="00A22EFB"/>
    <w:rPr>
      <w:color w:val="605E5C"/>
      <w:shd w:val="clear" w:color="auto" w:fill="E1DFDD"/>
    </w:rPr>
  </w:style>
  <w:style w:type="paragraph" w:customStyle="1" w:styleId="estilo1">
    <w:name w:val="estilo1"/>
    <w:basedOn w:val="Normal"/>
    <w:rsid w:val="002504E4"/>
    <w:pPr>
      <w:widowControl/>
      <w:autoSpaceDE/>
      <w:autoSpaceDN/>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1522">
      <w:bodyDiv w:val="1"/>
      <w:marLeft w:val="0"/>
      <w:marRight w:val="0"/>
      <w:marTop w:val="0"/>
      <w:marBottom w:val="0"/>
      <w:divBdr>
        <w:top w:val="none" w:sz="0" w:space="0" w:color="auto"/>
        <w:left w:val="none" w:sz="0" w:space="0" w:color="auto"/>
        <w:bottom w:val="none" w:sz="0" w:space="0" w:color="auto"/>
        <w:right w:val="none" w:sz="0" w:space="0" w:color="auto"/>
      </w:divBdr>
    </w:div>
    <w:div w:id="73282102">
      <w:bodyDiv w:val="1"/>
      <w:marLeft w:val="0"/>
      <w:marRight w:val="0"/>
      <w:marTop w:val="0"/>
      <w:marBottom w:val="0"/>
      <w:divBdr>
        <w:top w:val="none" w:sz="0" w:space="0" w:color="auto"/>
        <w:left w:val="none" w:sz="0" w:space="0" w:color="auto"/>
        <w:bottom w:val="none" w:sz="0" w:space="0" w:color="auto"/>
        <w:right w:val="none" w:sz="0" w:space="0" w:color="auto"/>
      </w:divBdr>
    </w:div>
    <w:div w:id="73628352">
      <w:bodyDiv w:val="1"/>
      <w:marLeft w:val="0"/>
      <w:marRight w:val="0"/>
      <w:marTop w:val="0"/>
      <w:marBottom w:val="0"/>
      <w:divBdr>
        <w:top w:val="none" w:sz="0" w:space="0" w:color="auto"/>
        <w:left w:val="none" w:sz="0" w:space="0" w:color="auto"/>
        <w:bottom w:val="none" w:sz="0" w:space="0" w:color="auto"/>
        <w:right w:val="none" w:sz="0" w:space="0" w:color="auto"/>
      </w:divBdr>
    </w:div>
    <w:div w:id="74209753">
      <w:bodyDiv w:val="1"/>
      <w:marLeft w:val="0"/>
      <w:marRight w:val="0"/>
      <w:marTop w:val="0"/>
      <w:marBottom w:val="0"/>
      <w:divBdr>
        <w:top w:val="none" w:sz="0" w:space="0" w:color="auto"/>
        <w:left w:val="none" w:sz="0" w:space="0" w:color="auto"/>
        <w:bottom w:val="none" w:sz="0" w:space="0" w:color="auto"/>
        <w:right w:val="none" w:sz="0" w:space="0" w:color="auto"/>
      </w:divBdr>
    </w:div>
    <w:div w:id="76287854">
      <w:bodyDiv w:val="1"/>
      <w:marLeft w:val="0"/>
      <w:marRight w:val="0"/>
      <w:marTop w:val="0"/>
      <w:marBottom w:val="0"/>
      <w:divBdr>
        <w:top w:val="none" w:sz="0" w:space="0" w:color="auto"/>
        <w:left w:val="none" w:sz="0" w:space="0" w:color="auto"/>
        <w:bottom w:val="none" w:sz="0" w:space="0" w:color="auto"/>
        <w:right w:val="none" w:sz="0" w:space="0" w:color="auto"/>
      </w:divBdr>
    </w:div>
    <w:div w:id="82457562">
      <w:bodyDiv w:val="1"/>
      <w:marLeft w:val="0"/>
      <w:marRight w:val="0"/>
      <w:marTop w:val="0"/>
      <w:marBottom w:val="0"/>
      <w:divBdr>
        <w:top w:val="none" w:sz="0" w:space="0" w:color="auto"/>
        <w:left w:val="none" w:sz="0" w:space="0" w:color="auto"/>
        <w:bottom w:val="none" w:sz="0" w:space="0" w:color="auto"/>
        <w:right w:val="none" w:sz="0" w:space="0" w:color="auto"/>
      </w:divBdr>
    </w:div>
    <w:div w:id="137039751">
      <w:bodyDiv w:val="1"/>
      <w:marLeft w:val="0"/>
      <w:marRight w:val="0"/>
      <w:marTop w:val="0"/>
      <w:marBottom w:val="0"/>
      <w:divBdr>
        <w:top w:val="none" w:sz="0" w:space="0" w:color="auto"/>
        <w:left w:val="none" w:sz="0" w:space="0" w:color="auto"/>
        <w:bottom w:val="none" w:sz="0" w:space="0" w:color="auto"/>
        <w:right w:val="none" w:sz="0" w:space="0" w:color="auto"/>
      </w:divBdr>
    </w:div>
    <w:div w:id="183834138">
      <w:bodyDiv w:val="1"/>
      <w:marLeft w:val="0"/>
      <w:marRight w:val="0"/>
      <w:marTop w:val="0"/>
      <w:marBottom w:val="0"/>
      <w:divBdr>
        <w:top w:val="none" w:sz="0" w:space="0" w:color="auto"/>
        <w:left w:val="none" w:sz="0" w:space="0" w:color="auto"/>
        <w:bottom w:val="none" w:sz="0" w:space="0" w:color="auto"/>
        <w:right w:val="none" w:sz="0" w:space="0" w:color="auto"/>
      </w:divBdr>
    </w:div>
    <w:div w:id="203252330">
      <w:bodyDiv w:val="1"/>
      <w:marLeft w:val="0"/>
      <w:marRight w:val="0"/>
      <w:marTop w:val="0"/>
      <w:marBottom w:val="0"/>
      <w:divBdr>
        <w:top w:val="none" w:sz="0" w:space="0" w:color="auto"/>
        <w:left w:val="none" w:sz="0" w:space="0" w:color="auto"/>
        <w:bottom w:val="none" w:sz="0" w:space="0" w:color="auto"/>
        <w:right w:val="none" w:sz="0" w:space="0" w:color="auto"/>
      </w:divBdr>
    </w:div>
    <w:div w:id="212236754">
      <w:bodyDiv w:val="1"/>
      <w:marLeft w:val="0"/>
      <w:marRight w:val="0"/>
      <w:marTop w:val="0"/>
      <w:marBottom w:val="0"/>
      <w:divBdr>
        <w:top w:val="none" w:sz="0" w:space="0" w:color="auto"/>
        <w:left w:val="none" w:sz="0" w:space="0" w:color="auto"/>
        <w:bottom w:val="none" w:sz="0" w:space="0" w:color="auto"/>
        <w:right w:val="none" w:sz="0" w:space="0" w:color="auto"/>
      </w:divBdr>
    </w:div>
    <w:div w:id="221908187">
      <w:bodyDiv w:val="1"/>
      <w:marLeft w:val="0"/>
      <w:marRight w:val="0"/>
      <w:marTop w:val="0"/>
      <w:marBottom w:val="0"/>
      <w:divBdr>
        <w:top w:val="none" w:sz="0" w:space="0" w:color="auto"/>
        <w:left w:val="none" w:sz="0" w:space="0" w:color="auto"/>
        <w:bottom w:val="none" w:sz="0" w:space="0" w:color="auto"/>
        <w:right w:val="none" w:sz="0" w:space="0" w:color="auto"/>
      </w:divBdr>
    </w:div>
    <w:div w:id="234291519">
      <w:bodyDiv w:val="1"/>
      <w:marLeft w:val="0"/>
      <w:marRight w:val="0"/>
      <w:marTop w:val="0"/>
      <w:marBottom w:val="0"/>
      <w:divBdr>
        <w:top w:val="none" w:sz="0" w:space="0" w:color="auto"/>
        <w:left w:val="none" w:sz="0" w:space="0" w:color="auto"/>
        <w:bottom w:val="none" w:sz="0" w:space="0" w:color="auto"/>
        <w:right w:val="none" w:sz="0" w:space="0" w:color="auto"/>
      </w:divBdr>
    </w:div>
    <w:div w:id="241723758">
      <w:bodyDiv w:val="1"/>
      <w:marLeft w:val="0"/>
      <w:marRight w:val="0"/>
      <w:marTop w:val="0"/>
      <w:marBottom w:val="0"/>
      <w:divBdr>
        <w:top w:val="none" w:sz="0" w:space="0" w:color="auto"/>
        <w:left w:val="none" w:sz="0" w:space="0" w:color="auto"/>
        <w:bottom w:val="none" w:sz="0" w:space="0" w:color="auto"/>
        <w:right w:val="none" w:sz="0" w:space="0" w:color="auto"/>
      </w:divBdr>
    </w:div>
    <w:div w:id="285356801">
      <w:bodyDiv w:val="1"/>
      <w:marLeft w:val="0"/>
      <w:marRight w:val="0"/>
      <w:marTop w:val="0"/>
      <w:marBottom w:val="0"/>
      <w:divBdr>
        <w:top w:val="none" w:sz="0" w:space="0" w:color="auto"/>
        <w:left w:val="none" w:sz="0" w:space="0" w:color="auto"/>
        <w:bottom w:val="none" w:sz="0" w:space="0" w:color="auto"/>
        <w:right w:val="none" w:sz="0" w:space="0" w:color="auto"/>
      </w:divBdr>
    </w:div>
    <w:div w:id="309285771">
      <w:bodyDiv w:val="1"/>
      <w:marLeft w:val="0"/>
      <w:marRight w:val="0"/>
      <w:marTop w:val="0"/>
      <w:marBottom w:val="0"/>
      <w:divBdr>
        <w:top w:val="none" w:sz="0" w:space="0" w:color="auto"/>
        <w:left w:val="none" w:sz="0" w:space="0" w:color="auto"/>
        <w:bottom w:val="none" w:sz="0" w:space="0" w:color="auto"/>
        <w:right w:val="none" w:sz="0" w:space="0" w:color="auto"/>
      </w:divBdr>
    </w:div>
    <w:div w:id="330334147">
      <w:bodyDiv w:val="1"/>
      <w:marLeft w:val="0"/>
      <w:marRight w:val="0"/>
      <w:marTop w:val="0"/>
      <w:marBottom w:val="0"/>
      <w:divBdr>
        <w:top w:val="none" w:sz="0" w:space="0" w:color="auto"/>
        <w:left w:val="none" w:sz="0" w:space="0" w:color="auto"/>
        <w:bottom w:val="none" w:sz="0" w:space="0" w:color="auto"/>
        <w:right w:val="none" w:sz="0" w:space="0" w:color="auto"/>
      </w:divBdr>
    </w:div>
    <w:div w:id="383527177">
      <w:bodyDiv w:val="1"/>
      <w:marLeft w:val="0"/>
      <w:marRight w:val="0"/>
      <w:marTop w:val="0"/>
      <w:marBottom w:val="0"/>
      <w:divBdr>
        <w:top w:val="none" w:sz="0" w:space="0" w:color="auto"/>
        <w:left w:val="none" w:sz="0" w:space="0" w:color="auto"/>
        <w:bottom w:val="none" w:sz="0" w:space="0" w:color="auto"/>
        <w:right w:val="none" w:sz="0" w:space="0" w:color="auto"/>
      </w:divBdr>
    </w:div>
    <w:div w:id="431049298">
      <w:bodyDiv w:val="1"/>
      <w:marLeft w:val="0"/>
      <w:marRight w:val="0"/>
      <w:marTop w:val="0"/>
      <w:marBottom w:val="0"/>
      <w:divBdr>
        <w:top w:val="none" w:sz="0" w:space="0" w:color="auto"/>
        <w:left w:val="none" w:sz="0" w:space="0" w:color="auto"/>
        <w:bottom w:val="none" w:sz="0" w:space="0" w:color="auto"/>
        <w:right w:val="none" w:sz="0" w:space="0" w:color="auto"/>
      </w:divBdr>
    </w:div>
    <w:div w:id="472481070">
      <w:bodyDiv w:val="1"/>
      <w:marLeft w:val="0"/>
      <w:marRight w:val="0"/>
      <w:marTop w:val="0"/>
      <w:marBottom w:val="0"/>
      <w:divBdr>
        <w:top w:val="none" w:sz="0" w:space="0" w:color="auto"/>
        <w:left w:val="none" w:sz="0" w:space="0" w:color="auto"/>
        <w:bottom w:val="none" w:sz="0" w:space="0" w:color="auto"/>
        <w:right w:val="none" w:sz="0" w:space="0" w:color="auto"/>
      </w:divBdr>
    </w:div>
    <w:div w:id="541793235">
      <w:bodyDiv w:val="1"/>
      <w:marLeft w:val="0"/>
      <w:marRight w:val="0"/>
      <w:marTop w:val="0"/>
      <w:marBottom w:val="0"/>
      <w:divBdr>
        <w:top w:val="none" w:sz="0" w:space="0" w:color="auto"/>
        <w:left w:val="none" w:sz="0" w:space="0" w:color="auto"/>
        <w:bottom w:val="none" w:sz="0" w:space="0" w:color="auto"/>
        <w:right w:val="none" w:sz="0" w:space="0" w:color="auto"/>
      </w:divBdr>
    </w:div>
    <w:div w:id="548304776">
      <w:bodyDiv w:val="1"/>
      <w:marLeft w:val="0"/>
      <w:marRight w:val="0"/>
      <w:marTop w:val="0"/>
      <w:marBottom w:val="0"/>
      <w:divBdr>
        <w:top w:val="none" w:sz="0" w:space="0" w:color="auto"/>
        <w:left w:val="none" w:sz="0" w:space="0" w:color="auto"/>
        <w:bottom w:val="none" w:sz="0" w:space="0" w:color="auto"/>
        <w:right w:val="none" w:sz="0" w:space="0" w:color="auto"/>
      </w:divBdr>
    </w:div>
    <w:div w:id="609817796">
      <w:bodyDiv w:val="1"/>
      <w:marLeft w:val="0"/>
      <w:marRight w:val="0"/>
      <w:marTop w:val="0"/>
      <w:marBottom w:val="0"/>
      <w:divBdr>
        <w:top w:val="none" w:sz="0" w:space="0" w:color="auto"/>
        <w:left w:val="none" w:sz="0" w:space="0" w:color="auto"/>
        <w:bottom w:val="none" w:sz="0" w:space="0" w:color="auto"/>
        <w:right w:val="none" w:sz="0" w:space="0" w:color="auto"/>
      </w:divBdr>
    </w:div>
    <w:div w:id="639652207">
      <w:bodyDiv w:val="1"/>
      <w:marLeft w:val="0"/>
      <w:marRight w:val="0"/>
      <w:marTop w:val="0"/>
      <w:marBottom w:val="0"/>
      <w:divBdr>
        <w:top w:val="none" w:sz="0" w:space="0" w:color="auto"/>
        <w:left w:val="none" w:sz="0" w:space="0" w:color="auto"/>
        <w:bottom w:val="none" w:sz="0" w:space="0" w:color="auto"/>
        <w:right w:val="none" w:sz="0" w:space="0" w:color="auto"/>
      </w:divBdr>
    </w:div>
    <w:div w:id="666902768">
      <w:bodyDiv w:val="1"/>
      <w:marLeft w:val="0"/>
      <w:marRight w:val="0"/>
      <w:marTop w:val="0"/>
      <w:marBottom w:val="0"/>
      <w:divBdr>
        <w:top w:val="none" w:sz="0" w:space="0" w:color="auto"/>
        <w:left w:val="none" w:sz="0" w:space="0" w:color="auto"/>
        <w:bottom w:val="none" w:sz="0" w:space="0" w:color="auto"/>
        <w:right w:val="none" w:sz="0" w:space="0" w:color="auto"/>
      </w:divBdr>
    </w:div>
    <w:div w:id="678973429">
      <w:bodyDiv w:val="1"/>
      <w:marLeft w:val="0"/>
      <w:marRight w:val="0"/>
      <w:marTop w:val="0"/>
      <w:marBottom w:val="0"/>
      <w:divBdr>
        <w:top w:val="none" w:sz="0" w:space="0" w:color="auto"/>
        <w:left w:val="none" w:sz="0" w:space="0" w:color="auto"/>
        <w:bottom w:val="none" w:sz="0" w:space="0" w:color="auto"/>
        <w:right w:val="none" w:sz="0" w:space="0" w:color="auto"/>
      </w:divBdr>
    </w:div>
    <w:div w:id="699862638">
      <w:bodyDiv w:val="1"/>
      <w:marLeft w:val="0"/>
      <w:marRight w:val="0"/>
      <w:marTop w:val="0"/>
      <w:marBottom w:val="0"/>
      <w:divBdr>
        <w:top w:val="none" w:sz="0" w:space="0" w:color="auto"/>
        <w:left w:val="none" w:sz="0" w:space="0" w:color="auto"/>
        <w:bottom w:val="none" w:sz="0" w:space="0" w:color="auto"/>
        <w:right w:val="none" w:sz="0" w:space="0" w:color="auto"/>
      </w:divBdr>
    </w:div>
    <w:div w:id="779493587">
      <w:bodyDiv w:val="1"/>
      <w:marLeft w:val="0"/>
      <w:marRight w:val="0"/>
      <w:marTop w:val="0"/>
      <w:marBottom w:val="0"/>
      <w:divBdr>
        <w:top w:val="none" w:sz="0" w:space="0" w:color="auto"/>
        <w:left w:val="none" w:sz="0" w:space="0" w:color="auto"/>
        <w:bottom w:val="none" w:sz="0" w:space="0" w:color="auto"/>
        <w:right w:val="none" w:sz="0" w:space="0" w:color="auto"/>
      </w:divBdr>
    </w:div>
    <w:div w:id="797718893">
      <w:bodyDiv w:val="1"/>
      <w:marLeft w:val="0"/>
      <w:marRight w:val="0"/>
      <w:marTop w:val="0"/>
      <w:marBottom w:val="0"/>
      <w:divBdr>
        <w:top w:val="none" w:sz="0" w:space="0" w:color="auto"/>
        <w:left w:val="none" w:sz="0" w:space="0" w:color="auto"/>
        <w:bottom w:val="none" w:sz="0" w:space="0" w:color="auto"/>
        <w:right w:val="none" w:sz="0" w:space="0" w:color="auto"/>
      </w:divBdr>
    </w:div>
    <w:div w:id="845898296">
      <w:bodyDiv w:val="1"/>
      <w:marLeft w:val="0"/>
      <w:marRight w:val="0"/>
      <w:marTop w:val="0"/>
      <w:marBottom w:val="0"/>
      <w:divBdr>
        <w:top w:val="none" w:sz="0" w:space="0" w:color="auto"/>
        <w:left w:val="none" w:sz="0" w:space="0" w:color="auto"/>
        <w:bottom w:val="none" w:sz="0" w:space="0" w:color="auto"/>
        <w:right w:val="none" w:sz="0" w:space="0" w:color="auto"/>
      </w:divBdr>
    </w:div>
    <w:div w:id="900289043">
      <w:bodyDiv w:val="1"/>
      <w:marLeft w:val="0"/>
      <w:marRight w:val="0"/>
      <w:marTop w:val="0"/>
      <w:marBottom w:val="0"/>
      <w:divBdr>
        <w:top w:val="none" w:sz="0" w:space="0" w:color="auto"/>
        <w:left w:val="none" w:sz="0" w:space="0" w:color="auto"/>
        <w:bottom w:val="none" w:sz="0" w:space="0" w:color="auto"/>
        <w:right w:val="none" w:sz="0" w:space="0" w:color="auto"/>
      </w:divBdr>
    </w:div>
    <w:div w:id="901327727">
      <w:bodyDiv w:val="1"/>
      <w:marLeft w:val="0"/>
      <w:marRight w:val="0"/>
      <w:marTop w:val="0"/>
      <w:marBottom w:val="0"/>
      <w:divBdr>
        <w:top w:val="none" w:sz="0" w:space="0" w:color="auto"/>
        <w:left w:val="none" w:sz="0" w:space="0" w:color="auto"/>
        <w:bottom w:val="none" w:sz="0" w:space="0" w:color="auto"/>
        <w:right w:val="none" w:sz="0" w:space="0" w:color="auto"/>
      </w:divBdr>
    </w:div>
    <w:div w:id="946809542">
      <w:bodyDiv w:val="1"/>
      <w:marLeft w:val="0"/>
      <w:marRight w:val="0"/>
      <w:marTop w:val="0"/>
      <w:marBottom w:val="0"/>
      <w:divBdr>
        <w:top w:val="none" w:sz="0" w:space="0" w:color="auto"/>
        <w:left w:val="none" w:sz="0" w:space="0" w:color="auto"/>
        <w:bottom w:val="none" w:sz="0" w:space="0" w:color="auto"/>
        <w:right w:val="none" w:sz="0" w:space="0" w:color="auto"/>
      </w:divBdr>
    </w:div>
    <w:div w:id="951086451">
      <w:bodyDiv w:val="1"/>
      <w:marLeft w:val="0"/>
      <w:marRight w:val="0"/>
      <w:marTop w:val="0"/>
      <w:marBottom w:val="0"/>
      <w:divBdr>
        <w:top w:val="none" w:sz="0" w:space="0" w:color="auto"/>
        <w:left w:val="none" w:sz="0" w:space="0" w:color="auto"/>
        <w:bottom w:val="none" w:sz="0" w:space="0" w:color="auto"/>
        <w:right w:val="none" w:sz="0" w:space="0" w:color="auto"/>
      </w:divBdr>
    </w:div>
    <w:div w:id="1010066582">
      <w:bodyDiv w:val="1"/>
      <w:marLeft w:val="0"/>
      <w:marRight w:val="0"/>
      <w:marTop w:val="0"/>
      <w:marBottom w:val="0"/>
      <w:divBdr>
        <w:top w:val="none" w:sz="0" w:space="0" w:color="auto"/>
        <w:left w:val="none" w:sz="0" w:space="0" w:color="auto"/>
        <w:bottom w:val="none" w:sz="0" w:space="0" w:color="auto"/>
        <w:right w:val="none" w:sz="0" w:space="0" w:color="auto"/>
      </w:divBdr>
    </w:div>
    <w:div w:id="1031296545">
      <w:bodyDiv w:val="1"/>
      <w:marLeft w:val="0"/>
      <w:marRight w:val="0"/>
      <w:marTop w:val="0"/>
      <w:marBottom w:val="0"/>
      <w:divBdr>
        <w:top w:val="none" w:sz="0" w:space="0" w:color="auto"/>
        <w:left w:val="none" w:sz="0" w:space="0" w:color="auto"/>
        <w:bottom w:val="none" w:sz="0" w:space="0" w:color="auto"/>
        <w:right w:val="none" w:sz="0" w:space="0" w:color="auto"/>
      </w:divBdr>
    </w:div>
    <w:div w:id="1081676280">
      <w:bodyDiv w:val="1"/>
      <w:marLeft w:val="0"/>
      <w:marRight w:val="0"/>
      <w:marTop w:val="0"/>
      <w:marBottom w:val="0"/>
      <w:divBdr>
        <w:top w:val="none" w:sz="0" w:space="0" w:color="auto"/>
        <w:left w:val="none" w:sz="0" w:space="0" w:color="auto"/>
        <w:bottom w:val="none" w:sz="0" w:space="0" w:color="auto"/>
        <w:right w:val="none" w:sz="0" w:space="0" w:color="auto"/>
      </w:divBdr>
    </w:div>
    <w:div w:id="1104496334">
      <w:bodyDiv w:val="1"/>
      <w:marLeft w:val="0"/>
      <w:marRight w:val="0"/>
      <w:marTop w:val="0"/>
      <w:marBottom w:val="0"/>
      <w:divBdr>
        <w:top w:val="none" w:sz="0" w:space="0" w:color="auto"/>
        <w:left w:val="none" w:sz="0" w:space="0" w:color="auto"/>
        <w:bottom w:val="none" w:sz="0" w:space="0" w:color="auto"/>
        <w:right w:val="none" w:sz="0" w:space="0" w:color="auto"/>
      </w:divBdr>
    </w:div>
    <w:div w:id="1174029138">
      <w:bodyDiv w:val="1"/>
      <w:marLeft w:val="0"/>
      <w:marRight w:val="0"/>
      <w:marTop w:val="0"/>
      <w:marBottom w:val="0"/>
      <w:divBdr>
        <w:top w:val="none" w:sz="0" w:space="0" w:color="auto"/>
        <w:left w:val="none" w:sz="0" w:space="0" w:color="auto"/>
        <w:bottom w:val="none" w:sz="0" w:space="0" w:color="auto"/>
        <w:right w:val="none" w:sz="0" w:space="0" w:color="auto"/>
      </w:divBdr>
    </w:div>
    <w:div w:id="1199322692">
      <w:bodyDiv w:val="1"/>
      <w:marLeft w:val="0"/>
      <w:marRight w:val="0"/>
      <w:marTop w:val="0"/>
      <w:marBottom w:val="0"/>
      <w:divBdr>
        <w:top w:val="none" w:sz="0" w:space="0" w:color="auto"/>
        <w:left w:val="none" w:sz="0" w:space="0" w:color="auto"/>
        <w:bottom w:val="none" w:sz="0" w:space="0" w:color="auto"/>
        <w:right w:val="none" w:sz="0" w:space="0" w:color="auto"/>
      </w:divBdr>
    </w:div>
    <w:div w:id="1220364966">
      <w:bodyDiv w:val="1"/>
      <w:marLeft w:val="0"/>
      <w:marRight w:val="0"/>
      <w:marTop w:val="0"/>
      <w:marBottom w:val="0"/>
      <w:divBdr>
        <w:top w:val="none" w:sz="0" w:space="0" w:color="auto"/>
        <w:left w:val="none" w:sz="0" w:space="0" w:color="auto"/>
        <w:bottom w:val="none" w:sz="0" w:space="0" w:color="auto"/>
        <w:right w:val="none" w:sz="0" w:space="0" w:color="auto"/>
      </w:divBdr>
    </w:div>
    <w:div w:id="1222322854">
      <w:bodyDiv w:val="1"/>
      <w:marLeft w:val="0"/>
      <w:marRight w:val="0"/>
      <w:marTop w:val="0"/>
      <w:marBottom w:val="0"/>
      <w:divBdr>
        <w:top w:val="none" w:sz="0" w:space="0" w:color="auto"/>
        <w:left w:val="none" w:sz="0" w:space="0" w:color="auto"/>
        <w:bottom w:val="none" w:sz="0" w:space="0" w:color="auto"/>
        <w:right w:val="none" w:sz="0" w:space="0" w:color="auto"/>
      </w:divBdr>
    </w:div>
    <w:div w:id="1245073130">
      <w:bodyDiv w:val="1"/>
      <w:marLeft w:val="0"/>
      <w:marRight w:val="0"/>
      <w:marTop w:val="0"/>
      <w:marBottom w:val="0"/>
      <w:divBdr>
        <w:top w:val="none" w:sz="0" w:space="0" w:color="auto"/>
        <w:left w:val="none" w:sz="0" w:space="0" w:color="auto"/>
        <w:bottom w:val="none" w:sz="0" w:space="0" w:color="auto"/>
        <w:right w:val="none" w:sz="0" w:space="0" w:color="auto"/>
      </w:divBdr>
    </w:div>
    <w:div w:id="1251623469">
      <w:bodyDiv w:val="1"/>
      <w:marLeft w:val="0"/>
      <w:marRight w:val="0"/>
      <w:marTop w:val="0"/>
      <w:marBottom w:val="0"/>
      <w:divBdr>
        <w:top w:val="none" w:sz="0" w:space="0" w:color="auto"/>
        <w:left w:val="none" w:sz="0" w:space="0" w:color="auto"/>
        <w:bottom w:val="none" w:sz="0" w:space="0" w:color="auto"/>
        <w:right w:val="none" w:sz="0" w:space="0" w:color="auto"/>
      </w:divBdr>
    </w:div>
    <w:div w:id="1254239544">
      <w:bodyDiv w:val="1"/>
      <w:marLeft w:val="0"/>
      <w:marRight w:val="0"/>
      <w:marTop w:val="0"/>
      <w:marBottom w:val="0"/>
      <w:divBdr>
        <w:top w:val="none" w:sz="0" w:space="0" w:color="auto"/>
        <w:left w:val="none" w:sz="0" w:space="0" w:color="auto"/>
        <w:bottom w:val="none" w:sz="0" w:space="0" w:color="auto"/>
        <w:right w:val="none" w:sz="0" w:space="0" w:color="auto"/>
      </w:divBdr>
    </w:div>
    <w:div w:id="1272397853">
      <w:bodyDiv w:val="1"/>
      <w:marLeft w:val="0"/>
      <w:marRight w:val="0"/>
      <w:marTop w:val="0"/>
      <w:marBottom w:val="0"/>
      <w:divBdr>
        <w:top w:val="none" w:sz="0" w:space="0" w:color="auto"/>
        <w:left w:val="none" w:sz="0" w:space="0" w:color="auto"/>
        <w:bottom w:val="none" w:sz="0" w:space="0" w:color="auto"/>
        <w:right w:val="none" w:sz="0" w:space="0" w:color="auto"/>
      </w:divBdr>
    </w:div>
    <w:div w:id="1273171673">
      <w:bodyDiv w:val="1"/>
      <w:marLeft w:val="0"/>
      <w:marRight w:val="0"/>
      <w:marTop w:val="0"/>
      <w:marBottom w:val="0"/>
      <w:divBdr>
        <w:top w:val="none" w:sz="0" w:space="0" w:color="auto"/>
        <w:left w:val="none" w:sz="0" w:space="0" w:color="auto"/>
        <w:bottom w:val="none" w:sz="0" w:space="0" w:color="auto"/>
        <w:right w:val="none" w:sz="0" w:space="0" w:color="auto"/>
      </w:divBdr>
    </w:div>
    <w:div w:id="1274553270">
      <w:bodyDiv w:val="1"/>
      <w:marLeft w:val="0"/>
      <w:marRight w:val="0"/>
      <w:marTop w:val="0"/>
      <w:marBottom w:val="0"/>
      <w:divBdr>
        <w:top w:val="none" w:sz="0" w:space="0" w:color="auto"/>
        <w:left w:val="none" w:sz="0" w:space="0" w:color="auto"/>
        <w:bottom w:val="none" w:sz="0" w:space="0" w:color="auto"/>
        <w:right w:val="none" w:sz="0" w:space="0" w:color="auto"/>
      </w:divBdr>
    </w:div>
    <w:div w:id="1314338224">
      <w:bodyDiv w:val="1"/>
      <w:marLeft w:val="0"/>
      <w:marRight w:val="0"/>
      <w:marTop w:val="0"/>
      <w:marBottom w:val="0"/>
      <w:divBdr>
        <w:top w:val="none" w:sz="0" w:space="0" w:color="auto"/>
        <w:left w:val="none" w:sz="0" w:space="0" w:color="auto"/>
        <w:bottom w:val="none" w:sz="0" w:space="0" w:color="auto"/>
        <w:right w:val="none" w:sz="0" w:space="0" w:color="auto"/>
      </w:divBdr>
    </w:div>
    <w:div w:id="1324511450">
      <w:bodyDiv w:val="1"/>
      <w:marLeft w:val="0"/>
      <w:marRight w:val="0"/>
      <w:marTop w:val="0"/>
      <w:marBottom w:val="0"/>
      <w:divBdr>
        <w:top w:val="none" w:sz="0" w:space="0" w:color="auto"/>
        <w:left w:val="none" w:sz="0" w:space="0" w:color="auto"/>
        <w:bottom w:val="none" w:sz="0" w:space="0" w:color="auto"/>
        <w:right w:val="none" w:sz="0" w:space="0" w:color="auto"/>
      </w:divBdr>
    </w:div>
    <w:div w:id="1328048613">
      <w:bodyDiv w:val="1"/>
      <w:marLeft w:val="0"/>
      <w:marRight w:val="0"/>
      <w:marTop w:val="0"/>
      <w:marBottom w:val="0"/>
      <w:divBdr>
        <w:top w:val="none" w:sz="0" w:space="0" w:color="auto"/>
        <w:left w:val="none" w:sz="0" w:space="0" w:color="auto"/>
        <w:bottom w:val="none" w:sz="0" w:space="0" w:color="auto"/>
        <w:right w:val="none" w:sz="0" w:space="0" w:color="auto"/>
      </w:divBdr>
    </w:div>
    <w:div w:id="1344013721">
      <w:bodyDiv w:val="1"/>
      <w:marLeft w:val="0"/>
      <w:marRight w:val="0"/>
      <w:marTop w:val="0"/>
      <w:marBottom w:val="0"/>
      <w:divBdr>
        <w:top w:val="none" w:sz="0" w:space="0" w:color="auto"/>
        <w:left w:val="none" w:sz="0" w:space="0" w:color="auto"/>
        <w:bottom w:val="none" w:sz="0" w:space="0" w:color="auto"/>
        <w:right w:val="none" w:sz="0" w:space="0" w:color="auto"/>
      </w:divBdr>
    </w:div>
    <w:div w:id="1361395438">
      <w:bodyDiv w:val="1"/>
      <w:marLeft w:val="0"/>
      <w:marRight w:val="0"/>
      <w:marTop w:val="0"/>
      <w:marBottom w:val="0"/>
      <w:divBdr>
        <w:top w:val="none" w:sz="0" w:space="0" w:color="auto"/>
        <w:left w:val="none" w:sz="0" w:space="0" w:color="auto"/>
        <w:bottom w:val="none" w:sz="0" w:space="0" w:color="auto"/>
        <w:right w:val="none" w:sz="0" w:space="0" w:color="auto"/>
      </w:divBdr>
      <w:divsChild>
        <w:div w:id="952974875">
          <w:marLeft w:val="0"/>
          <w:marRight w:val="0"/>
          <w:marTop w:val="15"/>
          <w:marBottom w:val="0"/>
          <w:divBdr>
            <w:top w:val="single" w:sz="48" w:space="0" w:color="auto"/>
            <w:left w:val="single" w:sz="48" w:space="0" w:color="auto"/>
            <w:bottom w:val="single" w:sz="48" w:space="0" w:color="auto"/>
            <w:right w:val="single" w:sz="48" w:space="0" w:color="auto"/>
          </w:divBdr>
          <w:divsChild>
            <w:div w:id="68914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76941">
      <w:bodyDiv w:val="1"/>
      <w:marLeft w:val="0"/>
      <w:marRight w:val="0"/>
      <w:marTop w:val="0"/>
      <w:marBottom w:val="0"/>
      <w:divBdr>
        <w:top w:val="none" w:sz="0" w:space="0" w:color="auto"/>
        <w:left w:val="none" w:sz="0" w:space="0" w:color="auto"/>
        <w:bottom w:val="none" w:sz="0" w:space="0" w:color="auto"/>
        <w:right w:val="none" w:sz="0" w:space="0" w:color="auto"/>
      </w:divBdr>
    </w:div>
    <w:div w:id="1431975166">
      <w:bodyDiv w:val="1"/>
      <w:marLeft w:val="0"/>
      <w:marRight w:val="0"/>
      <w:marTop w:val="0"/>
      <w:marBottom w:val="0"/>
      <w:divBdr>
        <w:top w:val="none" w:sz="0" w:space="0" w:color="auto"/>
        <w:left w:val="none" w:sz="0" w:space="0" w:color="auto"/>
        <w:bottom w:val="none" w:sz="0" w:space="0" w:color="auto"/>
        <w:right w:val="none" w:sz="0" w:space="0" w:color="auto"/>
      </w:divBdr>
    </w:div>
    <w:div w:id="1465394210">
      <w:bodyDiv w:val="1"/>
      <w:marLeft w:val="0"/>
      <w:marRight w:val="0"/>
      <w:marTop w:val="0"/>
      <w:marBottom w:val="0"/>
      <w:divBdr>
        <w:top w:val="none" w:sz="0" w:space="0" w:color="auto"/>
        <w:left w:val="none" w:sz="0" w:space="0" w:color="auto"/>
        <w:bottom w:val="none" w:sz="0" w:space="0" w:color="auto"/>
        <w:right w:val="none" w:sz="0" w:space="0" w:color="auto"/>
      </w:divBdr>
    </w:div>
    <w:div w:id="1473713486">
      <w:bodyDiv w:val="1"/>
      <w:marLeft w:val="0"/>
      <w:marRight w:val="0"/>
      <w:marTop w:val="0"/>
      <w:marBottom w:val="0"/>
      <w:divBdr>
        <w:top w:val="none" w:sz="0" w:space="0" w:color="auto"/>
        <w:left w:val="none" w:sz="0" w:space="0" w:color="auto"/>
        <w:bottom w:val="none" w:sz="0" w:space="0" w:color="auto"/>
        <w:right w:val="none" w:sz="0" w:space="0" w:color="auto"/>
      </w:divBdr>
    </w:div>
    <w:div w:id="1539778306">
      <w:bodyDiv w:val="1"/>
      <w:marLeft w:val="0"/>
      <w:marRight w:val="0"/>
      <w:marTop w:val="0"/>
      <w:marBottom w:val="0"/>
      <w:divBdr>
        <w:top w:val="none" w:sz="0" w:space="0" w:color="auto"/>
        <w:left w:val="none" w:sz="0" w:space="0" w:color="auto"/>
        <w:bottom w:val="none" w:sz="0" w:space="0" w:color="auto"/>
        <w:right w:val="none" w:sz="0" w:space="0" w:color="auto"/>
      </w:divBdr>
    </w:div>
    <w:div w:id="1564097738">
      <w:bodyDiv w:val="1"/>
      <w:marLeft w:val="0"/>
      <w:marRight w:val="0"/>
      <w:marTop w:val="0"/>
      <w:marBottom w:val="0"/>
      <w:divBdr>
        <w:top w:val="none" w:sz="0" w:space="0" w:color="auto"/>
        <w:left w:val="none" w:sz="0" w:space="0" w:color="auto"/>
        <w:bottom w:val="none" w:sz="0" w:space="0" w:color="auto"/>
        <w:right w:val="none" w:sz="0" w:space="0" w:color="auto"/>
      </w:divBdr>
    </w:div>
    <w:div w:id="1589576849">
      <w:bodyDiv w:val="1"/>
      <w:marLeft w:val="0"/>
      <w:marRight w:val="0"/>
      <w:marTop w:val="0"/>
      <w:marBottom w:val="0"/>
      <w:divBdr>
        <w:top w:val="none" w:sz="0" w:space="0" w:color="auto"/>
        <w:left w:val="none" w:sz="0" w:space="0" w:color="auto"/>
        <w:bottom w:val="none" w:sz="0" w:space="0" w:color="auto"/>
        <w:right w:val="none" w:sz="0" w:space="0" w:color="auto"/>
      </w:divBdr>
    </w:div>
    <w:div w:id="1603106980">
      <w:bodyDiv w:val="1"/>
      <w:marLeft w:val="0"/>
      <w:marRight w:val="0"/>
      <w:marTop w:val="0"/>
      <w:marBottom w:val="0"/>
      <w:divBdr>
        <w:top w:val="none" w:sz="0" w:space="0" w:color="auto"/>
        <w:left w:val="none" w:sz="0" w:space="0" w:color="auto"/>
        <w:bottom w:val="none" w:sz="0" w:space="0" w:color="auto"/>
        <w:right w:val="none" w:sz="0" w:space="0" w:color="auto"/>
      </w:divBdr>
    </w:div>
    <w:div w:id="1614172719">
      <w:bodyDiv w:val="1"/>
      <w:marLeft w:val="0"/>
      <w:marRight w:val="0"/>
      <w:marTop w:val="0"/>
      <w:marBottom w:val="0"/>
      <w:divBdr>
        <w:top w:val="none" w:sz="0" w:space="0" w:color="auto"/>
        <w:left w:val="none" w:sz="0" w:space="0" w:color="auto"/>
        <w:bottom w:val="none" w:sz="0" w:space="0" w:color="auto"/>
        <w:right w:val="none" w:sz="0" w:space="0" w:color="auto"/>
      </w:divBdr>
    </w:div>
    <w:div w:id="1634745895">
      <w:bodyDiv w:val="1"/>
      <w:marLeft w:val="0"/>
      <w:marRight w:val="0"/>
      <w:marTop w:val="0"/>
      <w:marBottom w:val="0"/>
      <w:divBdr>
        <w:top w:val="none" w:sz="0" w:space="0" w:color="auto"/>
        <w:left w:val="none" w:sz="0" w:space="0" w:color="auto"/>
        <w:bottom w:val="none" w:sz="0" w:space="0" w:color="auto"/>
        <w:right w:val="none" w:sz="0" w:space="0" w:color="auto"/>
      </w:divBdr>
    </w:div>
    <w:div w:id="1698701723">
      <w:bodyDiv w:val="1"/>
      <w:marLeft w:val="0"/>
      <w:marRight w:val="0"/>
      <w:marTop w:val="0"/>
      <w:marBottom w:val="0"/>
      <w:divBdr>
        <w:top w:val="none" w:sz="0" w:space="0" w:color="auto"/>
        <w:left w:val="none" w:sz="0" w:space="0" w:color="auto"/>
        <w:bottom w:val="none" w:sz="0" w:space="0" w:color="auto"/>
        <w:right w:val="none" w:sz="0" w:space="0" w:color="auto"/>
      </w:divBdr>
    </w:div>
    <w:div w:id="1711681582">
      <w:bodyDiv w:val="1"/>
      <w:marLeft w:val="0"/>
      <w:marRight w:val="0"/>
      <w:marTop w:val="0"/>
      <w:marBottom w:val="0"/>
      <w:divBdr>
        <w:top w:val="none" w:sz="0" w:space="0" w:color="auto"/>
        <w:left w:val="none" w:sz="0" w:space="0" w:color="auto"/>
        <w:bottom w:val="none" w:sz="0" w:space="0" w:color="auto"/>
        <w:right w:val="none" w:sz="0" w:space="0" w:color="auto"/>
      </w:divBdr>
    </w:div>
    <w:div w:id="1744638426">
      <w:bodyDiv w:val="1"/>
      <w:marLeft w:val="0"/>
      <w:marRight w:val="0"/>
      <w:marTop w:val="0"/>
      <w:marBottom w:val="0"/>
      <w:divBdr>
        <w:top w:val="none" w:sz="0" w:space="0" w:color="auto"/>
        <w:left w:val="none" w:sz="0" w:space="0" w:color="auto"/>
        <w:bottom w:val="none" w:sz="0" w:space="0" w:color="auto"/>
        <w:right w:val="none" w:sz="0" w:space="0" w:color="auto"/>
      </w:divBdr>
    </w:div>
    <w:div w:id="1758361744">
      <w:bodyDiv w:val="1"/>
      <w:marLeft w:val="0"/>
      <w:marRight w:val="0"/>
      <w:marTop w:val="0"/>
      <w:marBottom w:val="0"/>
      <w:divBdr>
        <w:top w:val="none" w:sz="0" w:space="0" w:color="auto"/>
        <w:left w:val="none" w:sz="0" w:space="0" w:color="auto"/>
        <w:bottom w:val="none" w:sz="0" w:space="0" w:color="auto"/>
        <w:right w:val="none" w:sz="0" w:space="0" w:color="auto"/>
      </w:divBdr>
    </w:div>
    <w:div w:id="1780219912">
      <w:bodyDiv w:val="1"/>
      <w:marLeft w:val="0"/>
      <w:marRight w:val="0"/>
      <w:marTop w:val="0"/>
      <w:marBottom w:val="0"/>
      <w:divBdr>
        <w:top w:val="none" w:sz="0" w:space="0" w:color="auto"/>
        <w:left w:val="none" w:sz="0" w:space="0" w:color="auto"/>
        <w:bottom w:val="none" w:sz="0" w:space="0" w:color="auto"/>
        <w:right w:val="none" w:sz="0" w:space="0" w:color="auto"/>
      </w:divBdr>
    </w:div>
    <w:div w:id="1809929207">
      <w:bodyDiv w:val="1"/>
      <w:marLeft w:val="0"/>
      <w:marRight w:val="0"/>
      <w:marTop w:val="0"/>
      <w:marBottom w:val="0"/>
      <w:divBdr>
        <w:top w:val="none" w:sz="0" w:space="0" w:color="auto"/>
        <w:left w:val="none" w:sz="0" w:space="0" w:color="auto"/>
        <w:bottom w:val="none" w:sz="0" w:space="0" w:color="auto"/>
        <w:right w:val="none" w:sz="0" w:space="0" w:color="auto"/>
      </w:divBdr>
    </w:div>
    <w:div w:id="1812365281">
      <w:bodyDiv w:val="1"/>
      <w:marLeft w:val="0"/>
      <w:marRight w:val="0"/>
      <w:marTop w:val="0"/>
      <w:marBottom w:val="0"/>
      <w:divBdr>
        <w:top w:val="none" w:sz="0" w:space="0" w:color="auto"/>
        <w:left w:val="none" w:sz="0" w:space="0" w:color="auto"/>
        <w:bottom w:val="none" w:sz="0" w:space="0" w:color="auto"/>
        <w:right w:val="none" w:sz="0" w:space="0" w:color="auto"/>
      </w:divBdr>
    </w:div>
    <w:div w:id="1820533385">
      <w:bodyDiv w:val="1"/>
      <w:marLeft w:val="0"/>
      <w:marRight w:val="0"/>
      <w:marTop w:val="0"/>
      <w:marBottom w:val="0"/>
      <w:divBdr>
        <w:top w:val="none" w:sz="0" w:space="0" w:color="auto"/>
        <w:left w:val="none" w:sz="0" w:space="0" w:color="auto"/>
        <w:bottom w:val="none" w:sz="0" w:space="0" w:color="auto"/>
        <w:right w:val="none" w:sz="0" w:space="0" w:color="auto"/>
      </w:divBdr>
    </w:div>
    <w:div w:id="1879472274">
      <w:bodyDiv w:val="1"/>
      <w:marLeft w:val="0"/>
      <w:marRight w:val="0"/>
      <w:marTop w:val="0"/>
      <w:marBottom w:val="0"/>
      <w:divBdr>
        <w:top w:val="none" w:sz="0" w:space="0" w:color="auto"/>
        <w:left w:val="none" w:sz="0" w:space="0" w:color="auto"/>
        <w:bottom w:val="none" w:sz="0" w:space="0" w:color="auto"/>
        <w:right w:val="none" w:sz="0" w:space="0" w:color="auto"/>
      </w:divBdr>
    </w:div>
    <w:div w:id="1896381706">
      <w:bodyDiv w:val="1"/>
      <w:marLeft w:val="0"/>
      <w:marRight w:val="0"/>
      <w:marTop w:val="0"/>
      <w:marBottom w:val="0"/>
      <w:divBdr>
        <w:top w:val="none" w:sz="0" w:space="0" w:color="auto"/>
        <w:left w:val="none" w:sz="0" w:space="0" w:color="auto"/>
        <w:bottom w:val="none" w:sz="0" w:space="0" w:color="auto"/>
        <w:right w:val="none" w:sz="0" w:space="0" w:color="auto"/>
      </w:divBdr>
    </w:div>
    <w:div w:id="1906987444">
      <w:bodyDiv w:val="1"/>
      <w:marLeft w:val="0"/>
      <w:marRight w:val="0"/>
      <w:marTop w:val="0"/>
      <w:marBottom w:val="0"/>
      <w:divBdr>
        <w:top w:val="none" w:sz="0" w:space="0" w:color="auto"/>
        <w:left w:val="none" w:sz="0" w:space="0" w:color="auto"/>
        <w:bottom w:val="none" w:sz="0" w:space="0" w:color="auto"/>
        <w:right w:val="none" w:sz="0" w:space="0" w:color="auto"/>
      </w:divBdr>
    </w:div>
    <w:div w:id="1931044308">
      <w:bodyDiv w:val="1"/>
      <w:marLeft w:val="0"/>
      <w:marRight w:val="0"/>
      <w:marTop w:val="0"/>
      <w:marBottom w:val="0"/>
      <w:divBdr>
        <w:top w:val="none" w:sz="0" w:space="0" w:color="auto"/>
        <w:left w:val="none" w:sz="0" w:space="0" w:color="auto"/>
        <w:bottom w:val="none" w:sz="0" w:space="0" w:color="auto"/>
        <w:right w:val="none" w:sz="0" w:space="0" w:color="auto"/>
      </w:divBdr>
    </w:div>
    <w:div w:id="2075884231">
      <w:bodyDiv w:val="1"/>
      <w:marLeft w:val="0"/>
      <w:marRight w:val="0"/>
      <w:marTop w:val="0"/>
      <w:marBottom w:val="0"/>
      <w:divBdr>
        <w:top w:val="none" w:sz="0" w:space="0" w:color="auto"/>
        <w:left w:val="none" w:sz="0" w:space="0" w:color="auto"/>
        <w:bottom w:val="none" w:sz="0" w:space="0" w:color="auto"/>
        <w:right w:val="none" w:sz="0" w:space="0" w:color="auto"/>
      </w:divBdr>
    </w:div>
    <w:div w:id="2116096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06cmper@cendoj.ramajudicial.gov.co" TargetMode="External"/><Relationship Id="rId13" Type="http://schemas.openxmlformats.org/officeDocument/2006/relationships/image" Target="media/image5.png"/><Relationship Id="rId18" Type="http://schemas.openxmlformats.org/officeDocument/2006/relationships/hyperlink" Target="mailto:camilaortiz27@gmail.co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luis.clavijo@allia2.com.co"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mailto:globalredpereira@gmail.com"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0.jpe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mailto:notificaciones@gha.com.co"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luiscarloscardona9@gmail.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mailto:notificacionesjudiciales@allianz.co" TargetMode="External"/><Relationship Id="rId27" Type="http://schemas.openxmlformats.org/officeDocument/2006/relationships/fontTable" Target="fontTable.xml"/><Relationship Id="rId30"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2.emf"/></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5698B-14C3-4B76-B650-8534DFA6F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31</Pages>
  <Words>10885</Words>
  <Characters>62051</Characters>
  <Application>Microsoft Office Word</Application>
  <DocSecurity>0</DocSecurity>
  <Lines>517</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Sanclemente Botello</dc:creator>
  <cp:keywords/>
  <dc:description/>
  <cp:lastModifiedBy>Gerardo</cp:lastModifiedBy>
  <cp:revision>17</cp:revision>
  <dcterms:created xsi:type="dcterms:W3CDTF">2023-01-26T19:04:00Z</dcterms:created>
  <dcterms:modified xsi:type="dcterms:W3CDTF">2023-01-26T20:25:00Z</dcterms:modified>
</cp:coreProperties>
</file>