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FD2" w:rsidRPr="00266FD2" w:rsidRDefault="00266FD2" w:rsidP="00266FD2">
      <w:pPr>
        <w:spacing w:after="0" w:line="276" w:lineRule="auto"/>
        <w:jc w:val="center"/>
        <w:rPr>
          <w:rFonts w:cstheme="minorHAnsi"/>
          <w:b/>
          <w:lang w:val="es-CO"/>
        </w:rPr>
      </w:pPr>
      <w:r w:rsidRPr="00BE3C74">
        <w:rPr>
          <w:rFonts w:cstheme="minorHAnsi"/>
          <w:b/>
          <w:highlight w:val="yellow"/>
          <w:lang w:val="es-CO"/>
        </w:rPr>
        <w:t xml:space="preserve">ANÁLISIS CASO </w:t>
      </w:r>
      <w:r w:rsidRPr="00266FD2">
        <w:rPr>
          <w:rFonts w:cstheme="minorHAnsi"/>
          <w:b/>
          <w:highlight w:val="yellow"/>
          <w:lang w:val="es-CO"/>
        </w:rPr>
        <w:t>ZORAIDA OSORIO DE ANGEL - JAVER ADRIAN ANGEL OSORIO - JONATHAN ANGEL OSORIO CONTRA CIUDAD LÍMPIA</w:t>
      </w:r>
    </w:p>
    <w:p w:rsidR="00266FD2" w:rsidRDefault="00266FD2" w:rsidP="00266FD2">
      <w:pPr>
        <w:spacing w:after="0" w:line="276" w:lineRule="auto"/>
        <w:jc w:val="center"/>
        <w:rPr>
          <w:rFonts w:cstheme="minorHAnsi"/>
          <w:lang w:val="es-CO"/>
        </w:rPr>
      </w:pPr>
      <w:r w:rsidRPr="00BE3C74">
        <w:rPr>
          <w:rFonts w:cstheme="minorHAnsi"/>
          <w:b/>
          <w:lang w:val="es-CO"/>
        </w:rPr>
        <w:t>RAD:</w:t>
      </w:r>
      <w:r w:rsidRPr="00BE3C74">
        <w:rPr>
          <w:rFonts w:cstheme="minorHAnsi"/>
          <w:lang w:val="es-CO"/>
        </w:rPr>
        <w:t xml:space="preserve"> </w:t>
      </w:r>
      <w:r w:rsidRPr="00266FD2">
        <w:rPr>
          <w:rFonts w:cstheme="minorHAnsi"/>
          <w:lang w:val="es-CO"/>
        </w:rPr>
        <w:t>760013103006</w:t>
      </w:r>
      <w:r w:rsidR="00897263">
        <w:rPr>
          <w:rFonts w:cstheme="minorHAnsi"/>
          <w:lang w:val="es-CO"/>
        </w:rPr>
        <w:t>-</w:t>
      </w:r>
      <w:r w:rsidRPr="00897263">
        <w:rPr>
          <w:rFonts w:cstheme="minorHAnsi"/>
          <w:b/>
          <w:lang w:val="es-CO"/>
        </w:rPr>
        <w:t>2023</w:t>
      </w:r>
      <w:r w:rsidR="00897263" w:rsidRPr="00897263">
        <w:rPr>
          <w:rFonts w:cstheme="minorHAnsi"/>
          <w:b/>
          <w:lang w:val="es-CO"/>
        </w:rPr>
        <w:t>-</w:t>
      </w:r>
      <w:r w:rsidRPr="00897263">
        <w:rPr>
          <w:rFonts w:cstheme="minorHAnsi"/>
          <w:b/>
          <w:lang w:val="es-CO"/>
        </w:rPr>
        <w:t>00022</w:t>
      </w:r>
      <w:r w:rsidR="00897263">
        <w:rPr>
          <w:rFonts w:cstheme="minorHAnsi"/>
          <w:lang w:val="es-CO"/>
        </w:rPr>
        <w:t>-</w:t>
      </w:r>
      <w:r w:rsidRPr="00266FD2">
        <w:rPr>
          <w:rFonts w:cstheme="minorHAnsi"/>
          <w:lang w:val="es-CO"/>
        </w:rPr>
        <w:t>00</w:t>
      </w:r>
    </w:p>
    <w:p w:rsidR="00F07A5A" w:rsidRDefault="00F07A5A" w:rsidP="00266FD2">
      <w:pPr>
        <w:spacing w:after="0" w:line="276" w:lineRule="auto"/>
        <w:jc w:val="center"/>
        <w:rPr>
          <w:rFonts w:cstheme="minorHAnsi"/>
          <w:lang w:val="es-CO"/>
        </w:rPr>
      </w:pPr>
    </w:p>
    <w:p w:rsidR="00F07A5A" w:rsidRPr="00BE3C74" w:rsidRDefault="00F44961" w:rsidP="00266FD2">
      <w:pPr>
        <w:spacing w:after="0" w:line="276" w:lineRule="auto"/>
        <w:jc w:val="center"/>
        <w:rPr>
          <w:rFonts w:cstheme="minorHAnsi"/>
          <w:lang w:val="es-CO"/>
        </w:rPr>
      </w:pPr>
      <w:hyperlink r:id="rId7" w:history="1">
        <w:r w:rsidR="00F07A5A" w:rsidRPr="00D4716F">
          <w:rPr>
            <w:rStyle w:val="Hipervnculo"/>
            <w:rFonts w:cstheme="minorHAnsi"/>
            <w:lang w:val="es-CO"/>
          </w:rPr>
          <w:t>https://etbcsj-my.sharepoint.com/personal/j06cccali_cendoj_ramajudicial_gov_co/_layouts/15/onedrive.aspx?id=%2Fpersonal%2Fj06cccali%5Fcendoj%5Framajudicial%5Fgov%5Fco%2FDocuments%2FArchivoGestion%2F01ExpedientesProcesosJudiciales%2F02ProcesosDeclarativos%2F01ProcesoVerbales%2F76001310300620230002200&amp;ga=1</w:t>
        </w:r>
      </w:hyperlink>
      <w:r w:rsidR="00F07A5A">
        <w:rPr>
          <w:rFonts w:cstheme="minorHAnsi"/>
          <w:lang w:val="es-CO"/>
        </w:rPr>
        <w:t xml:space="preserve"> </w:t>
      </w:r>
    </w:p>
    <w:p w:rsidR="00266FD2" w:rsidRDefault="00266FD2" w:rsidP="00266FD2">
      <w:pPr>
        <w:spacing w:after="0" w:line="276" w:lineRule="auto"/>
        <w:jc w:val="center"/>
        <w:rPr>
          <w:rFonts w:cstheme="minorHAnsi"/>
          <w:lang w:val="es-CO"/>
        </w:rPr>
      </w:pPr>
    </w:p>
    <w:p w:rsidR="009908CD" w:rsidRPr="009908CD" w:rsidRDefault="009908CD" w:rsidP="00266FD2">
      <w:pPr>
        <w:spacing w:after="0" w:line="276" w:lineRule="auto"/>
        <w:jc w:val="center"/>
        <w:rPr>
          <w:rFonts w:cstheme="minorHAnsi"/>
          <w:b/>
          <w:lang w:val="es-CO"/>
        </w:rPr>
      </w:pPr>
      <w:r w:rsidRPr="009908CD">
        <w:rPr>
          <w:rFonts w:cstheme="minorHAnsi"/>
          <w:b/>
          <w:highlight w:val="cyan"/>
          <w:lang w:val="es-CO"/>
        </w:rPr>
        <w:t xml:space="preserve">INFORME </w:t>
      </w:r>
      <w:r w:rsidRPr="009908CD">
        <w:rPr>
          <w:rFonts w:cstheme="minorHAnsi"/>
          <w:b/>
          <w:highlight w:val="cyan"/>
          <w:lang w:val="es-CO"/>
        </w:rPr>
        <w:t>CIUDAD LÍMPIA</w:t>
      </w:r>
    </w:p>
    <w:p w:rsidR="00266FD2" w:rsidRPr="00BE3C74" w:rsidRDefault="00266FD2" w:rsidP="00266FD2">
      <w:pPr>
        <w:spacing w:after="0" w:line="276" w:lineRule="auto"/>
        <w:jc w:val="center"/>
        <w:rPr>
          <w:rFonts w:cstheme="minorHAnsi"/>
          <w:lang w:val="es-CO"/>
        </w:rPr>
      </w:pPr>
    </w:p>
    <w:tbl>
      <w:tblPr>
        <w:tblStyle w:val="Tablaconcuadrcula"/>
        <w:tblW w:w="0" w:type="auto"/>
        <w:tblLook w:val="04A0" w:firstRow="1" w:lastRow="0" w:firstColumn="1" w:lastColumn="0" w:noHBand="0" w:noVBand="1"/>
      </w:tblPr>
      <w:tblGrid>
        <w:gridCol w:w="3964"/>
        <w:gridCol w:w="6106"/>
      </w:tblGrid>
      <w:tr w:rsidR="00266FD2" w:rsidRPr="00BE3C74" w:rsidTr="00A5601C">
        <w:trPr>
          <w:trHeight w:val="719"/>
        </w:trPr>
        <w:tc>
          <w:tcPr>
            <w:tcW w:w="3964" w:type="dxa"/>
            <w:shd w:val="clear" w:color="auto" w:fill="auto"/>
          </w:tcPr>
          <w:p w:rsidR="00266FD2" w:rsidRPr="00BE3C74" w:rsidRDefault="00266FD2" w:rsidP="00AF0AF7">
            <w:pPr>
              <w:spacing w:line="276" w:lineRule="auto"/>
              <w:rPr>
                <w:rFonts w:cstheme="minorHAnsi"/>
                <w:b/>
                <w:lang w:val="es-CO"/>
              </w:rPr>
            </w:pPr>
            <w:r w:rsidRPr="00BE3C74">
              <w:rPr>
                <w:rFonts w:cstheme="minorHAnsi"/>
                <w:b/>
                <w:lang w:val="es-CO"/>
              </w:rPr>
              <w:t xml:space="preserve">JUZGADO: </w:t>
            </w:r>
          </w:p>
          <w:p w:rsidR="00266FD2" w:rsidRPr="00BE3C74" w:rsidRDefault="00266FD2" w:rsidP="00AF0AF7">
            <w:pPr>
              <w:spacing w:line="276" w:lineRule="auto"/>
              <w:rPr>
                <w:rFonts w:cstheme="minorHAnsi"/>
                <w:b/>
                <w:lang w:val="es-CO"/>
              </w:rPr>
            </w:pPr>
            <w:r w:rsidRPr="00BE3C74">
              <w:rPr>
                <w:rFonts w:cstheme="minorHAnsi"/>
                <w:b/>
                <w:lang w:val="es-CO"/>
              </w:rPr>
              <w:t>ASUNTO:</w:t>
            </w:r>
          </w:p>
        </w:tc>
        <w:tc>
          <w:tcPr>
            <w:tcW w:w="6106" w:type="dxa"/>
          </w:tcPr>
          <w:p w:rsidR="00266FD2" w:rsidRDefault="00897263" w:rsidP="00AF0AF7">
            <w:pPr>
              <w:spacing w:line="276" w:lineRule="auto"/>
              <w:jc w:val="both"/>
              <w:rPr>
                <w:rFonts w:cstheme="minorHAnsi"/>
                <w:lang w:val="es-CO"/>
              </w:rPr>
            </w:pPr>
            <w:r w:rsidRPr="00897263">
              <w:rPr>
                <w:rFonts w:cstheme="minorHAnsi"/>
                <w:lang w:val="es-CO"/>
              </w:rPr>
              <w:t>JUZGADO 006 CIVIL DEL CIRCUITO DE CALI</w:t>
            </w:r>
          </w:p>
          <w:p w:rsidR="005B2C28" w:rsidRPr="00BE3C74" w:rsidRDefault="005B2C28" w:rsidP="00AF0AF7">
            <w:pPr>
              <w:spacing w:line="276" w:lineRule="auto"/>
              <w:jc w:val="both"/>
              <w:rPr>
                <w:rFonts w:cstheme="minorHAnsi"/>
                <w:lang w:val="es-CO"/>
              </w:rPr>
            </w:pPr>
            <w:r>
              <w:rPr>
                <w:rFonts w:cstheme="minorHAnsi"/>
                <w:lang w:val="es-CO"/>
              </w:rPr>
              <w:t>RESPONSABILIDAD CIVIL EXTRACONTRACTUAL</w:t>
            </w:r>
          </w:p>
        </w:tc>
      </w:tr>
      <w:tr w:rsidR="00266FD2" w:rsidRPr="00BE3C74" w:rsidTr="00A5601C">
        <w:trPr>
          <w:trHeight w:val="3390"/>
        </w:trPr>
        <w:tc>
          <w:tcPr>
            <w:tcW w:w="3964" w:type="dxa"/>
          </w:tcPr>
          <w:p w:rsidR="00266FD2" w:rsidRPr="00BE3C74" w:rsidRDefault="00266FD2" w:rsidP="00AF0AF7">
            <w:pPr>
              <w:spacing w:line="276" w:lineRule="auto"/>
              <w:jc w:val="both"/>
              <w:rPr>
                <w:rFonts w:cstheme="minorHAnsi"/>
                <w:b/>
                <w:lang w:val="es-CO"/>
              </w:rPr>
            </w:pPr>
            <w:r w:rsidRPr="00BE3C74">
              <w:rPr>
                <w:rFonts w:cstheme="minorHAnsi"/>
                <w:b/>
                <w:lang w:val="es-CO"/>
              </w:rPr>
              <w:t>DEMANDANTES:</w:t>
            </w:r>
          </w:p>
          <w:p w:rsidR="00266FD2" w:rsidRPr="00BE3C74" w:rsidRDefault="00266FD2" w:rsidP="00AF0AF7">
            <w:pPr>
              <w:spacing w:line="276" w:lineRule="auto"/>
              <w:jc w:val="both"/>
              <w:rPr>
                <w:rFonts w:cstheme="minorHAnsi"/>
                <w:b/>
                <w:lang w:val="es-CO"/>
              </w:rPr>
            </w:pPr>
          </w:p>
          <w:p w:rsidR="00266FD2" w:rsidRPr="00BE3C74" w:rsidRDefault="00266FD2" w:rsidP="00AF0AF7">
            <w:pPr>
              <w:spacing w:line="276" w:lineRule="auto"/>
              <w:jc w:val="both"/>
              <w:rPr>
                <w:rFonts w:cstheme="minorHAnsi"/>
                <w:b/>
                <w:lang w:val="es-CO"/>
              </w:rPr>
            </w:pPr>
          </w:p>
          <w:p w:rsidR="00266FD2" w:rsidRPr="00BE3C74" w:rsidRDefault="00266FD2" w:rsidP="00AF0AF7">
            <w:pPr>
              <w:spacing w:line="276" w:lineRule="auto"/>
              <w:jc w:val="both"/>
              <w:rPr>
                <w:rFonts w:cstheme="minorHAnsi"/>
                <w:b/>
                <w:lang w:val="es-CO"/>
              </w:rPr>
            </w:pPr>
          </w:p>
          <w:p w:rsidR="00266FD2" w:rsidRPr="00BE3C74" w:rsidRDefault="00266FD2" w:rsidP="00AF0AF7">
            <w:pPr>
              <w:spacing w:line="276" w:lineRule="auto"/>
              <w:jc w:val="both"/>
              <w:rPr>
                <w:rFonts w:cstheme="minorHAnsi"/>
                <w:b/>
                <w:lang w:val="es-CO"/>
              </w:rPr>
            </w:pPr>
          </w:p>
          <w:p w:rsidR="00266FD2" w:rsidRPr="00BE3C74" w:rsidRDefault="00266FD2" w:rsidP="00AF0AF7">
            <w:pPr>
              <w:spacing w:line="276" w:lineRule="auto"/>
              <w:jc w:val="both"/>
              <w:rPr>
                <w:rFonts w:cstheme="minorHAnsi"/>
                <w:b/>
                <w:lang w:val="es-CO"/>
              </w:rPr>
            </w:pPr>
          </w:p>
          <w:p w:rsidR="003B1F86" w:rsidRPr="00BE3C74" w:rsidRDefault="003B1F86" w:rsidP="00AF0AF7">
            <w:pPr>
              <w:spacing w:line="276" w:lineRule="auto"/>
              <w:jc w:val="both"/>
              <w:rPr>
                <w:rFonts w:cstheme="minorHAnsi"/>
                <w:b/>
                <w:lang w:val="es-CO"/>
              </w:rPr>
            </w:pPr>
          </w:p>
          <w:p w:rsidR="00266FD2" w:rsidRPr="00BE3C74" w:rsidRDefault="00266FD2" w:rsidP="00AF0AF7">
            <w:pPr>
              <w:spacing w:line="276" w:lineRule="auto"/>
              <w:jc w:val="both"/>
              <w:rPr>
                <w:rFonts w:cstheme="minorHAnsi"/>
                <w:b/>
                <w:lang w:val="es-CO"/>
              </w:rPr>
            </w:pPr>
          </w:p>
          <w:p w:rsidR="00266FD2" w:rsidRPr="00BE3C74" w:rsidRDefault="00266FD2" w:rsidP="00AF0AF7">
            <w:pPr>
              <w:spacing w:line="276" w:lineRule="auto"/>
              <w:jc w:val="both"/>
              <w:rPr>
                <w:rFonts w:cstheme="minorHAnsi"/>
                <w:b/>
                <w:lang w:val="es-CO"/>
              </w:rPr>
            </w:pPr>
            <w:r w:rsidRPr="00BE3C74">
              <w:rPr>
                <w:rFonts w:cstheme="minorHAnsi"/>
                <w:b/>
                <w:lang w:val="es-CO"/>
              </w:rPr>
              <w:t>Apoderado:</w:t>
            </w:r>
          </w:p>
          <w:p w:rsidR="00266FD2" w:rsidRPr="00BE3C74" w:rsidRDefault="00266FD2" w:rsidP="00AF0AF7">
            <w:pPr>
              <w:spacing w:line="276" w:lineRule="auto"/>
              <w:jc w:val="both"/>
              <w:rPr>
                <w:rFonts w:cstheme="minorHAnsi"/>
                <w:b/>
                <w:lang w:val="es-CO"/>
              </w:rPr>
            </w:pPr>
            <w:r w:rsidRPr="00BE3C74">
              <w:rPr>
                <w:rFonts w:cstheme="minorHAnsi"/>
                <w:b/>
                <w:lang w:val="es-CO"/>
              </w:rPr>
              <w:t>VÍCTIMA DIRECTA:</w:t>
            </w:r>
          </w:p>
        </w:tc>
        <w:tc>
          <w:tcPr>
            <w:tcW w:w="6106" w:type="dxa"/>
          </w:tcPr>
          <w:p w:rsidR="003B1F86" w:rsidRDefault="003B1F86" w:rsidP="003B1F86">
            <w:pPr>
              <w:pStyle w:val="Prrafodelista"/>
              <w:numPr>
                <w:ilvl w:val="0"/>
                <w:numId w:val="8"/>
              </w:numPr>
              <w:spacing w:line="276" w:lineRule="auto"/>
              <w:jc w:val="both"/>
              <w:rPr>
                <w:rFonts w:cstheme="minorHAnsi"/>
                <w:lang w:val="es-CO"/>
              </w:rPr>
            </w:pPr>
            <w:r w:rsidRPr="003B1F86">
              <w:rPr>
                <w:rFonts w:cstheme="minorHAnsi"/>
                <w:lang w:val="es-CO"/>
              </w:rPr>
              <w:t>Zoraida Osorio de Ángel (Esposa)</w:t>
            </w:r>
          </w:p>
          <w:p w:rsidR="003B1F86" w:rsidRDefault="003B1F86" w:rsidP="00C20AE2">
            <w:pPr>
              <w:pStyle w:val="Prrafodelista"/>
              <w:numPr>
                <w:ilvl w:val="0"/>
                <w:numId w:val="8"/>
              </w:numPr>
              <w:spacing w:line="276" w:lineRule="auto"/>
              <w:jc w:val="both"/>
              <w:rPr>
                <w:rFonts w:cstheme="minorHAnsi"/>
                <w:lang w:val="es-CO"/>
              </w:rPr>
            </w:pPr>
            <w:proofErr w:type="spellStart"/>
            <w:r w:rsidRPr="003B1F86">
              <w:rPr>
                <w:rFonts w:cstheme="minorHAnsi"/>
                <w:lang w:val="es-CO"/>
              </w:rPr>
              <w:t>Ja</w:t>
            </w:r>
            <w:r w:rsidRPr="003B1F86">
              <w:rPr>
                <w:rFonts w:cstheme="minorHAnsi"/>
                <w:lang w:val="es-CO"/>
              </w:rPr>
              <w:t>ver</w:t>
            </w:r>
            <w:proofErr w:type="spellEnd"/>
            <w:r w:rsidRPr="003B1F86">
              <w:rPr>
                <w:rFonts w:cstheme="minorHAnsi"/>
                <w:lang w:val="es-CO"/>
              </w:rPr>
              <w:t xml:space="preserve"> Adrián Ángel Osorio (Hijo)</w:t>
            </w:r>
          </w:p>
          <w:p w:rsidR="003B1F86" w:rsidRDefault="003B1F86" w:rsidP="00C20AE2">
            <w:pPr>
              <w:pStyle w:val="Prrafodelista"/>
              <w:numPr>
                <w:ilvl w:val="0"/>
                <w:numId w:val="8"/>
              </w:numPr>
              <w:spacing w:line="276" w:lineRule="auto"/>
              <w:jc w:val="both"/>
              <w:rPr>
                <w:rFonts w:cstheme="minorHAnsi"/>
                <w:lang w:val="es-CO"/>
              </w:rPr>
            </w:pPr>
            <w:r w:rsidRPr="003B1F86">
              <w:rPr>
                <w:rFonts w:cstheme="minorHAnsi"/>
                <w:lang w:val="es-CO"/>
              </w:rPr>
              <w:t>Jonathan Ángel Osorio (Hijo)</w:t>
            </w:r>
          </w:p>
          <w:p w:rsidR="003B1F86" w:rsidRDefault="003B1F86" w:rsidP="00C20AE2">
            <w:pPr>
              <w:pStyle w:val="Prrafodelista"/>
              <w:numPr>
                <w:ilvl w:val="0"/>
                <w:numId w:val="8"/>
              </w:numPr>
              <w:spacing w:line="276" w:lineRule="auto"/>
              <w:jc w:val="both"/>
              <w:rPr>
                <w:rFonts w:cstheme="minorHAnsi"/>
                <w:lang w:val="es-CO"/>
              </w:rPr>
            </w:pPr>
            <w:r w:rsidRPr="003B1F86">
              <w:rPr>
                <w:rFonts w:cstheme="minorHAnsi"/>
                <w:lang w:val="es-CO"/>
              </w:rPr>
              <w:t>James Abel</w:t>
            </w:r>
            <w:r>
              <w:rPr>
                <w:rFonts w:cstheme="minorHAnsi"/>
                <w:lang w:val="es-CO"/>
              </w:rPr>
              <w:t xml:space="preserve"> Ángel Osorio (Hijo)</w:t>
            </w:r>
          </w:p>
          <w:p w:rsidR="003B1F86" w:rsidRDefault="003B1F86" w:rsidP="003B1F86">
            <w:pPr>
              <w:pStyle w:val="Prrafodelista"/>
              <w:numPr>
                <w:ilvl w:val="0"/>
                <w:numId w:val="8"/>
              </w:numPr>
              <w:spacing w:line="276" w:lineRule="auto"/>
              <w:jc w:val="both"/>
              <w:rPr>
                <w:rFonts w:cstheme="minorHAnsi"/>
                <w:lang w:val="es-CO"/>
              </w:rPr>
            </w:pPr>
            <w:r w:rsidRPr="003B1F86">
              <w:rPr>
                <w:rFonts w:cstheme="minorHAnsi"/>
                <w:lang w:val="es-CO"/>
              </w:rPr>
              <w:t xml:space="preserve">Marilú Malagón Parra </w:t>
            </w:r>
            <w:r>
              <w:rPr>
                <w:rFonts w:cstheme="minorHAnsi"/>
                <w:lang w:val="es-CO"/>
              </w:rPr>
              <w:t>(Nuera)</w:t>
            </w:r>
          </w:p>
          <w:p w:rsidR="003B1F86" w:rsidRDefault="003B1F86" w:rsidP="003B1F86">
            <w:pPr>
              <w:pStyle w:val="Prrafodelista"/>
              <w:numPr>
                <w:ilvl w:val="0"/>
                <w:numId w:val="8"/>
              </w:numPr>
              <w:spacing w:line="276" w:lineRule="auto"/>
              <w:jc w:val="both"/>
              <w:rPr>
                <w:rFonts w:cstheme="minorHAnsi"/>
                <w:lang w:val="es-CO"/>
              </w:rPr>
            </w:pPr>
            <w:r w:rsidRPr="003B1F86">
              <w:rPr>
                <w:rFonts w:cstheme="minorHAnsi"/>
                <w:lang w:val="es-CO"/>
              </w:rPr>
              <w:t>Li</w:t>
            </w:r>
            <w:r>
              <w:rPr>
                <w:rFonts w:cstheme="minorHAnsi"/>
                <w:lang w:val="es-CO"/>
              </w:rPr>
              <w:t xml:space="preserve">na </w:t>
            </w:r>
            <w:proofErr w:type="spellStart"/>
            <w:r>
              <w:rPr>
                <w:rFonts w:cstheme="minorHAnsi"/>
                <w:lang w:val="es-CO"/>
              </w:rPr>
              <w:t>Maria</w:t>
            </w:r>
            <w:proofErr w:type="spellEnd"/>
            <w:r>
              <w:rPr>
                <w:rFonts w:cstheme="minorHAnsi"/>
                <w:lang w:val="es-CO"/>
              </w:rPr>
              <w:t xml:space="preserve"> ángel Malagón (Nieta)</w:t>
            </w:r>
          </w:p>
          <w:p w:rsidR="00266FD2" w:rsidRDefault="003B1F86" w:rsidP="003B1F86">
            <w:pPr>
              <w:pStyle w:val="Prrafodelista"/>
              <w:numPr>
                <w:ilvl w:val="0"/>
                <w:numId w:val="8"/>
              </w:numPr>
              <w:spacing w:line="276" w:lineRule="auto"/>
              <w:jc w:val="both"/>
              <w:rPr>
                <w:rFonts w:cstheme="minorHAnsi"/>
                <w:lang w:val="es-CO"/>
              </w:rPr>
            </w:pPr>
            <w:r>
              <w:rPr>
                <w:rFonts w:cstheme="minorHAnsi"/>
                <w:lang w:val="es-CO"/>
              </w:rPr>
              <w:t>David Ángel Malagón (Nieta)</w:t>
            </w:r>
          </w:p>
          <w:p w:rsidR="00A5601C" w:rsidRDefault="00A5601C" w:rsidP="00A5601C">
            <w:pPr>
              <w:spacing w:line="276" w:lineRule="auto"/>
              <w:jc w:val="both"/>
              <w:rPr>
                <w:rFonts w:cstheme="minorHAnsi"/>
                <w:lang w:val="es-CO"/>
              </w:rPr>
            </w:pPr>
          </w:p>
          <w:p w:rsidR="00A5601C" w:rsidRDefault="00A5601C" w:rsidP="00A5601C">
            <w:pPr>
              <w:spacing w:line="276" w:lineRule="auto"/>
              <w:jc w:val="both"/>
              <w:rPr>
                <w:rFonts w:cstheme="minorHAnsi"/>
                <w:lang w:val="es-CO"/>
              </w:rPr>
            </w:pPr>
            <w:r>
              <w:rPr>
                <w:rFonts w:cstheme="minorHAnsi"/>
                <w:lang w:val="es-CO"/>
              </w:rPr>
              <w:t xml:space="preserve">Dr. </w:t>
            </w:r>
            <w:r w:rsidRPr="00A5601C">
              <w:rPr>
                <w:rFonts w:cstheme="minorHAnsi"/>
                <w:lang w:val="es-CO"/>
              </w:rPr>
              <w:t>LUIS FELIPE HURTADO CATAÑO</w:t>
            </w:r>
          </w:p>
          <w:p w:rsidR="00A5601C" w:rsidRPr="00A5601C" w:rsidRDefault="00A5601C" w:rsidP="00A5601C">
            <w:pPr>
              <w:spacing w:line="276" w:lineRule="auto"/>
              <w:jc w:val="both"/>
              <w:rPr>
                <w:rFonts w:cstheme="minorHAnsi"/>
                <w:b/>
                <w:lang w:val="es-CO"/>
              </w:rPr>
            </w:pPr>
            <w:r w:rsidRPr="00A5601C">
              <w:rPr>
                <w:rFonts w:cstheme="minorHAnsi"/>
                <w:b/>
                <w:lang w:val="es-CO"/>
              </w:rPr>
              <w:t>Armando Ángel – fallece en el lugar de los hechos</w:t>
            </w:r>
          </w:p>
        </w:tc>
      </w:tr>
      <w:tr w:rsidR="00266FD2" w:rsidRPr="00BE3C74" w:rsidTr="00A5601C">
        <w:tc>
          <w:tcPr>
            <w:tcW w:w="3964" w:type="dxa"/>
          </w:tcPr>
          <w:p w:rsidR="00266FD2" w:rsidRPr="00BE3C74" w:rsidRDefault="00266FD2" w:rsidP="00AF0AF7">
            <w:pPr>
              <w:spacing w:line="276" w:lineRule="auto"/>
              <w:jc w:val="both"/>
              <w:rPr>
                <w:rFonts w:cstheme="minorHAnsi"/>
                <w:b/>
                <w:lang w:val="es-CO"/>
              </w:rPr>
            </w:pPr>
            <w:r w:rsidRPr="00BE3C74">
              <w:rPr>
                <w:rFonts w:cstheme="minorHAnsi"/>
                <w:b/>
                <w:lang w:val="es-CO"/>
              </w:rPr>
              <w:t>DEMANDADOS:</w:t>
            </w:r>
          </w:p>
        </w:tc>
        <w:tc>
          <w:tcPr>
            <w:tcW w:w="6106" w:type="dxa"/>
          </w:tcPr>
          <w:p w:rsidR="00A5601C" w:rsidRPr="00A5601C" w:rsidRDefault="00A5601C" w:rsidP="00A5601C">
            <w:pPr>
              <w:pStyle w:val="Prrafodelista"/>
              <w:numPr>
                <w:ilvl w:val="0"/>
                <w:numId w:val="4"/>
              </w:numPr>
              <w:spacing w:line="276" w:lineRule="auto"/>
              <w:jc w:val="both"/>
              <w:rPr>
                <w:rFonts w:cstheme="minorHAnsi"/>
                <w:lang w:val="es-CO"/>
              </w:rPr>
            </w:pPr>
            <w:proofErr w:type="spellStart"/>
            <w:r w:rsidRPr="00A5601C">
              <w:rPr>
                <w:rFonts w:cstheme="minorHAnsi"/>
                <w:lang w:val="es-CO"/>
              </w:rPr>
              <w:t>Leyman</w:t>
            </w:r>
            <w:proofErr w:type="spellEnd"/>
            <w:r w:rsidRPr="00A5601C">
              <w:rPr>
                <w:rFonts w:cstheme="minorHAnsi"/>
                <w:lang w:val="es-CO"/>
              </w:rPr>
              <w:t xml:space="preserve"> </w:t>
            </w:r>
            <w:proofErr w:type="spellStart"/>
            <w:r w:rsidRPr="00A5601C">
              <w:rPr>
                <w:rFonts w:cstheme="minorHAnsi"/>
                <w:lang w:val="es-CO"/>
              </w:rPr>
              <w:t>Larrahondo</w:t>
            </w:r>
            <w:proofErr w:type="spellEnd"/>
            <w:r w:rsidRPr="00A5601C">
              <w:rPr>
                <w:rFonts w:cstheme="minorHAnsi"/>
                <w:lang w:val="es-CO"/>
              </w:rPr>
              <w:t xml:space="preserve"> Molina (Conductor)</w:t>
            </w:r>
          </w:p>
          <w:p w:rsidR="00A5601C" w:rsidRPr="00A5601C" w:rsidRDefault="00A5601C" w:rsidP="00A5601C">
            <w:pPr>
              <w:pStyle w:val="Prrafodelista"/>
              <w:numPr>
                <w:ilvl w:val="0"/>
                <w:numId w:val="4"/>
              </w:numPr>
              <w:spacing w:line="276" w:lineRule="auto"/>
              <w:jc w:val="both"/>
              <w:rPr>
                <w:rFonts w:cstheme="minorHAnsi"/>
                <w:b/>
                <w:lang w:val="es-CO"/>
              </w:rPr>
            </w:pPr>
            <w:r w:rsidRPr="00A5601C">
              <w:rPr>
                <w:rFonts w:cstheme="minorHAnsi"/>
                <w:b/>
                <w:lang w:val="es-CO"/>
              </w:rPr>
              <w:t xml:space="preserve">Ciudad Limpia Bogotá S.A. E.S.P.(Propietaria) </w:t>
            </w:r>
          </w:p>
          <w:p w:rsidR="00266FD2" w:rsidRPr="00A5601C" w:rsidRDefault="00A5601C" w:rsidP="00A5601C">
            <w:pPr>
              <w:pStyle w:val="Prrafodelista"/>
              <w:numPr>
                <w:ilvl w:val="0"/>
                <w:numId w:val="4"/>
              </w:numPr>
              <w:spacing w:line="276" w:lineRule="auto"/>
              <w:jc w:val="both"/>
              <w:rPr>
                <w:rFonts w:cstheme="minorHAnsi"/>
                <w:b/>
                <w:lang w:val="es-CO"/>
              </w:rPr>
            </w:pPr>
            <w:r w:rsidRPr="00A5601C">
              <w:rPr>
                <w:rFonts w:cstheme="minorHAnsi"/>
                <w:lang w:val="es-CO"/>
              </w:rPr>
              <w:t>Mapfre Seguros Generales De Colombia S.A. (Aseguradora).</w:t>
            </w:r>
          </w:p>
        </w:tc>
      </w:tr>
      <w:tr w:rsidR="00266FD2" w:rsidRPr="00BE3C74" w:rsidTr="00A5601C">
        <w:tc>
          <w:tcPr>
            <w:tcW w:w="3964" w:type="dxa"/>
          </w:tcPr>
          <w:p w:rsidR="00266FD2" w:rsidRPr="00BE3C74" w:rsidRDefault="00266FD2" w:rsidP="00AF0AF7">
            <w:pPr>
              <w:spacing w:line="276" w:lineRule="auto"/>
              <w:jc w:val="both"/>
              <w:rPr>
                <w:rFonts w:cstheme="minorHAnsi"/>
                <w:b/>
                <w:lang w:val="es-CO"/>
              </w:rPr>
            </w:pPr>
            <w:r w:rsidRPr="00BE3C74">
              <w:rPr>
                <w:rFonts w:cstheme="minorHAnsi"/>
                <w:b/>
                <w:lang w:val="es-CO"/>
              </w:rPr>
              <w:t xml:space="preserve">LLAMADO EN GARANTÍA: </w:t>
            </w:r>
          </w:p>
        </w:tc>
        <w:tc>
          <w:tcPr>
            <w:tcW w:w="6106" w:type="dxa"/>
          </w:tcPr>
          <w:p w:rsidR="00BC105F" w:rsidRDefault="00BC105F" w:rsidP="00AF0AF7">
            <w:pPr>
              <w:spacing w:line="276" w:lineRule="auto"/>
              <w:jc w:val="both"/>
              <w:rPr>
                <w:rFonts w:cstheme="minorHAnsi"/>
                <w:lang w:val="es-CO"/>
              </w:rPr>
            </w:pPr>
            <w:r>
              <w:rPr>
                <w:rFonts w:cstheme="minorHAnsi"/>
                <w:lang w:val="es-CO"/>
              </w:rPr>
              <w:t xml:space="preserve">Sí </w:t>
            </w:r>
          </w:p>
          <w:p w:rsidR="00BC105F" w:rsidRPr="00BC105F" w:rsidRDefault="00BC105F" w:rsidP="00AF0AF7">
            <w:pPr>
              <w:spacing w:line="276" w:lineRule="auto"/>
              <w:jc w:val="both"/>
              <w:rPr>
                <w:rFonts w:cstheme="minorHAnsi"/>
                <w:lang w:val="es-CO"/>
              </w:rPr>
            </w:pPr>
            <w:r w:rsidRPr="00BC105F">
              <w:rPr>
                <w:rFonts w:cstheme="minorHAnsi"/>
                <w:lang w:val="es-CO"/>
              </w:rPr>
              <w:t>Mapfre Seguros Generales</w:t>
            </w:r>
            <w:r w:rsidRPr="00BC105F">
              <w:rPr>
                <w:rFonts w:cstheme="minorHAnsi"/>
                <w:lang w:val="es-CO"/>
              </w:rPr>
              <w:t xml:space="preserve"> De Colombia S.A. (Aseguradora) (LLAMADA POR </w:t>
            </w:r>
            <w:r w:rsidRPr="00BC105F">
              <w:rPr>
                <w:rFonts w:cstheme="minorHAnsi"/>
                <w:lang w:val="es-CO"/>
              </w:rPr>
              <w:t xml:space="preserve">Ciudad Limpia Bogotá S.A. </w:t>
            </w:r>
            <w:r w:rsidRPr="00BC105F">
              <w:rPr>
                <w:rFonts w:cstheme="minorHAnsi"/>
                <w:lang w:val="es-CO"/>
              </w:rPr>
              <w:t xml:space="preserve">E.S.P) El señor </w:t>
            </w:r>
            <w:proofErr w:type="spellStart"/>
            <w:r w:rsidRPr="00BC105F">
              <w:rPr>
                <w:rFonts w:cstheme="minorHAnsi"/>
                <w:lang w:val="es-CO"/>
              </w:rPr>
              <w:t>Larrahondo</w:t>
            </w:r>
            <w:proofErr w:type="spellEnd"/>
            <w:r w:rsidRPr="00BC105F">
              <w:rPr>
                <w:rFonts w:cstheme="minorHAnsi"/>
                <w:lang w:val="es-CO"/>
              </w:rPr>
              <w:t xml:space="preserve"> también llamó en garantía a </w:t>
            </w:r>
            <w:proofErr w:type="gramStart"/>
            <w:r w:rsidRPr="00BC105F">
              <w:rPr>
                <w:rFonts w:cstheme="minorHAnsi"/>
                <w:lang w:val="es-CO"/>
              </w:rPr>
              <w:t>Mapfre</w:t>
            </w:r>
            <w:proofErr w:type="gramEnd"/>
            <w:r w:rsidRPr="00BC105F">
              <w:rPr>
                <w:rFonts w:cstheme="minorHAnsi"/>
                <w:lang w:val="es-CO"/>
              </w:rPr>
              <w:t xml:space="preserve"> pero ese llamamiento fue rechazado por no subsanación. </w:t>
            </w:r>
          </w:p>
        </w:tc>
      </w:tr>
      <w:tr w:rsidR="00266FD2" w:rsidRPr="00BE3C74" w:rsidTr="00A5601C">
        <w:tc>
          <w:tcPr>
            <w:tcW w:w="3964" w:type="dxa"/>
          </w:tcPr>
          <w:p w:rsidR="00266FD2" w:rsidRPr="00BE3C74" w:rsidRDefault="00266FD2" w:rsidP="00AF0AF7">
            <w:pPr>
              <w:spacing w:line="276" w:lineRule="auto"/>
              <w:jc w:val="both"/>
              <w:rPr>
                <w:rFonts w:cstheme="minorHAnsi"/>
                <w:b/>
                <w:lang w:val="es-CO"/>
              </w:rPr>
            </w:pPr>
            <w:r w:rsidRPr="00BE3C74">
              <w:rPr>
                <w:rFonts w:cstheme="minorHAnsi"/>
                <w:b/>
                <w:lang w:val="es-CO"/>
              </w:rPr>
              <w:t>TIPO DE VINCULACIÓN:</w:t>
            </w:r>
          </w:p>
        </w:tc>
        <w:tc>
          <w:tcPr>
            <w:tcW w:w="6106" w:type="dxa"/>
          </w:tcPr>
          <w:p w:rsidR="00266FD2" w:rsidRPr="00BE3C74" w:rsidRDefault="009908CD" w:rsidP="00AF0AF7">
            <w:pPr>
              <w:spacing w:line="276" w:lineRule="auto"/>
              <w:jc w:val="both"/>
              <w:rPr>
                <w:rFonts w:cstheme="minorHAnsi"/>
                <w:lang w:val="es-CO"/>
              </w:rPr>
            </w:pPr>
            <w:r>
              <w:rPr>
                <w:rFonts w:cstheme="minorHAnsi"/>
                <w:lang w:val="es-CO"/>
              </w:rPr>
              <w:t xml:space="preserve">Demandada directa </w:t>
            </w:r>
          </w:p>
        </w:tc>
      </w:tr>
      <w:tr w:rsidR="00266FD2" w:rsidRPr="00BE3C74" w:rsidTr="00A5601C">
        <w:tc>
          <w:tcPr>
            <w:tcW w:w="3964" w:type="dxa"/>
          </w:tcPr>
          <w:p w:rsidR="00266FD2" w:rsidRPr="00BE3C74" w:rsidRDefault="00266FD2" w:rsidP="00AF0AF7">
            <w:pPr>
              <w:spacing w:line="276" w:lineRule="auto"/>
              <w:jc w:val="both"/>
              <w:rPr>
                <w:rFonts w:cstheme="minorHAnsi"/>
                <w:b/>
                <w:lang w:val="es-CO"/>
              </w:rPr>
            </w:pPr>
            <w:r w:rsidRPr="00BE3C74">
              <w:rPr>
                <w:rFonts w:cstheme="minorHAnsi"/>
                <w:b/>
                <w:lang w:val="es-CO"/>
              </w:rPr>
              <w:t>FUNDAMENTO DE LA DEMANDA:</w:t>
            </w:r>
          </w:p>
        </w:tc>
        <w:tc>
          <w:tcPr>
            <w:tcW w:w="6106" w:type="dxa"/>
          </w:tcPr>
          <w:p w:rsidR="00266FD2" w:rsidRPr="00BE3C74" w:rsidRDefault="009E31B0" w:rsidP="00AF0AF7">
            <w:pPr>
              <w:spacing w:line="276" w:lineRule="auto"/>
              <w:jc w:val="both"/>
              <w:rPr>
                <w:rFonts w:cstheme="minorHAnsi"/>
                <w:lang w:val="es-CO"/>
              </w:rPr>
            </w:pPr>
            <w:r>
              <w:rPr>
                <w:rFonts w:cstheme="minorHAnsi"/>
                <w:lang w:val="es-CO"/>
              </w:rPr>
              <w:t xml:space="preserve">Muerte en accidente de tránsito </w:t>
            </w:r>
          </w:p>
        </w:tc>
      </w:tr>
    </w:tbl>
    <w:p w:rsidR="00266FD2" w:rsidRDefault="00266FD2" w:rsidP="00266FD2">
      <w:pPr>
        <w:spacing w:after="0" w:line="276" w:lineRule="auto"/>
        <w:jc w:val="both"/>
        <w:rPr>
          <w:rFonts w:cstheme="minorHAnsi"/>
          <w:b/>
          <w:lang w:val="es-CO"/>
        </w:rPr>
      </w:pPr>
    </w:p>
    <w:p w:rsidR="006F6757" w:rsidRDefault="006F6757" w:rsidP="00266FD2">
      <w:pPr>
        <w:spacing w:after="0" w:line="276" w:lineRule="auto"/>
        <w:jc w:val="both"/>
        <w:rPr>
          <w:rFonts w:cstheme="minorHAnsi"/>
          <w:b/>
          <w:lang w:val="es-CO"/>
        </w:rPr>
      </w:pPr>
    </w:p>
    <w:p w:rsidR="006F6757" w:rsidRPr="00BE3C74" w:rsidRDefault="006F6757" w:rsidP="00266FD2">
      <w:pPr>
        <w:spacing w:after="0" w:line="276" w:lineRule="auto"/>
        <w:jc w:val="both"/>
        <w:rPr>
          <w:rFonts w:cstheme="minorHAnsi"/>
          <w:b/>
          <w:lang w:val="es-CO"/>
        </w:rPr>
      </w:pPr>
    </w:p>
    <w:p w:rsidR="00266FD2" w:rsidRPr="00BE3C74" w:rsidRDefault="00266FD2" w:rsidP="00266FD2">
      <w:pPr>
        <w:spacing w:after="0" w:line="276" w:lineRule="auto"/>
        <w:jc w:val="both"/>
        <w:rPr>
          <w:rFonts w:cstheme="minorHAnsi"/>
          <w:b/>
          <w:lang w:val="es-CO"/>
        </w:rPr>
      </w:pPr>
    </w:p>
    <w:p w:rsidR="00266FD2" w:rsidRDefault="00266FD2" w:rsidP="00266FD2">
      <w:pPr>
        <w:pStyle w:val="Prrafodelista"/>
        <w:numPr>
          <w:ilvl w:val="0"/>
          <w:numId w:val="1"/>
        </w:numPr>
        <w:spacing w:after="0" w:line="276" w:lineRule="auto"/>
        <w:jc w:val="both"/>
        <w:rPr>
          <w:rFonts w:cstheme="minorHAnsi"/>
          <w:b/>
          <w:highlight w:val="yellow"/>
          <w:lang w:val="es-CO"/>
        </w:rPr>
      </w:pPr>
      <w:r w:rsidRPr="00BE3C74">
        <w:rPr>
          <w:rFonts w:cstheme="minorHAnsi"/>
          <w:b/>
          <w:highlight w:val="yellow"/>
          <w:lang w:val="es-CO"/>
        </w:rPr>
        <w:lastRenderedPageBreak/>
        <w:t>HECHOS DE LA DEMANDA</w:t>
      </w:r>
    </w:p>
    <w:p w:rsidR="005B2C28" w:rsidRDefault="005B2C28" w:rsidP="005B2C28">
      <w:pPr>
        <w:spacing w:after="0" w:line="276" w:lineRule="auto"/>
        <w:jc w:val="both"/>
        <w:rPr>
          <w:rFonts w:cstheme="minorHAnsi"/>
          <w:b/>
          <w:lang w:val="es-CO"/>
        </w:rPr>
      </w:pPr>
    </w:p>
    <w:p w:rsidR="005C5F4F" w:rsidRDefault="005B2C28" w:rsidP="00595278">
      <w:pPr>
        <w:spacing w:after="0" w:line="276" w:lineRule="auto"/>
        <w:jc w:val="both"/>
        <w:rPr>
          <w:rFonts w:cstheme="minorHAnsi"/>
          <w:lang w:val="es-CO"/>
        </w:rPr>
      </w:pPr>
      <w:r w:rsidRPr="005B2C28">
        <w:rPr>
          <w:rFonts w:cstheme="minorHAnsi"/>
          <w:lang w:val="es-CO"/>
        </w:rPr>
        <w:t xml:space="preserve">De conformidad con los hechos de la demanda, el </w:t>
      </w:r>
      <w:r w:rsidRPr="00E1502E">
        <w:rPr>
          <w:rFonts w:cstheme="minorHAnsi"/>
          <w:b/>
          <w:lang w:val="es-CO"/>
        </w:rPr>
        <w:t>13 de diciembre de 2022</w:t>
      </w:r>
      <w:r w:rsidRPr="005B2C28">
        <w:rPr>
          <w:rFonts w:cstheme="minorHAnsi"/>
          <w:lang w:val="es-CO"/>
        </w:rPr>
        <w:t xml:space="preserve"> se presentó un accidente de tránsito entre el vehículo de pl</w:t>
      </w:r>
      <w:r w:rsidR="00595278">
        <w:rPr>
          <w:rFonts w:cstheme="minorHAnsi"/>
          <w:lang w:val="es-CO"/>
        </w:rPr>
        <w:t>a</w:t>
      </w:r>
      <w:r w:rsidRPr="005B2C28">
        <w:rPr>
          <w:rFonts w:cstheme="minorHAnsi"/>
          <w:lang w:val="es-CO"/>
        </w:rPr>
        <w:t xml:space="preserve">ca </w:t>
      </w:r>
      <w:r w:rsidRPr="000C6AFB">
        <w:rPr>
          <w:rFonts w:cstheme="minorHAnsi"/>
          <w:b/>
          <w:lang w:val="es-CO"/>
        </w:rPr>
        <w:t>WMW-253</w:t>
      </w:r>
      <w:r w:rsidRPr="005B2C28">
        <w:rPr>
          <w:rFonts w:cstheme="minorHAnsi"/>
          <w:lang w:val="es-CO"/>
        </w:rPr>
        <w:t xml:space="preserve"> conducido por el señor </w:t>
      </w:r>
      <w:proofErr w:type="spellStart"/>
      <w:r w:rsidRPr="005B2C28">
        <w:rPr>
          <w:rFonts w:cstheme="minorHAnsi"/>
          <w:lang w:val="es-CO"/>
        </w:rPr>
        <w:t>Leyman</w:t>
      </w:r>
      <w:proofErr w:type="spellEnd"/>
      <w:r w:rsidRPr="005B2C28">
        <w:rPr>
          <w:rFonts w:cstheme="minorHAnsi"/>
          <w:lang w:val="es-CO"/>
        </w:rPr>
        <w:t xml:space="preserve"> </w:t>
      </w:r>
      <w:proofErr w:type="spellStart"/>
      <w:r w:rsidRPr="005B2C28">
        <w:rPr>
          <w:rFonts w:cstheme="minorHAnsi"/>
          <w:lang w:val="es-CO"/>
        </w:rPr>
        <w:t>Larrahondo</w:t>
      </w:r>
      <w:proofErr w:type="spellEnd"/>
      <w:r w:rsidRPr="005B2C28">
        <w:rPr>
          <w:rFonts w:cstheme="minorHAnsi"/>
          <w:lang w:val="es-CO"/>
        </w:rPr>
        <w:t xml:space="preserve"> Molina y el </w:t>
      </w:r>
      <w:r w:rsidRPr="00B3004E">
        <w:rPr>
          <w:rFonts w:cstheme="minorHAnsi"/>
          <w:b/>
          <w:i/>
          <w:u w:val="single"/>
          <w:lang w:val="es-CO"/>
        </w:rPr>
        <w:t>peatón Armando Ángel (Q.E.P.D.)</w:t>
      </w:r>
      <w:r w:rsidRPr="005B2C28">
        <w:rPr>
          <w:rFonts w:cstheme="minorHAnsi"/>
          <w:lang w:val="es-CO"/>
        </w:rPr>
        <w:t xml:space="preserve"> quien tenía para ese momento la edad </w:t>
      </w:r>
      <w:r w:rsidRPr="00A5601C">
        <w:rPr>
          <w:rFonts w:cstheme="minorHAnsi"/>
          <w:b/>
          <w:u w:val="single"/>
          <w:lang w:val="es-CO"/>
        </w:rPr>
        <w:t>de 80 años, quien falleció ante tales hechos</w:t>
      </w:r>
      <w:r w:rsidRPr="005B2C28">
        <w:rPr>
          <w:rFonts w:cstheme="minorHAnsi"/>
          <w:lang w:val="es-CO"/>
        </w:rPr>
        <w:t xml:space="preserve">. </w:t>
      </w:r>
      <w:r w:rsidR="0052119F">
        <w:rPr>
          <w:rFonts w:cstheme="minorHAnsi"/>
          <w:lang w:val="es-CO"/>
        </w:rPr>
        <w:t>S</w:t>
      </w:r>
      <w:r w:rsidR="005C5F4F">
        <w:rPr>
          <w:rFonts w:cstheme="minorHAnsi"/>
          <w:lang w:val="es-CO"/>
        </w:rPr>
        <w:t xml:space="preserve">e aduce en la demanda que trabajaba como </w:t>
      </w:r>
      <w:r w:rsidR="005C5F4F" w:rsidRPr="005C5F4F">
        <w:rPr>
          <w:rFonts w:cstheme="minorHAnsi"/>
          <w:lang w:val="es-CO"/>
        </w:rPr>
        <w:t xml:space="preserve">mensajero y devengaba un salario </w:t>
      </w:r>
      <w:r w:rsidR="005C5F4F" w:rsidRPr="005C5F4F">
        <w:rPr>
          <w:rFonts w:cstheme="minorHAnsi"/>
          <w:lang w:val="es-CO"/>
        </w:rPr>
        <w:t>mínimo</w:t>
      </w:r>
      <w:r w:rsidR="005C5F4F">
        <w:rPr>
          <w:rFonts w:cstheme="minorHAnsi"/>
          <w:lang w:val="es-CO"/>
        </w:rPr>
        <w:t xml:space="preserve">, pero no se aportó prueba que lo acredite. </w:t>
      </w:r>
      <w:r w:rsidR="00595278" w:rsidRPr="005B2C28">
        <w:rPr>
          <w:rFonts w:cstheme="minorHAnsi"/>
          <w:lang w:val="es-CO"/>
        </w:rPr>
        <w:t>En el IPAT que se suscribió por tales hechos se señaló que la hipótesis se señalaría en el Informe ejecutivo FPJ-3.</w:t>
      </w:r>
      <w:r w:rsidR="00595278">
        <w:rPr>
          <w:rFonts w:cstheme="minorHAnsi"/>
          <w:lang w:val="es-CO"/>
        </w:rPr>
        <w:t xml:space="preserve"> </w:t>
      </w:r>
      <w:r w:rsidR="00595278">
        <w:rPr>
          <w:rFonts w:cstheme="minorHAnsi"/>
          <w:lang w:val="es-CO"/>
        </w:rPr>
        <w:t xml:space="preserve">Se indica que hubo exceso de velocidad por parte del </w:t>
      </w:r>
      <w:r w:rsidR="00595278" w:rsidRPr="005B2C28">
        <w:rPr>
          <w:rFonts w:cstheme="minorHAnsi"/>
          <w:lang w:val="es-CO"/>
        </w:rPr>
        <w:t>vehículo de pl</w:t>
      </w:r>
      <w:r w:rsidR="00595278">
        <w:rPr>
          <w:rFonts w:cstheme="minorHAnsi"/>
          <w:lang w:val="es-CO"/>
        </w:rPr>
        <w:t>a</w:t>
      </w:r>
      <w:r w:rsidR="00595278" w:rsidRPr="005B2C28">
        <w:rPr>
          <w:rFonts w:cstheme="minorHAnsi"/>
          <w:lang w:val="es-CO"/>
        </w:rPr>
        <w:t xml:space="preserve">ca </w:t>
      </w:r>
      <w:r w:rsidR="00595278" w:rsidRPr="000C6AFB">
        <w:rPr>
          <w:rFonts w:cstheme="minorHAnsi"/>
          <w:b/>
          <w:lang w:val="es-CO"/>
        </w:rPr>
        <w:t>WMW-253</w:t>
      </w:r>
      <w:r w:rsidR="00595278">
        <w:rPr>
          <w:rFonts w:cstheme="minorHAnsi"/>
          <w:lang w:val="es-CO"/>
        </w:rPr>
        <w:t xml:space="preserve">, que este </w:t>
      </w:r>
      <w:r w:rsidR="00595278" w:rsidRPr="00595278">
        <w:rPr>
          <w:rFonts w:cstheme="minorHAnsi"/>
          <w:lang w:val="es-CO"/>
        </w:rPr>
        <w:t xml:space="preserve">se desplazaba por zona prohibida y no estuvo pendiente de la vía ni de las acciones de los demás actores. </w:t>
      </w:r>
      <w:r w:rsidR="00025E95" w:rsidRPr="00595278">
        <w:rPr>
          <w:rFonts w:cstheme="minorHAnsi"/>
          <w:lang w:val="es-CO"/>
        </w:rPr>
        <w:t>S</w:t>
      </w:r>
      <w:r w:rsidR="00025E95">
        <w:rPr>
          <w:rFonts w:cstheme="minorHAnsi"/>
          <w:lang w:val="es-CO"/>
        </w:rPr>
        <w:t xml:space="preserve">e aportó dictamen pericial emitido por EIRAT Gustavo A. Enciso LICENCIADO EN CRIMINALISTICA Y CRIMNOLOGÍA, por la parte accidente el cual indica: </w:t>
      </w:r>
    </w:p>
    <w:p w:rsidR="00025E95" w:rsidRDefault="00025E95" w:rsidP="005C5F4F">
      <w:pPr>
        <w:spacing w:after="0" w:line="276" w:lineRule="auto"/>
        <w:jc w:val="both"/>
        <w:rPr>
          <w:rFonts w:cstheme="minorHAnsi"/>
          <w:lang w:val="es-CO"/>
        </w:rPr>
      </w:pPr>
    </w:p>
    <w:p w:rsidR="00266FD2" w:rsidRPr="00BE3C74" w:rsidRDefault="00025E95" w:rsidP="00266FD2">
      <w:pPr>
        <w:spacing w:after="0" w:line="276" w:lineRule="auto"/>
        <w:jc w:val="both"/>
        <w:rPr>
          <w:rFonts w:cstheme="minorHAnsi"/>
          <w:lang w:val="es-CO"/>
        </w:rPr>
      </w:pPr>
      <w:r w:rsidRPr="00025E95">
        <w:rPr>
          <w:rFonts w:cstheme="minorHAnsi"/>
          <w:lang w:val="es-CO"/>
        </w:rPr>
        <w:drawing>
          <wp:inline distT="0" distB="0" distL="0" distR="0" wp14:anchorId="60A3BD3D" wp14:editId="049FB71D">
            <wp:extent cx="4523740" cy="1475582"/>
            <wp:effectExtent l="152400" t="152400" r="353060" b="35369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66606"/>
                    <a:stretch/>
                  </pic:blipFill>
                  <pic:spPr bwMode="auto">
                    <a:xfrm>
                      <a:off x="0" y="0"/>
                      <a:ext cx="4533131" cy="147864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50"/>
      </w:tblGrid>
      <w:tr w:rsidR="00266FD2" w:rsidRPr="00BE3C74" w:rsidTr="00AF0AF7">
        <w:tc>
          <w:tcPr>
            <w:tcW w:w="4820" w:type="dxa"/>
          </w:tcPr>
          <w:p w:rsidR="00266FD2" w:rsidRPr="00BE3C74" w:rsidRDefault="00266FD2" w:rsidP="00AF0AF7">
            <w:pPr>
              <w:spacing w:line="276" w:lineRule="auto"/>
              <w:jc w:val="both"/>
              <w:rPr>
                <w:rFonts w:cstheme="minorHAnsi"/>
                <w:b/>
                <w:lang w:val="es-CO"/>
              </w:rPr>
            </w:pPr>
            <w:r w:rsidRPr="00BE3C74">
              <w:rPr>
                <w:rFonts w:cstheme="minorHAnsi"/>
                <w:b/>
                <w:lang w:val="es-CO"/>
              </w:rPr>
              <w:t>Hechos:</w:t>
            </w:r>
          </w:p>
        </w:tc>
        <w:tc>
          <w:tcPr>
            <w:tcW w:w="5250" w:type="dxa"/>
          </w:tcPr>
          <w:p w:rsidR="00266FD2" w:rsidRPr="00BE3C74" w:rsidRDefault="00BD6278" w:rsidP="00AF0AF7">
            <w:pPr>
              <w:spacing w:line="276" w:lineRule="auto"/>
              <w:jc w:val="both"/>
              <w:rPr>
                <w:rFonts w:cstheme="minorHAnsi"/>
                <w:b/>
                <w:lang w:val="es-CO"/>
              </w:rPr>
            </w:pPr>
            <w:r>
              <w:rPr>
                <w:rFonts w:cstheme="minorHAnsi"/>
                <w:b/>
                <w:lang w:val="es-CO"/>
              </w:rPr>
              <w:t>13 de diciembre del 2022</w:t>
            </w:r>
          </w:p>
        </w:tc>
      </w:tr>
      <w:tr w:rsidR="00266FD2" w:rsidRPr="00BE3C74" w:rsidTr="00AF0AF7">
        <w:tc>
          <w:tcPr>
            <w:tcW w:w="4820" w:type="dxa"/>
          </w:tcPr>
          <w:p w:rsidR="00266FD2" w:rsidRPr="00BE3C74" w:rsidRDefault="00266FD2" w:rsidP="00AF0AF7">
            <w:pPr>
              <w:spacing w:line="276" w:lineRule="auto"/>
              <w:jc w:val="both"/>
              <w:rPr>
                <w:rFonts w:cstheme="minorHAnsi"/>
                <w:b/>
                <w:lang w:val="es-CO"/>
              </w:rPr>
            </w:pPr>
            <w:r w:rsidRPr="00BE3C74">
              <w:rPr>
                <w:rFonts w:cstheme="minorHAnsi"/>
                <w:b/>
                <w:lang w:val="es-CO"/>
              </w:rPr>
              <w:t>Reclamación:</w:t>
            </w:r>
          </w:p>
          <w:p w:rsidR="00266FD2" w:rsidRPr="00BE3C74" w:rsidRDefault="00266FD2" w:rsidP="00AF0AF7">
            <w:pPr>
              <w:spacing w:line="276" w:lineRule="auto"/>
              <w:jc w:val="both"/>
              <w:rPr>
                <w:rFonts w:cstheme="minorHAnsi"/>
                <w:b/>
                <w:lang w:val="es-CO"/>
              </w:rPr>
            </w:pPr>
            <w:r w:rsidRPr="00BE3C74">
              <w:rPr>
                <w:rFonts w:cstheme="minorHAnsi"/>
                <w:b/>
                <w:lang w:val="es-CO"/>
              </w:rPr>
              <w:t>Objeción:</w:t>
            </w:r>
          </w:p>
          <w:p w:rsidR="00266FD2" w:rsidRPr="00BE3C74" w:rsidRDefault="00266FD2" w:rsidP="00AF0AF7">
            <w:pPr>
              <w:spacing w:line="276" w:lineRule="auto"/>
              <w:jc w:val="both"/>
              <w:rPr>
                <w:rFonts w:cstheme="minorHAnsi"/>
                <w:b/>
                <w:lang w:val="es-CO"/>
              </w:rPr>
            </w:pPr>
            <w:r w:rsidRPr="00BE3C74">
              <w:rPr>
                <w:rFonts w:cstheme="minorHAnsi"/>
                <w:b/>
                <w:lang w:val="es-CO"/>
              </w:rPr>
              <w:t>Solicitud audiencia de conciliación:</w:t>
            </w:r>
          </w:p>
        </w:tc>
        <w:tc>
          <w:tcPr>
            <w:tcW w:w="5250" w:type="dxa"/>
          </w:tcPr>
          <w:p w:rsidR="00266FD2" w:rsidRDefault="00A271FC" w:rsidP="00AF0AF7">
            <w:pPr>
              <w:spacing w:line="276" w:lineRule="auto"/>
              <w:jc w:val="both"/>
              <w:rPr>
                <w:rFonts w:cstheme="minorHAnsi"/>
                <w:lang w:val="es-CO"/>
              </w:rPr>
            </w:pPr>
            <w:r w:rsidRPr="00A271FC">
              <w:rPr>
                <w:rFonts w:cstheme="minorHAnsi"/>
                <w:lang w:val="es-CO"/>
              </w:rPr>
              <w:t>N/A</w:t>
            </w:r>
          </w:p>
          <w:p w:rsidR="00A271FC" w:rsidRDefault="00A271FC" w:rsidP="00AF0AF7">
            <w:pPr>
              <w:spacing w:line="276" w:lineRule="auto"/>
              <w:jc w:val="both"/>
              <w:rPr>
                <w:rFonts w:cstheme="minorHAnsi"/>
                <w:lang w:val="es-CO"/>
              </w:rPr>
            </w:pPr>
            <w:r w:rsidRPr="00A271FC">
              <w:rPr>
                <w:rFonts w:cstheme="minorHAnsi"/>
                <w:lang w:val="es-CO"/>
              </w:rPr>
              <w:t>N/A</w:t>
            </w:r>
          </w:p>
          <w:p w:rsidR="00A271FC" w:rsidRPr="00A271FC" w:rsidRDefault="00A271FC" w:rsidP="00AF0AF7">
            <w:pPr>
              <w:spacing w:line="276" w:lineRule="auto"/>
              <w:jc w:val="both"/>
              <w:rPr>
                <w:rFonts w:cstheme="minorHAnsi"/>
                <w:lang w:val="es-CO"/>
              </w:rPr>
            </w:pPr>
            <w:r w:rsidRPr="00A271FC">
              <w:rPr>
                <w:rFonts w:cstheme="minorHAnsi"/>
                <w:lang w:val="es-CO"/>
              </w:rPr>
              <w:t>N/A</w:t>
            </w:r>
            <w:r>
              <w:rPr>
                <w:rFonts w:cstheme="minorHAnsi"/>
                <w:lang w:val="es-CO"/>
              </w:rPr>
              <w:t xml:space="preserve"> Medida cautelar</w:t>
            </w:r>
          </w:p>
        </w:tc>
      </w:tr>
      <w:tr w:rsidR="00266FD2" w:rsidRPr="00BE3C74" w:rsidTr="00AF0AF7">
        <w:tc>
          <w:tcPr>
            <w:tcW w:w="4820" w:type="dxa"/>
          </w:tcPr>
          <w:p w:rsidR="00266FD2" w:rsidRPr="00BE3C74" w:rsidRDefault="00266FD2" w:rsidP="00AF0AF7">
            <w:pPr>
              <w:spacing w:line="276" w:lineRule="auto"/>
              <w:jc w:val="both"/>
              <w:rPr>
                <w:rFonts w:cstheme="minorHAnsi"/>
                <w:b/>
                <w:lang w:val="es-CO"/>
              </w:rPr>
            </w:pPr>
            <w:r w:rsidRPr="00BE3C74">
              <w:rPr>
                <w:rFonts w:cstheme="minorHAnsi"/>
                <w:b/>
                <w:lang w:val="es-CO"/>
              </w:rPr>
              <w:t>Audiencia de conciliación:</w:t>
            </w:r>
          </w:p>
        </w:tc>
        <w:tc>
          <w:tcPr>
            <w:tcW w:w="5250" w:type="dxa"/>
          </w:tcPr>
          <w:p w:rsidR="00266FD2" w:rsidRPr="00BE3C74" w:rsidRDefault="00A271FC" w:rsidP="00AF0AF7">
            <w:pPr>
              <w:spacing w:line="276" w:lineRule="auto"/>
              <w:jc w:val="both"/>
              <w:rPr>
                <w:rFonts w:cstheme="minorHAnsi"/>
                <w:lang w:val="es-CO"/>
              </w:rPr>
            </w:pPr>
            <w:r w:rsidRPr="00A271FC">
              <w:rPr>
                <w:rFonts w:cstheme="minorHAnsi"/>
                <w:lang w:val="es-CO"/>
              </w:rPr>
              <w:t>N/A</w:t>
            </w:r>
            <w:r>
              <w:rPr>
                <w:rFonts w:cstheme="minorHAnsi"/>
                <w:lang w:val="es-CO"/>
              </w:rPr>
              <w:t xml:space="preserve"> Medida cautelar</w:t>
            </w:r>
          </w:p>
        </w:tc>
      </w:tr>
      <w:tr w:rsidR="00266FD2" w:rsidRPr="00BE3C74" w:rsidTr="00AF0AF7">
        <w:tc>
          <w:tcPr>
            <w:tcW w:w="4820" w:type="dxa"/>
          </w:tcPr>
          <w:p w:rsidR="00266FD2" w:rsidRPr="00BE3C74" w:rsidRDefault="00266FD2" w:rsidP="00AF0AF7">
            <w:pPr>
              <w:spacing w:line="276" w:lineRule="auto"/>
              <w:jc w:val="both"/>
              <w:rPr>
                <w:rFonts w:cstheme="minorHAnsi"/>
                <w:b/>
                <w:lang w:val="es-CO"/>
              </w:rPr>
            </w:pPr>
            <w:r w:rsidRPr="00BE3C74">
              <w:rPr>
                <w:rFonts w:cstheme="minorHAnsi"/>
                <w:b/>
                <w:lang w:val="es-CO"/>
              </w:rPr>
              <w:t>Radicación de la demanda:</w:t>
            </w:r>
          </w:p>
        </w:tc>
        <w:tc>
          <w:tcPr>
            <w:tcW w:w="5250" w:type="dxa"/>
          </w:tcPr>
          <w:p w:rsidR="00266FD2" w:rsidRPr="00BE3C74" w:rsidRDefault="00DF5000" w:rsidP="00AF0AF7">
            <w:pPr>
              <w:spacing w:line="276" w:lineRule="auto"/>
              <w:jc w:val="both"/>
              <w:rPr>
                <w:rFonts w:cstheme="minorHAnsi"/>
                <w:b/>
                <w:lang w:val="es-CO"/>
              </w:rPr>
            </w:pPr>
            <w:r>
              <w:rPr>
                <w:rFonts w:cstheme="minorHAnsi"/>
                <w:b/>
                <w:lang w:val="es-CO"/>
              </w:rPr>
              <w:t>08 de febrero del 2023</w:t>
            </w:r>
          </w:p>
        </w:tc>
      </w:tr>
      <w:tr w:rsidR="00266FD2" w:rsidRPr="00BE3C74" w:rsidTr="00AF0AF7">
        <w:tc>
          <w:tcPr>
            <w:tcW w:w="4820" w:type="dxa"/>
          </w:tcPr>
          <w:p w:rsidR="00713182" w:rsidRPr="00BE3C74" w:rsidRDefault="00266FD2" w:rsidP="00AF0AF7">
            <w:pPr>
              <w:spacing w:line="276" w:lineRule="auto"/>
              <w:jc w:val="both"/>
              <w:rPr>
                <w:rFonts w:cstheme="minorHAnsi"/>
                <w:b/>
                <w:lang w:val="es-CO"/>
              </w:rPr>
            </w:pPr>
            <w:r w:rsidRPr="00BE3C74">
              <w:rPr>
                <w:rFonts w:cstheme="minorHAnsi"/>
                <w:b/>
                <w:lang w:val="es-CO"/>
              </w:rPr>
              <w:t xml:space="preserve">Auto </w:t>
            </w:r>
            <w:proofErr w:type="spellStart"/>
            <w:r w:rsidRPr="00BE3C74">
              <w:rPr>
                <w:rFonts w:cstheme="minorHAnsi"/>
                <w:b/>
                <w:lang w:val="es-CO"/>
              </w:rPr>
              <w:t>Admisorio</w:t>
            </w:r>
            <w:proofErr w:type="spellEnd"/>
            <w:r w:rsidRPr="00BE3C74">
              <w:rPr>
                <w:rFonts w:cstheme="minorHAnsi"/>
                <w:b/>
                <w:lang w:val="es-CO"/>
              </w:rPr>
              <w:t xml:space="preserve"> de la demanda:</w:t>
            </w:r>
          </w:p>
        </w:tc>
        <w:tc>
          <w:tcPr>
            <w:tcW w:w="5250" w:type="dxa"/>
          </w:tcPr>
          <w:p w:rsidR="00266FD2" w:rsidRPr="00BE3C74" w:rsidRDefault="0012123B" w:rsidP="00AF0AF7">
            <w:pPr>
              <w:spacing w:line="276" w:lineRule="auto"/>
              <w:jc w:val="both"/>
              <w:rPr>
                <w:rFonts w:cstheme="minorHAnsi"/>
                <w:lang w:val="es-CO"/>
              </w:rPr>
            </w:pPr>
            <w:r>
              <w:rPr>
                <w:rFonts w:cstheme="minorHAnsi"/>
                <w:lang w:val="es-CO"/>
              </w:rPr>
              <w:t>14 de marzo del 2023</w:t>
            </w:r>
          </w:p>
        </w:tc>
      </w:tr>
      <w:tr w:rsidR="00266FD2" w:rsidRPr="00BE3C74" w:rsidTr="00AF0AF7">
        <w:tc>
          <w:tcPr>
            <w:tcW w:w="4820" w:type="dxa"/>
          </w:tcPr>
          <w:p w:rsidR="00266FD2" w:rsidRPr="00BE3C74" w:rsidRDefault="00266FD2" w:rsidP="00713182">
            <w:pPr>
              <w:spacing w:line="276" w:lineRule="auto"/>
              <w:jc w:val="both"/>
              <w:rPr>
                <w:rFonts w:cstheme="minorHAnsi"/>
                <w:b/>
                <w:lang w:val="es-CO"/>
              </w:rPr>
            </w:pPr>
            <w:r w:rsidRPr="00BE3C74">
              <w:rPr>
                <w:rFonts w:cstheme="minorHAnsi"/>
                <w:b/>
                <w:lang w:val="es-CO"/>
              </w:rPr>
              <w:t xml:space="preserve">Notificación a </w:t>
            </w:r>
            <w:r w:rsidR="00713182">
              <w:rPr>
                <w:rFonts w:cstheme="minorHAnsi"/>
                <w:b/>
                <w:lang w:val="es-CO"/>
              </w:rPr>
              <w:t xml:space="preserve">Ciudad </w:t>
            </w:r>
            <w:proofErr w:type="spellStart"/>
            <w:r w:rsidR="00713182">
              <w:rPr>
                <w:rFonts w:cstheme="minorHAnsi"/>
                <w:b/>
                <w:lang w:val="es-CO"/>
              </w:rPr>
              <w:t>Límpia</w:t>
            </w:r>
            <w:proofErr w:type="spellEnd"/>
            <w:r w:rsidRPr="00BE3C74">
              <w:rPr>
                <w:rFonts w:cstheme="minorHAnsi"/>
                <w:b/>
                <w:lang w:val="es-CO"/>
              </w:rPr>
              <w:t>:</w:t>
            </w:r>
          </w:p>
        </w:tc>
        <w:tc>
          <w:tcPr>
            <w:tcW w:w="5250" w:type="dxa"/>
          </w:tcPr>
          <w:p w:rsidR="00266FD2" w:rsidRPr="00BE3C74" w:rsidRDefault="00FF424D" w:rsidP="00AF0AF7">
            <w:pPr>
              <w:spacing w:line="276" w:lineRule="auto"/>
              <w:jc w:val="both"/>
              <w:rPr>
                <w:rFonts w:cstheme="minorHAnsi"/>
                <w:lang w:val="es-CO"/>
              </w:rPr>
            </w:pPr>
            <w:r>
              <w:rPr>
                <w:rFonts w:cstheme="minorHAnsi"/>
                <w:lang w:val="es-CO"/>
              </w:rPr>
              <w:t>Mayo del 2023</w:t>
            </w:r>
          </w:p>
        </w:tc>
      </w:tr>
      <w:tr w:rsidR="00266FD2" w:rsidRPr="00BE3C74" w:rsidTr="00AF0AF7">
        <w:tc>
          <w:tcPr>
            <w:tcW w:w="4820" w:type="dxa"/>
          </w:tcPr>
          <w:p w:rsidR="00266FD2" w:rsidRPr="00BE3C74" w:rsidRDefault="00266FD2" w:rsidP="00AF0AF7">
            <w:pPr>
              <w:spacing w:line="276" w:lineRule="auto"/>
              <w:jc w:val="both"/>
              <w:rPr>
                <w:rFonts w:cstheme="minorHAnsi"/>
                <w:b/>
                <w:lang w:val="es-CO"/>
              </w:rPr>
            </w:pPr>
            <w:r>
              <w:rPr>
                <w:rFonts w:cstheme="minorHAnsi"/>
                <w:b/>
                <w:lang w:val="es-CO"/>
              </w:rPr>
              <w:t xml:space="preserve">Contestación </w:t>
            </w:r>
            <w:r w:rsidR="00713182">
              <w:rPr>
                <w:rFonts w:cstheme="minorHAnsi"/>
                <w:b/>
                <w:lang w:val="es-CO"/>
              </w:rPr>
              <w:t xml:space="preserve">Ciudad </w:t>
            </w:r>
            <w:proofErr w:type="spellStart"/>
            <w:r w:rsidR="00713182">
              <w:rPr>
                <w:rFonts w:cstheme="minorHAnsi"/>
                <w:b/>
                <w:lang w:val="es-CO"/>
              </w:rPr>
              <w:t>Límpia</w:t>
            </w:r>
            <w:proofErr w:type="spellEnd"/>
          </w:p>
          <w:p w:rsidR="00713182" w:rsidRDefault="00266FD2" w:rsidP="00AF0AF7">
            <w:pPr>
              <w:spacing w:line="276" w:lineRule="auto"/>
              <w:jc w:val="both"/>
              <w:rPr>
                <w:rFonts w:cstheme="minorHAnsi"/>
                <w:b/>
                <w:lang w:val="es-CO"/>
              </w:rPr>
            </w:pPr>
            <w:r>
              <w:rPr>
                <w:rFonts w:cstheme="minorHAnsi"/>
                <w:b/>
                <w:lang w:val="es-CO"/>
              </w:rPr>
              <w:t>Llamamiento a</w:t>
            </w:r>
            <w:r w:rsidR="00713182">
              <w:rPr>
                <w:rFonts w:cstheme="minorHAnsi"/>
                <w:b/>
                <w:lang w:val="es-CO"/>
              </w:rPr>
              <w:t xml:space="preserve"> Ciudad </w:t>
            </w:r>
            <w:proofErr w:type="spellStart"/>
            <w:r w:rsidR="00713182">
              <w:rPr>
                <w:rFonts w:cstheme="minorHAnsi"/>
                <w:b/>
                <w:lang w:val="es-CO"/>
              </w:rPr>
              <w:t>Mappfre</w:t>
            </w:r>
            <w:proofErr w:type="spellEnd"/>
            <w:r w:rsidR="00713182">
              <w:rPr>
                <w:rFonts w:cstheme="minorHAnsi"/>
                <w:b/>
                <w:lang w:val="es-CO"/>
              </w:rPr>
              <w:t xml:space="preserve"> por ciudad limpia</w:t>
            </w:r>
            <w:r w:rsidRPr="00BE3C74">
              <w:rPr>
                <w:rFonts w:cstheme="minorHAnsi"/>
                <w:b/>
                <w:lang w:val="es-CO"/>
              </w:rPr>
              <w:t>:</w:t>
            </w:r>
          </w:p>
          <w:p w:rsidR="00266FD2" w:rsidRPr="00BE3C74" w:rsidRDefault="00266FD2" w:rsidP="00AF0AF7">
            <w:pPr>
              <w:spacing w:line="276" w:lineRule="auto"/>
              <w:jc w:val="both"/>
              <w:rPr>
                <w:rFonts w:cstheme="minorHAnsi"/>
                <w:b/>
                <w:lang w:val="es-CO"/>
              </w:rPr>
            </w:pPr>
            <w:r w:rsidRPr="00BE3C74">
              <w:rPr>
                <w:rFonts w:cstheme="minorHAnsi"/>
                <w:b/>
                <w:lang w:val="es-CO"/>
              </w:rPr>
              <w:t>Admisión llamamiento</w:t>
            </w:r>
            <w:r w:rsidR="00713182">
              <w:rPr>
                <w:rFonts w:cstheme="minorHAnsi"/>
                <w:b/>
                <w:lang w:val="es-CO"/>
              </w:rPr>
              <w:t xml:space="preserve"> Mapfre</w:t>
            </w:r>
            <w:r w:rsidRPr="00BE3C74">
              <w:rPr>
                <w:rFonts w:cstheme="minorHAnsi"/>
                <w:b/>
                <w:lang w:val="es-CO"/>
              </w:rPr>
              <w:t>:</w:t>
            </w:r>
          </w:p>
          <w:p w:rsidR="00266FD2" w:rsidRDefault="00266FD2" w:rsidP="00AF0AF7">
            <w:pPr>
              <w:spacing w:line="276" w:lineRule="auto"/>
              <w:jc w:val="both"/>
              <w:rPr>
                <w:rFonts w:cstheme="minorHAnsi"/>
                <w:b/>
                <w:lang w:val="es-CO"/>
              </w:rPr>
            </w:pPr>
            <w:r w:rsidRPr="00BE3C74">
              <w:rPr>
                <w:rFonts w:cstheme="minorHAnsi"/>
                <w:b/>
                <w:lang w:val="es-CO"/>
              </w:rPr>
              <w:t>Contestación llamamiento</w:t>
            </w:r>
            <w:r w:rsidR="00713182">
              <w:rPr>
                <w:rFonts w:cstheme="minorHAnsi"/>
                <w:b/>
                <w:lang w:val="es-CO"/>
              </w:rPr>
              <w:t xml:space="preserve"> </w:t>
            </w:r>
            <w:proofErr w:type="spellStart"/>
            <w:r w:rsidR="00713182">
              <w:rPr>
                <w:rFonts w:cstheme="minorHAnsi"/>
                <w:b/>
                <w:lang w:val="es-CO"/>
              </w:rPr>
              <w:t>Mpafre</w:t>
            </w:r>
            <w:proofErr w:type="spellEnd"/>
            <w:r w:rsidRPr="00BE3C74">
              <w:rPr>
                <w:rFonts w:cstheme="minorHAnsi"/>
                <w:b/>
                <w:lang w:val="es-CO"/>
              </w:rPr>
              <w:t>:</w:t>
            </w:r>
          </w:p>
          <w:p w:rsidR="00713182" w:rsidRDefault="00713182" w:rsidP="00AF0AF7">
            <w:pPr>
              <w:spacing w:line="276" w:lineRule="auto"/>
              <w:jc w:val="both"/>
              <w:rPr>
                <w:rFonts w:cstheme="minorHAnsi"/>
                <w:b/>
                <w:lang w:val="es-CO"/>
              </w:rPr>
            </w:pPr>
            <w:r>
              <w:rPr>
                <w:rFonts w:cstheme="minorHAnsi"/>
                <w:b/>
                <w:lang w:val="es-CO"/>
              </w:rPr>
              <w:t>Reforma a la demanda:</w:t>
            </w:r>
          </w:p>
          <w:p w:rsidR="00713182" w:rsidRDefault="00713182" w:rsidP="00AF0AF7">
            <w:pPr>
              <w:spacing w:line="276" w:lineRule="auto"/>
              <w:jc w:val="both"/>
              <w:rPr>
                <w:rFonts w:cstheme="minorHAnsi"/>
                <w:b/>
                <w:lang w:val="es-CO"/>
              </w:rPr>
            </w:pPr>
            <w:r>
              <w:rPr>
                <w:rFonts w:cstheme="minorHAnsi"/>
                <w:b/>
                <w:lang w:val="es-CO"/>
              </w:rPr>
              <w:t>Admisión reforma:</w:t>
            </w:r>
          </w:p>
          <w:p w:rsidR="00713182" w:rsidRDefault="00713182" w:rsidP="00AF0AF7">
            <w:pPr>
              <w:spacing w:line="276" w:lineRule="auto"/>
              <w:jc w:val="both"/>
              <w:rPr>
                <w:rFonts w:cstheme="minorHAnsi"/>
                <w:b/>
                <w:lang w:val="es-CO"/>
              </w:rPr>
            </w:pPr>
            <w:r>
              <w:rPr>
                <w:rFonts w:cstheme="minorHAnsi"/>
                <w:b/>
                <w:lang w:val="es-CO"/>
              </w:rPr>
              <w:t>Contestación</w:t>
            </w:r>
            <w:r w:rsidR="00790689">
              <w:rPr>
                <w:rFonts w:cstheme="minorHAnsi"/>
                <w:b/>
                <w:lang w:val="es-CO"/>
              </w:rPr>
              <w:t xml:space="preserve"> reforma</w:t>
            </w:r>
            <w:r>
              <w:rPr>
                <w:rFonts w:cstheme="minorHAnsi"/>
                <w:b/>
                <w:lang w:val="es-CO"/>
              </w:rPr>
              <w:t xml:space="preserve"> Ciudad </w:t>
            </w:r>
            <w:proofErr w:type="spellStart"/>
            <w:r>
              <w:rPr>
                <w:rFonts w:cstheme="minorHAnsi"/>
                <w:b/>
                <w:lang w:val="es-CO"/>
              </w:rPr>
              <w:t>Límpia</w:t>
            </w:r>
            <w:proofErr w:type="spellEnd"/>
            <w:r>
              <w:rPr>
                <w:rFonts w:cstheme="minorHAnsi"/>
                <w:b/>
                <w:lang w:val="es-CO"/>
              </w:rPr>
              <w:t>:</w:t>
            </w:r>
          </w:p>
          <w:p w:rsidR="00790689" w:rsidRDefault="00790689" w:rsidP="00AF0AF7">
            <w:pPr>
              <w:spacing w:line="276" w:lineRule="auto"/>
              <w:jc w:val="both"/>
              <w:rPr>
                <w:rFonts w:cstheme="minorHAnsi"/>
                <w:b/>
                <w:lang w:val="es-CO"/>
              </w:rPr>
            </w:pPr>
          </w:p>
          <w:p w:rsidR="00790689" w:rsidRDefault="00790689" w:rsidP="00AF0AF7">
            <w:pPr>
              <w:spacing w:line="276" w:lineRule="auto"/>
              <w:jc w:val="both"/>
              <w:rPr>
                <w:rFonts w:cstheme="minorHAnsi"/>
                <w:b/>
                <w:lang w:val="es-CO"/>
              </w:rPr>
            </w:pPr>
            <w:r>
              <w:rPr>
                <w:rFonts w:cstheme="minorHAnsi"/>
                <w:b/>
                <w:lang w:val="es-CO"/>
              </w:rPr>
              <w:lastRenderedPageBreak/>
              <w:t>Contestación reforma</w:t>
            </w:r>
            <w:r>
              <w:rPr>
                <w:rFonts w:cstheme="minorHAnsi"/>
                <w:b/>
                <w:lang w:val="es-CO"/>
              </w:rPr>
              <w:t xml:space="preserve"> Mapfre: </w:t>
            </w:r>
          </w:p>
          <w:p w:rsidR="00790689" w:rsidRPr="00BE3C74" w:rsidRDefault="00790689" w:rsidP="00AF0AF7">
            <w:pPr>
              <w:spacing w:line="276" w:lineRule="auto"/>
              <w:jc w:val="both"/>
              <w:rPr>
                <w:rFonts w:cstheme="minorHAnsi"/>
                <w:b/>
                <w:lang w:val="es-CO"/>
              </w:rPr>
            </w:pPr>
          </w:p>
          <w:p w:rsidR="00266FD2" w:rsidRPr="00BE3C74" w:rsidRDefault="00266FD2" w:rsidP="00AF0AF7">
            <w:pPr>
              <w:spacing w:line="276" w:lineRule="auto"/>
              <w:jc w:val="both"/>
              <w:rPr>
                <w:rFonts w:cstheme="minorHAnsi"/>
                <w:b/>
                <w:lang w:val="es-CO"/>
              </w:rPr>
            </w:pPr>
          </w:p>
        </w:tc>
        <w:tc>
          <w:tcPr>
            <w:tcW w:w="5250" w:type="dxa"/>
          </w:tcPr>
          <w:p w:rsidR="00266FD2" w:rsidRDefault="00214F76" w:rsidP="00AF0AF7">
            <w:pPr>
              <w:spacing w:line="276" w:lineRule="auto"/>
              <w:jc w:val="both"/>
              <w:rPr>
                <w:rFonts w:cstheme="minorHAnsi"/>
                <w:lang w:val="es-CO"/>
              </w:rPr>
            </w:pPr>
            <w:r>
              <w:rPr>
                <w:rFonts w:cstheme="minorHAnsi"/>
                <w:lang w:val="es-CO"/>
              </w:rPr>
              <w:lastRenderedPageBreak/>
              <w:t>23 de mayo del 2023</w:t>
            </w:r>
          </w:p>
          <w:p w:rsidR="00214F76" w:rsidRDefault="00214F76" w:rsidP="00214F76">
            <w:pPr>
              <w:spacing w:line="276" w:lineRule="auto"/>
              <w:jc w:val="both"/>
              <w:rPr>
                <w:rFonts w:cstheme="minorHAnsi"/>
                <w:lang w:val="es-CO"/>
              </w:rPr>
            </w:pPr>
            <w:r>
              <w:rPr>
                <w:rFonts w:cstheme="minorHAnsi"/>
                <w:lang w:val="es-CO"/>
              </w:rPr>
              <w:t>23 de mayo del 2023</w:t>
            </w:r>
          </w:p>
          <w:p w:rsidR="00713182" w:rsidRPr="004660F4" w:rsidRDefault="00214F76" w:rsidP="00AF0AF7">
            <w:pPr>
              <w:spacing w:line="276" w:lineRule="auto"/>
              <w:jc w:val="both"/>
              <w:rPr>
                <w:rFonts w:cstheme="minorHAnsi"/>
                <w:b/>
                <w:lang w:val="es-CO"/>
              </w:rPr>
            </w:pPr>
            <w:r w:rsidRPr="004660F4">
              <w:rPr>
                <w:rFonts w:cstheme="minorHAnsi"/>
                <w:b/>
                <w:lang w:val="es-CO"/>
              </w:rPr>
              <w:t>14 de septiembre del 2023</w:t>
            </w:r>
          </w:p>
          <w:p w:rsidR="00713182" w:rsidRDefault="00D124A8" w:rsidP="00AF0AF7">
            <w:pPr>
              <w:spacing w:line="276" w:lineRule="auto"/>
              <w:jc w:val="both"/>
              <w:rPr>
                <w:rFonts w:cstheme="minorHAnsi"/>
                <w:lang w:val="es-CO"/>
              </w:rPr>
            </w:pPr>
            <w:r>
              <w:rPr>
                <w:rFonts w:cstheme="minorHAnsi"/>
                <w:lang w:val="es-CO"/>
              </w:rPr>
              <w:t>06 de octubre del 2023</w:t>
            </w:r>
          </w:p>
          <w:p w:rsidR="00713182" w:rsidRDefault="00160E79" w:rsidP="00AF0AF7">
            <w:pPr>
              <w:spacing w:line="276" w:lineRule="auto"/>
              <w:jc w:val="both"/>
              <w:rPr>
                <w:rFonts w:cstheme="minorHAnsi"/>
                <w:lang w:val="es-CO"/>
              </w:rPr>
            </w:pPr>
            <w:r>
              <w:rPr>
                <w:rFonts w:cstheme="minorHAnsi"/>
                <w:lang w:val="es-CO"/>
              </w:rPr>
              <w:t>23 de agosto del 2023 (modifica algunos hechos)</w:t>
            </w:r>
          </w:p>
          <w:p w:rsidR="00713182" w:rsidRDefault="00713182" w:rsidP="00AF0AF7">
            <w:pPr>
              <w:spacing w:line="276" w:lineRule="auto"/>
              <w:jc w:val="both"/>
              <w:rPr>
                <w:rFonts w:cstheme="minorHAnsi"/>
                <w:lang w:val="es-CO"/>
              </w:rPr>
            </w:pPr>
            <w:r>
              <w:rPr>
                <w:rFonts w:cstheme="minorHAnsi"/>
                <w:lang w:val="es-CO"/>
              </w:rPr>
              <w:t>14 de septiembre del 2023</w:t>
            </w:r>
            <w:r w:rsidR="00160E79">
              <w:rPr>
                <w:rFonts w:cstheme="minorHAnsi"/>
                <w:lang w:val="es-CO"/>
              </w:rPr>
              <w:t xml:space="preserve"> </w:t>
            </w:r>
          </w:p>
          <w:p w:rsidR="00713182" w:rsidRDefault="00C81843" w:rsidP="00AF0AF7">
            <w:pPr>
              <w:spacing w:line="276" w:lineRule="auto"/>
              <w:jc w:val="both"/>
              <w:rPr>
                <w:rFonts w:cstheme="minorHAnsi"/>
                <w:lang w:val="es-CO"/>
              </w:rPr>
            </w:pPr>
            <w:r>
              <w:rPr>
                <w:rFonts w:cstheme="minorHAnsi"/>
                <w:lang w:val="es-CO"/>
              </w:rPr>
              <w:t>09 de octubre del 2023 (se efectúa nuevamente llamamiento)</w:t>
            </w:r>
          </w:p>
          <w:p w:rsidR="00790689" w:rsidRPr="00BE3C74" w:rsidRDefault="00790689" w:rsidP="00AF0AF7">
            <w:pPr>
              <w:spacing w:line="276" w:lineRule="auto"/>
              <w:jc w:val="both"/>
              <w:rPr>
                <w:rFonts w:cstheme="minorHAnsi"/>
                <w:lang w:val="es-CO"/>
              </w:rPr>
            </w:pPr>
            <w:r>
              <w:rPr>
                <w:rFonts w:cstheme="minorHAnsi"/>
                <w:lang w:val="es-CO"/>
              </w:rPr>
              <w:lastRenderedPageBreak/>
              <w:t>09 de octubre del 2023</w:t>
            </w:r>
          </w:p>
        </w:tc>
      </w:tr>
    </w:tbl>
    <w:p w:rsidR="00266FD2" w:rsidRPr="00BE3C74" w:rsidRDefault="00266FD2" w:rsidP="00266FD2">
      <w:pPr>
        <w:spacing w:after="0" w:line="276" w:lineRule="auto"/>
        <w:jc w:val="both"/>
        <w:rPr>
          <w:rFonts w:cstheme="minorHAnsi"/>
          <w:lang w:val="es-CO"/>
        </w:rPr>
      </w:pPr>
      <w:r w:rsidRPr="00BE3C74">
        <w:rPr>
          <w:rFonts w:cstheme="minorHAnsi"/>
          <w:b/>
          <w:u w:val="single"/>
          <w:lang w:val="es-CO"/>
        </w:rPr>
        <w:lastRenderedPageBreak/>
        <w:t>Prescripción</w:t>
      </w:r>
      <w:r w:rsidRPr="00BE3C74">
        <w:rPr>
          <w:rFonts w:cstheme="minorHAnsi"/>
          <w:lang w:val="es-CO"/>
        </w:rPr>
        <w:t xml:space="preserve">: no. De acuerdo con los hitos temporales anteriores, la demanda directa y llamamiento formulados en oportunidad. </w:t>
      </w:r>
    </w:p>
    <w:p w:rsidR="00266FD2" w:rsidRPr="00BE3C74" w:rsidRDefault="00266FD2" w:rsidP="00266FD2">
      <w:pPr>
        <w:spacing w:after="0" w:line="276" w:lineRule="auto"/>
        <w:jc w:val="both"/>
        <w:rPr>
          <w:rFonts w:cstheme="minorHAnsi"/>
          <w:lang w:val="es-CO"/>
        </w:rPr>
      </w:pPr>
    </w:p>
    <w:p w:rsidR="00266FD2" w:rsidRPr="00BE3C74" w:rsidRDefault="00266FD2" w:rsidP="00266FD2">
      <w:pPr>
        <w:spacing w:after="0" w:line="276" w:lineRule="auto"/>
        <w:jc w:val="both"/>
        <w:rPr>
          <w:rFonts w:cstheme="minorHAnsi"/>
          <w:lang w:val="es-CO"/>
        </w:rPr>
      </w:pPr>
    </w:p>
    <w:p w:rsidR="00266FD2" w:rsidRPr="00BE3C74" w:rsidRDefault="00266FD2" w:rsidP="00266FD2">
      <w:pPr>
        <w:pStyle w:val="Prrafodelista"/>
        <w:numPr>
          <w:ilvl w:val="0"/>
          <w:numId w:val="1"/>
        </w:numPr>
        <w:spacing w:after="0" w:line="276" w:lineRule="auto"/>
        <w:jc w:val="both"/>
        <w:rPr>
          <w:rFonts w:cstheme="minorHAnsi"/>
          <w:highlight w:val="yellow"/>
          <w:lang w:val="es-CO"/>
        </w:rPr>
      </w:pPr>
      <w:r w:rsidRPr="00BE3C74">
        <w:rPr>
          <w:rFonts w:cstheme="minorHAnsi"/>
          <w:b/>
          <w:highlight w:val="yellow"/>
          <w:lang w:val="es-CO"/>
        </w:rPr>
        <w:t>PRETENSIONES</w:t>
      </w:r>
    </w:p>
    <w:p w:rsidR="00266FD2" w:rsidRPr="00BE3C74" w:rsidRDefault="00266FD2" w:rsidP="00266FD2">
      <w:pPr>
        <w:pStyle w:val="Prrafodelista"/>
        <w:spacing w:after="0" w:line="276" w:lineRule="auto"/>
        <w:jc w:val="both"/>
        <w:rPr>
          <w:rFonts w:cstheme="minorHAnsi"/>
          <w:highlight w:val="yellow"/>
          <w:lang w:val="es-CO"/>
        </w:rPr>
      </w:pPr>
    </w:p>
    <w:p w:rsidR="000C6AFB" w:rsidRDefault="000C6AFB" w:rsidP="00266FD2">
      <w:pPr>
        <w:spacing w:after="0" w:line="276" w:lineRule="auto"/>
        <w:jc w:val="both"/>
        <w:rPr>
          <w:rFonts w:cstheme="minorHAnsi"/>
          <w:lang w:val="es-CO"/>
        </w:rPr>
      </w:pPr>
      <w:r w:rsidRPr="000C6AFB">
        <w:rPr>
          <w:rFonts w:cstheme="minorHAnsi"/>
          <w:lang w:val="es-CO"/>
        </w:rPr>
        <w:t>Las pretensiones de la demanda van encaminadas al reconocimiento de</w:t>
      </w:r>
      <w:r>
        <w:rPr>
          <w:rFonts w:cstheme="minorHAnsi"/>
          <w:lang w:val="es-CO"/>
        </w:rPr>
        <w:t>:</w:t>
      </w:r>
      <w:r w:rsidR="00843F1B">
        <w:rPr>
          <w:rFonts w:cstheme="minorHAnsi"/>
          <w:lang w:val="es-CO"/>
        </w:rPr>
        <w:t xml:space="preserve"> $2.878.431.906</w:t>
      </w:r>
    </w:p>
    <w:p w:rsidR="000C6AFB" w:rsidRDefault="000C6AFB" w:rsidP="00266FD2">
      <w:pPr>
        <w:spacing w:after="0" w:line="276" w:lineRule="auto"/>
        <w:jc w:val="both"/>
        <w:rPr>
          <w:rFonts w:cstheme="minorHAnsi"/>
          <w:lang w:val="es-CO"/>
        </w:rPr>
      </w:pPr>
    </w:p>
    <w:p w:rsidR="000C6AFB" w:rsidRDefault="000C6AFB" w:rsidP="000C6AFB">
      <w:pPr>
        <w:pStyle w:val="Prrafodelista"/>
        <w:numPr>
          <w:ilvl w:val="0"/>
          <w:numId w:val="7"/>
        </w:numPr>
        <w:spacing w:after="0" w:line="276" w:lineRule="auto"/>
        <w:jc w:val="both"/>
        <w:rPr>
          <w:rFonts w:cstheme="minorHAnsi"/>
          <w:lang w:val="es-CO"/>
        </w:rPr>
      </w:pPr>
      <w:r w:rsidRPr="000C6AFB">
        <w:rPr>
          <w:rFonts w:cstheme="minorHAnsi"/>
          <w:lang w:val="es-CO"/>
        </w:rPr>
        <w:t>700 SMLMV por</w:t>
      </w:r>
      <w:r>
        <w:rPr>
          <w:rFonts w:cstheme="minorHAnsi"/>
          <w:lang w:val="es-CO"/>
        </w:rPr>
        <w:t xml:space="preserve"> concepto de perjuicios morales</w:t>
      </w:r>
      <w:r w:rsidR="00843F1B">
        <w:rPr>
          <w:rFonts w:cstheme="minorHAnsi"/>
          <w:lang w:val="es-CO"/>
        </w:rPr>
        <w:t>, equivalentes a $910.000.000</w:t>
      </w:r>
    </w:p>
    <w:p w:rsidR="000C6AFB" w:rsidRDefault="000C6AFB" w:rsidP="000C6AFB">
      <w:pPr>
        <w:pStyle w:val="Prrafodelista"/>
        <w:numPr>
          <w:ilvl w:val="0"/>
          <w:numId w:val="7"/>
        </w:numPr>
        <w:spacing w:after="0" w:line="276" w:lineRule="auto"/>
        <w:jc w:val="both"/>
        <w:rPr>
          <w:rFonts w:cstheme="minorHAnsi"/>
          <w:lang w:val="es-CO"/>
        </w:rPr>
      </w:pPr>
      <w:r w:rsidRPr="000C6AFB">
        <w:rPr>
          <w:rFonts w:cstheme="minorHAnsi"/>
          <w:lang w:val="es-CO"/>
        </w:rPr>
        <w:t>700 SMLMV por concepto de daño a la vida en relación</w:t>
      </w:r>
      <w:r w:rsidR="00843F1B">
        <w:rPr>
          <w:rFonts w:cstheme="minorHAnsi"/>
          <w:lang w:val="es-CO"/>
        </w:rPr>
        <w:t xml:space="preserve">, </w:t>
      </w:r>
      <w:r w:rsidR="00843F1B">
        <w:rPr>
          <w:rFonts w:cstheme="minorHAnsi"/>
          <w:lang w:val="es-CO"/>
        </w:rPr>
        <w:t>equivalentes a $910.000.000</w:t>
      </w:r>
    </w:p>
    <w:p w:rsidR="000C6AFB" w:rsidRDefault="000C6AFB" w:rsidP="000C6AFB">
      <w:pPr>
        <w:pStyle w:val="Prrafodelista"/>
        <w:numPr>
          <w:ilvl w:val="0"/>
          <w:numId w:val="7"/>
        </w:numPr>
        <w:spacing w:after="0" w:line="276" w:lineRule="auto"/>
        <w:jc w:val="both"/>
        <w:rPr>
          <w:rFonts w:cstheme="minorHAnsi"/>
          <w:lang w:val="es-CO"/>
        </w:rPr>
      </w:pPr>
      <w:r w:rsidRPr="000C6AFB">
        <w:rPr>
          <w:rFonts w:cstheme="minorHAnsi"/>
          <w:lang w:val="es-CO"/>
        </w:rPr>
        <w:t>700 SMLMV por con</w:t>
      </w:r>
      <w:r>
        <w:rPr>
          <w:rFonts w:cstheme="minorHAnsi"/>
          <w:lang w:val="es-CO"/>
        </w:rPr>
        <w:t>cepto de perdida de oportunidad</w:t>
      </w:r>
      <w:r w:rsidR="00843F1B">
        <w:rPr>
          <w:rFonts w:cstheme="minorHAnsi"/>
          <w:lang w:val="es-CO"/>
        </w:rPr>
        <w:t xml:space="preserve">, </w:t>
      </w:r>
      <w:r w:rsidR="00843F1B">
        <w:rPr>
          <w:rFonts w:cstheme="minorHAnsi"/>
          <w:lang w:val="es-CO"/>
        </w:rPr>
        <w:t>equivalentes a $910.000.000</w:t>
      </w:r>
    </w:p>
    <w:p w:rsidR="000C6AFB" w:rsidRDefault="00550F01" w:rsidP="000C6AFB">
      <w:pPr>
        <w:pStyle w:val="Prrafodelista"/>
        <w:numPr>
          <w:ilvl w:val="0"/>
          <w:numId w:val="7"/>
        </w:numPr>
        <w:spacing w:after="0" w:line="276" w:lineRule="auto"/>
        <w:jc w:val="both"/>
        <w:rPr>
          <w:rFonts w:cstheme="minorHAnsi"/>
          <w:lang w:val="es-CO"/>
        </w:rPr>
      </w:pPr>
      <w:r>
        <w:rPr>
          <w:rFonts w:cstheme="minorHAnsi"/>
          <w:lang w:val="es-CO"/>
        </w:rPr>
        <w:t>$</w:t>
      </w:r>
      <w:r w:rsidR="000C6AFB" w:rsidRPr="000C6AFB">
        <w:rPr>
          <w:rFonts w:cstheme="minorHAnsi"/>
          <w:lang w:val="es-CO"/>
        </w:rPr>
        <w:t>148</w:t>
      </w:r>
      <w:r>
        <w:rPr>
          <w:rFonts w:cstheme="minorHAnsi"/>
          <w:lang w:val="es-CO"/>
        </w:rPr>
        <w:t>.</w:t>
      </w:r>
      <w:r w:rsidR="000C6AFB" w:rsidRPr="000C6AFB">
        <w:rPr>
          <w:rFonts w:cstheme="minorHAnsi"/>
          <w:lang w:val="es-CO"/>
        </w:rPr>
        <w:t>431</w:t>
      </w:r>
      <w:r>
        <w:rPr>
          <w:rFonts w:cstheme="minorHAnsi"/>
          <w:lang w:val="es-CO"/>
        </w:rPr>
        <w:t>.</w:t>
      </w:r>
      <w:r w:rsidR="000C6AFB" w:rsidRPr="000C6AFB">
        <w:rPr>
          <w:rFonts w:cstheme="minorHAnsi"/>
          <w:lang w:val="es-CO"/>
        </w:rPr>
        <w:t>906</w:t>
      </w:r>
      <w:r w:rsidR="000C6AFB">
        <w:rPr>
          <w:rFonts w:cstheme="minorHAnsi"/>
          <w:lang w:val="es-CO"/>
        </w:rPr>
        <w:t xml:space="preserve"> por concepto de lucro cesante </w:t>
      </w:r>
    </w:p>
    <w:p w:rsidR="000C6AFB" w:rsidRPr="000C6AFB" w:rsidRDefault="000C6AFB" w:rsidP="000C6AFB">
      <w:pPr>
        <w:pStyle w:val="Prrafodelista"/>
        <w:numPr>
          <w:ilvl w:val="0"/>
          <w:numId w:val="7"/>
        </w:numPr>
        <w:spacing w:after="0" w:line="276" w:lineRule="auto"/>
        <w:jc w:val="both"/>
        <w:rPr>
          <w:rFonts w:cstheme="minorHAnsi"/>
          <w:lang w:val="es-CO"/>
        </w:rPr>
      </w:pPr>
      <w:r>
        <w:rPr>
          <w:rFonts w:cstheme="minorHAnsi"/>
          <w:lang w:val="es-CO"/>
        </w:rPr>
        <w:t>C</w:t>
      </w:r>
      <w:r w:rsidRPr="000C6AFB">
        <w:rPr>
          <w:rFonts w:cstheme="minorHAnsi"/>
          <w:lang w:val="es-CO"/>
        </w:rPr>
        <w:t>ostas y agencias en derecho</w:t>
      </w:r>
    </w:p>
    <w:p w:rsidR="00266FD2" w:rsidRPr="00BE3C74" w:rsidRDefault="00266FD2" w:rsidP="00266FD2">
      <w:pPr>
        <w:pStyle w:val="Prrafodelista"/>
        <w:spacing w:after="0" w:line="276" w:lineRule="auto"/>
        <w:ind w:left="360"/>
        <w:jc w:val="both"/>
        <w:rPr>
          <w:rFonts w:cstheme="minorHAnsi"/>
          <w:lang w:val="es-CO"/>
        </w:rPr>
      </w:pPr>
    </w:p>
    <w:p w:rsidR="00266FD2" w:rsidRPr="00BE3C74" w:rsidRDefault="00266FD2" w:rsidP="00266FD2">
      <w:pPr>
        <w:pStyle w:val="Prrafodelista"/>
        <w:spacing w:after="0" w:line="276" w:lineRule="auto"/>
        <w:ind w:left="360"/>
        <w:jc w:val="both"/>
        <w:rPr>
          <w:rFonts w:cstheme="minorHAnsi"/>
          <w:lang w:val="es-CO"/>
        </w:rPr>
      </w:pPr>
    </w:p>
    <w:p w:rsidR="00266FD2" w:rsidRPr="00BE3C74" w:rsidRDefault="00266FD2" w:rsidP="00266FD2">
      <w:pPr>
        <w:pStyle w:val="Prrafodelista"/>
        <w:numPr>
          <w:ilvl w:val="0"/>
          <w:numId w:val="1"/>
        </w:numPr>
        <w:spacing w:after="0" w:line="276" w:lineRule="auto"/>
        <w:jc w:val="both"/>
        <w:rPr>
          <w:rFonts w:cstheme="minorHAnsi"/>
          <w:b/>
          <w:highlight w:val="yellow"/>
          <w:lang w:val="es-CO"/>
        </w:rPr>
      </w:pPr>
      <w:r w:rsidRPr="00BE3C74">
        <w:rPr>
          <w:rFonts w:cstheme="minorHAnsi"/>
          <w:b/>
          <w:highlight w:val="yellow"/>
          <w:lang w:val="es-CO"/>
        </w:rPr>
        <w:t>PÓLIZA VINCULADA Y ANÁLISIS DE COBERTURA</w:t>
      </w:r>
    </w:p>
    <w:p w:rsidR="00266FD2" w:rsidRPr="00BE3C74" w:rsidRDefault="00266FD2" w:rsidP="00266FD2">
      <w:pPr>
        <w:pStyle w:val="Prrafodelista"/>
        <w:spacing w:after="0" w:line="276" w:lineRule="auto"/>
        <w:jc w:val="both"/>
        <w:rPr>
          <w:rFonts w:cstheme="minorHAnsi"/>
          <w:b/>
          <w:highlight w:val="yellow"/>
          <w:lang w:val="es-CO"/>
        </w:rPr>
      </w:pPr>
    </w:p>
    <w:p w:rsidR="00266FD2" w:rsidRPr="00BE3C74" w:rsidRDefault="00266FD2" w:rsidP="00266FD2">
      <w:pPr>
        <w:spacing w:after="0" w:line="276" w:lineRule="auto"/>
        <w:jc w:val="both"/>
        <w:rPr>
          <w:rFonts w:cstheme="minorHAnsi"/>
          <w:b/>
          <w:lang w:val="es-CO"/>
        </w:rPr>
      </w:pPr>
      <w:r w:rsidRPr="00BE3C74">
        <w:rPr>
          <w:rFonts w:cstheme="minorHAnsi"/>
          <w:b/>
          <w:lang w:val="es-CO"/>
        </w:rPr>
        <w:t>Con la demanda directa y el llamamiento</w:t>
      </w:r>
      <w:r w:rsidR="002D5309">
        <w:rPr>
          <w:rFonts w:cstheme="minorHAnsi"/>
          <w:b/>
          <w:lang w:val="es-CO"/>
        </w:rPr>
        <w:t xml:space="preserve"> (efectuado por CIUDAD LÍMPIA) </w:t>
      </w:r>
      <w:r w:rsidRPr="00BE3C74">
        <w:rPr>
          <w:rFonts w:cstheme="minorHAnsi"/>
          <w:b/>
          <w:lang w:val="es-CO"/>
        </w:rPr>
        <w:t>se vinculó la</w:t>
      </w:r>
      <w:r w:rsidRPr="00BE3C74">
        <w:rPr>
          <w:rFonts w:cstheme="minorHAnsi"/>
          <w:lang w:val="es-CO"/>
        </w:rPr>
        <w:t xml:space="preserve"> </w:t>
      </w:r>
      <w:r w:rsidR="002D5309" w:rsidRPr="002D5309">
        <w:rPr>
          <w:rFonts w:cstheme="minorHAnsi"/>
          <w:b/>
          <w:u w:val="single"/>
          <w:lang w:val="es-CO"/>
        </w:rPr>
        <w:t>póliza de automóviles colectiva pesados – semipesados No. 1507122012701</w:t>
      </w:r>
      <w:r w:rsidR="002D5309">
        <w:rPr>
          <w:rFonts w:cstheme="minorHAnsi"/>
          <w:b/>
          <w:u w:val="single"/>
          <w:lang w:val="es-CO"/>
        </w:rPr>
        <w:t xml:space="preserve"> vigente entre el </w:t>
      </w:r>
      <w:r w:rsidR="002D5309" w:rsidRPr="002D5309">
        <w:rPr>
          <w:rFonts w:cstheme="minorHAnsi"/>
          <w:b/>
          <w:u w:val="single"/>
          <w:lang w:val="es-CO"/>
        </w:rPr>
        <w:t>11 de abril de 2022 al 10 de abril de 2023</w:t>
      </w:r>
      <w:r w:rsidR="002D5309">
        <w:rPr>
          <w:rFonts w:cstheme="minorHAnsi"/>
          <w:b/>
          <w:u w:val="single"/>
          <w:lang w:val="es-CO"/>
        </w:rPr>
        <w:t>:</w:t>
      </w:r>
    </w:p>
    <w:p w:rsidR="00266FD2" w:rsidRPr="00BE3C74" w:rsidRDefault="00266FD2" w:rsidP="00266FD2">
      <w:pPr>
        <w:spacing w:after="0" w:line="276" w:lineRule="auto"/>
        <w:jc w:val="both"/>
        <w:rPr>
          <w:rFonts w:cstheme="minorHAnsi"/>
          <w:b/>
          <w:lang w:val="es-CO"/>
        </w:rPr>
      </w:pPr>
    </w:p>
    <w:p w:rsidR="00266FD2" w:rsidRPr="00BE3C74" w:rsidRDefault="00266FD2" w:rsidP="00266FD2">
      <w:pPr>
        <w:pStyle w:val="Prrafodelista"/>
        <w:numPr>
          <w:ilvl w:val="0"/>
          <w:numId w:val="2"/>
        </w:numPr>
        <w:spacing w:after="0" w:line="276" w:lineRule="auto"/>
        <w:jc w:val="both"/>
        <w:rPr>
          <w:rFonts w:cstheme="minorHAnsi"/>
          <w:lang w:val="es-CO"/>
        </w:rPr>
      </w:pPr>
      <w:r w:rsidRPr="00BE3C74">
        <w:rPr>
          <w:rFonts w:cstheme="minorHAnsi"/>
          <w:b/>
          <w:lang w:val="es-CO"/>
        </w:rPr>
        <w:t xml:space="preserve">Retroactividad: </w:t>
      </w:r>
      <w:r w:rsidRPr="00BE3C74">
        <w:rPr>
          <w:rFonts w:cstheme="minorHAnsi"/>
          <w:lang w:val="es-CO"/>
        </w:rPr>
        <w:t>N/A</w:t>
      </w:r>
    </w:p>
    <w:p w:rsidR="00266FD2" w:rsidRPr="00BE3C74" w:rsidRDefault="00266FD2" w:rsidP="0078203C">
      <w:pPr>
        <w:pStyle w:val="Prrafodelista"/>
        <w:numPr>
          <w:ilvl w:val="0"/>
          <w:numId w:val="2"/>
        </w:numPr>
        <w:spacing w:after="0" w:line="276" w:lineRule="auto"/>
        <w:jc w:val="both"/>
        <w:rPr>
          <w:rFonts w:cstheme="minorHAnsi"/>
          <w:b/>
          <w:lang w:val="es-CO"/>
        </w:rPr>
      </w:pPr>
      <w:r w:rsidRPr="00BE3C74">
        <w:rPr>
          <w:rFonts w:cstheme="minorHAnsi"/>
          <w:b/>
          <w:lang w:val="es-CO"/>
        </w:rPr>
        <w:t xml:space="preserve">Amparo afectado: </w:t>
      </w:r>
      <w:r w:rsidR="0078203C" w:rsidRPr="0078203C">
        <w:rPr>
          <w:rFonts w:cstheme="minorHAnsi"/>
          <w:lang w:val="es-CO"/>
        </w:rPr>
        <w:t>RCE “muerte o lesiones de una persona”,</w:t>
      </w:r>
    </w:p>
    <w:p w:rsidR="00266FD2" w:rsidRPr="00BE3C74" w:rsidRDefault="00266FD2" w:rsidP="00266FD2">
      <w:pPr>
        <w:pStyle w:val="Prrafodelista"/>
        <w:numPr>
          <w:ilvl w:val="0"/>
          <w:numId w:val="2"/>
        </w:numPr>
        <w:spacing w:after="0" w:line="276" w:lineRule="auto"/>
        <w:jc w:val="both"/>
        <w:rPr>
          <w:rFonts w:cstheme="minorHAnsi"/>
          <w:lang w:val="es-CO"/>
        </w:rPr>
      </w:pPr>
      <w:r w:rsidRPr="00BE3C74">
        <w:rPr>
          <w:rFonts w:cstheme="minorHAnsi"/>
          <w:b/>
          <w:lang w:val="es-CO"/>
        </w:rPr>
        <w:t>Límite asegurado:</w:t>
      </w:r>
      <w:r w:rsidRPr="00BE3C74">
        <w:rPr>
          <w:rFonts w:cstheme="minorHAnsi"/>
          <w:lang w:val="es-CO"/>
        </w:rPr>
        <w:t xml:space="preserve"> </w:t>
      </w:r>
      <w:r w:rsidR="002F14FB">
        <w:t xml:space="preserve">1000 </w:t>
      </w:r>
      <w:proofErr w:type="spellStart"/>
      <w:r w:rsidR="002F14FB">
        <w:t>smlmv</w:t>
      </w:r>
      <w:proofErr w:type="spellEnd"/>
    </w:p>
    <w:p w:rsidR="00266FD2" w:rsidRPr="00BE3C74" w:rsidRDefault="00266FD2" w:rsidP="00266FD2">
      <w:pPr>
        <w:pStyle w:val="Prrafodelista"/>
        <w:numPr>
          <w:ilvl w:val="0"/>
          <w:numId w:val="2"/>
        </w:numPr>
        <w:spacing w:after="0" w:line="276" w:lineRule="auto"/>
        <w:jc w:val="both"/>
        <w:rPr>
          <w:rFonts w:cstheme="minorHAnsi"/>
          <w:b/>
          <w:lang w:val="es-CO"/>
        </w:rPr>
      </w:pPr>
      <w:r w:rsidRPr="00BE3C74">
        <w:rPr>
          <w:rFonts w:cstheme="minorHAnsi"/>
          <w:b/>
          <w:lang w:val="es-CO"/>
        </w:rPr>
        <w:t xml:space="preserve">Tomador:  </w:t>
      </w:r>
      <w:r w:rsidR="00F03431">
        <w:t>CIUDAD LIMPIA BOGOTA SA ESP</w:t>
      </w:r>
    </w:p>
    <w:p w:rsidR="00266FD2" w:rsidRPr="00880C19" w:rsidRDefault="00266FD2" w:rsidP="00266FD2">
      <w:pPr>
        <w:pStyle w:val="Prrafodelista"/>
        <w:numPr>
          <w:ilvl w:val="0"/>
          <w:numId w:val="2"/>
        </w:numPr>
        <w:spacing w:after="0" w:line="276" w:lineRule="auto"/>
        <w:jc w:val="both"/>
        <w:rPr>
          <w:rFonts w:cstheme="minorHAnsi"/>
          <w:b/>
          <w:lang w:val="es-CO"/>
        </w:rPr>
      </w:pPr>
      <w:r w:rsidRPr="00BE3C74">
        <w:rPr>
          <w:rFonts w:cstheme="minorHAnsi"/>
          <w:b/>
          <w:lang w:val="es-CO"/>
        </w:rPr>
        <w:t xml:space="preserve">Asegurado: </w:t>
      </w:r>
      <w:r w:rsidR="00F03431">
        <w:t>CIUDAD LIMPIA BOGOTA SA ESP</w:t>
      </w:r>
    </w:p>
    <w:p w:rsidR="00880C19" w:rsidRPr="00BE3C74" w:rsidRDefault="00880C19" w:rsidP="00880C19">
      <w:pPr>
        <w:pStyle w:val="Prrafodelista"/>
        <w:numPr>
          <w:ilvl w:val="0"/>
          <w:numId w:val="2"/>
        </w:numPr>
        <w:spacing w:after="0" w:line="276" w:lineRule="auto"/>
        <w:jc w:val="both"/>
        <w:rPr>
          <w:rFonts w:cstheme="minorHAnsi"/>
          <w:b/>
          <w:lang w:val="es-CO"/>
        </w:rPr>
      </w:pPr>
      <w:r>
        <w:rPr>
          <w:rFonts w:cstheme="minorHAnsi"/>
          <w:b/>
          <w:lang w:val="es-CO"/>
        </w:rPr>
        <w:t xml:space="preserve">Coaseguro: </w:t>
      </w:r>
      <w:r w:rsidRPr="00BE3C74">
        <w:rPr>
          <w:rFonts w:cstheme="minorHAnsi"/>
          <w:lang w:val="es-CO"/>
        </w:rPr>
        <w:t>N/A</w:t>
      </w:r>
    </w:p>
    <w:p w:rsidR="00266FD2" w:rsidRPr="00BE3C74" w:rsidRDefault="00266FD2" w:rsidP="00266FD2">
      <w:pPr>
        <w:pStyle w:val="Prrafodelista"/>
        <w:numPr>
          <w:ilvl w:val="0"/>
          <w:numId w:val="2"/>
        </w:numPr>
        <w:spacing w:after="0" w:line="276" w:lineRule="auto"/>
        <w:jc w:val="both"/>
        <w:rPr>
          <w:rFonts w:cstheme="minorHAnsi"/>
          <w:lang w:val="es-CO"/>
        </w:rPr>
      </w:pPr>
      <w:r w:rsidRPr="00BE3C74">
        <w:rPr>
          <w:rFonts w:cstheme="minorHAnsi"/>
          <w:b/>
          <w:lang w:val="es-CO"/>
        </w:rPr>
        <w:t>Vehículo asegurado:</w:t>
      </w:r>
      <w:r w:rsidRPr="00BE3C74">
        <w:rPr>
          <w:rFonts w:cstheme="minorHAnsi"/>
          <w:lang w:val="es-CO"/>
        </w:rPr>
        <w:t xml:space="preserve"> </w:t>
      </w:r>
      <w:r w:rsidR="00F03431">
        <w:t>WMW253</w:t>
      </w:r>
      <w:r w:rsidR="00F03431">
        <w:t xml:space="preserve"> </w:t>
      </w:r>
    </w:p>
    <w:p w:rsidR="00266FD2" w:rsidRPr="00BE3C74" w:rsidRDefault="00266FD2" w:rsidP="00266FD2">
      <w:pPr>
        <w:pStyle w:val="Prrafodelista"/>
        <w:numPr>
          <w:ilvl w:val="0"/>
          <w:numId w:val="2"/>
        </w:numPr>
        <w:spacing w:after="0" w:line="276" w:lineRule="auto"/>
        <w:jc w:val="both"/>
        <w:rPr>
          <w:rFonts w:cstheme="minorHAnsi"/>
          <w:lang w:val="es-CO"/>
        </w:rPr>
      </w:pPr>
      <w:r w:rsidRPr="00BE3C74">
        <w:rPr>
          <w:rFonts w:cstheme="minorHAnsi"/>
          <w:b/>
          <w:lang w:val="es-CO"/>
        </w:rPr>
        <w:t>Servicio</w:t>
      </w:r>
      <w:r>
        <w:rPr>
          <w:rFonts w:cstheme="minorHAnsi"/>
          <w:lang w:val="es-CO"/>
        </w:rPr>
        <w:t xml:space="preserve">: </w:t>
      </w:r>
      <w:r w:rsidR="00F03431">
        <w:t>PUBLICO URBANO</w:t>
      </w:r>
    </w:p>
    <w:p w:rsidR="00266FD2" w:rsidRPr="00BE3C74" w:rsidRDefault="00266FD2" w:rsidP="00266FD2">
      <w:pPr>
        <w:pStyle w:val="Prrafodelista"/>
        <w:numPr>
          <w:ilvl w:val="0"/>
          <w:numId w:val="2"/>
        </w:numPr>
        <w:spacing w:after="0" w:line="276" w:lineRule="auto"/>
        <w:jc w:val="both"/>
        <w:rPr>
          <w:rFonts w:cstheme="minorHAnsi"/>
          <w:lang w:val="es-CO"/>
        </w:rPr>
      </w:pPr>
      <w:r w:rsidRPr="00BE3C74">
        <w:rPr>
          <w:rFonts w:cstheme="minorHAnsi"/>
          <w:b/>
          <w:lang w:val="es-CO"/>
        </w:rPr>
        <w:t xml:space="preserve">Modalidad cobertura: </w:t>
      </w:r>
      <w:r w:rsidRPr="00BE3C74">
        <w:rPr>
          <w:rFonts w:cstheme="minorHAnsi"/>
          <w:lang w:val="es-CO"/>
        </w:rPr>
        <w:t xml:space="preserve">ocurrencia </w:t>
      </w:r>
    </w:p>
    <w:p w:rsidR="00266FD2" w:rsidRPr="00BE3C74" w:rsidRDefault="00266FD2" w:rsidP="00F03431">
      <w:pPr>
        <w:pStyle w:val="Prrafodelista"/>
        <w:numPr>
          <w:ilvl w:val="0"/>
          <w:numId w:val="2"/>
        </w:numPr>
        <w:spacing w:after="0" w:line="276" w:lineRule="auto"/>
        <w:jc w:val="both"/>
        <w:rPr>
          <w:rFonts w:cstheme="minorHAnsi"/>
          <w:lang w:val="es-CO"/>
        </w:rPr>
      </w:pPr>
      <w:r w:rsidRPr="00BE3C74">
        <w:rPr>
          <w:rFonts w:cstheme="minorHAnsi"/>
          <w:b/>
          <w:lang w:val="es-CO"/>
        </w:rPr>
        <w:t>Deducible:</w:t>
      </w:r>
      <w:r w:rsidRPr="00BE3C74">
        <w:rPr>
          <w:rFonts w:cstheme="minorHAnsi"/>
          <w:lang w:val="es-CO"/>
        </w:rPr>
        <w:t xml:space="preserve"> </w:t>
      </w:r>
      <w:r w:rsidR="00F03431" w:rsidRPr="00BE3C74">
        <w:rPr>
          <w:rFonts w:cstheme="minorHAnsi"/>
          <w:lang w:val="es-CO"/>
        </w:rPr>
        <w:t>N/A</w:t>
      </w:r>
    </w:p>
    <w:p w:rsidR="00266FD2" w:rsidRPr="00BE3C74" w:rsidRDefault="00266FD2" w:rsidP="00266FD2">
      <w:pPr>
        <w:pStyle w:val="Prrafodelista"/>
        <w:numPr>
          <w:ilvl w:val="0"/>
          <w:numId w:val="2"/>
        </w:numPr>
        <w:spacing w:after="0" w:line="276" w:lineRule="auto"/>
        <w:jc w:val="both"/>
        <w:rPr>
          <w:rFonts w:cstheme="minorHAnsi"/>
          <w:lang w:val="es-CO"/>
        </w:rPr>
      </w:pPr>
      <w:r w:rsidRPr="00BE3C74">
        <w:rPr>
          <w:rFonts w:cstheme="minorHAnsi"/>
          <w:b/>
          <w:lang w:val="es-CO"/>
        </w:rPr>
        <w:t>Coaseguro:</w:t>
      </w:r>
      <w:r w:rsidRPr="00BE3C74">
        <w:rPr>
          <w:rFonts w:cstheme="minorHAnsi"/>
          <w:lang w:val="es-CO"/>
        </w:rPr>
        <w:t xml:space="preserve"> N/A</w:t>
      </w:r>
    </w:p>
    <w:p w:rsidR="00266FD2" w:rsidRPr="00BE3C74" w:rsidRDefault="00266FD2" w:rsidP="00266FD2">
      <w:pPr>
        <w:pStyle w:val="Prrafodelista"/>
        <w:numPr>
          <w:ilvl w:val="0"/>
          <w:numId w:val="2"/>
        </w:numPr>
        <w:spacing w:after="0" w:line="276" w:lineRule="auto"/>
        <w:jc w:val="both"/>
        <w:rPr>
          <w:rFonts w:cstheme="minorHAnsi"/>
          <w:lang w:val="es-CO"/>
        </w:rPr>
      </w:pPr>
      <w:r w:rsidRPr="00BE3C74">
        <w:rPr>
          <w:rFonts w:cstheme="minorHAnsi"/>
          <w:b/>
          <w:lang w:val="es-CO"/>
        </w:rPr>
        <w:t>Interés asegurable:</w:t>
      </w:r>
      <w:r w:rsidRPr="00BE3C74">
        <w:rPr>
          <w:rFonts w:cstheme="minorHAnsi"/>
          <w:lang w:val="es-CO"/>
        </w:rPr>
        <w:t xml:space="preserve"> si</w:t>
      </w:r>
    </w:p>
    <w:p w:rsidR="00266FD2" w:rsidRPr="00BE3C74" w:rsidRDefault="00266FD2" w:rsidP="00266FD2">
      <w:pPr>
        <w:pStyle w:val="Prrafodelista"/>
        <w:numPr>
          <w:ilvl w:val="0"/>
          <w:numId w:val="2"/>
        </w:numPr>
        <w:spacing w:after="0" w:line="276" w:lineRule="auto"/>
        <w:jc w:val="both"/>
        <w:rPr>
          <w:rFonts w:cstheme="minorHAnsi"/>
          <w:lang w:val="es-CO"/>
        </w:rPr>
      </w:pPr>
      <w:r w:rsidRPr="00BE3C74">
        <w:rPr>
          <w:rFonts w:cstheme="minorHAnsi"/>
          <w:b/>
          <w:lang w:val="es-CO"/>
        </w:rPr>
        <w:t xml:space="preserve">Amparo patrimonial: </w:t>
      </w:r>
      <w:r w:rsidRPr="00BE3C74">
        <w:rPr>
          <w:rFonts w:cstheme="minorHAnsi"/>
          <w:lang w:val="es-CO"/>
        </w:rPr>
        <w:t xml:space="preserve">si </w:t>
      </w:r>
    </w:p>
    <w:p w:rsidR="00266FD2" w:rsidRPr="00BE3C74" w:rsidRDefault="00266FD2" w:rsidP="00266FD2">
      <w:pPr>
        <w:pStyle w:val="Prrafodelista"/>
        <w:numPr>
          <w:ilvl w:val="0"/>
          <w:numId w:val="2"/>
        </w:numPr>
        <w:spacing w:after="0" w:line="276" w:lineRule="auto"/>
        <w:jc w:val="both"/>
        <w:rPr>
          <w:rFonts w:cstheme="minorHAnsi"/>
          <w:lang w:val="es-CO"/>
        </w:rPr>
      </w:pPr>
      <w:r w:rsidRPr="00BE3C74">
        <w:rPr>
          <w:rFonts w:cstheme="minorHAnsi"/>
          <w:b/>
          <w:lang w:val="es-CO"/>
        </w:rPr>
        <w:t>Cobertura material: SÍ</w:t>
      </w:r>
    </w:p>
    <w:p w:rsidR="00266FD2" w:rsidRPr="00BE3C74" w:rsidRDefault="00266FD2" w:rsidP="00266FD2">
      <w:pPr>
        <w:pStyle w:val="Prrafodelista"/>
        <w:numPr>
          <w:ilvl w:val="0"/>
          <w:numId w:val="2"/>
        </w:numPr>
        <w:spacing w:after="0" w:line="276" w:lineRule="auto"/>
        <w:jc w:val="both"/>
        <w:rPr>
          <w:rFonts w:cstheme="minorHAnsi"/>
          <w:b/>
          <w:lang w:val="es-CO"/>
        </w:rPr>
      </w:pPr>
      <w:r w:rsidRPr="00BE3C74">
        <w:rPr>
          <w:rFonts w:cstheme="minorHAnsi"/>
          <w:b/>
          <w:lang w:val="es-CO"/>
        </w:rPr>
        <w:t>Cobertura temporal: SI</w:t>
      </w:r>
    </w:p>
    <w:p w:rsidR="00266FD2" w:rsidRPr="00BE3C74" w:rsidRDefault="00266FD2" w:rsidP="00266FD2">
      <w:pPr>
        <w:pStyle w:val="Prrafodelista"/>
        <w:spacing w:after="0" w:line="276" w:lineRule="auto"/>
        <w:ind w:left="360"/>
        <w:jc w:val="both"/>
        <w:rPr>
          <w:rFonts w:cstheme="minorHAnsi"/>
          <w:lang w:val="es-CO"/>
        </w:rPr>
      </w:pPr>
    </w:p>
    <w:p w:rsidR="00266FD2" w:rsidRPr="00BE3C74" w:rsidRDefault="00266FD2" w:rsidP="00266FD2">
      <w:pPr>
        <w:spacing w:after="0" w:line="276" w:lineRule="auto"/>
        <w:jc w:val="both"/>
        <w:rPr>
          <w:rFonts w:cstheme="minorHAnsi"/>
          <w:b/>
          <w:lang w:val="es-CO"/>
        </w:rPr>
      </w:pPr>
    </w:p>
    <w:p w:rsidR="00204E9F" w:rsidRDefault="00266FD2" w:rsidP="00204E9F">
      <w:pPr>
        <w:spacing w:after="0" w:line="276" w:lineRule="auto"/>
        <w:jc w:val="both"/>
        <w:rPr>
          <w:rFonts w:cstheme="minorHAnsi"/>
          <w:lang w:val="es-CO"/>
        </w:rPr>
      </w:pPr>
      <w:r w:rsidRPr="00BE3C74">
        <w:rPr>
          <w:rFonts w:cstheme="minorHAnsi"/>
          <w:b/>
          <w:highlight w:val="yellow"/>
          <w:lang w:val="es-CO"/>
        </w:rPr>
        <w:t>IMPORTANTE:</w:t>
      </w:r>
      <w:r w:rsidRPr="00BE3C74">
        <w:rPr>
          <w:rFonts w:cstheme="minorHAnsi"/>
          <w:lang w:val="es-CO"/>
        </w:rPr>
        <w:t xml:space="preserve"> </w:t>
      </w:r>
      <w:r w:rsidR="00204E9F">
        <w:rPr>
          <w:rFonts w:cstheme="minorHAnsi"/>
          <w:lang w:val="es-CO"/>
        </w:rPr>
        <w:t xml:space="preserve">Este contrato </w:t>
      </w:r>
      <w:r w:rsidR="00204E9F" w:rsidRPr="00E27A4C">
        <w:rPr>
          <w:rFonts w:cstheme="minorHAnsi"/>
          <w:lang w:val="es-CO"/>
        </w:rPr>
        <w:t xml:space="preserve">presta cobertura material y temporal, de conformidad con los hechos y pretensiones expuestas en el líbelo de la demanda. Frente a la </w:t>
      </w:r>
      <w:r w:rsidR="00204E9F" w:rsidRPr="003F6980">
        <w:rPr>
          <w:rFonts w:cstheme="minorHAnsi"/>
          <w:b/>
          <w:i/>
          <w:u w:val="single"/>
          <w:lang w:val="es-CO"/>
        </w:rPr>
        <w:t>cobertura temporal,</w:t>
      </w:r>
      <w:r w:rsidR="00204E9F" w:rsidRPr="00E27A4C">
        <w:rPr>
          <w:rFonts w:cstheme="minorHAnsi"/>
          <w:lang w:val="es-CO"/>
        </w:rPr>
        <w:t xml:space="preserve"> debe decirse que su modalidad es OCURRENCIA y en tal virtud, ampara los eventos ocurridos dentro de la limitación temporal de la póliza comprendida desde el 11 de abril de 2022 al 10 de abril de 2023. En consecuencia, como quiera que el accidente de tránsito acaeció el </w:t>
      </w:r>
      <w:r w:rsidR="00204E9F" w:rsidRPr="003F6980">
        <w:rPr>
          <w:rFonts w:cstheme="minorHAnsi"/>
          <w:b/>
          <w:lang w:val="es-CO"/>
        </w:rPr>
        <w:t>13 de diciembre de 2022</w:t>
      </w:r>
      <w:r w:rsidR="00204E9F" w:rsidRPr="00E27A4C">
        <w:rPr>
          <w:rFonts w:cstheme="minorHAnsi"/>
          <w:lang w:val="es-CO"/>
        </w:rPr>
        <w:t xml:space="preserve">, la póliza brinda cobertura temporal, aunado a ello, </w:t>
      </w:r>
      <w:r w:rsidR="00204E9F" w:rsidRPr="003F6980">
        <w:rPr>
          <w:rFonts w:cstheme="minorHAnsi"/>
          <w:b/>
          <w:i/>
          <w:u w:val="single"/>
          <w:lang w:val="es-CO"/>
        </w:rPr>
        <w:t>presta cobertura material</w:t>
      </w:r>
      <w:r w:rsidR="00204E9F" w:rsidRPr="00E27A4C">
        <w:rPr>
          <w:rFonts w:cstheme="minorHAnsi"/>
          <w:lang w:val="es-CO"/>
        </w:rPr>
        <w:t xml:space="preserve"> en tanto ampara la responsabilidad civil derivada de la conducción del vehículo de placa WMW-253, sin que se halle configurada ninguna causal de inoperancia o exclusión. </w:t>
      </w:r>
    </w:p>
    <w:p w:rsidR="00266FD2" w:rsidRPr="00BE3C74" w:rsidRDefault="00266FD2" w:rsidP="00266FD2">
      <w:pPr>
        <w:spacing w:after="0" w:line="276" w:lineRule="auto"/>
        <w:jc w:val="both"/>
        <w:rPr>
          <w:rFonts w:cstheme="minorHAnsi"/>
          <w:lang w:val="es-CO"/>
        </w:rPr>
      </w:pPr>
    </w:p>
    <w:p w:rsidR="00266FD2" w:rsidRPr="00BE3C74" w:rsidRDefault="00266FD2" w:rsidP="00266FD2">
      <w:pPr>
        <w:spacing w:after="0" w:line="276" w:lineRule="auto"/>
        <w:jc w:val="both"/>
        <w:rPr>
          <w:rFonts w:cstheme="minorHAnsi"/>
          <w:b/>
          <w:lang w:val="es-CO"/>
        </w:rPr>
      </w:pPr>
    </w:p>
    <w:p w:rsidR="00266FD2" w:rsidRPr="00BE3C74" w:rsidRDefault="00266FD2" w:rsidP="00266FD2">
      <w:pPr>
        <w:pStyle w:val="Prrafodelista"/>
        <w:numPr>
          <w:ilvl w:val="0"/>
          <w:numId w:val="1"/>
        </w:numPr>
        <w:spacing w:after="0" w:line="276" w:lineRule="auto"/>
        <w:jc w:val="both"/>
        <w:rPr>
          <w:rFonts w:cstheme="minorHAnsi"/>
          <w:b/>
          <w:highlight w:val="yellow"/>
          <w:lang w:val="es-CO"/>
        </w:rPr>
      </w:pPr>
      <w:r w:rsidRPr="00BE3C74">
        <w:rPr>
          <w:rFonts w:cstheme="minorHAnsi"/>
          <w:b/>
          <w:highlight w:val="yellow"/>
          <w:lang w:val="es-CO"/>
        </w:rPr>
        <w:t xml:space="preserve">LIQUIDACIÓN OBJETIVA:   </w:t>
      </w:r>
    </w:p>
    <w:p w:rsidR="00266FD2" w:rsidRPr="00BE3C74" w:rsidRDefault="00266FD2" w:rsidP="00266FD2">
      <w:pPr>
        <w:pStyle w:val="Prrafodelista"/>
        <w:spacing w:after="0" w:line="276" w:lineRule="auto"/>
        <w:jc w:val="both"/>
        <w:rPr>
          <w:rFonts w:cstheme="minorHAnsi"/>
          <w:highlight w:val="yellow"/>
          <w:lang w:val="es-CO"/>
        </w:rPr>
      </w:pPr>
    </w:p>
    <w:p w:rsidR="00266FD2" w:rsidRPr="00BE3C74" w:rsidRDefault="00266FD2" w:rsidP="00266FD2">
      <w:pPr>
        <w:spacing w:after="0" w:line="276" w:lineRule="auto"/>
        <w:jc w:val="both"/>
        <w:rPr>
          <w:rFonts w:cstheme="minorHAnsi"/>
          <w:lang w:val="es-CO"/>
        </w:rPr>
      </w:pPr>
      <w:r w:rsidRPr="00BE3C74">
        <w:rPr>
          <w:rFonts w:cstheme="minorHAnsi"/>
          <w:lang w:val="es-CO"/>
        </w:rPr>
        <w:t xml:space="preserve">De conformidad con el acervo probatorio que obra dentro del proceso, la situación fáctica presentada dentro del mismo, y lo criterios jurisprudenciales que de este tipo de litigios sirven de base para objetivar la liquidación de perjuicios, se establece: </w:t>
      </w:r>
      <w:r w:rsidR="00147C42" w:rsidRPr="00147C42">
        <w:rPr>
          <w:rFonts w:cstheme="minorHAnsi"/>
          <w:b/>
          <w:i/>
          <w:u w:val="single"/>
          <w:lang w:val="es-CO"/>
        </w:rPr>
        <w:t>$0 para CIUDAD LIMPIA.</w:t>
      </w:r>
      <w:r w:rsidR="00147C42">
        <w:rPr>
          <w:rFonts w:cstheme="minorHAnsi"/>
          <w:lang w:val="es-CO"/>
        </w:rPr>
        <w:t xml:space="preserve"> </w:t>
      </w:r>
    </w:p>
    <w:p w:rsidR="00266FD2" w:rsidRDefault="00266FD2" w:rsidP="00266FD2">
      <w:pPr>
        <w:spacing w:after="0" w:line="276" w:lineRule="auto"/>
        <w:jc w:val="both"/>
        <w:rPr>
          <w:rFonts w:cstheme="minorHAnsi"/>
          <w:b/>
          <w:lang w:val="es-CO"/>
        </w:rPr>
      </w:pPr>
    </w:p>
    <w:p w:rsidR="00C554B5" w:rsidRDefault="00147C42" w:rsidP="00266FD2">
      <w:pPr>
        <w:spacing w:after="0" w:line="276" w:lineRule="auto"/>
        <w:jc w:val="both"/>
        <w:rPr>
          <w:rFonts w:cstheme="minorHAnsi"/>
          <w:lang w:val="es-CO"/>
        </w:rPr>
      </w:pPr>
      <w:r w:rsidRPr="00C554B5">
        <w:rPr>
          <w:rFonts w:cstheme="minorHAnsi"/>
          <w:lang w:val="es-CO"/>
        </w:rPr>
        <w:t xml:space="preserve">La estimación de perjuicios en este caso asciende al valor de </w:t>
      </w:r>
      <w:r w:rsidR="00C554B5">
        <w:rPr>
          <w:rFonts w:cstheme="minorHAnsi"/>
          <w:lang w:val="es-CO"/>
        </w:rPr>
        <w:t>$</w:t>
      </w:r>
      <w:r w:rsidRPr="00C554B5">
        <w:rPr>
          <w:rFonts w:cstheme="minorHAnsi"/>
          <w:lang w:val="es-CO"/>
        </w:rPr>
        <w:t>355</w:t>
      </w:r>
      <w:r w:rsidR="00C554B5">
        <w:rPr>
          <w:rFonts w:cstheme="minorHAnsi"/>
          <w:lang w:val="es-CO"/>
        </w:rPr>
        <w:t>.</w:t>
      </w:r>
      <w:r w:rsidRPr="00C554B5">
        <w:rPr>
          <w:rFonts w:cstheme="minorHAnsi"/>
          <w:lang w:val="es-CO"/>
        </w:rPr>
        <w:t>379</w:t>
      </w:r>
      <w:r w:rsidR="00C554B5">
        <w:rPr>
          <w:rFonts w:cstheme="minorHAnsi"/>
          <w:lang w:val="es-CO"/>
        </w:rPr>
        <w:t>.</w:t>
      </w:r>
      <w:r w:rsidRPr="00C554B5">
        <w:rPr>
          <w:rFonts w:cstheme="minorHAnsi"/>
          <w:lang w:val="es-CO"/>
        </w:rPr>
        <w:t>467 M/</w:t>
      </w:r>
      <w:proofErr w:type="spellStart"/>
      <w:r w:rsidRPr="00C554B5">
        <w:rPr>
          <w:rFonts w:cstheme="minorHAnsi"/>
          <w:lang w:val="es-CO"/>
        </w:rPr>
        <w:t>Cte</w:t>
      </w:r>
      <w:proofErr w:type="spellEnd"/>
      <w:r w:rsidRPr="00C554B5">
        <w:rPr>
          <w:rFonts w:cstheme="minorHAnsi"/>
          <w:lang w:val="es-CO"/>
        </w:rPr>
        <w:t xml:space="preserve">, discriminados de la siguiente forma: </w:t>
      </w:r>
    </w:p>
    <w:p w:rsidR="00C554B5" w:rsidRDefault="00C554B5" w:rsidP="00266FD2">
      <w:pPr>
        <w:spacing w:after="0" w:line="276" w:lineRule="auto"/>
        <w:jc w:val="both"/>
        <w:rPr>
          <w:rFonts w:cstheme="minorHAnsi"/>
          <w:lang w:val="es-CO"/>
        </w:rPr>
      </w:pPr>
    </w:p>
    <w:p w:rsidR="008F723F" w:rsidRDefault="00147C42" w:rsidP="00C554B5">
      <w:pPr>
        <w:pStyle w:val="Prrafodelista"/>
        <w:numPr>
          <w:ilvl w:val="0"/>
          <w:numId w:val="2"/>
        </w:numPr>
        <w:spacing w:after="0" w:line="276" w:lineRule="auto"/>
        <w:jc w:val="both"/>
        <w:rPr>
          <w:rFonts w:cstheme="minorHAnsi"/>
          <w:lang w:val="es-CO"/>
        </w:rPr>
      </w:pPr>
      <w:r w:rsidRPr="00C554B5">
        <w:rPr>
          <w:rFonts w:cstheme="minorHAnsi"/>
          <w:b/>
          <w:lang w:val="es-CO"/>
        </w:rPr>
        <w:t>Por concepto de lucro cesante:</w:t>
      </w:r>
      <w:r w:rsidRPr="00C554B5">
        <w:rPr>
          <w:rFonts w:cstheme="minorHAnsi"/>
          <w:lang w:val="es-CO"/>
        </w:rPr>
        <w:t xml:space="preserve"> </w:t>
      </w:r>
      <w:r w:rsidR="008F723F" w:rsidRPr="008F723F">
        <w:rPr>
          <w:rFonts w:cstheme="minorHAnsi"/>
          <w:b/>
          <w:lang w:val="es-CO"/>
        </w:rPr>
        <w:t>$95.379.467</w:t>
      </w:r>
      <w:r w:rsidR="008F723F" w:rsidRPr="00C554B5">
        <w:rPr>
          <w:rFonts w:cstheme="minorHAnsi"/>
          <w:lang w:val="es-CO"/>
        </w:rPr>
        <w:t xml:space="preserve"> </w:t>
      </w:r>
      <w:r w:rsidRPr="00C554B5">
        <w:rPr>
          <w:rFonts w:cstheme="minorHAnsi"/>
          <w:lang w:val="es-CO"/>
        </w:rPr>
        <w:t xml:space="preserve">La parte actora solicita el reconocimiento de esta tipología de perjuicio en favor de la señora Zoraida Osorio en calidad de </w:t>
      </w:r>
      <w:r w:rsidRPr="00C554B5">
        <w:rPr>
          <w:rFonts w:cstheme="minorHAnsi"/>
          <w:u w:val="single"/>
          <w:lang w:val="es-CO"/>
        </w:rPr>
        <w:t>compañera permanente</w:t>
      </w:r>
      <w:r w:rsidRPr="00C554B5">
        <w:rPr>
          <w:rFonts w:cstheme="minorHAnsi"/>
          <w:lang w:val="es-CO"/>
        </w:rPr>
        <w:t xml:space="preserve"> del señor Armando Ángel (QEPD), no obstante, de conformidad con la sentencia SC042-2022 la dependencia económica sólo se presume de los hijos en relación a los padres, no obstante, respecto a las demás personas esta no se presume, encontrándose la parte actora en la necesidad de acreditar su pretensión, sin embargo, con el libelo gestor no se allegó prueba siquiera sumaria que permita acreditar que la misma dependiera económicamente de su compañero permanente</w:t>
      </w:r>
      <w:r w:rsidR="002402D7">
        <w:rPr>
          <w:rFonts w:cstheme="minorHAnsi"/>
          <w:lang w:val="es-CO"/>
        </w:rPr>
        <w:t>.</w:t>
      </w:r>
      <w:r w:rsidRPr="00C554B5">
        <w:rPr>
          <w:rFonts w:cstheme="minorHAnsi"/>
          <w:lang w:val="es-CO"/>
        </w:rPr>
        <w:t xml:space="preserve"> Adicionalmente, no se aportó documentación que permita dar cuenta de que el referido señor desempeñara alguna actividad económica, por lo que, en atención a que según el registro civil de nacimiento adosado al plenario</w:t>
      </w:r>
      <w:r w:rsidRPr="002402D7">
        <w:rPr>
          <w:rFonts w:cstheme="minorHAnsi"/>
          <w:i/>
          <w:u w:val="single"/>
          <w:lang w:val="es-CO"/>
        </w:rPr>
        <w:t>, tenía la edad de 80 años para el momento de su fallecimiento, el mismo se encontraba, de conformidad con el artículo 33 de la Ley 100 de 1996, en edad de pensionarse</w:t>
      </w:r>
      <w:r w:rsidRPr="00C554B5">
        <w:rPr>
          <w:rFonts w:cstheme="minorHAnsi"/>
          <w:lang w:val="es-CO"/>
        </w:rPr>
        <w:t>, por lo que no le es aplicable la presunción de que cada persona en edad productiva devenga por lo menos un salario mínimo, siendo claro cómo en esta etapa procesal no se ha acreditado que la demandante se haya visto afectada o mermada económicamente como consecuencia del accidente de tránsito acaecido el 01 de julio de 2022</w:t>
      </w:r>
      <w:r w:rsidR="008F723F">
        <w:rPr>
          <w:rFonts w:cstheme="minorHAnsi"/>
          <w:lang w:val="es-CO"/>
        </w:rPr>
        <w:t>.</w:t>
      </w:r>
      <w:r w:rsidRPr="00C554B5">
        <w:rPr>
          <w:rFonts w:cstheme="minorHAnsi"/>
          <w:lang w:val="es-CO"/>
        </w:rPr>
        <w:t xml:space="preserve"> Sin perjuicio de ello y a fin de brindar un estimativo, en caso de llegarse a acreditar este perjuicio el mismo se estima en </w:t>
      </w:r>
      <w:r w:rsidR="008F723F">
        <w:rPr>
          <w:rFonts w:cstheme="minorHAnsi"/>
          <w:lang w:val="es-CO"/>
        </w:rPr>
        <w:t>$</w:t>
      </w:r>
      <w:r w:rsidRPr="00C554B5">
        <w:rPr>
          <w:rFonts w:cstheme="minorHAnsi"/>
          <w:lang w:val="es-CO"/>
        </w:rPr>
        <w:t>95</w:t>
      </w:r>
      <w:r w:rsidR="008F723F">
        <w:rPr>
          <w:rFonts w:cstheme="minorHAnsi"/>
          <w:lang w:val="es-CO"/>
        </w:rPr>
        <w:t>.</w:t>
      </w:r>
      <w:r w:rsidRPr="00C554B5">
        <w:rPr>
          <w:rFonts w:cstheme="minorHAnsi"/>
          <w:lang w:val="es-CO"/>
        </w:rPr>
        <w:t>379</w:t>
      </w:r>
      <w:r w:rsidR="008F723F">
        <w:rPr>
          <w:rFonts w:cstheme="minorHAnsi"/>
          <w:lang w:val="es-CO"/>
        </w:rPr>
        <w:t>.</w:t>
      </w:r>
      <w:r w:rsidRPr="00C554B5">
        <w:rPr>
          <w:rFonts w:cstheme="minorHAnsi"/>
          <w:lang w:val="es-CO"/>
        </w:rPr>
        <w:t>467</w:t>
      </w:r>
      <w:r w:rsidR="00126EF2">
        <w:rPr>
          <w:rFonts w:cstheme="minorHAnsi"/>
          <w:lang w:val="es-CO"/>
        </w:rPr>
        <w:t>.</w:t>
      </w:r>
      <w:bookmarkStart w:id="0" w:name="_GoBack"/>
      <w:bookmarkEnd w:id="0"/>
      <w:r w:rsidRPr="00C554B5">
        <w:rPr>
          <w:rFonts w:cstheme="minorHAnsi"/>
          <w:lang w:val="es-CO"/>
        </w:rPr>
        <w:t xml:space="preserve"> </w:t>
      </w:r>
    </w:p>
    <w:p w:rsidR="00B37514" w:rsidRDefault="00147C42" w:rsidP="00C554B5">
      <w:pPr>
        <w:pStyle w:val="Prrafodelista"/>
        <w:numPr>
          <w:ilvl w:val="0"/>
          <w:numId w:val="2"/>
        </w:numPr>
        <w:spacing w:after="0" w:line="276" w:lineRule="auto"/>
        <w:jc w:val="both"/>
        <w:rPr>
          <w:rFonts w:cstheme="minorHAnsi"/>
          <w:lang w:val="es-CO"/>
        </w:rPr>
      </w:pPr>
      <w:r w:rsidRPr="008F723F">
        <w:rPr>
          <w:rFonts w:cstheme="minorHAnsi"/>
          <w:b/>
          <w:lang w:val="es-CO"/>
        </w:rPr>
        <w:t>Por concepto de perjuicios morales</w:t>
      </w:r>
      <w:r w:rsidRPr="00B37514">
        <w:rPr>
          <w:rFonts w:cstheme="minorHAnsi"/>
          <w:b/>
          <w:lang w:val="es-CO"/>
        </w:rPr>
        <w:t xml:space="preserve">: </w:t>
      </w:r>
      <w:r w:rsidR="00B37514" w:rsidRPr="00B37514">
        <w:rPr>
          <w:rFonts w:cstheme="minorHAnsi"/>
          <w:b/>
          <w:lang w:val="es-CO"/>
        </w:rPr>
        <w:t>$</w:t>
      </w:r>
      <w:r w:rsidR="00B37514" w:rsidRPr="00B37514">
        <w:rPr>
          <w:rFonts w:cstheme="minorHAnsi"/>
          <w:b/>
          <w:lang w:val="es-CO"/>
        </w:rPr>
        <w:t>260.000.</w:t>
      </w:r>
      <w:r w:rsidR="00B37514" w:rsidRPr="00B37514">
        <w:rPr>
          <w:rFonts w:cstheme="minorHAnsi"/>
          <w:b/>
          <w:lang w:val="es-CO"/>
        </w:rPr>
        <w:t>000</w:t>
      </w:r>
      <w:r w:rsidR="00B37514">
        <w:rPr>
          <w:rFonts w:cstheme="minorHAnsi"/>
          <w:lang w:val="es-CO"/>
        </w:rPr>
        <w:t xml:space="preserve">. </w:t>
      </w:r>
      <w:r w:rsidRPr="00C554B5">
        <w:rPr>
          <w:rFonts w:cstheme="minorHAnsi"/>
          <w:lang w:val="es-CO"/>
        </w:rPr>
        <w:t>Respecto a esta tipología de perjuicios es preciso señalar que el reconocimiento por concepto de daños morales se encuentra deferida al “</w:t>
      </w:r>
      <w:proofErr w:type="spellStart"/>
      <w:r w:rsidRPr="00C554B5">
        <w:rPr>
          <w:rFonts w:cstheme="minorHAnsi"/>
          <w:lang w:val="es-CO"/>
        </w:rPr>
        <w:t>arbitrium</w:t>
      </w:r>
      <w:proofErr w:type="spellEnd"/>
      <w:r w:rsidRPr="00C554B5">
        <w:rPr>
          <w:rFonts w:cstheme="minorHAnsi"/>
          <w:lang w:val="es-CO"/>
        </w:rPr>
        <w:t xml:space="preserve"> </w:t>
      </w:r>
      <w:proofErr w:type="spellStart"/>
      <w:r w:rsidRPr="00C554B5">
        <w:rPr>
          <w:rFonts w:cstheme="minorHAnsi"/>
          <w:lang w:val="es-CO"/>
        </w:rPr>
        <w:t>judicis</w:t>
      </w:r>
      <w:proofErr w:type="spellEnd"/>
      <w:r w:rsidRPr="00C554B5">
        <w:rPr>
          <w:rFonts w:cstheme="minorHAnsi"/>
          <w:lang w:val="es-CO"/>
        </w:rPr>
        <w:t xml:space="preserve">”, no obstante, en atención a diversos fallos de la Corte Suprema de Justicia como las Sentencias SC15996-2016 y SC9193-2017 se ha establecido como baremo la suma de </w:t>
      </w:r>
      <w:r w:rsidR="00B37514">
        <w:rPr>
          <w:rFonts w:cstheme="minorHAnsi"/>
          <w:lang w:val="es-CO"/>
        </w:rPr>
        <w:t>$</w:t>
      </w:r>
      <w:r w:rsidRPr="00C554B5">
        <w:rPr>
          <w:rFonts w:cstheme="minorHAnsi"/>
          <w:lang w:val="es-CO"/>
        </w:rPr>
        <w:t>60</w:t>
      </w:r>
      <w:r w:rsidR="00B37514">
        <w:rPr>
          <w:rFonts w:cstheme="minorHAnsi"/>
          <w:lang w:val="es-CO"/>
        </w:rPr>
        <w:t>.</w:t>
      </w:r>
      <w:r w:rsidRPr="00C554B5">
        <w:rPr>
          <w:rFonts w:cstheme="minorHAnsi"/>
          <w:lang w:val="es-CO"/>
        </w:rPr>
        <w:t>000</w:t>
      </w:r>
      <w:r w:rsidR="00B37514">
        <w:rPr>
          <w:rFonts w:cstheme="minorHAnsi"/>
          <w:lang w:val="es-CO"/>
        </w:rPr>
        <w:t>.</w:t>
      </w:r>
      <w:r w:rsidRPr="00C554B5">
        <w:rPr>
          <w:rFonts w:cstheme="minorHAnsi"/>
          <w:lang w:val="es-CO"/>
        </w:rPr>
        <w:t xml:space="preserve">000 en favor de los familiares de primer y segundo grado de consanguinidad ante casos de muerte, de tal suerte, de llegarse a acreditar que la </w:t>
      </w:r>
      <w:r w:rsidRPr="00C554B5">
        <w:rPr>
          <w:rFonts w:cstheme="minorHAnsi"/>
          <w:lang w:val="es-CO"/>
        </w:rPr>
        <w:lastRenderedPageBreak/>
        <w:t>responsabilidad del fallecimiento del señor Armando Ángel (QEPD) si fue consecuencia del proceso de conducción del vehículo asegurado, es posible realizar una estimación de este perjuicio en favor de los demandantes, en la suma de 260</w:t>
      </w:r>
      <w:r w:rsidR="00B37514">
        <w:rPr>
          <w:rFonts w:cstheme="minorHAnsi"/>
          <w:lang w:val="es-CO"/>
        </w:rPr>
        <w:t>.</w:t>
      </w:r>
      <w:r w:rsidRPr="00C554B5">
        <w:rPr>
          <w:rFonts w:cstheme="minorHAnsi"/>
          <w:lang w:val="es-CO"/>
        </w:rPr>
        <w:t>000</w:t>
      </w:r>
      <w:r w:rsidR="00B37514">
        <w:rPr>
          <w:rFonts w:cstheme="minorHAnsi"/>
          <w:lang w:val="es-CO"/>
        </w:rPr>
        <w:t>.</w:t>
      </w:r>
      <w:r w:rsidRPr="00C554B5">
        <w:rPr>
          <w:rFonts w:cstheme="minorHAnsi"/>
          <w:lang w:val="es-CO"/>
        </w:rPr>
        <w:t>000M/</w:t>
      </w:r>
      <w:proofErr w:type="spellStart"/>
      <w:r w:rsidRPr="00C554B5">
        <w:rPr>
          <w:rFonts w:cstheme="minorHAnsi"/>
          <w:lang w:val="es-CO"/>
        </w:rPr>
        <w:t>Cte</w:t>
      </w:r>
      <w:proofErr w:type="spellEnd"/>
      <w:r w:rsidRPr="00C554B5">
        <w:rPr>
          <w:rFonts w:cstheme="minorHAnsi"/>
          <w:lang w:val="es-CO"/>
        </w:rPr>
        <w:t xml:space="preserve"> </w:t>
      </w:r>
    </w:p>
    <w:p w:rsidR="007E0D52" w:rsidRDefault="00147C42" w:rsidP="00C554B5">
      <w:pPr>
        <w:pStyle w:val="Prrafodelista"/>
        <w:numPr>
          <w:ilvl w:val="0"/>
          <w:numId w:val="2"/>
        </w:numPr>
        <w:spacing w:after="0" w:line="276" w:lineRule="auto"/>
        <w:jc w:val="both"/>
        <w:rPr>
          <w:rFonts w:cstheme="minorHAnsi"/>
          <w:lang w:val="es-CO"/>
        </w:rPr>
      </w:pPr>
      <w:r w:rsidRPr="001F5220">
        <w:rPr>
          <w:rFonts w:cstheme="minorHAnsi"/>
          <w:b/>
          <w:highlight w:val="cyan"/>
          <w:lang w:val="es-CO"/>
        </w:rPr>
        <w:t>Por concepto de daño a la vida de relación</w:t>
      </w:r>
      <w:r w:rsidRPr="00B37514">
        <w:rPr>
          <w:rFonts w:cstheme="minorHAnsi"/>
          <w:b/>
          <w:lang w:val="es-CO"/>
        </w:rPr>
        <w:t>:</w:t>
      </w:r>
      <w:r w:rsidRPr="00C554B5">
        <w:rPr>
          <w:rFonts w:cstheme="minorHAnsi"/>
          <w:lang w:val="es-CO"/>
        </w:rPr>
        <w:t xml:space="preserve"> En relación a esta tipología de perjuicios se advierte que esta únicamente es procedente respecto a la víctima directa, no obstante, en este caso la misma falleció, imposi</w:t>
      </w:r>
      <w:r w:rsidR="007E0D52">
        <w:rPr>
          <w:rFonts w:cstheme="minorHAnsi"/>
          <w:lang w:val="es-CO"/>
        </w:rPr>
        <w:t>bilitando así su reconocimiento.</w:t>
      </w:r>
    </w:p>
    <w:p w:rsidR="00147C42" w:rsidRDefault="00147C42" w:rsidP="00C554B5">
      <w:pPr>
        <w:pStyle w:val="Prrafodelista"/>
        <w:numPr>
          <w:ilvl w:val="0"/>
          <w:numId w:val="2"/>
        </w:numPr>
        <w:spacing w:after="0" w:line="276" w:lineRule="auto"/>
        <w:jc w:val="both"/>
        <w:rPr>
          <w:rFonts w:cstheme="minorHAnsi"/>
          <w:lang w:val="es-CO"/>
        </w:rPr>
      </w:pPr>
      <w:r w:rsidRPr="007E0D52">
        <w:rPr>
          <w:rFonts w:cstheme="minorHAnsi"/>
          <w:b/>
          <w:lang w:val="es-CO"/>
        </w:rPr>
        <w:t>Por concepto de pérdida de oportunidad:</w:t>
      </w:r>
      <w:r w:rsidRPr="00C554B5">
        <w:rPr>
          <w:rFonts w:cstheme="minorHAnsi"/>
          <w:lang w:val="es-CO"/>
        </w:rPr>
        <w:t xml:space="preserve"> Frente a este perjuicio la Corte Suprema de Justicia mediante sentencia del 15 de junio de 2016 determinó los presupuestos axiológicos para su reconocimiento fijando como tales la certeza respecto a la existencia de una oportunidad real y actual, la imposibilidad concluyente de obtener provecho o evitar un detrimento y que la víctima se halle en una situación potencialmente apta para pretender la consecuencia del resultado esperado, sin embargo, no obra al interior de expediente prueba siquiera sumaria que permita dar cuenta de que algún tipo de oportunidad cierta que se haya perdido con ocasión al accidente de tránsito respecto al cual se erige el trámite, de tal suerte, al no cumplirse los presupuestos axiológicos referido para el reconocimiento de este perjuicio no es procedente su reconocimiento</w:t>
      </w:r>
    </w:p>
    <w:p w:rsidR="006239D1" w:rsidRPr="00C554B5" w:rsidRDefault="006239D1" w:rsidP="00C554B5">
      <w:pPr>
        <w:pStyle w:val="Prrafodelista"/>
        <w:numPr>
          <w:ilvl w:val="0"/>
          <w:numId w:val="2"/>
        </w:numPr>
        <w:spacing w:after="0" w:line="276" w:lineRule="auto"/>
        <w:jc w:val="both"/>
        <w:rPr>
          <w:rFonts w:cstheme="minorHAnsi"/>
          <w:lang w:val="es-CO"/>
        </w:rPr>
      </w:pPr>
      <w:r w:rsidRPr="002F185E">
        <w:rPr>
          <w:rFonts w:cstheme="minorHAnsi"/>
          <w:b/>
          <w:highlight w:val="cyan"/>
          <w:lang w:val="es-CO"/>
        </w:rPr>
        <w:t>Aplicación de la cobertura de la póliza</w:t>
      </w:r>
      <w:r>
        <w:rPr>
          <w:rFonts w:cstheme="minorHAnsi"/>
          <w:b/>
          <w:lang w:val="es-CO"/>
        </w:rPr>
        <w:t>:</w:t>
      </w:r>
      <w:r>
        <w:rPr>
          <w:rFonts w:cstheme="minorHAnsi"/>
          <w:lang w:val="es-CO"/>
        </w:rPr>
        <w:t xml:space="preserve"> teniendo en cuenta que la póliza tiene un límite asegurado de 1000 </w:t>
      </w:r>
      <w:proofErr w:type="spellStart"/>
      <w:r>
        <w:rPr>
          <w:rFonts w:cstheme="minorHAnsi"/>
          <w:lang w:val="es-CO"/>
        </w:rPr>
        <w:t>smmlv</w:t>
      </w:r>
      <w:proofErr w:type="spellEnd"/>
      <w:r>
        <w:rPr>
          <w:rFonts w:cstheme="minorHAnsi"/>
          <w:lang w:val="es-CO"/>
        </w:rPr>
        <w:t xml:space="preserve"> que para el día de hoy ascienden a $1.300.000.000 y que esta no tiene deducible pactado, no hay una exposición de riesgo económico para ciudad limpia en este caso. </w:t>
      </w:r>
    </w:p>
    <w:p w:rsidR="008278E6" w:rsidRPr="00BE3C74" w:rsidRDefault="008278E6" w:rsidP="00266FD2">
      <w:pPr>
        <w:spacing w:after="0" w:line="276" w:lineRule="auto"/>
        <w:jc w:val="both"/>
        <w:rPr>
          <w:rFonts w:cstheme="minorHAnsi"/>
          <w:b/>
          <w:lang w:val="es-CO"/>
        </w:rPr>
      </w:pPr>
    </w:p>
    <w:p w:rsidR="00266FD2" w:rsidRPr="00BE3C74" w:rsidRDefault="00266FD2" w:rsidP="00266FD2">
      <w:pPr>
        <w:spacing w:after="0" w:line="276" w:lineRule="auto"/>
        <w:jc w:val="both"/>
        <w:rPr>
          <w:rFonts w:cstheme="minorHAnsi"/>
          <w:b/>
          <w:highlight w:val="yellow"/>
          <w:lang w:val="es-CO"/>
        </w:rPr>
      </w:pPr>
    </w:p>
    <w:p w:rsidR="00266FD2" w:rsidRPr="00BE3C74" w:rsidRDefault="00266FD2" w:rsidP="00266FD2">
      <w:pPr>
        <w:pStyle w:val="Prrafodelista"/>
        <w:numPr>
          <w:ilvl w:val="0"/>
          <w:numId w:val="1"/>
        </w:numPr>
        <w:spacing w:after="0" w:line="276" w:lineRule="auto"/>
        <w:jc w:val="both"/>
        <w:rPr>
          <w:rFonts w:cstheme="minorHAnsi"/>
          <w:b/>
          <w:highlight w:val="yellow"/>
          <w:lang w:val="es-CO"/>
        </w:rPr>
      </w:pPr>
      <w:r w:rsidRPr="00BE3C74">
        <w:rPr>
          <w:rFonts w:cstheme="minorHAnsi"/>
          <w:b/>
          <w:highlight w:val="yellow"/>
          <w:lang w:val="es-CO"/>
        </w:rPr>
        <w:t xml:space="preserve">CALIFICACIÓN CONTINGENCIA: </w:t>
      </w:r>
    </w:p>
    <w:p w:rsidR="00266FD2" w:rsidRPr="00BE3C74" w:rsidRDefault="00266FD2" w:rsidP="00266FD2">
      <w:pPr>
        <w:spacing w:after="0" w:line="276" w:lineRule="auto"/>
        <w:jc w:val="both"/>
        <w:rPr>
          <w:rFonts w:cstheme="minorHAnsi"/>
          <w:b/>
          <w:highlight w:val="yellow"/>
          <w:lang w:val="es-CO"/>
        </w:rPr>
      </w:pPr>
    </w:p>
    <w:p w:rsidR="00E27A4C" w:rsidRDefault="00E27A4C" w:rsidP="00266FD2">
      <w:pPr>
        <w:spacing w:after="0" w:line="276" w:lineRule="auto"/>
        <w:jc w:val="both"/>
        <w:rPr>
          <w:rFonts w:cstheme="minorHAnsi"/>
          <w:lang w:val="es-CO"/>
        </w:rPr>
      </w:pPr>
      <w:r w:rsidRPr="00E27A4C">
        <w:rPr>
          <w:rFonts w:cstheme="minorHAnsi"/>
          <w:lang w:val="es-CO"/>
        </w:rPr>
        <w:t>Al interior del presente trámite la contingencia se califica como</w:t>
      </w:r>
      <w:r w:rsidRPr="00E27A4C">
        <w:rPr>
          <w:rFonts w:cstheme="minorHAnsi"/>
          <w:b/>
          <w:lang w:val="es-CO"/>
        </w:rPr>
        <w:t xml:space="preserve"> PROBABLE</w:t>
      </w:r>
      <w:r w:rsidRPr="00E27A4C">
        <w:rPr>
          <w:rFonts w:cstheme="minorHAnsi"/>
          <w:lang w:val="es-CO"/>
        </w:rPr>
        <w:t xml:space="preserve">. </w:t>
      </w:r>
    </w:p>
    <w:p w:rsidR="00E27A4C" w:rsidRDefault="00E27A4C" w:rsidP="00266FD2">
      <w:pPr>
        <w:spacing w:after="0" w:line="276" w:lineRule="auto"/>
        <w:jc w:val="both"/>
        <w:rPr>
          <w:rFonts w:cstheme="minorHAnsi"/>
          <w:lang w:val="es-CO"/>
        </w:rPr>
      </w:pPr>
    </w:p>
    <w:p w:rsidR="00E27A4C" w:rsidRDefault="00E27A4C" w:rsidP="00266FD2">
      <w:pPr>
        <w:spacing w:after="0" w:line="276" w:lineRule="auto"/>
        <w:jc w:val="both"/>
        <w:rPr>
          <w:rFonts w:cstheme="minorHAnsi"/>
          <w:lang w:val="es-CO"/>
        </w:rPr>
      </w:pPr>
      <w:r w:rsidRPr="00E27A4C">
        <w:rPr>
          <w:rFonts w:cstheme="minorHAnsi"/>
          <w:lang w:val="es-CO"/>
        </w:rPr>
        <w:t>Lo anterior comoquiera que en atención en el IPAT realizado por la autoridad correspondiente, se refieren como hipótesis del accidente las causales 112 y 157, desobedecer señales y no estar pendiente de la vía y demás actores viales, respectivamente, atribuibles a</w:t>
      </w:r>
      <w:r>
        <w:rPr>
          <w:rFonts w:cstheme="minorHAnsi"/>
          <w:lang w:val="es-CO"/>
        </w:rPr>
        <w:t>mbas al conductor del vehículo de propiedad de Ciudad Limpia</w:t>
      </w:r>
      <w:r w:rsidRPr="00E27A4C">
        <w:rPr>
          <w:rFonts w:cstheme="minorHAnsi"/>
          <w:lang w:val="es-CO"/>
        </w:rPr>
        <w:t xml:space="preserve">, sin que existan pruebas, más allá del dicho del conductor y los ayudantes del vehículo asegurado que permitan de manera fundada controvertir la conclusión entregada por el guarda de tránsito, que además goza de presunción de legalidad. </w:t>
      </w:r>
      <w:r>
        <w:rPr>
          <w:rFonts w:cstheme="minorHAnsi"/>
          <w:lang w:val="es-CO"/>
        </w:rPr>
        <w:t xml:space="preserve">Además, obra dictamen pericial aportado por la parte accionante que confirma la tesis de la parte accionante. </w:t>
      </w:r>
    </w:p>
    <w:p w:rsidR="00E27A4C" w:rsidRDefault="00E27A4C" w:rsidP="00266FD2">
      <w:pPr>
        <w:spacing w:after="0" w:line="276" w:lineRule="auto"/>
        <w:jc w:val="both"/>
        <w:rPr>
          <w:rFonts w:cstheme="minorHAnsi"/>
          <w:lang w:val="es-CO"/>
        </w:rPr>
      </w:pPr>
    </w:p>
    <w:p w:rsidR="003F6980" w:rsidRDefault="003F6980" w:rsidP="00266FD2">
      <w:pPr>
        <w:spacing w:after="0" w:line="276" w:lineRule="auto"/>
        <w:jc w:val="both"/>
        <w:rPr>
          <w:rFonts w:cstheme="minorHAnsi"/>
          <w:lang w:val="es-CO"/>
        </w:rPr>
      </w:pPr>
      <w:r w:rsidRPr="00E27A4C">
        <w:rPr>
          <w:rFonts w:cstheme="minorHAnsi"/>
          <w:lang w:val="es-CO"/>
        </w:rPr>
        <w:lastRenderedPageBreak/>
        <w:drawing>
          <wp:inline distT="0" distB="0" distL="0" distR="0" wp14:anchorId="4B10962B" wp14:editId="565DD5E6">
            <wp:extent cx="5572125" cy="1957430"/>
            <wp:effectExtent l="152400" t="152400" r="352425" b="36703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87132" cy="1962702"/>
                    </a:xfrm>
                    <a:prstGeom prst="rect">
                      <a:avLst/>
                    </a:prstGeom>
                    <a:ln>
                      <a:noFill/>
                    </a:ln>
                    <a:effectLst>
                      <a:outerShdw blurRad="292100" dist="139700" dir="2700000" algn="tl" rotWithShape="0">
                        <a:srgbClr val="333333">
                          <a:alpha val="65000"/>
                        </a:srgbClr>
                      </a:outerShdw>
                    </a:effectLst>
                  </pic:spPr>
                </pic:pic>
              </a:graphicData>
            </a:graphic>
          </wp:inline>
        </w:drawing>
      </w:r>
    </w:p>
    <w:p w:rsidR="003F6980" w:rsidRDefault="003F6980" w:rsidP="00266FD2">
      <w:pPr>
        <w:spacing w:after="0" w:line="276" w:lineRule="auto"/>
        <w:jc w:val="both"/>
        <w:rPr>
          <w:rFonts w:cstheme="minorHAnsi"/>
          <w:lang w:val="es-CO"/>
        </w:rPr>
      </w:pPr>
      <w:r>
        <w:rPr>
          <w:rFonts w:cstheme="minorHAnsi"/>
          <w:lang w:val="es-CO"/>
        </w:rPr>
        <w:t xml:space="preserve">Ahora, debe tenerse en cuenta que se vinculó como llamada en garantía a MPAFRE, la cual emitió la </w:t>
      </w:r>
      <w:r w:rsidR="00E27A4C" w:rsidRPr="00E27A4C">
        <w:rPr>
          <w:rFonts w:cstheme="minorHAnsi"/>
          <w:lang w:val="es-CO"/>
        </w:rPr>
        <w:t>póliza de automóviles colectiva pesados – semipesados No. 1507122012701</w:t>
      </w:r>
      <w:r>
        <w:rPr>
          <w:rFonts w:cstheme="minorHAnsi"/>
          <w:lang w:val="es-CO"/>
        </w:rPr>
        <w:t>.</w:t>
      </w:r>
      <w:r w:rsidR="00E27A4C" w:rsidRPr="00E27A4C">
        <w:rPr>
          <w:rFonts w:cstheme="minorHAnsi"/>
          <w:lang w:val="es-CO"/>
        </w:rPr>
        <w:t xml:space="preserve"> </w:t>
      </w:r>
      <w:r>
        <w:rPr>
          <w:rFonts w:cstheme="minorHAnsi"/>
          <w:lang w:val="es-CO"/>
        </w:rPr>
        <w:t xml:space="preserve">Este contrato </w:t>
      </w:r>
      <w:r w:rsidR="00E27A4C" w:rsidRPr="00E27A4C">
        <w:rPr>
          <w:rFonts w:cstheme="minorHAnsi"/>
          <w:lang w:val="es-CO"/>
        </w:rPr>
        <w:t xml:space="preserve">presta cobertura material y temporal, de conformidad con los hechos y pretensiones expuestas en el líbelo de la demanda. Frente a la </w:t>
      </w:r>
      <w:r w:rsidR="00E27A4C" w:rsidRPr="003F6980">
        <w:rPr>
          <w:rFonts w:cstheme="minorHAnsi"/>
          <w:b/>
          <w:i/>
          <w:u w:val="single"/>
          <w:lang w:val="es-CO"/>
        </w:rPr>
        <w:t>cobertura temporal,</w:t>
      </w:r>
      <w:r w:rsidR="00E27A4C" w:rsidRPr="00E27A4C">
        <w:rPr>
          <w:rFonts w:cstheme="minorHAnsi"/>
          <w:lang w:val="es-CO"/>
        </w:rPr>
        <w:t xml:space="preserve"> debe decirse que su modalidad es OCURRENCIA y en tal virtud, ampara los eventos ocurridos dentro de la limitación temporal de la póliza comprendida desde el 11 de abril de 2022 al 10 de abril de 2023. En consecuencia, como quiera que el accidente de tránsito acaeció el </w:t>
      </w:r>
      <w:r w:rsidR="00E27A4C" w:rsidRPr="003F6980">
        <w:rPr>
          <w:rFonts w:cstheme="minorHAnsi"/>
          <w:b/>
          <w:lang w:val="es-CO"/>
        </w:rPr>
        <w:t>13 de diciembre de 2022</w:t>
      </w:r>
      <w:r w:rsidR="00E27A4C" w:rsidRPr="00E27A4C">
        <w:rPr>
          <w:rFonts w:cstheme="minorHAnsi"/>
          <w:lang w:val="es-CO"/>
        </w:rPr>
        <w:t xml:space="preserve">, la póliza brinda cobertura temporal, aunado a ello, </w:t>
      </w:r>
      <w:r w:rsidR="00E27A4C" w:rsidRPr="003F6980">
        <w:rPr>
          <w:rFonts w:cstheme="minorHAnsi"/>
          <w:b/>
          <w:i/>
          <w:u w:val="single"/>
          <w:lang w:val="es-CO"/>
        </w:rPr>
        <w:t>presta cobertura material</w:t>
      </w:r>
      <w:r w:rsidR="00E27A4C" w:rsidRPr="00E27A4C">
        <w:rPr>
          <w:rFonts w:cstheme="minorHAnsi"/>
          <w:lang w:val="es-CO"/>
        </w:rPr>
        <w:t xml:space="preserve"> en tanto ampara la responsabilidad civil derivada de la conducción del vehículo de placa WMW-253, sin que se halle configurada ninguna causal de inoperancia o exclusión. </w:t>
      </w:r>
    </w:p>
    <w:p w:rsidR="003F6980" w:rsidRDefault="003F6980" w:rsidP="00266FD2">
      <w:pPr>
        <w:spacing w:after="0" w:line="276" w:lineRule="auto"/>
        <w:jc w:val="both"/>
        <w:rPr>
          <w:rFonts w:cstheme="minorHAnsi"/>
          <w:lang w:val="es-CO"/>
        </w:rPr>
      </w:pPr>
    </w:p>
    <w:p w:rsidR="00266FD2" w:rsidRDefault="00E27A4C" w:rsidP="00266FD2">
      <w:pPr>
        <w:spacing w:after="0" w:line="276" w:lineRule="auto"/>
        <w:jc w:val="both"/>
        <w:rPr>
          <w:rFonts w:cstheme="minorHAnsi"/>
          <w:lang w:val="es-CO"/>
        </w:rPr>
      </w:pPr>
      <w:r w:rsidRPr="00E27A4C">
        <w:rPr>
          <w:rFonts w:cstheme="minorHAnsi"/>
          <w:lang w:val="es-CO"/>
        </w:rPr>
        <w:t>Todo lo anterior, sin perjuicio del carácter contingente del proceso.</w:t>
      </w:r>
    </w:p>
    <w:p w:rsidR="00E27A4C" w:rsidRDefault="00E27A4C" w:rsidP="00266FD2">
      <w:pPr>
        <w:spacing w:after="0" w:line="276" w:lineRule="auto"/>
        <w:jc w:val="both"/>
        <w:rPr>
          <w:rFonts w:cstheme="minorHAnsi"/>
          <w:lang w:val="es-CO"/>
        </w:rPr>
      </w:pPr>
    </w:p>
    <w:p w:rsidR="00266FD2" w:rsidRPr="00BE3C74" w:rsidRDefault="00266FD2" w:rsidP="00266FD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2F14FB" w:rsidRDefault="002F14FB" w:rsidP="00266FD2">
      <w:pPr>
        <w:pStyle w:val="Prrafodelista"/>
        <w:numPr>
          <w:ilvl w:val="0"/>
          <w:numId w:val="1"/>
        </w:numPr>
        <w:spacing w:after="0" w:line="276" w:lineRule="auto"/>
        <w:jc w:val="both"/>
        <w:rPr>
          <w:rFonts w:cstheme="minorHAnsi"/>
          <w:b/>
          <w:highlight w:val="yellow"/>
          <w:lang w:val="es-CO"/>
        </w:rPr>
      </w:pPr>
      <w:r>
        <w:rPr>
          <w:rFonts w:cstheme="minorHAnsi"/>
          <w:b/>
          <w:highlight w:val="yellow"/>
          <w:lang w:val="es-CO"/>
        </w:rPr>
        <w:t xml:space="preserve">PRUEBAS SOLICITADAS POR CIUDAD LIMPIA </w:t>
      </w:r>
    </w:p>
    <w:p w:rsidR="002F14FB" w:rsidRDefault="002F14FB" w:rsidP="002F14FB">
      <w:pPr>
        <w:pStyle w:val="Prrafodelista"/>
        <w:spacing w:after="0" w:line="276" w:lineRule="auto"/>
        <w:jc w:val="both"/>
        <w:rPr>
          <w:rFonts w:cstheme="minorHAnsi"/>
          <w:b/>
          <w:highlight w:val="yellow"/>
          <w:lang w:val="es-CO"/>
        </w:rPr>
      </w:pPr>
    </w:p>
    <w:p w:rsidR="002F14FB" w:rsidRPr="002F14FB" w:rsidRDefault="002F14FB" w:rsidP="00A310FE">
      <w:pPr>
        <w:pStyle w:val="Prrafodelista"/>
        <w:numPr>
          <w:ilvl w:val="0"/>
          <w:numId w:val="2"/>
        </w:numPr>
        <w:spacing w:after="0" w:line="276" w:lineRule="auto"/>
        <w:jc w:val="both"/>
        <w:rPr>
          <w:rFonts w:cstheme="minorHAnsi"/>
          <w:highlight w:val="yellow"/>
          <w:lang w:val="es-CO"/>
        </w:rPr>
      </w:pPr>
      <w:r w:rsidRPr="002F14FB">
        <w:rPr>
          <w:rFonts w:cstheme="minorHAnsi"/>
          <w:b/>
          <w:lang w:val="es-CO"/>
        </w:rPr>
        <w:t xml:space="preserve">Testigos: </w:t>
      </w:r>
      <w:r w:rsidRPr="002F14FB">
        <w:rPr>
          <w:rFonts w:cstheme="minorHAnsi"/>
          <w:b/>
          <w:lang w:val="es-CO"/>
        </w:rPr>
        <w:t>VICTOR ALFONSO GUERRERO y JESÚS ALBERTO ARROYO,</w:t>
      </w:r>
      <w:r w:rsidRPr="002F14FB">
        <w:rPr>
          <w:rFonts w:cstheme="minorHAnsi"/>
          <w:lang w:val="es-CO"/>
        </w:rPr>
        <w:t xml:space="preserve"> ayudantes del vehículo de placa WMW-253 para el momento de ocurrencia del accidente de tránsito, quienes podrán informar a Despacho respecto a la ruta del automotor, la velocidad del mismo, la atención y estado de ánimo del señor LEYMAN LARRAHONDO MOLINA al momento de conducción del referido vehículo, como fue el aparecimiento del señor ARMANDO ANGEL (Q.E.P.D.) y en general todo lo que sobre lo que sepan y les consten respecto a los hechos ocurridos el 13 de diciembre de 2022. Los testigos podrán ser citados a través de la suscrita</w:t>
      </w:r>
      <w:r>
        <w:rPr>
          <w:rFonts w:cstheme="minorHAnsi"/>
          <w:lang w:val="es-CO"/>
        </w:rPr>
        <w:t>.</w:t>
      </w:r>
    </w:p>
    <w:p w:rsidR="002F14FB" w:rsidRPr="00AB53AC" w:rsidRDefault="002F14FB" w:rsidP="004866D3">
      <w:pPr>
        <w:pStyle w:val="Prrafodelista"/>
        <w:numPr>
          <w:ilvl w:val="0"/>
          <w:numId w:val="2"/>
        </w:numPr>
        <w:spacing w:after="0" w:line="276" w:lineRule="auto"/>
        <w:jc w:val="both"/>
        <w:rPr>
          <w:rFonts w:cstheme="minorHAnsi"/>
          <w:highlight w:val="yellow"/>
          <w:lang w:val="es-CO"/>
        </w:rPr>
      </w:pPr>
      <w:r w:rsidRPr="002F14FB">
        <w:rPr>
          <w:rFonts w:cstheme="minorHAnsi"/>
          <w:b/>
          <w:lang w:val="es-CO"/>
        </w:rPr>
        <w:t xml:space="preserve">Testigo: </w:t>
      </w:r>
      <w:r w:rsidRPr="002F14FB">
        <w:rPr>
          <w:rFonts w:cstheme="minorHAnsi"/>
          <w:b/>
          <w:lang w:val="es-CO"/>
        </w:rPr>
        <w:t>DARWIHS FABIAN BONETTE</w:t>
      </w:r>
      <w:r w:rsidRPr="002F14FB">
        <w:rPr>
          <w:rFonts w:cstheme="minorHAnsi"/>
          <w:lang w:val="es-CO"/>
        </w:rPr>
        <w:t xml:space="preserve"> identificado con cédula de ciudadanía 1.130.631.255 quien fue testigo presencial de los hechos comoquiera que el mismo se desplazaba sobre la vía en que ocurrió el accidente de tránsito, por lo que tuvo la posibilidad de ver la trayectoria del vehículo y peatón implicados en el suceso, su ubicación en la vía, así como las maniobras realizadas por cada uno de los implicados. Siendo preciso resaltar </w:t>
      </w:r>
      <w:r w:rsidRPr="002F14FB">
        <w:rPr>
          <w:rFonts w:cstheme="minorHAnsi"/>
          <w:lang w:val="es-CO"/>
        </w:rPr>
        <w:lastRenderedPageBreak/>
        <w:t>la relevancia probatoria de este testigo como quiera que puede brindar a Despacho información fehaciente de la ocurrencia del accidente. El testigo podrá ser citado a través de la suscrita o al teléfono 311 723 2703.</w:t>
      </w:r>
    </w:p>
    <w:p w:rsidR="00AB53AC" w:rsidRPr="002F14FB" w:rsidRDefault="00AB53AC" w:rsidP="004866D3">
      <w:pPr>
        <w:pStyle w:val="Prrafodelista"/>
        <w:numPr>
          <w:ilvl w:val="0"/>
          <w:numId w:val="2"/>
        </w:numPr>
        <w:spacing w:after="0" w:line="276" w:lineRule="auto"/>
        <w:jc w:val="both"/>
        <w:rPr>
          <w:rFonts w:cstheme="minorHAnsi"/>
          <w:highlight w:val="yellow"/>
          <w:lang w:val="es-CO"/>
        </w:rPr>
      </w:pPr>
      <w:r>
        <w:rPr>
          <w:rFonts w:cstheme="minorHAnsi"/>
          <w:b/>
          <w:lang w:val="es-CO"/>
        </w:rPr>
        <w:t xml:space="preserve">Pericial: no se obtuvo en virtud de la calificación. </w:t>
      </w:r>
    </w:p>
    <w:p w:rsidR="002F14FB" w:rsidRPr="002F14FB" w:rsidRDefault="002F14FB" w:rsidP="002F14FB">
      <w:pPr>
        <w:spacing w:after="0" w:line="276" w:lineRule="auto"/>
        <w:jc w:val="both"/>
        <w:rPr>
          <w:rFonts w:cstheme="minorHAnsi"/>
          <w:b/>
          <w:highlight w:val="yellow"/>
          <w:lang w:val="es-CO"/>
        </w:rPr>
      </w:pPr>
    </w:p>
    <w:p w:rsidR="00141F4A" w:rsidRDefault="00141F4A" w:rsidP="002F14FB">
      <w:pPr>
        <w:pStyle w:val="Prrafodelista"/>
        <w:spacing w:after="0" w:line="276" w:lineRule="auto"/>
        <w:jc w:val="both"/>
        <w:rPr>
          <w:rFonts w:cstheme="minorHAnsi"/>
          <w:b/>
          <w:highlight w:val="yellow"/>
          <w:lang w:val="es-CO"/>
        </w:rPr>
      </w:pPr>
    </w:p>
    <w:p w:rsidR="00141F4A" w:rsidRDefault="00141F4A" w:rsidP="00141F4A">
      <w:pPr>
        <w:rPr>
          <w:b/>
        </w:rPr>
      </w:pPr>
      <w:r w:rsidRPr="00141F4A">
        <w:rPr>
          <w:b/>
        </w:rPr>
        <w:t>PRUEBAS DE LA PARTE DEMANDANTE:</w:t>
      </w:r>
    </w:p>
    <w:p w:rsidR="00141F4A" w:rsidRPr="00594698" w:rsidRDefault="00141F4A" w:rsidP="00141F4A">
      <w:pPr>
        <w:pStyle w:val="Prrafodelista"/>
        <w:numPr>
          <w:ilvl w:val="0"/>
          <w:numId w:val="2"/>
        </w:numPr>
        <w:jc w:val="both"/>
        <w:rPr>
          <w:b/>
        </w:rPr>
      </w:pPr>
      <w:proofErr w:type="spellStart"/>
      <w:r>
        <w:rPr>
          <w:b/>
        </w:rPr>
        <w:t>Ipat</w:t>
      </w:r>
      <w:proofErr w:type="spellEnd"/>
      <w:r>
        <w:rPr>
          <w:b/>
        </w:rPr>
        <w:t xml:space="preserve">: </w:t>
      </w:r>
      <w:r w:rsidRPr="00E27A4C">
        <w:rPr>
          <w:rFonts w:cstheme="minorHAnsi"/>
          <w:lang w:val="es-CO"/>
        </w:rPr>
        <w:t>se refieren como hipótesis del accidente las causales 112 y 157, desobedecer señales y no estar pendiente de la vía y demás actores viales, respectivamente, atribuibles a</w:t>
      </w:r>
      <w:r>
        <w:rPr>
          <w:rFonts w:cstheme="minorHAnsi"/>
          <w:lang w:val="es-CO"/>
        </w:rPr>
        <w:t>mbas al conductor del vehículo de propiedad de Ciudad Limpia</w:t>
      </w:r>
      <w:r>
        <w:rPr>
          <w:rFonts w:cstheme="minorHAnsi"/>
          <w:lang w:val="es-CO"/>
        </w:rPr>
        <w:t>.</w:t>
      </w:r>
    </w:p>
    <w:p w:rsidR="00594698" w:rsidRPr="00141F4A" w:rsidRDefault="00594698" w:rsidP="00594698">
      <w:pPr>
        <w:pStyle w:val="Prrafodelista"/>
        <w:numPr>
          <w:ilvl w:val="0"/>
          <w:numId w:val="2"/>
        </w:numPr>
        <w:jc w:val="both"/>
        <w:rPr>
          <w:b/>
        </w:rPr>
      </w:pPr>
      <w:proofErr w:type="spellStart"/>
      <w:r w:rsidRPr="00594698">
        <w:rPr>
          <w:b/>
        </w:rPr>
        <w:t>Informe</w:t>
      </w:r>
      <w:proofErr w:type="spellEnd"/>
      <w:r w:rsidRPr="00594698">
        <w:rPr>
          <w:b/>
        </w:rPr>
        <w:t xml:space="preserve"> </w:t>
      </w:r>
      <w:proofErr w:type="spellStart"/>
      <w:r w:rsidRPr="00594698">
        <w:rPr>
          <w:b/>
        </w:rPr>
        <w:t>Ejecutivo</w:t>
      </w:r>
      <w:proofErr w:type="spellEnd"/>
      <w:r w:rsidRPr="00594698">
        <w:rPr>
          <w:b/>
        </w:rPr>
        <w:t xml:space="preserve"> FPJ-3.</w:t>
      </w:r>
    </w:p>
    <w:p w:rsidR="00141F4A" w:rsidRDefault="00141F4A" w:rsidP="00141F4A">
      <w:pPr>
        <w:pStyle w:val="Prrafodelista"/>
        <w:numPr>
          <w:ilvl w:val="0"/>
          <w:numId w:val="2"/>
        </w:numPr>
        <w:spacing w:after="0" w:line="276" w:lineRule="auto"/>
        <w:jc w:val="both"/>
        <w:rPr>
          <w:rFonts w:cstheme="minorHAnsi"/>
          <w:lang w:val="es-CO"/>
        </w:rPr>
      </w:pPr>
      <w:proofErr w:type="spellStart"/>
      <w:r w:rsidRPr="00141F4A">
        <w:rPr>
          <w:b/>
        </w:rPr>
        <w:t>Dictamen</w:t>
      </w:r>
      <w:proofErr w:type="spellEnd"/>
      <w:r w:rsidRPr="00141F4A">
        <w:rPr>
          <w:b/>
        </w:rPr>
        <w:t xml:space="preserve"> </w:t>
      </w:r>
      <w:proofErr w:type="spellStart"/>
      <w:r w:rsidRPr="00141F4A">
        <w:rPr>
          <w:b/>
        </w:rPr>
        <w:t>pericial</w:t>
      </w:r>
      <w:proofErr w:type="spellEnd"/>
      <w:r w:rsidRPr="00141F4A">
        <w:rPr>
          <w:b/>
        </w:rPr>
        <w:t xml:space="preserve">: </w:t>
      </w:r>
      <w:r w:rsidRPr="00141F4A">
        <w:rPr>
          <w:rFonts w:cstheme="minorHAnsi"/>
          <w:lang w:val="es-CO"/>
        </w:rPr>
        <w:t>Se aportó dictamen pericial emitido por EIRAT Gustavo A. Enciso LICENCIADO EN CRIMINALISTICA Y CRIMNOLOGÍA, por la parte accidente</w:t>
      </w:r>
      <w:r>
        <w:rPr>
          <w:rFonts w:cstheme="minorHAnsi"/>
          <w:lang w:val="es-CO"/>
        </w:rPr>
        <w:t xml:space="preserve"> el cual indica que la causa del accidente recae en el </w:t>
      </w:r>
      <w:r>
        <w:rPr>
          <w:rFonts w:cstheme="minorHAnsi"/>
          <w:lang w:val="es-CO"/>
        </w:rPr>
        <w:t>conductor del vehículo de propiedad de Ciudad Limpia.</w:t>
      </w:r>
      <w:r>
        <w:rPr>
          <w:rFonts w:cstheme="minorHAnsi"/>
          <w:lang w:val="es-CO"/>
        </w:rPr>
        <w:t xml:space="preserve"> </w:t>
      </w:r>
    </w:p>
    <w:p w:rsidR="00FC29E1" w:rsidRPr="00141F4A" w:rsidRDefault="00FC29E1" w:rsidP="00FC29E1">
      <w:pPr>
        <w:pStyle w:val="Prrafodelista"/>
        <w:numPr>
          <w:ilvl w:val="0"/>
          <w:numId w:val="2"/>
        </w:numPr>
        <w:spacing w:after="0" w:line="276" w:lineRule="auto"/>
        <w:jc w:val="both"/>
        <w:rPr>
          <w:rFonts w:cstheme="minorHAnsi"/>
          <w:lang w:val="es-CO"/>
        </w:rPr>
      </w:pPr>
      <w:proofErr w:type="spellStart"/>
      <w:r>
        <w:rPr>
          <w:b/>
        </w:rPr>
        <w:t>Testimonio</w:t>
      </w:r>
      <w:proofErr w:type="spellEnd"/>
      <w:r>
        <w:rPr>
          <w:b/>
        </w:rPr>
        <w:t>:</w:t>
      </w:r>
      <w:r>
        <w:rPr>
          <w:rFonts w:cstheme="minorHAnsi"/>
          <w:lang w:val="es-CO"/>
        </w:rPr>
        <w:t xml:space="preserve"> se solicitó como testigo al señor</w:t>
      </w:r>
      <w:r>
        <w:rPr>
          <w:rFonts w:cstheme="minorHAnsi"/>
          <w:lang w:val="es-CO"/>
        </w:rPr>
        <w:t xml:space="preserve"> </w:t>
      </w:r>
      <w:r>
        <w:t>JOSE JAVIER HURTADO</w:t>
      </w:r>
      <w:r>
        <w:t xml:space="preserve"> HERNANDEZ </w:t>
      </w:r>
      <w:r>
        <w:rPr>
          <w:rFonts w:cstheme="minorHAnsi"/>
          <w:lang w:val="es-CO"/>
        </w:rPr>
        <w:t xml:space="preserve">quien elaboró el informe de policía judicial.  </w:t>
      </w:r>
    </w:p>
    <w:p w:rsidR="00141F4A" w:rsidRPr="00141F4A" w:rsidRDefault="00141F4A" w:rsidP="00141F4A">
      <w:pPr>
        <w:pStyle w:val="Prrafodelista"/>
        <w:ind w:left="360"/>
        <w:rPr>
          <w:b/>
        </w:rPr>
      </w:pPr>
    </w:p>
    <w:p w:rsidR="00141F4A" w:rsidRDefault="00141F4A" w:rsidP="002F14FB">
      <w:pPr>
        <w:pStyle w:val="Prrafodelista"/>
        <w:spacing w:after="0" w:line="276" w:lineRule="auto"/>
        <w:jc w:val="both"/>
        <w:rPr>
          <w:rFonts w:cstheme="minorHAnsi"/>
          <w:b/>
          <w:highlight w:val="yellow"/>
          <w:lang w:val="es-CO"/>
        </w:rPr>
      </w:pPr>
    </w:p>
    <w:p w:rsidR="00141F4A" w:rsidRDefault="00141F4A" w:rsidP="002F14FB">
      <w:pPr>
        <w:pStyle w:val="Prrafodelista"/>
        <w:spacing w:after="0" w:line="276" w:lineRule="auto"/>
        <w:jc w:val="both"/>
        <w:rPr>
          <w:rFonts w:cstheme="minorHAnsi"/>
          <w:b/>
          <w:highlight w:val="yellow"/>
          <w:lang w:val="es-CO"/>
        </w:rPr>
      </w:pPr>
    </w:p>
    <w:p w:rsidR="00266FD2" w:rsidRPr="00BE3C74" w:rsidRDefault="00266FD2" w:rsidP="00266FD2">
      <w:pPr>
        <w:pStyle w:val="Prrafodelista"/>
        <w:numPr>
          <w:ilvl w:val="0"/>
          <w:numId w:val="1"/>
        </w:numPr>
        <w:spacing w:after="0" w:line="276" w:lineRule="auto"/>
        <w:jc w:val="both"/>
        <w:rPr>
          <w:rFonts w:cstheme="minorHAnsi"/>
          <w:b/>
          <w:highlight w:val="yellow"/>
          <w:lang w:val="es-CO"/>
        </w:rPr>
      </w:pPr>
      <w:r w:rsidRPr="00BE3C74">
        <w:rPr>
          <w:rFonts w:cstheme="minorHAnsi"/>
          <w:b/>
          <w:highlight w:val="yellow"/>
          <w:lang w:val="es-CO"/>
        </w:rPr>
        <w:t>CONSIDERACIONES IMPORTANTES</w:t>
      </w:r>
    </w:p>
    <w:p w:rsidR="00266FD2" w:rsidRPr="00BE3C74" w:rsidRDefault="00266FD2" w:rsidP="00266FD2">
      <w:pPr>
        <w:spacing w:after="0" w:line="276" w:lineRule="auto"/>
        <w:jc w:val="both"/>
        <w:rPr>
          <w:rFonts w:cstheme="minorHAnsi"/>
          <w:b/>
          <w:highlight w:val="yellow"/>
          <w:lang w:val="es-CO"/>
        </w:rPr>
      </w:pPr>
    </w:p>
    <w:p w:rsidR="00266FD2" w:rsidRPr="00BE3C74" w:rsidRDefault="00266FD2" w:rsidP="00266FD2">
      <w:pPr>
        <w:spacing w:after="0" w:line="276" w:lineRule="auto"/>
        <w:jc w:val="both"/>
        <w:rPr>
          <w:rFonts w:cstheme="minorHAnsi"/>
          <w:lang w:val="es-CO"/>
        </w:rPr>
      </w:pPr>
      <w:r w:rsidRPr="00BE3C74">
        <w:rPr>
          <w:rFonts w:cstheme="minorHAnsi"/>
          <w:lang w:val="es-CO"/>
        </w:rPr>
        <w:t xml:space="preserve">Se autorizó realizar ofrecimiento conciliatorio. </w:t>
      </w:r>
    </w:p>
    <w:p w:rsidR="00266FD2" w:rsidRPr="00BE3C74" w:rsidRDefault="00266FD2" w:rsidP="00266FD2">
      <w:pPr>
        <w:spacing w:after="0" w:line="276" w:lineRule="auto"/>
        <w:jc w:val="both"/>
        <w:rPr>
          <w:rFonts w:cstheme="minorHAnsi"/>
          <w:lang w:val="es-CO"/>
        </w:rPr>
      </w:pPr>
      <w:r w:rsidRPr="00BE3C74">
        <w:rPr>
          <w:rFonts w:cstheme="minorHAnsi"/>
          <w:lang w:val="es-CO"/>
        </w:rPr>
        <w:t xml:space="preserve">Si se realizará el interrogatorio de parte. </w:t>
      </w:r>
    </w:p>
    <w:p w:rsidR="00266FD2" w:rsidRDefault="005C4C82" w:rsidP="00266FD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No </w:t>
      </w:r>
      <w:r w:rsidR="00266FD2" w:rsidRPr="00BE3C74">
        <w:rPr>
          <w:rFonts w:asciiTheme="minorHAnsi" w:hAnsiTheme="minorHAnsi" w:cstheme="minorHAnsi"/>
          <w:sz w:val="22"/>
          <w:szCs w:val="22"/>
          <w:lang w:val="es-CO"/>
        </w:rPr>
        <w:t xml:space="preserve">conciliación extrajudicial. </w:t>
      </w:r>
    </w:p>
    <w:p w:rsidR="005C4C82" w:rsidRDefault="005C4C82" w:rsidP="00266FD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Los demandantes cuentan con amparo de pobreza. </w:t>
      </w:r>
    </w:p>
    <w:p w:rsidR="003F693F" w:rsidRPr="00BE3C74" w:rsidRDefault="003F693F" w:rsidP="00266FD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No se aportaron nuevas pruebas con el descorre. </w:t>
      </w:r>
    </w:p>
    <w:p w:rsidR="00266FD2" w:rsidRPr="00BE3C74" w:rsidRDefault="00266FD2" w:rsidP="00266FD2">
      <w:pPr>
        <w:jc w:val="both"/>
      </w:pPr>
    </w:p>
    <w:p w:rsidR="00EE0C0C" w:rsidRDefault="00EE0C0C"/>
    <w:sectPr w:rsidR="00EE0C0C" w:rsidSect="00614509">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961" w:rsidRDefault="00F44961">
      <w:pPr>
        <w:spacing w:after="0" w:line="240" w:lineRule="auto"/>
      </w:pPr>
      <w:r>
        <w:separator/>
      </w:r>
    </w:p>
  </w:endnote>
  <w:endnote w:type="continuationSeparator" w:id="0">
    <w:p w:rsidR="00F44961" w:rsidRDefault="00F44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F44961" w:rsidP="00614509">
    <w:pPr>
      <w:pStyle w:val="Encabezado"/>
    </w:pPr>
  </w:p>
  <w:p w:rsidR="00614509" w:rsidRPr="00B60C06" w:rsidRDefault="00F07A5A" w:rsidP="00614509">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S/DMMM</w:t>
    </w:r>
  </w:p>
  <w:p w:rsidR="00614509" w:rsidRPr="00B60C06" w:rsidRDefault="00F44961" w:rsidP="00614509">
    <w:pPr>
      <w:spacing w:after="0" w:line="0" w:lineRule="atLeast"/>
      <w:ind w:left="400"/>
      <w:rPr>
        <w:rFonts w:ascii="Arial" w:eastAsia="Arial" w:hAnsi="Arial" w:cs="Arial"/>
        <w:b/>
        <w:color w:val="12213B"/>
        <w:sz w:val="20"/>
        <w:szCs w:val="20"/>
        <w:lang w:eastAsia="es-CO"/>
      </w:rPr>
    </w:pPr>
  </w:p>
  <w:p w:rsidR="00614509" w:rsidRPr="00B60C06" w:rsidRDefault="00F07A5A" w:rsidP="00614509">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s-CO" w:eastAsia="es-CO"/>
      </w:rPr>
      <w:drawing>
        <wp:anchor distT="0" distB="0" distL="114300" distR="114300" simplePos="0" relativeHeight="251660288" behindDoc="1" locked="0" layoutInCell="1" allowOverlap="1" wp14:anchorId="214DB52B" wp14:editId="3D2BE619">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rsidR="00614509" w:rsidRPr="00B60C06" w:rsidRDefault="00F07A5A" w:rsidP="00614509">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rsidR="00614509" w:rsidRPr="00B60C06" w:rsidRDefault="00F07A5A" w:rsidP="00614509">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rsidR="00614509" w:rsidRPr="001442D9" w:rsidRDefault="00F44961" w:rsidP="0061450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961" w:rsidRDefault="00F44961">
      <w:pPr>
        <w:spacing w:after="0" w:line="240" w:lineRule="auto"/>
      </w:pPr>
      <w:r>
        <w:separator/>
      </w:r>
    </w:p>
  </w:footnote>
  <w:footnote w:type="continuationSeparator" w:id="0">
    <w:p w:rsidR="00F44961" w:rsidRDefault="00F44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F07A5A">
    <w:pPr>
      <w:pStyle w:val="Encabezado"/>
    </w:pPr>
    <w:r w:rsidRPr="00B60C06">
      <w:rPr>
        <w:rFonts w:ascii="Calibri" w:eastAsia="Calibri" w:hAnsi="Calibri" w:cs="Times New Roman"/>
        <w:noProof/>
        <w:lang w:val="es-CO" w:eastAsia="es-CO"/>
      </w:rPr>
      <w:drawing>
        <wp:anchor distT="0" distB="0" distL="114300" distR="114300" simplePos="0" relativeHeight="251659264" behindDoc="1" locked="0" layoutInCell="1" allowOverlap="1" wp14:anchorId="3F32E991" wp14:editId="1F372330">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526B"/>
    <w:multiLevelType w:val="hybridMultilevel"/>
    <w:tmpl w:val="8A18420C"/>
    <w:lvl w:ilvl="0" w:tplc="AF725864">
      <w:start w:val="27"/>
      <w:numFmt w:val="bullet"/>
      <w:lvlText w:val="-"/>
      <w:lvlJc w:val="left"/>
      <w:pPr>
        <w:ind w:left="720" w:hanging="360"/>
      </w:pPr>
      <w:rPr>
        <w:rFonts w:ascii="Calibri" w:eastAsiaTheme="minorHAnsi" w:hAnsi="Calibri"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263C31"/>
    <w:multiLevelType w:val="hybridMultilevel"/>
    <w:tmpl w:val="E4BCB4A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3912519"/>
    <w:multiLevelType w:val="hybridMultilevel"/>
    <w:tmpl w:val="EF40304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518762F8"/>
    <w:multiLevelType w:val="hybridMultilevel"/>
    <w:tmpl w:val="1C38E69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5AF0009E"/>
    <w:multiLevelType w:val="hybridMultilevel"/>
    <w:tmpl w:val="603C49AC"/>
    <w:lvl w:ilvl="0" w:tplc="C92C425E">
      <w:start w:val="13"/>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517AAA"/>
    <w:multiLevelType w:val="hybridMultilevel"/>
    <w:tmpl w:val="21F4018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0"/>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D2"/>
    <w:rsid w:val="00025E95"/>
    <w:rsid w:val="00041C72"/>
    <w:rsid w:val="000B7DB0"/>
    <w:rsid w:val="000C6AFB"/>
    <w:rsid w:val="0012123B"/>
    <w:rsid w:val="00126EF2"/>
    <w:rsid w:val="00141F4A"/>
    <w:rsid w:val="0014294D"/>
    <w:rsid w:val="00142AE5"/>
    <w:rsid w:val="00147C42"/>
    <w:rsid w:val="00160E79"/>
    <w:rsid w:val="001E4B00"/>
    <w:rsid w:val="001F5220"/>
    <w:rsid w:val="00204E9F"/>
    <w:rsid w:val="00214F76"/>
    <w:rsid w:val="002150D3"/>
    <w:rsid w:val="002402D7"/>
    <w:rsid w:val="00257215"/>
    <w:rsid w:val="00266FD2"/>
    <w:rsid w:val="00270781"/>
    <w:rsid w:val="002B1D44"/>
    <w:rsid w:val="002D5309"/>
    <w:rsid w:val="002F14FB"/>
    <w:rsid w:val="002F185E"/>
    <w:rsid w:val="00365631"/>
    <w:rsid w:val="003B1F86"/>
    <w:rsid w:val="003C5BD9"/>
    <w:rsid w:val="003F39D0"/>
    <w:rsid w:val="003F693F"/>
    <w:rsid w:val="003F6980"/>
    <w:rsid w:val="00401DB2"/>
    <w:rsid w:val="004660F4"/>
    <w:rsid w:val="00474DDB"/>
    <w:rsid w:val="00482237"/>
    <w:rsid w:val="0052119F"/>
    <w:rsid w:val="00531A99"/>
    <w:rsid w:val="00550F01"/>
    <w:rsid w:val="00565DB5"/>
    <w:rsid w:val="00594698"/>
    <w:rsid w:val="00595278"/>
    <w:rsid w:val="005963DE"/>
    <w:rsid w:val="005B2C28"/>
    <w:rsid w:val="005C4C82"/>
    <w:rsid w:val="005C5F4F"/>
    <w:rsid w:val="006239D1"/>
    <w:rsid w:val="006565F0"/>
    <w:rsid w:val="00670B77"/>
    <w:rsid w:val="00682580"/>
    <w:rsid w:val="006A5307"/>
    <w:rsid w:val="006E380C"/>
    <w:rsid w:val="006F6757"/>
    <w:rsid w:val="00713182"/>
    <w:rsid w:val="00724D42"/>
    <w:rsid w:val="00743879"/>
    <w:rsid w:val="0078203C"/>
    <w:rsid w:val="00790689"/>
    <w:rsid w:val="007E0D52"/>
    <w:rsid w:val="00805E96"/>
    <w:rsid w:val="008278E6"/>
    <w:rsid w:val="00843F1B"/>
    <w:rsid w:val="0085419F"/>
    <w:rsid w:val="00857B89"/>
    <w:rsid w:val="00880C19"/>
    <w:rsid w:val="00897263"/>
    <w:rsid w:val="008F723F"/>
    <w:rsid w:val="00924F11"/>
    <w:rsid w:val="009329C0"/>
    <w:rsid w:val="00974D36"/>
    <w:rsid w:val="00977060"/>
    <w:rsid w:val="009908CD"/>
    <w:rsid w:val="009B57B8"/>
    <w:rsid w:val="009D12AA"/>
    <w:rsid w:val="009E31B0"/>
    <w:rsid w:val="00A271FC"/>
    <w:rsid w:val="00A31330"/>
    <w:rsid w:val="00A5601C"/>
    <w:rsid w:val="00AB53AC"/>
    <w:rsid w:val="00B3004E"/>
    <w:rsid w:val="00B37514"/>
    <w:rsid w:val="00B401B9"/>
    <w:rsid w:val="00B75B63"/>
    <w:rsid w:val="00BC105F"/>
    <w:rsid w:val="00BD6278"/>
    <w:rsid w:val="00BF27FC"/>
    <w:rsid w:val="00C30E7B"/>
    <w:rsid w:val="00C33BAB"/>
    <w:rsid w:val="00C36B01"/>
    <w:rsid w:val="00C554B5"/>
    <w:rsid w:val="00C81843"/>
    <w:rsid w:val="00CF234F"/>
    <w:rsid w:val="00D017D2"/>
    <w:rsid w:val="00D01C64"/>
    <w:rsid w:val="00D124A8"/>
    <w:rsid w:val="00D4043D"/>
    <w:rsid w:val="00DA071C"/>
    <w:rsid w:val="00DA13F1"/>
    <w:rsid w:val="00DB6EAC"/>
    <w:rsid w:val="00DD3161"/>
    <w:rsid w:val="00DF5000"/>
    <w:rsid w:val="00E1502E"/>
    <w:rsid w:val="00E179A3"/>
    <w:rsid w:val="00E27A4C"/>
    <w:rsid w:val="00ED27A2"/>
    <w:rsid w:val="00EE0C0C"/>
    <w:rsid w:val="00F03431"/>
    <w:rsid w:val="00F07A5A"/>
    <w:rsid w:val="00F14DE0"/>
    <w:rsid w:val="00F20957"/>
    <w:rsid w:val="00F44961"/>
    <w:rsid w:val="00FC29E1"/>
    <w:rsid w:val="00FF1C62"/>
    <w:rsid w:val="00FF42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2A89F"/>
  <w15:chartTrackingRefBased/>
  <w15:docId w15:val="{D3077AD1-5DE6-4804-9DA2-2A180496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FD2"/>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6FD2"/>
    <w:pPr>
      <w:ind w:left="720"/>
      <w:contextualSpacing/>
    </w:pPr>
  </w:style>
  <w:style w:type="paragraph" w:styleId="Encabezado">
    <w:name w:val="header"/>
    <w:basedOn w:val="Normal"/>
    <w:link w:val="EncabezadoCar"/>
    <w:unhideWhenUsed/>
    <w:rsid w:val="00266FD2"/>
    <w:pPr>
      <w:tabs>
        <w:tab w:val="center" w:pos="4419"/>
        <w:tab w:val="right" w:pos="8838"/>
      </w:tabs>
      <w:spacing w:after="0" w:line="240" w:lineRule="auto"/>
    </w:pPr>
  </w:style>
  <w:style w:type="character" w:customStyle="1" w:styleId="EncabezadoCar">
    <w:name w:val="Encabezado Car"/>
    <w:basedOn w:val="Fuentedeprrafopredeter"/>
    <w:link w:val="Encabezado"/>
    <w:rsid w:val="00266FD2"/>
    <w:rPr>
      <w:lang w:val="en-US"/>
    </w:rPr>
  </w:style>
  <w:style w:type="paragraph" w:styleId="Piedepgina">
    <w:name w:val="footer"/>
    <w:basedOn w:val="Normal"/>
    <w:link w:val="PiedepginaCar"/>
    <w:uiPriority w:val="99"/>
    <w:unhideWhenUsed/>
    <w:rsid w:val="00266F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FD2"/>
    <w:rPr>
      <w:lang w:val="en-US"/>
    </w:rPr>
  </w:style>
  <w:style w:type="table" w:styleId="Tablaconcuadrcula">
    <w:name w:val="Table Grid"/>
    <w:basedOn w:val="Tablanormal"/>
    <w:uiPriority w:val="39"/>
    <w:rsid w:val="00266FD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6FD2"/>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266F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279781">
      <w:bodyDiv w:val="1"/>
      <w:marLeft w:val="0"/>
      <w:marRight w:val="0"/>
      <w:marTop w:val="0"/>
      <w:marBottom w:val="0"/>
      <w:divBdr>
        <w:top w:val="none" w:sz="0" w:space="0" w:color="auto"/>
        <w:left w:val="none" w:sz="0" w:space="0" w:color="auto"/>
        <w:bottom w:val="none" w:sz="0" w:space="0" w:color="auto"/>
        <w:right w:val="none" w:sz="0" w:space="0" w:color="auto"/>
      </w:divBdr>
    </w:div>
    <w:div w:id="1192065035">
      <w:bodyDiv w:val="1"/>
      <w:marLeft w:val="0"/>
      <w:marRight w:val="0"/>
      <w:marTop w:val="0"/>
      <w:marBottom w:val="0"/>
      <w:divBdr>
        <w:top w:val="none" w:sz="0" w:space="0" w:color="auto"/>
        <w:left w:val="none" w:sz="0" w:space="0" w:color="auto"/>
        <w:bottom w:val="none" w:sz="0" w:space="0" w:color="auto"/>
        <w:right w:val="none" w:sz="0" w:space="0" w:color="auto"/>
      </w:divBdr>
    </w:div>
    <w:div w:id="1348098661">
      <w:bodyDiv w:val="1"/>
      <w:marLeft w:val="0"/>
      <w:marRight w:val="0"/>
      <w:marTop w:val="0"/>
      <w:marBottom w:val="0"/>
      <w:divBdr>
        <w:top w:val="none" w:sz="0" w:space="0" w:color="auto"/>
        <w:left w:val="none" w:sz="0" w:space="0" w:color="auto"/>
        <w:bottom w:val="none" w:sz="0" w:space="0" w:color="auto"/>
        <w:right w:val="none" w:sz="0" w:space="0" w:color="auto"/>
      </w:divBdr>
    </w:div>
    <w:div w:id="202173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tbcsj-my.sharepoint.com/personal/j06cccali_cendoj_ramajudicial_gov_co/_layouts/15/onedrive.aspx?id=%2Fpersonal%2Fj06cccali%5Fcendoj%5Framajudicial%5Fgov%5Fco%2FDocuments%2FArchivoGestion%2F01ExpedientesProcesosJudiciales%2F02ProcesosDeclarativos%2F01ProcesoVerbales%2F76001310300620230002200&amp;ga=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7</Pages>
  <Words>2077</Words>
  <Characters>11427</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174</cp:revision>
  <dcterms:created xsi:type="dcterms:W3CDTF">2024-07-18T19:56:00Z</dcterms:created>
  <dcterms:modified xsi:type="dcterms:W3CDTF">2024-07-22T20:43:00Z</dcterms:modified>
</cp:coreProperties>
</file>