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B91E" w14:textId="107AAF37" w:rsidR="00F969EE" w:rsidRPr="00F969EE" w:rsidRDefault="00F969EE" w:rsidP="00F969EE">
      <w:pPr>
        <w:spacing w:after="0" w:line="240" w:lineRule="auto"/>
        <w:textAlignment w:val="baseline"/>
        <w:rPr>
          <w:rFonts w:ascii="Times New Roman" w:eastAsia="Times New Roman" w:hAnsi="Times New Roman" w:cs="Times New Roman"/>
          <w:kern w:val="0"/>
          <w:sz w:val="24"/>
          <w:szCs w:val="24"/>
          <w:lang w:eastAsia="es-CO"/>
          <w14:ligatures w14:val="none"/>
        </w:rPr>
      </w:pPr>
    </w:p>
    <w:p w14:paraId="4F0C77B5" w14:textId="2B2789DC" w:rsidR="00F969EE" w:rsidRPr="00F969EE" w:rsidRDefault="00F969EE" w:rsidP="00F969EE">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Para todos los fines pertinentes informo que la contingencia del proceso descrito anteriormente se califica como </w:t>
      </w:r>
      <w:r w:rsidR="00C40EBB">
        <w:rPr>
          <w:rFonts w:ascii="Arial" w:eastAsia="Times New Roman" w:hAnsi="Arial" w:cs="Arial"/>
          <w:b/>
          <w:bCs/>
          <w:color w:val="000000"/>
          <w:kern w:val="0"/>
          <w:u w:val="single"/>
          <w:bdr w:val="none" w:sz="0" w:space="0" w:color="auto" w:frame="1"/>
          <w:shd w:val="clear" w:color="auto" w:fill="FFFFFF"/>
          <w:lang w:eastAsia="es-CO"/>
          <w14:ligatures w14:val="none"/>
        </w:rPr>
        <w:t>REMOTA</w:t>
      </w:r>
      <w:r w:rsidRPr="00F969EE">
        <w:rPr>
          <w:rFonts w:ascii="Arial" w:eastAsia="Times New Roman" w:hAnsi="Arial" w:cs="Arial"/>
          <w:color w:val="000000"/>
          <w:kern w:val="0"/>
          <w:bdr w:val="none" w:sz="0" w:space="0" w:color="auto" w:frame="1"/>
          <w:shd w:val="clear" w:color="auto" w:fill="FFFFFF"/>
          <w:lang w:eastAsia="es-CO"/>
          <w14:ligatures w14:val="none"/>
        </w:rPr>
        <w:t xml:space="preserve"> por las siguientes razones:</w:t>
      </w:r>
      <w:r w:rsidRPr="00F969EE">
        <w:rPr>
          <w:rFonts w:ascii="Arial" w:eastAsia="Times New Roman" w:hAnsi="Arial" w:cs="Arial"/>
          <w:color w:val="201F1E"/>
          <w:kern w:val="0"/>
          <w:bdr w:val="none" w:sz="0" w:space="0" w:color="auto" w:frame="1"/>
          <w:shd w:val="clear" w:color="auto" w:fill="FFFFFF"/>
          <w:lang w:eastAsia="es-CO"/>
          <w14:ligatures w14:val="none"/>
        </w:rPr>
        <w:t>    </w:t>
      </w:r>
    </w:p>
    <w:p w14:paraId="2C59435B" w14:textId="77777777" w:rsidR="00F969EE" w:rsidRPr="00F969EE" w:rsidRDefault="00F969EE" w:rsidP="00F969EE">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201F1E"/>
          <w:kern w:val="0"/>
          <w:bdr w:val="none" w:sz="0" w:space="0" w:color="auto" w:frame="1"/>
          <w:shd w:val="clear" w:color="auto" w:fill="FFFFFF"/>
          <w:lang w:eastAsia="es-CO"/>
          <w14:ligatures w14:val="none"/>
        </w:rPr>
        <w:t> </w:t>
      </w:r>
    </w:p>
    <w:p w14:paraId="785188AF" w14:textId="77777777" w:rsidR="003C1FFD" w:rsidRDefault="003C1FFD"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68E80818" w14:textId="06B82644" w:rsidR="003C1FFD" w:rsidRDefault="003C1FFD"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 xml:space="preserve">Antes de referirme a lo concerniente a los contratos de seguro vinculados en el proceso PRF </w:t>
      </w:r>
      <w:r w:rsidR="00C40EBB">
        <w:rPr>
          <w:rFonts w:ascii="Arial" w:eastAsia="Times New Roman" w:hAnsi="Arial" w:cs="Arial"/>
          <w:color w:val="000000"/>
          <w:kern w:val="0"/>
          <w:bdr w:val="none" w:sz="0" w:space="0" w:color="auto" w:frame="1"/>
          <w:shd w:val="clear" w:color="auto" w:fill="FFFFFF"/>
          <w:lang w:eastAsia="es-CO"/>
          <w14:ligatures w14:val="none"/>
        </w:rPr>
        <w:t>170100 0347 18</w:t>
      </w:r>
      <w:r>
        <w:rPr>
          <w:rFonts w:ascii="Arial" w:eastAsia="Times New Roman" w:hAnsi="Arial" w:cs="Arial"/>
          <w:color w:val="000000"/>
          <w:kern w:val="0"/>
          <w:bdr w:val="none" w:sz="0" w:space="0" w:color="auto" w:frame="1"/>
          <w:shd w:val="clear" w:color="auto" w:fill="FFFFFF"/>
          <w:lang w:eastAsia="es-CO"/>
          <w14:ligatures w14:val="none"/>
        </w:rPr>
        <w:t xml:space="preserve">, es preciso indicar que el despacho </w:t>
      </w:r>
      <w:r w:rsidR="000105EB">
        <w:rPr>
          <w:rFonts w:ascii="Arial" w:eastAsia="Times New Roman" w:hAnsi="Arial" w:cs="Arial"/>
          <w:color w:val="000000"/>
          <w:kern w:val="0"/>
          <w:bdr w:val="none" w:sz="0" w:space="0" w:color="auto" w:frame="1"/>
          <w:shd w:val="clear" w:color="auto" w:fill="FFFFFF"/>
          <w:lang w:eastAsia="es-CO"/>
          <w14:ligatures w14:val="none"/>
        </w:rPr>
        <w:t>cometió</w:t>
      </w:r>
      <w:r>
        <w:rPr>
          <w:rFonts w:ascii="Arial" w:eastAsia="Times New Roman" w:hAnsi="Arial" w:cs="Arial"/>
          <w:color w:val="000000"/>
          <w:kern w:val="0"/>
          <w:bdr w:val="none" w:sz="0" w:space="0" w:color="auto" w:frame="1"/>
          <w:shd w:val="clear" w:color="auto" w:fill="FFFFFF"/>
          <w:lang w:eastAsia="es-CO"/>
          <w14:ligatures w14:val="none"/>
        </w:rPr>
        <w:t xml:space="preserve"> una serie de errores </w:t>
      </w:r>
      <w:r w:rsidR="000105EB">
        <w:rPr>
          <w:rFonts w:ascii="Arial" w:eastAsia="Times New Roman" w:hAnsi="Arial" w:cs="Arial"/>
          <w:color w:val="000000"/>
          <w:kern w:val="0"/>
          <w:bdr w:val="none" w:sz="0" w:space="0" w:color="auto" w:frame="1"/>
          <w:shd w:val="clear" w:color="auto" w:fill="FFFFFF"/>
          <w:lang w:eastAsia="es-CO"/>
          <w14:ligatures w14:val="none"/>
        </w:rPr>
        <w:t xml:space="preserve">en </w:t>
      </w:r>
      <w:r w:rsidR="00C40EBB">
        <w:rPr>
          <w:rFonts w:ascii="Arial" w:eastAsia="Times New Roman" w:hAnsi="Arial" w:cs="Arial"/>
          <w:color w:val="000000"/>
          <w:kern w:val="0"/>
          <w:bdr w:val="none" w:sz="0" w:space="0" w:color="auto" w:frame="1"/>
          <w:shd w:val="clear" w:color="auto" w:fill="FFFFFF"/>
          <w:lang w:eastAsia="es-CO"/>
          <w14:ligatures w14:val="none"/>
        </w:rPr>
        <w:t>el auto de imputación</w:t>
      </w:r>
      <w:r>
        <w:rPr>
          <w:rFonts w:ascii="Arial" w:eastAsia="Times New Roman" w:hAnsi="Arial" w:cs="Arial"/>
          <w:color w:val="000000"/>
          <w:kern w:val="0"/>
          <w:bdr w:val="none" w:sz="0" w:space="0" w:color="auto" w:frame="1"/>
          <w:shd w:val="clear" w:color="auto" w:fill="FFFFFF"/>
          <w:lang w:eastAsia="es-CO"/>
          <w14:ligatures w14:val="none"/>
        </w:rPr>
        <w:t xml:space="preserve"> N°0</w:t>
      </w:r>
      <w:r w:rsidR="00C40EBB">
        <w:rPr>
          <w:rFonts w:ascii="Arial" w:eastAsia="Times New Roman" w:hAnsi="Arial" w:cs="Arial"/>
          <w:color w:val="000000"/>
          <w:kern w:val="0"/>
          <w:bdr w:val="none" w:sz="0" w:space="0" w:color="auto" w:frame="1"/>
          <w:shd w:val="clear" w:color="auto" w:fill="FFFFFF"/>
          <w:lang w:eastAsia="es-CO"/>
          <w14:ligatures w14:val="none"/>
        </w:rPr>
        <w:t>39</w:t>
      </w:r>
      <w:r>
        <w:rPr>
          <w:rFonts w:ascii="Arial" w:eastAsia="Times New Roman" w:hAnsi="Arial" w:cs="Arial"/>
          <w:color w:val="000000"/>
          <w:kern w:val="0"/>
          <w:bdr w:val="none" w:sz="0" w:space="0" w:color="auto" w:frame="1"/>
          <w:shd w:val="clear" w:color="auto" w:fill="FFFFFF"/>
          <w:lang w:eastAsia="es-CO"/>
          <w14:ligatures w14:val="none"/>
        </w:rPr>
        <w:t xml:space="preserve"> proferido el pasado </w:t>
      </w:r>
      <w:r w:rsidR="00C40EBB">
        <w:rPr>
          <w:rFonts w:ascii="Arial" w:eastAsia="Times New Roman" w:hAnsi="Arial" w:cs="Arial"/>
          <w:color w:val="000000"/>
          <w:kern w:val="0"/>
          <w:bdr w:val="none" w:sz="0" w:space="0" w:color="auto" w:frame="1"/>
          <w:shd w:val="clear" w:color="auto" w:fill="FFFFFF"/>
          <w:lang w:eastAsia="es-CO"/>
          <w14:ligatures w14:val="none"/>
        </w:rPr>
        <w:t>26</w:t>
      </w:r>
      <w:r>
        <w:rPr>
          <w:rFonts w:ascii="Arial" w:eastAsia="Times New Roman" w:hAnsi="Arial" w:cs="Arial"/>
          <w:color w:val="000000"/>
          <w:kern w:val="0"/>
          <w:bdr w:val="none" w:sz="0" w:space="0" w:color="auto" w:frame="1"/>
          <w:shd w:val="clear" w:color="auto" w:fill="FFFFFF"/>
          <w:lang w:eastAsia="es-CO"/>
          <w14:ligatures w14:val="none"/>
        </w:rPr>
        <w:t xml:space="preserve"> de octubre de 2023, </w:t>
      </w:r>
      <w:r w:rsidR="00C40EBB">
        <w:rPr>
          <w:rFonts w:ascii="Arial" w:eastAsia="Times New Roman" w:hAnsi="Arial" w:cs="Arial"/>
          <w:color w:val="000000"/>
          <w:kern w:val="0"/>
          <w:bdr w:val="none" w:sz="0" w:space="0" w:color="auto" w:frame="1"/>
          <w:shd w:val="clear" w:color="auto" w:fill="FFFFFF"/>
          <w:lang w:eastAsia="es-CO"/>
          <w14:ligatures w14:val="none"/>
        </w:rPr>
        <w:t>debido a que no se aclaró</w:t>
      </w:r>
      <w:r w:rsidR="000105EB">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 xml:space="preserve">cuál póliza era la </w:t>
      </w:r>
      <w:r w:rsidR="00C40EBB">
        <w:rPr>
          <w:rFonts w:ascii="Arial" w:eastAsia="Times New Roman" w:hAnsi="Arial" w:cs="Arial"/>
          <w:color w:val="000000"/>
          <w:kern w:val="0"/>
          <w:bdr w:val="none" w:sz="0" w:space="0" w:color="auto" w:frame="1"/>
          <w:shd w:val="clear" w:color="auto" w:fill="FFFFFF"/>
          <w:lang w:eastAsia="es-CO"/>
          <w14:ligatures w14:val="none"/>
        </w:rPr>
        <w:t xml:space="preserve">póliza </w:t>
      </w:r>
      <w:r>
        <w:rPr>
          <w:rFonts w:ascii="Arial" w:eastAsia="Times New Roman" w:hAnsi="Arial" w:cs="Arial"/>
          <w:color w:val="000000"/>
          <w:kern w:val="0"/>
          <w:bdr w:val="none" w:sz="0" w:space="0" w:color="auto" w:frame="1"/>
          <w:shd w:val="clear" w:color="auto" w:fill="FFFFFF"/>
          <w:lang w:eastAsia="es-CO"/>
          <w14:ligatures w14:val="none"/>
        </w:rPr>
        <w:t xml:space="preserve">que pretendía afectar con ocasión al </w:t>
      </w:r>
      <w:r w:rsidR="00C40EBB">
        <w:rPr>
          <w:rFonts w:ascii="Arial" w:eastAsia="Times New Roman" w:hAnsi="Arial" w:cs="Arial"/>
          <w:color w:val="000000"/>
          <w:kern w:val="0"/>
          <w:bdr w:val="none" w:sz="0" w:space="0" w:color="auto" w:frame="1"/>
          <w:shd w:val="clear" w:color="auto" w:fill="FFFFFF"/>
          <w:lang w:eastAsia="es-CO"/>
          <w14:ligatures w14:val="none"/>
        </w:rPr>
        <w:t xml:space="preserve">presunto </w:t>
      </w:r>
      <w:r>
        <w:rPr>
          <w:rFonts w:ascii="Arial" w:eastAsia="Times New Roman" w:hAnsi="Arial" w:cs="Arial"/>
          <w:color w:val="000000"/>
          <w:kern w:val="0"/>
          <w:bdr w:val="none" w:sz="0" w:space="0" w:color="auto" w:frame="1"/>
          <w:shd w:val="clear" w:color="auto" w:fill="FFFFFF"/>
          <w:lang w:eastAsia="es-CO"/>
          <w14:ligatures w14:val="none"/>
        </w:rPr>
        <w:t xml:space="preserve">detrimento patrimonial que asciende a la suma de </w:t>
      </w:r>
      <w:r w:rsidR="00C40EBB" w:rsidRPr="00C40EBB">
        <w:rPr>
          <w:rFonts w:ascii="Arial" w:eastAsia="Times New Roman" w:hAnsi="Arial" w:cs="Arial"/>
          <w:color w:val="000000"/>
          <w:kern w:val="0"/>
          <w:bdr w:val="none" w:sz="0" w:space="0" w:color="auto" w:frame="1"/>
          <w:shd w:val="clear" w:color="auto" w:fill="FFFFFF"/>
          <w:lang w:eastAsia="es-CO"/>
          <w14:ligatures w14:val="none"/>
        </w:rPr>
        <w:t>$8.943.310</w:t>
      </w:r>
      <w:r w:rsidR="00EF781A">
        <w:rPr>
          <w:rFonts w:ascii="Arial" w:eastAsia="Times New Roman" w:hAnsi="Arial" w:cs="Arial"/>
          <w:color w:val="000000"/>
          <w:kern w:val="0"/>
          <w:bdr w:val="none" w:sz="0" w:space="0" w:color="auto" w:frame="1"/>
          <w:shd w:val="clear" w:color="auto" w:fill="FFFFFF"/>
          <w:lang w:eastAsia="es-CO"/>
          <w14:ligatures w14:val="none"/>
        </w:rPr>
        <w:t xml:space="preserve">, </w:t>
      </w:r>
      <w:r w:rsidR="00C40EBB">
        <w:rPr>
          <w:rFonts w:ascii="Arial" w:eastAsia="Times New Roman" w:hAnsi="Arial" w:cs="Arial"/>
          <w:color w:val="000000"/>
          <w:kern w:val="0"/>
          <w:bdr w:val="none" w:sz="0" w:space="0" w:color="auto" w:frame="1"/>
          <w:shd w:val="clear" w:color="auto" w:fill="FFFFFF"/>
          <w:lang w:eastAsia="es-CO"/>
          <w14:ligatures w14:val="none"/>
        </w:rPr>
        <w:t xml:space="preserve">contrario sensu el auto llama </w:t>
      </w:r>
      <w:r w:rsidR="00766CA1">
        <w:rPr>
          <w:rFonts w:ascii="Arial" w:eastAsia="Times New Roman" w:hAnsi="Arial" w:cs="Arial"/>
          <w:color w:val="000000"/>
          <w:kern w:val="0"/>
          <w:bdr w:val="none" w:sz="0" w:space="0" w:color="auto" w:frame="1"/>
          <w:shd w:val="clear" w:color="auto" w:fill="FFFFFF"/>
          <w:lang w:eastAsia="es-CO"/>
          <w14:ligatures w14:val="none"/>
        </w:rPr>
        <w:t>a responder en calidad de  terceros civilmente responsables</w:t>
      </w:r>
      <w:r w:rsidR="00C40EBB">
        <w:rPr>
          <w:rFonts w:ascii="Arial" w:eastAsia="Times New Roman" w:hAnsi="Arial" w:cs="Arial"/>
          <w:color w:val="000000"/>
          <w:kern w:val="0"/>
          <w:bdr w:val="none" w:sz="0" w:space="0" w:color="auto" w:frame="1"/>
          <w:shd w:val="clear" w:color="auto" w:fill="FFFFFF"/>
          <w:lang w:eastAsia="es-CO"/>
          <w14:ligatures w14:val="none"/>
        </w:rPr>
        <w:t xml:space="preserve"> a QBE Seguros S.A., Seguros del Estado S.A. y Axa Colpatria</w:t>
      </w:r>
      <w:r w:rsidR="00EF781A">
        <w:rPr>
          <w:rFonts w:ascii="Arial" w:eastAsia="Times New Roman" w:hAnsi="Arial" w:cs="Arial"/>
          <w:color w:val="000000"/>
          <w:kern w:val="0"/>
          <w:bdr w:val="none" w:sz="0" w:space="0" w:color="auto" w:frame="1"/>
          <w:shd w:val="clear" w:color="auto" w:fill="FFFFFF"/>
          <w:lang w:eastAsia="es-CO"/>
          <w14:ligatures w14:val="none"/>
        </w:rPr>
        <w:t>,</w:t>
      </w:r>
      <w:r w:rsidR="00C40EBB">
        <w:rPr>
          <w:rFonts w:ascii="Arial" w:eastAsia="Times New Roman" w:hAnsi="Arial" w:cs="Arial"/>
          <w:color w:val="000000"/>
          <w:kern w:val="0"/>
          <w:bdr w:val="none" w:sz="0" w:space="0" w:color="auto" w:frame="1"/>
          <w:shd w:val="clear" w:color="auto" w:fill="FFFFFF"/>
          <w:lang w:eastAsia="es-CO"/>
          <w14:ligatures w14:val="none"/>
        </w:rPr>
        <w:t xml:space="preserve"> por una serie de pólizas con diversos amparos y vigencias,</w:t>
      </w:r>
      <w:r w:rsidR="00EF781A">
        <w:rPr>
          <w:rFonts w:ascii="Arial" w:eastAsia="Times New Roman" w:hAnsi="Arial" w:cs="Arial"/>
          <w:color w:val="000000"/>
          <w:kern w:val="0"/>
          <w:bdr w:val="none" w:sz="0" w:space="0" w:color="auto" w:frame="1"/>
          <w:shd w:val="clear" w:color="auto" w:fill="FFFFFF"/>
          <w:lang w:eastAsia="es-CO"/>
          <w14:ligatures w14:val="none"/>
        </w:rPr>
        <w:t xml:space="preserve"> desconociendo un análisis de las exclusiones y coberturas pactadas</w:t>
      </w:r>
      <w:r w:rsidR="00EE2993">
        <w:rPr>
          <w:rFonts w:ascii="Arial" w:eastAsia="Times New Roman" w:hAnsi="Arial" w:cs="Arial"/>
          <w:color w:val="000000"/>
          <w:kern w:val="0"/>
          <w:bdr w:val="none" w:sz="0" w:space="0" w:color="auto" w:frame="1"/>
          <w:shd w:val="clear" w:color="auto" w:fill="FFFFFF"/>
          <w:lang w:eastAsia="es-CO"/>
          <w14:ligatures w14:val="none"/>
        </w:rPr>
        <w:t>.</w:t>
      </w:r>
      <w:r w:rsidR="00EF781A">
        <w:rPr>
          <w:rFonts w:ascii="Arial" w:eastAsia="Times New Roman" w:hAnsi="Arial" w:cs="Arial"/>
          <w:color w:val="000000"/>
          <w:kern w:val="0"/>
          <w:bdr w:val="none" w:sz="0" w:space="0" w:color="auto" w:frame="1"/>
          <w:shd w:val="clear" w:color="auto" w:fill="FFFFFF"/>
          <w:lang w:eastAsia="es-CO"/>
          <w14:ligatures w14:val="none"/>
        </w:rPr>
        <w:t xml:space="preserve"> </w:t>
      </w:r>
    </w:p>
    <w:p w14:paraId="696D6A88" w14:textId="77777777" w:rsidR="00EF781A" w:rsidRDefault="00EF781A"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0BA44E13" w14:textId="0A3C79E8" w:rsidR="00EF781A" w:rsidRDefault="000F3B39" w:rsidP="00EF781A">
      <w:pPr>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sidRPr="000F3B39">
        <w:rPr>
          <w:rFonts w:ascii="Arial" w:eastAsia="Times New Roman" w:hAnsi="Arial" w:cs="Arial"/>
          <w:color w:val="000000"/>
          <w:kern w:val="0"/>
          <w:bdr w:val="none" w:sz="0" w:space="0" w:color="auto" w:frame="1"/>
          <w:shd w:val="clear" w:color="auto" w:fill="FFFFFF"/>
          <w:lang w:eastAsia="es-CO"/>
          <w14:ligatures w14:val="none"/>
        </w:rPr>
        <w:t>En relación con la responsabilidad del afianzado, es necesario precisar que los señores Jonathan Ramírez Guerrero y Álvaro Hernández Páez llevaron a cabo una serie de acciones con el objetivo de subsanar el error cometido por la administración del Edificio Parque Santander P.H. en las fechas de facturación. Estos errores obstaculizaron el pago puntual de las cuotas de administración correspondientes a las oficinas 201, 501, 601 y 701 del Bloque N°1, así como a las oficinas 301 y 701 del Bloque 2, durante los meses de junio y julio de 2015</w:t>
      </w:r>
      <w:r w:rsidR="007B5EDC">
        <w:rPr>
          <w:rFonts w:ascii="Arial" w:eastAsia="Times New Roman" w:hAnsi="Arial" w:cs="Arial"/>
          <w:color w:val="000000"/>
          <w:kern w:val="0"/>
          <w:bdr w:val="none" w:sz="0" w:space="0" w:color="auto" w:frame="1"/>
          <w:shd w:val="clear" w:color="auto" w:fill="FFFFFF"/>
          <w:lang w:eastAsia="es-CO"/>
          <w14:ligatures w14:val="none"/>
        </w:rPr>
        <w:t>, por lo cual, las</w:t>
      </w:r>
      <w:r w:rsidRPr="000F3B39">
        <w:rPr>
          <w:rFonts w:ascii="Arial" w:eastAsia="Times New Roman" w:hAnsi="Arial" w:cs="Arial"/>
          <w:color w:val="000000"/>
          <w:kern w:val="0"/>
          <w:bdr w:val="none" w:sz="0" w:space="0" w:color="auto" w:frame="1"/>
          <w:shd w:val="clear" w:color="auto" w:fill="FFFFFF"/>
          <w:lang w:eastAsia="es-CO"/>
          <w14:ligatures w14:val="none"/>
        </w:rPr>
        <w:t xml:space="preserve"> gestiones realizadas incluyeron la comunicación directa con la administración y una posterior solicitud de conciliación, la cual fue rechazada por la Copropiedad. Esta última, como se señaló anteriormente, fue la responsable de los retrasos en el pago de las facturas debido a errores en la facturación presentada</w:t>
      </w:r>
      <w:r w:rsidR="00766CA1">
        <w:rPr>
          <w:rFonts w:ascii="Arial" w:hAnsi="Arial" w:cs="Arial"/>
        </w:rPr>
        <w:t xml:space="preserve">. No obstante, dependerá del análisis que realice el despacho con relación al material probatorio que obra en el expediente, y en especial, a la declaración del señor Ramírez, sumado a la valoración de la no reglamentación en materia de pago de cuota de administración y del pago que se realizaba mediante el rubro de </w:t>
      </w:r>
      <w:r w:rsidR="00766CA1">
        <w:rPr>
          <w:rFonts w:ascii="Arial" w:hAnsi="Arial" w:cs="Arial"/>
          <w:lang w:val="es-ES"/>
        </w:rPr>
        <w:t>rubro de mantenimiento acorde con el catálogo y definición del gasto establecido en el artículo 42 del Decreto 627 de 2016, confirmar o desvirtuar la responsabilidad que en grado de culpa fue imputada mediante auto del 26 de octubre de 2023.</w:t>
      </w:r>
      <w:r>
        <w:rPr>
          <w:rFonts w:ascii="Arial" w:hAnsi="Arial" w:cs="Arial"/>
          <w:lang w:val="es-ES"/>
        </w:rPr>
        <w:t xml:space="preserve"> </w:t>
      </w:r>
    </w:p>
    <w:p w14:paraId="7776B476" w14:textId="77777777" w:rsidR="00EF781A" w:rsidRDefault="00EF781A"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3A6C0656" w14:textId="1097C451" w:rsidR="007C6A24" w:rsidRDefault="00BC3E0E"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 xml:space="preserve">La </w:t>
      </w:r>
      <w:r w:rsidR="00F969EE" w:rsidRPr="00F969EE">
        <w:rPr>
          <w:rFonts w:ascii="Arial" w:eastAsia="Times New Roman" w:hAnsi="Arial" w:cs="Arial"/>
          <w:color w:val="000000"/>
          <w:kern w:val="0"/>
          <w:bdr w:val="none" w:sz="0" w:space="0" w:color="auto" w:frame="1"/>
          <w:shd w:val="clear" w:color="auto" w:fill="FFFFFF"/>
          <w:lang w:eastAsia="es-CO"/>
          <w14:ligatures w14:val="none"/>
        </w:rPr>
        <w:t xml:space="preserve">Póliza </w:t>
      </w:r>
      <w:r w:rsidR="00F969EE">
        <w:rPr>
          <w:rFonts w:ascii="Arial" w:eastAsia="Times New Roman" w:hAnsi="Arial" w:cs="Arial"/>
          <w:color w:val="000000"/>
          <w:kern w:val="0"/>
          <w:bdr w:val="none" w:sz="0" w:space="0" w:color="auto" w:frame="1"/>
          <w:shd w:val="clear" w:color="auto" w:fill="FFFFFF"/>
          <w:lang w:eastAsia="es-CO"/>
          <w14:ligatures w14:val="none"/>
        </w:rPr>
        <w:t xml:space="preserve">de </w:t>
      </w:r>
      <w:r w:rsidR="00F969EE" w:rsidRPr="00F969EE">
        <w:rPr>
          <w:rFonts w:ascii="Arial" w:eastAsia="Times New Roman" w:hAnsi="Arial" w:cs="Arial"/>
          <w:color w:val="000000"/>
          <w:kern w:val="0"/>
          <w:bdr w:val="none" w:sz="0" w:space="0" w:color="auto" w:frame="1"/>
          <w:shd w:val="clear" w:color="auto" w:fill="FFFFFF"/>
          <w:lang w:eastAsia="es-CO"/>
          <w14:ligatures w14:val="none"/>
        </w:rPr>
        <w:t xml:space="preserve">Seguro Manejo Global Entidades Oficiales No. </w:t>
      </w:r>
      <w:r w:rsidR="000F3B39">
        <w:rPr>
          <w:rFonts w:ascii="Arial" w:eastAsia="Times New Roman" w:hAnsi="Arial" w:cs="Arial"/>
          <w:color w:val="000000"/>
          <w:kern w:val="0"/>
          <w:bdr w:val="none" w:sz="0" w:space="0" w:color="auto" w:frame="1"/>
          <w:shd w:val="clear" w:color="auto" w:fill="FFFFFF"/>
          <w:lang w:eastAsia="es-CO"/>
          <w14:ligatures w14:val="none"/>
        </w:rPr>
        <w:t>8001000625</w:t>
      </w:r>
      <w:r w:rsidR="000F3B39" w:rsidRPr="000F3B39">
        <w:t xml:space="preserve"> </w:t>
      </w:r>
      <w:r w:rsidR="000F3B39" w:rsidRPr="000F3B39">
        <w:rPr>
          <w:rFonts w:ascii="Arial" w:eastAsia="Times New Roman" w:hAnsi="Arial" w:cs="Arial"/>
          <w:color w:val="000000"/>
          <w:kern w:val="0"/>
          <w:bdr w:val="none" w:sz="0" w:space="0" w:color="auto" w:frame="1"/>
          <w:shd w:val="clear" w:color="auto" w:fill="FFFFFF"/>
          <w:lang w:eastAsia="es-CO"/>
          <w14:ligatures w14:val="none"/>
        </w:rPr>
        <w:t xml:space="preserve">con vigencia desde el 01 de octubre de 2011 hasta el 02 de noviembre de 2013, siendo tomador, afianzado y beneficiario el </w:t>
      </w:r>
      <w:r w:rsidR="007B5EDC" w:rsidRPr="007B5EDC">
        <w:rPr>
          <w:rFonts w:ascii="Arial" w:eastAsia="Times New Roman" w:hAnsi="Arial" w:cs="Arial"/>
          <w:color w:val="000000"/>
          <w:kern w:val="0"/>
          <w:u w:val="single"/>
          <w:bdr w:val="none" w:sz="0" w:space="0" w:color="auto" w:frame="1"/>
          <w:shd w:val="clear" w:color="auto" w:fill="FFFFFF"/>
          <w:lang w:eastAsia="es-CO"/>
          <w14:ligatures w14:val="none"/>
        </w:rPr>
        <w:t>MINISTERIO DE CULTURA</w:t>
      </w:r>
      <w:r w:rsidR="000F3B39" w:rsidRPr="000F3B39">
        <w:rPr>
          <w:rFonts w:ascii="Arial" w:eastAsia="Times New Roman" w:hAnsi="Arial" w:cs="Arial"/>
          <w:color w:val="000000"/>
          <w:kern w:val="0"/>
          <w:bdr w:val="none" w:sz="0" w:space="0" w:color="auto" w:frame="1"/>
          <w:shd w:val="clear" w:color="auto" w:fill="FFFFFF"/>
          <w:lang w:eastAsia="es-CO"/>
          <w14:ligatures w14:val="none"/>
        </w:rPr>
        <w:t>,</w:t>
      </w:r>
      <w:r w:rsidR="00F969EE" w:rsidRPr="00F969EE">
        <w:rPr>
          <w:rFonts w:ascii="Arial" w:eastAsia="Times New Roman" w:hAnsi="Arial" w:cs="Arial"/>
          <w:color w:val="000000"/>
          <w:kern w:val="0"/>
          <w:bdr w:val="none" w:sz="0" w:space="0" w:color="auto" w:frame="1"/>
          <w:shd w:val="clear" w:color="auto" w:fill="FFFFFF"/>
          <w:lang w:eastAsia="es-CO"/>
          <w14:ligatures w14:val="none"/>
        </w:rPr>
        <w:t> de conformidad con los hechos y cargos expuestos en el auto de imputación</w:t>
      </w:r>
      <w:r w:rsidR="007B5EDC">
        <w:rPr>
          <w:rFonts w:ascii="Arial" w:eastAsia="Times New Roman" w:hAnsi="Arial" w:cs="Arial"/>
          <w:color w:val="000000"/>
          <w:kern w:val="0"/>
          <w:bdr w:val="none" w:sz="0" w:space="0" w:color="auto" w:frame="1"/>
          <w:shd w:val="clear" w:color="auto" w:fill="FFFFFF"/>
          <w:lang w:eastAsia="es-CO"/>
          <w14:ligatures w14:val="none"/>
        </w:rPr>
        <w:t xml:space="preserve"> y</w:t>
      </w:r>
      <w:r w:rsidR="00F969EE" w:rsidRPr="00F969EE">
        <w:rPr>
          <w:rFonts w:ascii="Arial" w:eastAsia="Times New Roman" w:hAnsi="Arial" w:cs="Arial"/>
          <w:color w:val="000000"/>
          <w:kern w:val="0"/>
          <w:bdr w:val="none" w:sz="0" w:space="0" w:color="auto" w:frame="1"/>
          <w:shd w:val="clear" w:color="auto" w:fill="FFFFFF"/>
          <w:lang w:eastAsia="es-CO"/>
          <w14:ligatures w14:val="none"/>
        </w:rPr>
        <w:t xml:space="preserve"> conforme con la cuantificación del daño patrimonial</w:t>
      </w:r>
      <w:r w:rsidR="00175DCF">
        <w:rPr>
          <w:rFonts w:ascii="Arial" w:eastAsia="Times New Roman" w:hAnsi="Arial" w:cs="Arial"/>
          <w:color w:val="000000"/>
          <w:kern w:val="0"/>
          <w:bdr w:val="none" w:sz="0" w:space="0" w:color="auto" w:frame="1"/>
          <w:shd w:val="clear" w:color="auto" w:fill="FFFFFF"/>
          <w:lang w:eastAsia="es-CO"/>
          <w14:ligatures w14:val="none"/>
        </w:rPr>
        <w:t xml:space="preserve">, no </w:t>
      </w:r>
      <w:r w:rsidR="000F3B39">
        <w:rPr>
          <w:rFonts w:ascii="Arial" w:eastAsia="Times New Roman" w:hAnsi="Arial" w:cs="Arial"/>
          <w:color w:val="000000"/>
          <w:kern w:val="0"/>
          <w:bdr w:val="none" w:sz="0" w:space="0" w:color="auto" w:frame="1"/>
          <w:shd w:val="clear" w:color="auto" w:fill="FFFFFF"/>
          <w:lang w:eastAsia="es-CO"/>
          <w14:ligatures w14:val="none"/>
        </w:rPr>
        <w:t xml:space="preserve">presta cobertura material o temporal, en tanto el asegurado no hace parte del proceso de responsabilidad fiscal, la vinculación de esa póliza fue un error del despacho y por ende en los argumentos de defensa se reiteró tal situación.  </w:t>
      </w:r>
      <w:r w:rsidR="00922F76">
        <w:rPr>
          <w:rFonts w:ascii="Arial" w:hAnsi="Arial" w:cs="Arial"/>
        </w:rPr>
        <w:t xml:space="preserve"> </w:t>
      </w:r>
      <w:r w:rsidR="000F3B39">
        <w:rPr>
          <w:rFonts w:ascii="Arial" w:hAnsi="Arial" w:cs="Arial"/>
        </w:rPr>
        <w:t xml:space="preserve"> </w:t>
      </w:r>
    </w:p>
    <w:p w14:paraId="5F267141" w14:textId="77777777" w:rsidR="007C6A24" w:rsidRDefault="007C6A24"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223A3CD0" w14:textId="77777777" w:rsidR="007D74C7" w:rsidRDefault="007D74C7"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04F7AE7C" w14:textId="2BA53D1F" w:rsidR="007C6A24" w:rsidRDefault="000F3B39"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 xml:space="preserve">Frente a </w:t>
      </w:r>
      <w:r w:rsidR="003B5B61">
        <w:rPr>
          <w:rFonts w:ascii="Arial" w:eastAsia="Times New Roman" w:hAnsi="Arial" w:cs="Arial"/>
          <w:color w:val="000000"/>
          <w:kern w:val="0"/>
          <w:bdr w:val="none" w:sz="0" w:space="0" w:color="auto" w:frame="1"/>
          <w:shd w:val="clear" w:color="auto" w:fill="FFFFFF"/>
          <w:lang w:eastAsia="es-CO"/>
          <w14:ligatures w14:val="none"/>
        </w:rPr>
        <w:t xml:space="preserve">la Póliza de </w:t>
      </w:r>
      <w:r w:rsidR="003B5B61" w:rsidRPr="00F969EE">
        <w:rPr>
          <w:rFonts w:ascii="Arial" w:eastAsia="Times New Roman" w:hAnsi="Arial" w:cs="Arial"/>
          <w:color w:val="000000"/>
          <w:kern w:val="0"/>
          <w:bdr w:val="none" w:sz="0" w:space="0" w:color="auto" w:frame="1"/>
          <w:shd w:val="clear" w:color="auto" w:fill="FFFFFF"/>
          <w:lang w:eastAsia="es-CO"/>
          <w14:ligatures w14:val="none"/>
        </w:rPr>
        <w:t xml:space="preserve">Seguro Manejo Global Entidades Oficiales No. </w:t>
      </w:r>
      <w:r>
        <w:rPr>
          <w:rFonts w:ascii="Arial" w:hAnsi="Arial" w:cs="Arial"/>
        </w:rPr>
        <w:t xml:space="preserve">8001003437 con vigencia desde el </w:t>
      </w:r>
      <w:bookmarkStart w:id="0" w:name="_Hlk151366140"/>
      <w:r>
        <w:rPr>
          <w:rFonts w:ascii="Arial" w:hAnsi="Arial" w:cs="Arial"/>
        </w:rPr>
        <w:t>01 de septiembre de 2017 hasta el 21 de agosto de 2018</w:t>
      </w:r>
      <w:bookmarkEnd w:id="0"/>
      <w:r>
        <w:rPr>
          <w:rFonts w:ascii="Arial" w:hAnsi="Arial" w:cs="Arial"/>
        </w:rPr>
        <w:t>, cuyo tomador  y asegurado es el Fondo de Prestaciones Económicas, Cesantías y Pensiones-FONCEP, debe señalarse que no presta</w:t>
      </w:r>
      <w:r w:rsidR="003B5B61">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cobertura temporal para los hechos objeto de la acción fiscal, debido a que la modalidad del contrato fue Claims Made, lo que exigía dos requisitos esenciales</w:t>
      </w:r>
      <w:r w:rsidR="0036273F">
        <w:rPr>
          <w:rFonts w:ascii="Arial" w:eastAsia="Times New Roman" w:hAnsi="Arial" w:cs="Arial"/>
          <w:color w:val="000000"/>
          <w:kern w:val="0"/>
          <w:bdr w:val="none" w:sz="0" w:space="0" w:color="auto" w:frame="1"/>
          <w:shd w:val="clear" w:color="auto" w:fill="FFFFFF"/>
          <w:lang w:eastAsia="es-CO"/>
          <w14:ligatures w14:val="none"/>
        </w:rPr>
        <w:t>:</w:t>
      </w:r>
      <w:r>
        <w:rPr>
          <w:rFonts w:ascii="Arial" w:eastAsia="Times New Roman" w:hAnsi="Arial" w:cs="Arial"/>
          <w:color w:val="000000"/>
          <w:kern w:val="0"/>
          <w:bdr w:val="none" w:sz="0" w:space="0" w:color="auto" w:frame="1"/>
          <w:shd w:val="clear" w:color="auto" w:fill="FFFFFF"/>
          <w:lang w:eastAsia="es-CO"/>
          <w14:ligatures w14:val="none"/>
        </w:rPr>
        <w:t xml:space="preserve"> </w:t>
      </w:r>
      <w:r w:rsidR="0036273F">
        <w:rPr>
          <w:rFonts w:ascii="Arial" w:eastAsia="Times New Roman" w:hAnsi="Arial" w:cs="Arial"/>
          <w:color w:val="000000"/>
          <w:kern w:val="0"/>
          <w:bdr w:val="none" w:sz="0" w:space="0" w:color="auto" w:frame="1"/>
          <w:shd w:val="clear" w:color="auto" w:fill="FFFFFF"/>
          <w:lang w:eastAsia="es-CO"/>
          <w14:ligatures w14:val="none"/>
        </w:rPr>
        <w:t xml:space="preserve">i) </w:t>
      </w:r>
      <w:r>
        <w:rPr>
          <w:rFonts w:ascii="Arial" w:eastAsia="Times New Roman" w:hAnsi="Arial" w:cs="Arial"/>
          <w:color w:val="000000"/>
          <w:kern w:val="0"/>
          <w:bdr w:val="none" w:sz="0" w:space="0" w:color="auto" w:frame="1"/>
          <w:shd w:val="clear" w:color="auto" w:fill="FFFFFF"/>
          <w:lang w:eastAsia="es-CO"/>
          <w14:ligatures w14:val="none"/>
        </w:rPr>
        <w:t xml:space="preserve">hechos en vigencia de la póliza y </w:t>
      </w:r>
      <w:r w:rsidR="0036273F">
        <w:rPr>
          <w:rFonts w:ascii="Arial" w:eastAsia="Times New Roman" w:hAnsi="Arial" w:cs="Arial"/>
          <w:color w:val="000000"/>
          <w:kern w:val="0"/>
          <w:bdr w:val="none" w:sz="0" w:space="0" w:color="auto" w:frame="1"/>
          <w:shd w:val="clear" w:color="auto" w:fill="FFFFFF"/>
          <w:lang w:eastAsia="es-CO"/>
          <w14:ligatures w14:val="none"/>
        </w:rPr>
        <w:t xml:space="preserve">(ii) </w:t>
      </w:r>
      <w:r>
        <w:rPr>
          <w:rFonts w:ascii="Arial" w:eastAsia="Times New Roman" w:hAnsi="Arial" w:cs="Arial"/>
          <w:color w:val="000000"/>
          <w:kern w:val="0"/>
          <w:bdr w:val="none" w:sz="0" w:space="0" w:color="auto" w:frame="1"/>
          <w:shd w:val="clear" w:color="auto" w:fill="FFFFFF"/>
          <w:lang w:eastAsia="es-CO"/>
          <w14:ligatures w14:val="none"/>
        </w:rPr>
        <w:t xml:space="preserve">primera reclamación al asegurador o asegurado dentro de dicha cobertura, requisitos que fueron incumplidos, por cuanto </w:t>
      </w:r>
      <w:r w:rsidR="00EC16D7">
        <w:rPr>
          <w:rFonts w:ascii="Arial" w:eastAsia="Times New Roman" w:hAnsi="Arial" w:cs="Arial"/>
          <w:color w:val="000000"/>
          <w:kern w:val="0"/>
          <w:bdr w:val="none" w:sz="0" w:space="0" w:color="auto" w:frame="1"/>
          <w:shd w:val="clear" w:color="auto" w:fill="FFFFFF"/>
          <w:lang w:eastAsia="es-CO"/>
          <w14:ligatures w14:val="none"/>
        </w:rPr>
        <w:t xml:space="preserve">si bien </w:t>
      </w:r>
      <w:r>
        <w:rPr>
          <w:rFonts w:ascii="Arial" w:eastAsia="Times New Roman" w:hAnsi="Arial" w:cs="Arial"/>
          <w:color w:val="000000"/>
          <w:kern w:val="0"/>
          <w:bdr w:val="none" w:sz="0" w:space="0" w:color="auto" w:frame="1"/>
          <w:shd w:val="clear" w:color="auto" w:fill="FFFFFF"/>
          <w:lang w:eastAsia="es-CO"/>
          <w14:ligatures w14:val="none"/>
        </w:rPr>
        <w:t xml:space="preserve">los hechos objeto de investigación, fueron las omisiones de los pagos de junio y julio de 2015,  de las cuales se pagó mora el </w:t>
      </w:r>
      <w:r w:rsidRPr="00EC16D7">
        <w:rPr>
          <w:rFonts w:ascii="Arial" w:eastAsia="Times New Roman" w:hAnsi="Arial" w:cs="Arial"/>
          <w:color w:val="000000"/>
          <w:kern w:val="0"/>
          <w:u w:val="single"/>
          <w:bdr w:val="none" w:sz="0" w:space="0" w:color="auto" w:frame="1"/>
          <w:shd w:val="clear" w:color="auto" w:fill="FFFFFF"/>
          <w:lang w:eastAsia="es-CO"/>
          <w14:ligatures w14:val="none"/>
        </w:rPr>
        <w:t>25 de diciembre de 2017</w:t>
      </w:r>
      <w:r>
        <w:rPr>
          <w:rFonts w:ascii="Arial" w:eastAsia="Times New Roman" w:hAnsi="Arial" w:cs="Arial"/>
          <w:color w:val="000000"/>
          <w:kern w:val="0"/>
          <w:bdr w:val="none" w:sz="0" w:space="0" w:color="auto" w:frame="1"/>
          <w:shd w:val="clear" w:color="auto" w:fill="FFFFFF"/>
          <w:lang w:eastAsia="es-CO"/>
          <w14:ligatures w14:val="none"/>
        </w:rPr>
        <w:t xml:space="preserve">, la primera reclamación fue realizada hasta el </w:t>
      </w:r>
      <w:r w:rsidRPr="0036273F">
        <w:rPr>
          <w:rFonts w:ascii="Arial" w:eastAsia="Times New Roman" w:hAnsi="Arial" w:cs="Arial"/>
          <w:b/>
          <w:bCs/>
          <w:color w:val="000000"/>
          <w:kern w:val="0"/>
          <w:bdr w:val="none" w:sz="0" w:space="0" w:color="auto" w:frame="1"/>
          <w:shd w:val="clear" w:color="auto" w:fill="FFFFFF"/>
          <w:lang w:eastAsia="es-CO"/>
          <w14:ligatures w14:val="none"/>
        </w:rPr>
        <w:t>28 de diciembre de 2018</w:t>
      </w:r>
      <w:r w:rsidR="0036273F">
        <w:rPr>
          <w:rFonts w:ascii="Arial" w:eastAsia="Times New Roman" w:hAnsi="Arial" w:cs="Arial"/>
          <w:color w:val="000000"/>
          <w:kern w:val="0"/>
          <w:bdr w:val="none" w:sz="0" w:space="0" w:color="auto" w:frame="1"/>
          <w:shd w:val="clear" w:color="auto" w:fill="FFFFFF"/>
          <w:lang w:eastAsia="es-CO"/>
          <w14:ligatures w14:val="none"/>
        </w:rPr>
        <w:t xml:space="preserve">, fuera del periodo de vigencia. Ahora bien, </w:t>
      </w:r>
      <w:r w:rsidR="00EC16D7">
        <w:rPr>
          <w:rFonts w:ascii="Arial" w:eastAsia="Times New Roman" w:hAnsi="Arial" w:cs="Arial"/>
          <w:color w:val="000000"/>
          <w:kern w:val="0"/>
          <w:bdr w:val="none" w:sz="0" w:space="0" w:color="auto" w:frame="1"/>
          <w:shd w:val="clear" w:color="auto" w:fill="FFFFFF"/>
          <w:lang w:eastAsia="es-CO"/>
          <w14:ligatures w14:val="none"/>
        </w:rPr>
        <w:t>la</w:t>
      </w:r>
      <w:r w:rsidR="0036273F">
        <w:rPr>
          <w:rFonts w:ascii="Arial" w:eastAsia="Times New Roman" w:hAnsi="Arial" w:cs="Arial"/>
          <w:color w:val="000000"/>
          <w:kern w:val="0"/>
          <w:bdr w:val="none" w:sz="0" w:space="0" w:color="auto" w:frame="1"/>
          <w:shd w:val="clear" w:color="auto" w:fill="FFFFFF"/>
          <w:lang w:eastAsia="es-CO"/>
          <w14:ligatures w14:val="none"/>
        </w:rPr>
        <w:t xml:space="preserve"> </w:t>
      </w:r>
      <w:r w:rsidR="0036273F">
        <w:rPr>
          <w:rFonts w:ascii="Arial" w:eastAsia="Times New Roman" w:hAnsi="Arial" w:cs="Arial"/>
          <w:color w:val="000000"/>
          <w:kern w:val="0"/>
          <w:bdr w:val="none" w:sz="0" w:space="0" w:color="auto" w:frame="1"/>
          <w:shd w:val="clear" w:color="auto" w:fill="FFFFFF"/>
          <w:lang w:eastAsia="es-CO"/>
          <w14:ligatures w14:val="none"/>
        </w:rPr>
        <w:lastRenderedPageBreak/>
        <w:t>cobertura material, dependerá d</w:t>
      </w:r>
      <w:r w:rsidR="00EC16D7">
        <w:rPr>
          <w:rFonts w:ascii="Arial" w:eastAsia="Times New Roman" w:hAnsi="Arial" w:cs="Arial"/>
          <w:color w:val="000000"/>
          <w:kern w:val="0"/>
          <w:bdr w:val="none" w:sz="0" w:space="0" w:color="auto" w:frame="1"/>
          <w:shd w:val="clear" w:color="auto" w:fill="FFFFFF"/>
          <w:lang w:eastAsia="es-CO"/>
          <w14:ligatures w14:val="none"/>
        </w:rPr>
        <w:t>e las prosperidad de</w:t>
      </w:r>
      <w:r w:rsidR="0036273F">
        <w:rPr>
          <w:rFonts w:ascii="Arial" w:eastAsia="Times New Roman" w:hAnsi="Arial" w:cs="Arial"/>
          <w:color w:val="000000"/>
          <w:kern w:val="0"/>
          <w:bdr w:val="none" w:sz="0" w:space="0" w:color="auto" w:frame="1"/>
          <w:shd w:val="clear" w:color="auto" w:fill="FFFFFF"/>
          <w:lang w:eastAsia="es-CO"/>
          <w14:ligatures w14:val="none"/>
        </w:rPr>
        <w:t xml:space="preserve"> las exclusiones</w:t>
      </w:r>
      <w:r w:rsidR="0036273F" w:rsidRPr="00EC16D7">
        <w:rPr>
          <w:rFonts w:ascii="Arial" w:eastAsia="Times New Roman" w:hAnsi="Arial" w:cs="Arial"/>
          <w:i/>
          <w:iCs/>
          <w:color w:val="000000"/>
          <w:kern w:val="0"/>
          <w:bdr w:val="none" w:sz="0" w:space="0" w:color="auto" w:frame="1"/>
          <w:shd w:val="clear" w:color="auto" w:fill="FFFFFF"/>
          <w:lang w:eastAsia="es-CO"/>
          <w14:ligatures w14:val="none"/>
        </w:rPr>
        <w:t xml:space="preserve">: A. Dolo o culpa grave del asegurador o asegurado, G. Lucro cesante, pérdidas operacionales, pérdidas por rebajas, fluctuaciones, o diferencias de precios, </w:t>
      </w:r>
      <w:r w:rsidR="0036273F" w:rsidRPr="00EC16D7">
        <w:rPr>
          <w:rFonts w:ascii="Arial" w:eastAsia="Times New Roman" w:hAnsi="Arial" w:cs="Arial"/>
          <w:b/>
          <w:bCs/>
          <w:i/>
          <w:iCs/>
          <w:color w:val="000000"/>
          <w:kern w:val="0"/>
          <w:u w:val="single"/>
          <w:bdr w:val="none" w:sz="0" w:space="0" w:color="auto" w:frame="1"/>
          <w:shd w:val="clear" w:color="auto" w:fill="FFFFFF"/>
          <w:lang w:eastAsia="es-CO"/>
          <w14:ligatures w14:val="none"/>
        </w:rPr>
        <w:t>intereses</w:t>
      </w:r>
      <w:r w:rsidR="0036273F" w:rsidRPr="00EC16D7">
        <w:rPr>
          <w:rFonts w:ascii="Arial" w:eastAsia="Times New Roman" w:hAnsi="Arial" w:cs="Arial"/>
          <w:i/>
          <w:iCs/>
          <w:color w:val="000000"/>
          <w:kern w:val="0"/>
          <w:bdr w:val="none" w:sz="0" w:space="0" w:color="auto" w:frame="1"/>
          <w:shd w:val="clear" w:color="auto" w:fill="FFFFFF"/>
          <w:lang w:eastAsia="es-CO"/>
          <w14:ligatures w14:val="none"/>
        </w:rPr>
        <w:t xml:space="preserve"> o dividendos y M. Sanciones o </w:t>
      </w:r>
      <w:r w:rsidR="0036273F" w:rsidRPr="00EC16D7">
        <w:rPr>
          <w:rFonts w:ascii="Arial" w:eastAsia="Times New Roman" w:hAnsi="Arial" w:cs="Arial"/>
          <w:b/>
          <w:bCs/>
          <w:i/>
          <w:iCs/>
          <w:color w:val="000000"/>
          <w:kern w:val="0"/>
          <w:u w:val="single"/>
          <w:bdr w:val="none" w:sz="0" w:space="0" w:color="auto" w:frame="1"/>
          <w:shd w:val="clear" w:color="auto" w:fill="FFFFFF"/>
          <w:lang w:eastAsia="es-CO"/>
          <w14:ligatures w14:val="none"/>
        </w:rPr>
        <w:t>multas</w:t>
      </w:r>
      <w:r w:rsidR="0036273F" w:rsidRPr="00EC16D7">
        <w:rPr>
          <w:rFonts w:ascii="Arial" w:eastAsia="Times New Roman" w:hAnsi="Arial" w:cs="Arial"/>
          <w:i/>
          <w:iCs/>
          <w:color w:val="000000"/>
          <w:kern w:val="0"/>
          <w:bdr w:val="none" w:sz="0" w:space="0" w:color="auto" w:frame="1"/>
          <w:shd w:val="clear" w:color="auto" w:fill="FFFFFF"/>
          <w:lang w:eastAsia="es-CO"/>
          <w14:ligatures w14:val="none"/>
        </w:rPr>
        <w:t xml:space="preserve"> impuestas a los empleados o al asegurado</w:t>
      </w:r>
      <w:r w:rsidR="0036273F">
        <w:rPr>
          <w:rFonts w:ascii="Arial" w:eastAsia="Times New Roman" w:hAnsi="Arial" w:cs="Arial"/>
          <w:color w:val="000000"/>
          <w:kern w:val="0"/>
          <w:bdr w:val="none" w:sz="0" w:space="0" w:color="auto" w:frame="1"/>
          <w:shd w:val="clear" w:color="auto" w:fill="FFFFFF"/>
          <w:lang w:eastAsia="es-CO"/>
          <w14:ligatures w14:val="none"/>
        </w:rPr>
        <w:t xml:space="preserve">. Dado que, </w:t>
      </w:r>
      <w:r w:rsidR="00EC16D7" w:rsidRPr="00EC16D7">
        <w:rPr>
          <w:rFonts w:ascii="Arial" w:eastAsia="Times New Roman" w:hAnsi="Arial" w:cs="Arial"/>
          <w:color w:val="000000"/>
          <w:kern w:val="0"/>
          <w:bdr w:val="none" w:sz="0" w:space="0" w:color="auto" w:frame="1"/>
          <w:shd w:val="clear" w:color="auto" w:fill="FFFFFF"/>
          <w:lang w:eastAsia="es-CO"/>
          <w14:ligatures w14:val="none"/>
        </w:rPr>
        <w:t xml:space="preserve">, dichas exclusiones no constan a partir de la página 1 de la póliza, por lo que, dependerá del criterio del </w:t>
      </w:r>
      <w:r w:rsidR="00EC16D7">
        <w:rPr>
          <w:rFonts w:ascii="Arial" w:eastAsia="Times New Roman" w:hAnsi="Arial" w:cs="Arial"/>
          <w:color w:val="000000"/>
          <w:kern w:val="0"/>
          <w:bdr w:val="none" w:sz="0" w:space="0" w:color="auto" w:frame="1"/>
          <w:shd w:val="clear" w:color="auto" w:fill="FFFFFF"/>
          <w:lang w:eastAsia="es-CO"/>
          <w14:ligatures w14:val="none"/>
        </w:rPr>
        <w:t>Contralor</w:t>
      </w:r>
      <w:r w:rsidR="00EC16D7" w:rsidRPr="00EC16D7">
        <w:rPr>
          <w:rFonts w:ascii="Arial" w:eastAsia="Times New Roman" w:hAnsi="Arial" w:cs="Arial"/>
          <w:color w:val="000000"/>
          <w:kern w:val="0"/>
          <w:bdr w:val="none" w:sz="0" w:space="0" w:color="auto" w:frame="1"/>
          <w:shd w:val="clear" w:color="auto" w:fill="FFFFFF"/>
          <w:lang w:eastAsia="es-CO"/>
          <w14:ligatures w14:val="none"/>
        </w:rPr>
        <w:t xml:space="preserve"> su aceptación.</w:t>
      </w:r>
    </w:p>
    <w:p w14:paraId="2BEB2592" w14:textId="77777777" w:rsidR="007C6A24" w:rsidRDefault="007C6A24"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68F7763F" w14:textId="6DB80221" w:rsidR="007D2545" w:rsidRDefault="007D2545" w:rsidP="007D2545">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Finalmente</w:t>
      </w:r>
      <w:r w:rsidR="00A0062F">
        <w:rPr>
          <w:rFonts w:ascii="Arial" w:eastAsia="Times New Roman" w:hAnsi="Arial" w:cs="Arial"/>
          <w:color w:val="000000"/>
          <w:kern w:val="0"/>
          <w:bdr w:val="none" w:sz="0" w:space="0" w:color="auto" w:frame="1"/>
          <w:shd w:val="clear" w:color="auto" w:fill="FFFFFF"/>
          <w:lang w:eastAsia="es-CO"/>
          <w14:ligatures w14:val="none"/>
        </w:rPr>
        <w:t xml:space="preserve"> con relación </w:t>
      </w:r>
      <w:r>
        <w:rPr>
          <w:rFonts w:ascii="Arial" w:eastAsia="Times New Roman" w:hAnsi="Arial" w:cs="Arial"/>
          <w:color w:val="000000"/>
          <w:kern w:val="0"/>
          <w:bdr w:val="none" w:sz="0" w:space="0" w:color="auto" w:frame="1"/>
          <w:shd w:val="clear" w:color="auto" w:fill="FFFFFF"/>
          <w:lang w:eastAsia="es-CO"/>
          <w14:ligatures w14:val="none"/>
        </w:rPr>
        <w:t xml:space="preserve">a la Póliza de </w:t>
      </w:r>
      <w:r w:rsidRPr="00F969EE">
        <w:rPr>
          <w:rFonts w:ascii="Arial" w:eastAsia="Times New Roman" w:hAnsi="Arial" w:cs="Arial"/>
          <w:color w:val="000000"/>
          <w:kern w:val="0"/>
          <w:bdr w:val="none" w:sz="0" w:space="0" w:color="auto" w:frame="1"/>
          <w:shd w:val="clear" w:color="auto" w:fill="FFFFFF"/>
          <w:lang w:eastAsia="es-CO"/>
          <w14:ligatures w14:val="none"/>
        </w:rPr>
        <w:t xml:space="preserve">Seguro Manejo Global Entidades Oficiales No. </w:t>
      </w:r>
      <w:r>
        <w:rPr>
          <w:rFonts w:ascii="Arial" w:hAnsi="Arial" w:cs="Arial"/>
        </w:rPr>
        <w:t xml:space="preserve">8001001240 con vigencia desde </w:t>
      </w:r>
      <w:r w:rsidRPr="007D2545">
        <w:rPr>
          <w:rFonts w:ascii="Arial" w:hAnsi="Arial" w:cs="Arial"/>
        </w:rPr>
        <w:t>el 16 de junio de 2016 hasta el 01 de septiembre de 2017</w:t>
      </w:r>
      <w:r>
        <w:rPr>
          <w:rFonts w:ascii="Arial" w:hAnsi="Arial" w:cs="Arial"/>
        </w:rPr>
        <w:t>, cuyo tomador  y asegurado es el Fondo de Prestaciones Económicas, Cesantías y Pensiones-FONCEP, debe señalarse que no presta</w:t>
      </w:r>
      <w:r>
        <w:rPr>
          <w:rFonts w:ascii="Arial" w:eastAsia="Times New Roman" w:hAnsi="Arial" w:cs="Arial"/>
          <w:color w:val="000000"/>
          <w:kern w:val="0"/>
          <w:bdr w:val="none" w:sz="0" w:space="0" w:color="auto" w:frame="1"/>
          <w:shd w:val="clear" w:color="auto" w:fill="FFFFFF"/>
          <w:lang w:eastAsia="es-CO"/>
          <w14:ligatures w14:val="none"/>
        </w:rPr>
        <w:t xml:space="preserve"> cobertura temporal para los hechos objeto de la acción fiscal, debido a que la modalidad del contrato también fue Claims Made, lo que exigía dos requisitos esenciales: i) hechos en vigencia de la póliza y (ii) primera reclamación al asegurador o asegurado dentro de dicha cobertura, requisitos que fueron incumplidos, por cuanto si bien los hechos objeto de investigación, fueron las omisiones de los pagos de junio y julio de 2015,  de las cuales se pagó mora el </w:t>
      </w:r>
      <w:r w:rsidRPr="00EC16D7">
        <w:rPr>
          <w:rFonts w:ascii="Arial" w:eastAsia="Times New Roman" w:hAnsi="Arial" w:cs="Arial"/>
          <w:color w:val="000000"/>
          <w:kern w:val="0"/>
          <w:u w:val="single"/>
          <w:bdr w:val="none" w:sz="0" w:space="0" w:color="auto" w:frame="1"/>
          <w:shd w:val="clear" w:color="auto" w:fill="FFFFFF"/>
          <w:lang w:eastAsia="es-CO"/>
          <w14:ligatures w14:val="none"/>
        </w:rPr>
        <w:t>25 de diciembre de 2017</w:t>
      </w:r>
      <w:r>
        <w:rPr>
          <w:rFonts w:ascii="Arial" w:eastAsia="Times New Roman" w:hAnsi="Arial" w:cs="Arial"/>
          <w:color w:val="000000"/>
          <w:kern w:val="0"/>
          <w:bdr w:val="none" w:sz="0" w:space="0" w:color="auto" w:frame="1"/>
          <w:shd w:val="clear" w:color="auto" w:fill="FFFFFF"/>
          <w:lang w:eastAsia="es-CO"/>
          <w14:ligatures w14:val="none"/>
        </w:rPr>
        <w:t xml:space="preserve">, la primera reclamación fue realizada hasta el </w:t>
      </w:r>
      <w:r w:rsidRPr="0036273F">
        <w:rPr>
          <w:rFonts w:ascii="Arial" w:eastAsia="Times New Roman" w:hAnsi="Arial" w:cs="Arial"/>
          <w:b/>
          <w:bCs/>
          <w:color w:val="000000"/>
          <w:kern w:val="0"/>
          <w:bdr w:val="none" w:sz="0" w:space="0" w:color="auto" w:frame="1"/>
          <w:shd w:val="clear" w:color="auto" w:fill="FFFFFF"/>
          <w:lang w:eastAsia="es-CO"/>
          <w14:ligatures w14:val="none"/>
        </w:rPr>
        <w:t>28 de diciembre de 2018</w:t>
      </w:r>
      <w:r>
        <w:rPr>
          <w:rFonts w:ascii="Arial" w:eastAsia="Times New Roman" w:hAnsi="Arial" w:cs="Arial"/>
          <w:color w:val="000000"/>
          <w:kern w:val="0"/>
          <w:bdr w:val="none" w:sz="0" w:space="0" w:color="auto" w:frame="1"/>
          <w:shd w:val="clear" w:color="auto" w:fill="FFFFFF"/>
          <w:lang w:eastAsia="es-CO"/>
          <w14:ligatures w14:val="none"/>
        </w:rPr>
        <w:t>, fuera del periodo de vigencia. Ahora bien, la cobertura material, dependerá de las prosperidad de las exclusiones</w:t>
      </w:r>
      <w:r w:rsidRPr="00EC16D7">
        <w:rPr>
          <w:rFonts w:ascii="Arial" w:eastAsia="Times New Roman" w:hAnsi="Arial" w:cs="Arial"/>
          <w:i/>
          <w:iCs/>
          <w:color w:val="000000"/>
          <w:kern w:val="0"/>
          <w:bdr w:val="none" w:sz="0" w:space="0" w:color="auto" w:frame="1"/>
          <w:shd w:val="clear" w:color="auto" w:fill="FFFFFF"/>
          <w:lang w:eastAsia="es-CO"/>
          <w14:ligatures w14:val="none"/>
        </w:rPr>
        <w:t xml:space="preserve">: A. Dolo o culpa grave del asegurador o asegurado, G. Lucro cesante, pérdidas operacionales, pérdidas por rebajas, fluctuaciones, o diferencias de precios, </w:t>
      </w:r>
      <w:r w:rsidRPr="00EC16D7">
        <w:rPr>
          <w:rFonts w:ascii="Arial" w:eastAsia="Times New Roman" w:hAnsi="Arial" w:cs="Arial"/>
          <w:b/>
          <w:bCs/>
          <w:i/>
          <w:iCs/>
          <w:color w:val="000000"/>
          <w:kern w:val="0"/>
          <w:u w:val="single"/>
          <w:bdr w:val="none" w:sz="0" w:space="0" w:color="auto" w:frame="1"/>
          <w:shd w:val="clear" w:color="auto" w:fill="FFFFFF"/>
          <w:lang w:eastAsia="es-CO"/>
          <w14:ligatures w14:val="none"/>
        </w:rPr>
        <w:t>intereses</w:t>
      </w:r>
      <w:r w:rsidRPr="00EC16D7">
        <w:rPr>
          <w:rFonts w:ascii="Arial" w:eastAsia="Times New Roman" w:hAnsi="Arial" w:cs="Arial"/>
          <w:i/>
          <w:iCs/>
          <w:color w:val="000000"/>
          <w:kern w:val="0"/>
          <w:bdr w:val="none" w:sz="0" w:space="0" w:color="auto" w:frame="1"/>
          <w:shd w:val="clear" w:color="auto" w:fill="FFFFFF"/>
          <w:lang w:eastAsia="es-CO"/>
          <w14:ligatures w14:val="none"/>
        </w:rPr>
        <w:t xml:space="preserve"> o dividendos y M. Sanciones o </w:t>
      </w:r>
      <w:r w:rsidRPr="00EC16D7">
        <w:rPr>
          <w:rFonts w:ascii="Arial" w:eastAsia="Times New Roman" w:hAnsi="Arial" w:cs="Arial"/>
          <w:b/>
          <w:bCs/>
          <w:i/>
          <w:iCs/>
          <w:color w:val="000000"/>
          <w:kern w:val="0"/>
          <w:u w:val="single"/>
          <w:bdr w:val="none" w:sz="0" w:space="0" w:color="auto" w:frame="1"/>
          <w:shd w:val="clear" w:color="auto" w:fill="FFFFFF"/>
          <w:lang w:eastAsia="es-CO"/>
          <w14:ligatures w14:val="none"/>
        </w:rPr>
        <w:t>multas</w:t>
      </w:r>
      <w:r w:rsidRPr="00EC16D7">
        <w:rPr>
          <w:rFonts w:ascii="Arial" w:eastAsia="Times New Roman" w:hAnsi="Arial" w:cs="Arial"/>
          <w:i/>
          <w:iCs/>
          <w:color w:val="000000"/>
          <w:kern w:val="0"/>
          <w:bdr w:val="none" w:sz="0" w:space="0" w:color="auto" w:frame="1"/>
          <w:shd w:val="clear" w:color="auto" w:fill="FFFFFF"/>
          <w:lang w:eastAsia="es-CO"/>
          <w14:ligatures w14:val="none"/>
        </w:rPr>
        <w:t xml:space="preserve"> impuestas a los empleados o al asegurado</w:t>
      </w:r>
      <w:r>
        <w:rPr>
          <w:rFonts w:ascii="Arial" w:eastAsia="Times New Roman" w:hAnsi="Arial" w:cs="Arial"/>
          <w:color w:val="000000"/>
          <w:kern w:val="0"/>
          <w:bdr w:val="none" w:sz="0" w:space="0" w:color="auto" w:frame="1"/>
          <w:shd w:val="clear" w:color="auto" w:fill="FFFFFF"/>
          <w:lang w:eastAsia="es-CO"/>
          <w14:ligatures w14:val="none"/>
        </w:rPr>
        <w:t xml:space="preserve">. Dado que, </w:t>
      </w:r>
      <w:r w:rsidRPr="00EC16D7">
        <w:rPr>
          <w:rFonts w:ascii="Arial" w:eastAsia="Times New Roman" w:hAnsi="Arial" w:cs="Arial"/>
          <w:color w:val="000000"/>
          <w:kern w:val="0"/>
          <w:bdr w:val="none" w:sz="0" w:space="0" w:color="auto" w:frame="1"/>
          <w:shd w:val="clear" w:color="auto" w:fill="FFFFFF"/>
          <w:lang w:eastAsia="es-CO"/>
          <w14:ligatures w14:val="none"/>
        </w:rPr>
        <w:t xml:space="preserve">dichas exclusiones no constan a partir de la página 1 de la póliza, por lo que, dependerá del criterio del </w:t>
      </w:r>
      <w:r>
        <w:rPr>
          <w:rFonts w:ascii="Arial" w:eastAsia="Times New Roman" w:hAnsi="Arial" w:cs="Arial"/>
          <w:color w:val="000000"/>
          <w:kern w:val="0"/>
          <w:bdr w:val="none" w:sz="0" w:space="0" w:color="auto" w:frame="1"/>
          <w:shd w:val="clear" w:color="auto" w:fill="FFFFFF"/>
          <w:lang w:eastAsia="es-CO"/>
          <w14:ligatures w14:val="none"/>
        </w:rPr>
        <w:t>Contralor</w:t>
      </w:r>
      <w:r w:rsidRPr="00EC16D7">
        <w:rPr>
          <w:rFonts w:ascii="Arial" w:eastAsia="Times New Roman" w:hAnsi="Arial" w:cs="Arial"/>
          <w:color w:val="000000"/>
          <w:kern w:val="0"/>
          <w:bdr w:val="none" w:sz="0" w:space="0" w:color="auto" w:frame="1"/>
          <w:shd w:val="clear" w:color="auto" w:fill="FFFFFF"/>
          <w:lang w:eastAsia="es-CO"/>
          <w14:ligatures w14:val="none"/>
        </w:rPr>
        <w:t xml:space="preserve"> su aceptación.</w:t>
      </w:r>
    </w:p>
    <w:p w14:paraId="721CE239" w14:textId="6CF3FC33" w:rsidR="00F969EE" w:rsidRPr="00F969EE" w:rsidRDefault="00F969EE" w:rsidP="007D2545">
      <w:pPr>
        <w:shd w:val="clear" w:color="auto" w:fill="FFFFFF"/>
        <w:spacing w:after="0" w:line="240" w:lineRule="auto"/>
        <w:ind w:right="49"/>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  </w:t>
      </w:r>
    </w:p>
    <w:p w14:paraId="591F9613" w14:textId="77777777" w:rsidR="00F969EE" w:rsidRPr="00F969EE" w:rsidRDefault="00F969EE" w:rsidP="00F969EE">
      <w:pPr>
        <w:spacing w:after="0" w:line="240" w:lineRule="auto"/>
        <w:ind w:right="49"/>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Lo anterior, sin perjuicio del carácter contingente dentro del proceso de responsabilidad fiscal. </w:t>
      </w:r>
    </w:p>
    <w:p w14:paraId="2BCD2A00" w14:textId="77777777" w:rsidR="00F969EE" w:rsidRPr="00F969EE" w:rsidRDefault="00F969EE" w:rsidP="00F969EE">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 </w:t>
      </w:r>
    </w:p>
    <w:p w14:paraId="78D10655" w14:textId="21574558" w:rsidR="00F969EE" w:rsidRPr="00F969EE" w:rsidRDefault="00F969EE" w:rsidP="00F969EE">
      <w:pPr>
        <w:spacing w:after="0" w:line="240" w:lineRule="auto"/>
        <w:jc w:val="both"/>
        <w:textAlignment w:val="baseline"/>
        <w:rPr>
          <w:rFonts w:ascii="Calibri" w:eastAsia="Times New Roman" w:hAnsi="Calibri" w:cs="Calibri"/>
          <w:color w:val="000000"/>
          <w:kern w:val="0"/>
          <w:bdr w:val="none" w:sz="0" w:space="0" w:color="auto" w:frame="1"/>
          <w:shd w:val="clear" w:color="auto" w:fill="FFFFFF"/>
          <w:lang w:eastAsia="es-CO"/>
          <w14:ligatures w14:val="none"/>
        </w:rPr>
      </w:pPr>
      <w:bookmarkStart w:id="1" w:name="_Hlk137834647"/>
      <w:r w:rsidRPr="007B5EDC">
        <w:rPr>
          <w:rFonts w:ascii="Arial" w:eastAsia="Times New Roman" w:hAnsi="Arial" w:cs="Arial"/>
          <w:color w:val="000000"/>
          <w:kern w:val="0"/>
          <w:u w:val="single"/>
          <w:bdr w:val="none" w:sz="0" w:space="0" w:color="auto" w:frame="1"/>
          <w:shd w:val="clear" w:color="auto" w:fill="FFFFFF"/>
          <w:lang w:eastAsia="es-CO"/>
          <w14:ligatures w14:val="none"/>
        </w:rPr>
        <w:t xml:space="preserve">Como liquidación del detrimento patrimonial </w:t>
      </w:r>
      <w:r w:rsidR="007D2545" w:rsidRPr="007B5EDC">
        <w:rPr>
          <w:rFonts w:ascii="Arial" w:eastAsia="Times New Roman" w:hAnsi="Arial" w:cs="Arial"/>
          <w:color w:val="000000"/>
          <w:kern w:val="0"/>
          <w:u w:val="single"/>
          <w:bdr w:val="none" w:sz="0" w:space="0" w:color="auto" w:frame="1"/>
          <w:shd w:val="clear" w:color="auto" w:fill="FFFFFF"/>
          <w:lang w:eastAsia="es-CO"/>
          <w14:ligatures w14:val="none"/>
        </w:rPr>
        <w:t>frente a la póliza N°8001003437</w:t>
      </w:r>
      <w:r w:rsidR="007D2545">
        <w:rPr>
          <w:rFonts w:ascii="Arial" w:eastAsia="Times New Roman" w:hAnsi="Arial" w:cs="Arial"/>
          <w:color w:val="000000"/>
          <w:kern w:val="0"/>
          <w:bdr w:val="none" w:sz="0" w:space="0" w:color="auto" w:frame="1"/>
          <w:shd w:val="clear" w:color="auto" w:fill="FFFFFF"/>
          <w:lang w:eastAsia="es-CO"/>
          <w14:ligatures w14:val="none"/>
        </w:rPr>
        <w:t xml:space="preserve">. </w:t>
      </w:r>
      <w:r w:rsidRPr="00F969EE">
        <w:rPr>
          <w:rFonts w:ascii="Arial" w:eastAsia="Times New Roman" w:hAnsi="Arial" w:cs="Arial"/>
          <w:color w:val="000000"/>
          <w:kern w:val="0"/>
          <w:bdr w:val="none" w:sz="0" w:space="0" w:color="auto" w:frame="1"/>
          <w:shd w:val="clear" w:color="auto" w:fill="FFFFFF"/>
          <w:lang w:eastAsia="es-CO"/>
          <w14:ligatures w14:val="none"/>
        </w:rPr>
        <w:t>se llegó a la suma </w:t>
      </w:r>
      <w:r w:rsidR="007B5EDC" w:rsidRPr="007B5EDC">
        <w:rPr>
          <w:rFonts w:ascii="Arial" w:eastAsia="Times New Roman" w:hAnsi="Arial" w:cs="Arial"/>
          <w:b/>
          <w:bCs/>
          <w:color w:val="000000"/>
          <w:kern w:val="0"/>
          <w:bdr w:val="none" w:sz="0" w:space="0" w:color="auto" w:frame="1"/>
          <w:shd w:val="clear" w:color="auto" w:fill="FFFFFF"/>
          <w:lang w:eastAsia="es-CO"/>
          <w14:ligatures w14:val="none"/>
        </w:rPr>
        <w:t>$1.475.646</w:t>
      </w:r>
      <w:r w:rsidR="007D74C7">
        <w:rPr>
          <w:rFonts w:ascii="Arial" w:eastAsia="Times New Roman" w:hAnsi="Arial" w:cs="Arial"/>
          <w:b/>
          <w:bCs/>
          <w:color w:val="000000"/>
          <w:kern w:val="0"/>
          <w:bdr w:val="none" w:sz="0" w:space="0" w:color="auto" w:frame="1"/>
          <w:shd w:val="clear" w:color="auto" w:fill="FFFFFF"/>
          <w:lang w:eastAsia="es-CO"/>
          <w14:ligatures w14:val="none"/>
        </w:rPr>
        <w:t xml:space="preserve"> </w:t>
      </w:r>
      <w:r w:rsidRPr="00F969EE">
        <w:rPr>
          <w:rFonts w:ascii="Arial" w:eastAsia="Times New Roman" w:hAnsi="Arial" w:cs="Arial"/>
          <w:color w:val="000000"/>
          <w:kern w:val="0"/>
          <w:bdr w:val="none" w:sz="0" w:space="0" w:color="auto" w:frame="1"/>
          <w:shd w:val="clear" w:color="auto" w:fill="FFFFFF"/>
          <w:lang w:eastAsia="es-CO"/>
          <w14:ligatures w14:val="none"/>
        </w:rPr>
        <w:t>Este valor se calculó de la siguiente manera: </w:t>
      </w:r>
    </w:p>
    <w:p w14:paraId="05ECDDE6" w14:textId="00DBB6A3" w:rsidR="00F969EE" w:rsidRPr="00F969EE" w:rsidRDefault="00F969EE" w:rsidP="00F969EE">
      <w:pPr>
        <w:spacing w:after="0" w:line="240" w:lineRule="auto"/>
        <w:jc w:val="both"/>
        <w:textAlignment w:val="baseline"/>
        <w:rPr>
          <w:rFonts w:ascii="Calibri" w:eastAsia="Times New Roman" w:hAnsi="Calibri" w:cs="Calibri"/>
          <w:color w:val="000000"/>
          <w:kern w:val="0"/>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 </w:t>
      </w:r>
      <w:r w:rsidR="007B5EDC">
        <w:rPr>
          <w:rFonts w:ascii="Arial" w:eastAsia="Times New Roman" w:hAnsi="Arial" w:cs="Arial"/>
          <w:color w:val="000000"/>
          <w:kern w:val="0"/>
          <w:bdr w:val="none" w:sz="0" w:space="0" w:color="auto" w:frame="1"/>
          <w:shd w:val="clear" w:color="auto" w:fill="FFFFFF"/>
          <w:lang w:eastAsia="es-CO"/>
          <w14:ligatures w14:val="none"/>
        </w:rPr>
        <w:t xml:space="preserve"> </w:t>
      </w:r>
    </w:p>
    <w:p w14:paraId="6B096D22" w14:textId="6CDC000C" w:rsidR="00F969EE" w:rsidRPr="007B5EDC" w:rsidRDefault="00F969EE" w:rsidP="00F969EE">
      <w:pPr>
        <w:shd w:val="clear" w:color="auto" w:fill="FFFFFF"/>
        <w:spacing w:after="0" w:line="240" w:lineRule="auto"/>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Del monto total del detrimento patrimonial, que para el caso es de $</w:t>
      </w:r>
      <w:r w:rsidR="007D2545" w:rsidRPr="007D2545">
        <w:rPr>
          <w:rFonts w:ascii="Arial" w:eastAsia="Times New Roman" w:hAnsi="Arial" w:cs="Arial"/>
          <w:color w:val="000000"/>
          <w:kern w:val="0"/>
          <w:bdr w:val="none" w:sz="0" w:space="0" w:color="auto" w:frame="1"/>
          <w:shd w:val="clear" w:color="auto" w:fill="FFFFFF"/>
          <w:lang w:eastAsia="es-CO"/>
          <w14:ligatures w14:val="none"/>
        </w:rPr>
        <w:t>8.943.310</w:t>
      </w:r>
      <w:r w:rsidR="000F4153">
        <w:rPr>
          <w:rFonts w:ascii="Arial" w:eastAsia="Times New Roman" w:hAnsi="Arial" w:cs="Arial"/>
          <w:color w:val="000000"/>
          <w:kern w:val="0"/>
          <w:bdr w:val="none" w:sz="0" w:space="0" w:color="auto" w:frame="1"/>
          <w:shd w:val="clear" w:color="auto" w:fill="FFFFFF"/>
          <w:lang w:eastAsia="es-CO"/>
          <w14:ligatures w14:val="none"/>
        </w:rPr>
        <w:t xml:space="preserve">, </w:t>
      </w:r>
      <w:r w:rsidR="007D2545">
        <w:rPr>
          <w:rFonts w:ascii="Arial" w:eastAsia="Times New Roman" w:hAnsi="Arial" w:cs="Arial"/>
          <w:color w:val="000000"/>
          <w:kern w:val="0"/>
          <w:bdr w:val="none" w:sz="0" w:space="0" w:color="auto" w:frame="1"/>
          <w:shd w:val="clear" w:color="auto" w:fill="FFFFFF"/>
          <w:lang w:eastAsia="es-CO"/>
          <w14:ligatures w14:val="none"/>
        </w:rPr>
        <w:t xml:space="preserve">no se </w:t>
      </w:r>
      <w:r w:rsidR="000F4153">
        <w:rPr>
          <w:rFonts w:ascii="Arial" w:eastAsia="Times New Roman" w:hAnsi="Arial" w:cs="Arial"/>
          <w:color w:val="000000"/>
          <w:kern w:val="0"/>
          <w:bdr w:val="none" w:sz="0" w:space="0" w:color="auto" w:frame="1"/>
          <w:shd w:val="clear" w:color="auto" w:fill="FFFFFF"/>
          <w:lang w:eastAsia="es-CO"/>
          <w14:ligatures w14:val="none"/>
        </w:rPr>
        <w:t xml:space="preserve">aplica deducible </w:t>
      </w:r>
      <w:r w:rsidR="007D2545">
        <w:rPr>
          <w:rFonts w:ascii="Arial" w:eastAsia="Times New Roman" w:hAnsi="Arial" w:cs="Arial"/>
          <w:color w:val="000000"/>
          <w:kern w:val="0"/>
          <w:bdr w:val="none" w:sz="0" w:space="0" w:color="auto" w:frame="1"/>
          <w:shd w:val="clear" w:color="auto" w:fill="FFFFFF"/>
          <w:lang w:eastAsia="es-CO"/>
          <w14:ligatures w14:val="none"/>
        </w:rPr>
        <w:t xml:space="preserve">dado que no fue pactado, sin embargo, se toma el porcentaje del 16,5% que fue asumido por </w:t>
      </w:r>
      <w:r w:rsidR="007B5EDC">
        <w:rPr>
          <w:rFonts w:ascii="Arial" w:eastAsia="Times New Roman" w:hAnsi="Arial" w:cs="Arial"/>
          <w:color w:val="000000"/>
          <w:kern w:val="0"/>
          <w:bdr w:val="none" w:sz="0" w:space="0" w:color="auto" w:frame="1"/>
          <w:shd w:val="clear" w:color="auto" w:fill="FFFFFF"/>
          <w:lang w:eastAsia="es-CO"/>
          <w14:ligatures w14:val="none"/>
        </w:rPr>
        <w:t>la compañía en el coaseguro</w:t>
      </w:r>
      <w:r w:rsidR="007D2545">
        <w:rPr>
          <w:rFonts w:ascii="Arial" w:eastAsia="Times New Roman" w:hAnsi="Arial" w:cs="Arial"/>
          <w:color w:val="000000"/>
          <w:kern w:val="0"/>
          <w:bdr w:val="none" w:sz="0" w:space="0" w:color="auto" w:frame="1"/>
          <w:shd w:val="clear" w:color="auto" w:fill="FFFFFF"/>
          <w:lang w:eastAsia="es-CO"/>
          <w14:ligatures w14:val="none"/>
        </w:rPr>
        <w:t>, para un total de $</w:t>
      </w:r>
      <w:r w:rsidR="007B5EDC">
        <w:rPr>
          <w:rFonts w:ascii="Arial" w:eastAsia="Times New Roman" w:hAnsi="Arial" w:cs="Arial"/>
          <w:color w:val="000000"/>
          <w:kern w:val="0"/>
          <w:bdr w:val="none" w:sz="0" w:space="0" w:color="auto" w:frame="1"/>
          <w:shd w:val="clear" w:color="auto" w:fill="FFFFFF"/>
          <w:lang w:eastAsia="es-CO"/>
          <w14:ligatures w14:val="none"/>
        </w:rPr>
        <w:t>1</w:t>
      </w:r>
      <w:r w:rsidR="007D2545">
        <w:rPr>
          <w:rFonts w:ascii="Arial" w:eastAsia="Times New Roman" w:hAnsi="Arial" w:cs="Arial"/>
          <w:color w:val="000000"/>
          <w:kern w:val="0"/>
          <w:bdr w:val="none" w:sz="0" w:space="0" w:color="auto" w:frame="1"/>
          <w:shd w:val="clear" w:color="auto" w:fill="FFFFFF"/>
          <w:lang w:eastAsia="es-CO"/>
          <w14:ligatures w14:val="none"/>
        </w:rPr>
        <w:t>.475.646</w:t>
      </w:r>
      <w:r w:rsidR="007B5EDC">
        <w:rPr>
          <w:rFonts w:ascii="Arial" w:eastAsia="Times New Roman" w:hAnsi="Arial" w:cs="Arial"/>
          <w:color w:val="000000"/>
          <w:kern w:val="0"/>
          <w:bdr w:val="none" w:sz="0" w:space="0" w:color="auto" w:frame="1"/>
          <w:shd w:val="clear" w:color="auto" w:fill="FFFFFF"/>
          <w:lang w:eastAsia="es-CO"/>
          <w14:ligatures w14:val="none"/>
        </w:rPr>
        <w:t>.</w:t>
      </w:r>
      <w:r w:rsidR="007D2545">
        <w:rPr>
          <w:rFonts w:ascii="Arial" w:eastAsia="Times New Roman" w:hAnsi="Arial" w:cs="Arial"/>
          <w:color w:val="000000"/>
          <w:kern w:val="0"/>
          <w:bdr w:val="none" w:sz="0" w:space="0" w:color="auto" w:frame="1"/>
          <w:shd w:val="clear" w:color="auto" w:fill="FFFFFF"/>
          <w:lang w:eastAsia="es-CO"/>
          <w14:ligatures w14:val="none"/>
        </w:rPr>
        <w:t xml:space="preserve"> </w:t>
      </w:r>
    </w:p>
    <w:p w14:paraId="597788FE" w14:textId="77777777" w:rsidR="00D516F2" w:rsidRDefault="00D516F2" w:rsidP="00F969EE">
      <w:pPr>
        <w:rPr>
          <w:rFonts w:ascii="Arial" w:eastAsia="Times New Roman" w:hAnsi="Arial" w:cs="Arial"/>
          <w:color w:val="000000"/>
          <w:kern w:val="0"/>
          <w:bdr w:val="none" w:sz="0" w:space="0" w:color="auto" w:frame="1"/>
          <w:shd w:val="clear" w:color="auto" w:fill="FFFFFF"/>
          <w:lang w:eastAsia="es-CO"/>
          <w14:ligatures w14:val="none"/>
        </w:rPr>
      </w:pPr>
    </w:p>
    <w:bookmarkEnd w:id="1"/>
    <w:p w14:paraId="07223A7A" w14:textId="172765FE" w:rsidR="007B5EDC" w:rsidRPr="00F969EE" w:rsidRDefault="007B5EDC" w:rsidP="007B5EDC">
      <w:pPr>
        <w:spacing w:after="0" w:line="240" w:lineRule="auto"/>
        <w:jc w:val="both"/>
        <w:textAlignment w:val="baseline"/>
        <w:rPr>
          <w:rFonts w:ascii="Calibri" w:eastAsia="Times New Roman" w:hAnsi="Calibri" w:cs="Calibri"/>
          <w:color w:val="000000"/>
          <w:kern w:val="0"/>
          <w:bdr w:val="none" w:sz="0" w:space="0" w:color="auto" w:frame="1"/>
          <w:shd w:val="clear" w:color="auto" w:fill="FFFFFF"/>
          <w:lang w:eastAsia="es-CO"/>
          <w14:ligatures w14:val="none"/>
        </w:rPr>
      </w:pPr>
      <w:r w:rsidRPr="007B5EDC">
        <w:rPr>
          <w:rFonts w:ascii="Arial" w:eastAsia="Times New Roman" w:hAnsi="Arial" w:cs="Arial"/>
          <w:color w:val="000000"/>
          <w:kern w:val="0"/>
          <w:u w:val="single"/>
          <w:bdr w:val="none" w:sz="0" w:space="0" w:color="auto" w:frame="1"/>
          <w:shd w:val="clear" w:color="auto" w:fill="FFFFFF"/>
          <w:lang w:eastAsia="es-CO"/>
          <w14:ligatures w14:val="none"/>
        </w:rPr>
        <w:t>Como liquidación del detrimento patrimonial frente a la póliza N°800100</w:t>
      </w:r>
      <w:r w:rsidR="00200C4F">
        <w:rPr>
          <w:rFonts w:ascii="Arial" w:eastAsia="Times New Roman" w:hAnsi="Arial" w:cs="Arial"/>
          <w:color w:val="000000"/>
          <w:kern w:val="0"/>
          <w:u w:val="single"/>
          <w:bdr w:val="none" w:sz="0" w:space="0" w:color="auto" w:frame="1"/>
          <w:shd w:val="clear" w:color="auto" w:fill="FFFFFF"/>
          <w:lang w:eastAsia="es-CO"/>
          <w14:ligatures w14:val="none"/>
        </w:rPr>
        <w:t>1240</w:t>
      </w:r>
      <w:r>
        <w:rPr>
          <w:rFonts w:ascii="Arial" w:eastAsia="Times New Roman" w:hAnsi="Arial" w:cs="Arial"/>
          <w:color w:val="000000"/>
          <w:kern w:val="0"/>
          <w:bdr w:val="none" w:sz="0" w:space="0" w:color="auto" w:frame="1"/>
          <w:shd w:val="clear" w:color="auto" w:fill="FFFFFF"/>
          <w:lang w:eastAsia="es-CO"/>
          <w14:ligatures w14:val="none"/>
        </w:rPr>
        <w:t xml:space="preserve">. </w:t>
      </w:r>
      <w:r w:rsidRPr="00F969EE">
        <w:rPr>
          <w:rFonts w:ascii="Arial" w:eastAsia="Times New Roman" w:hAnsi="Arial" w:cs="Arial"/>
          <w:color w:val="000000"/>
          <w:kern w:val="0"/>
          <w:bdr w:val="none" w:sz="0" w:space="0" w:color="auto" w:frame="1"/>
          <w:shd w:val="clear" w:color="auto" w:fill="FFFFFF"/>
          <w:lang w:eastAsia="es-CO"/>
          <w14:ligatures w14:val="none"/>
        </w:rPr>
        <w:t>se llegó a la suma </w:t>
      </w:r>
      <w:r w:rsidRPr="00F969EE">
        <w:rPr>
          <w:rFonts w:ascii="Arial" w:eastAsia="Times New Roman" w:hAnsi="Arial" w:cs="Arial"/>
          <w:b/>
          <w:bCs/>
          <w:color w:val="000000"/>
          <w:kern w:val="0"/>
          <w:bdr w:val="none" w:sz="0" w:space="0" w:color="auto" w:frame="1"/>
          <w:shd w:val="clear" w:color="auto" w:fill="FFFFFF"/>
          <w:lang w:eastAsia="es-CO"/>
          <w14:ligatures w14:val="none"/>
        </w:rPr>
        <w:t>$</w:t>
      </w:r>
      <w:r w:rsidRPr="007B5EDC">
        <w:rPr>
          <w:rFonts w:ascii="Arial" w:eastAsia="Times New Roman" w:hAnsi="Arial" w:cs="Arial"/>
          <w:b/>
          <w:bCs/>
          <w:color w:val="000000"/>
          <w:kern w:val="0"/>
          <w:bdr w:val="none" w:sz="0" w:space="0" w:color="auto" w:frame="1"/>
          <w:shd w:val="clear" w:color="auto" w:fill="FFFFFF"/>
          <w:lang w:eastAsia="es-CO"/>
          <w14:ligatures w14:val="none"/>
        </w:rPr>
        <w:t xml:space="preserve">1.328.081. </w:t>
      </w:r>
      <w:r>
        <w:rPr>
          <w:rFonts w:ascii="Arial" w:eastAsia="Times New Roman" w:hAnsi="Arial" w:cs="Arial"/>
          <w:b/>
          <w:bCs/>
          <w:color w:val="000000"/>
          <w:kern w:val="0"/>
          <w:bdr w:val="none" w:sz="0" w:space="0" w:color="auto" w:frame="1"/>
          <w:shd w:val="clear" w:color="auto" w:fill="FFFFFF"/>
          <w:lang w:eastAsia="es-CO"/>
          <w14:ligatures w14:val="none"/>
        </w:rPr>
        <w:t xml:space="preserve"> </w:t>
      </w:r>
      <w:r w:rsidRPr="00F969EE">
        <w:rPr>
          <w:rFonts w:ascii="Arial" w:eastAsia="Times New Roman" w:hAnsi="Arial" w:cs="Arial"/>
          <w:color w:val="000000"/>
          <w:kern w:val="0"/>
          <w:bdr w:val="none" w:sz="0" w:space="0" w:color="auto" w:frame="1"/>
          <w:shd w:val="clear" w:color="auto" w:fill="FFFFFF"/>
          <w:lang w:eastAsia="es-CO"/>
          <w14:ligatures w14:val="none"/>
        </w:rPr>
        <w:t>Este valor se calculó de la siguiente manera: </w:t>
      </w:r>
    </w:p>
    <w:p w14:paraId="472A0567" w14:textId="77777777" w:rsidR="007B5EDC" w:rsidRPr="00F969EE" w:rsidRDefault="007B5EDC" w:rsidP="007B5EDC">
      <w:pPr>
        <w:spacing w:after="0" w:line="240" w:lineRule="auto"/>
        <w:jc w:val="both"/>
        <w:textAlignment w:val="baseline"/>
        <w:rPr>
          <w:rFonts w:ascii="Calibri" w:eastAsia="Times New Roman" w:hAnsi="Calibri" w:cs="Calibri"/>
          <w:color w:val="000000"/>
          <w:kern w:val="0"/>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 </w:t>
      </w:r>
      <w:r>
        <w:rPr>
          <w:rFonts w:ascii="Arial" w:eastAsia="Times New Roman" w:hAnsi="Arial" w:cs="Arial"/>
          <w:color w:val="000000"/>
          <w:kern w:val="0"/>
          <w:bdr w:val="none" w:sz="0" w:space="0" w:color="auto" w:frame="1"/>
          <w:shd w:val="clear" w:color="auto" w:fill="FFFFFF"/>
          <w:lang w:eastAsia="es-CO"/>
          <w14:ligatures w14:val="none"/>
        </w:rPr>
        <w:t xml:space="preserve"> </w:t>
      </w:r>
    </w:p>
    <w:p w14:paraId="321E2B44" w14:textId="6B89B821" w:rsidR="007B5EDC" w:rsidRPr="007B5EDC" w:rsidRDefault="007B5EDC" w:rsidP="007B5EDC">
      <w:pPr>
        <w:shd w:val="clear" w:color="auto" w:fill="FFFFFF"/>
        <w:spacing w:after="0" w:line="240" w:lineRule="auto"/>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Del monto total del detrimento patrimonial, que para el caso es de $</w:t>
      </w:r>
      <w:r w:rsidRPr="007D2545">
        <w:rPr>
          <w:rFonts w:ascii="Arial" w:eastAsia="Times New Roman" w:hAnsi="Arial" w:cs="Arial"/>
          <w:color w:val="000000"/>
          <w:kern w:val="0"/>
          <w:bdr w:val="none" w:sz="0" w:space="0" w:color="auto" w:frame="1"/>
          <w:shd w:val="clear" w:color="auto" w:fill="FFFFFF"/>
          <w:lang w:eastAsia="es-CO"/>
          <w14:ligatures w14:val="none"/>
        </w:rPr>
        <w:t>8.943.310</w:t>
      </w:r>
      <w:r>
        <w:rPr>
          <w:rFonts w:ascii="Arial" w:eastAsia="Times New Roman" w:hAnsi="Arial" w:cs="Arial"/>
          <w:color w:val="000000"/>
          <w:kern w:val="0"/>
          <w:bdr w:val="none" w:sz="0" w:space="0" w:color="auto" w:frame="1"/>
          <w:shd w:val="clear" w:color="auto" w:fill="FFFFFF"/>
          <w:lang w:eastAsia="es-CO"/>
          <w14:ligatures w14:val="none"/>
        </w:rPr>
        <w:t>, se aplica el deducible del 10% (894.331)</w:t>
      </w:r>
      <w:r w:rsidR="00200C4F">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Ahora bien, de la suma de $</w:t>
      </w:r>
      <w:r w:rsidRPr="007B5EDC">
        <w:rPr>
          <w:rFonts w:ascii="Arial" w:eastAsia="Times New Roman" w:hAnsi="Arial" w:cs="Arial"/>
          <w:color w:val="000000"/>
          <w:kern w:val="0"/>
          <w:bdr w:val="none" w:sz="0" w:space="0" w:color="auto" w:frame="1"/>
          <w:shd w:val="clear" w:color="auto" w:fill="FFFFFF"/>
          <w:lang w:eastAsia="es-CO"/>
          <w14:ligatures w14:val="none"/>
        </w:rPr>
        <w:t>8.048.979</w:t>
      </w:r>
      <w:r>
        <w:rPr>
          <w:rFonts w:ascii="Arial" w:eastAsia="Times New Roman" w:hAnsi="Arial" w:cs="Arial"/>
          <w:color w:val="000000"/>
          <w:kern w:val="0"/>
          <w:bdr w:val="none" w:sz="0" w:space="0" w:color="auto" w:frame="1"/>
          <w:shd w:val="clear" w:color="auto" w:fill="FFFFFF"/>
          <w:lang w:eastAsia="es-CO"/>
          <w14:ligatures w14:val="none"/>
        </w:rPr>
        <w:t xml:space="preserve">, se aplica el porcentaje del 16,5% que fue asumido por la compañía en el coaseguro, para un total de $1.328.081. </w:t>
      </w:r>
    </w:p>
    <w:p w14:paraId="754D3E77" w14:textId="77777777" w:rsidR="003E2E85" w:rsidRPr="003E2E85" w:rsidRDefault="003E2E85" w:rsidP="003E2E85">
      <w:pPr>
        <w:jc w:val="both"/>
        <w:rPr>
          <w:rFonts w:ascii="Arial" w:eastAsia="Times New Roman" w:hAnsi="Arial" w:cs="Arial"/>
          <w:b/>
          <w:bCs/>
          <w:color w:val="000000"/>
          <w:kern w:val="0"/>
          <w:u w:val="single"/>
          <w:bdr w:val="none" w:sz="0" w:space="0" w:color="auto" w:frame="1"/>
          <w:shd w:val="clear" w:color="auto" w:fill="FFFFFF"/>
          <w:lang w:eastAsia="es-CO"/>
          <w14:ligatures w14:val="none"/>
        </w:rPr>
      </w:pPr>
    </w:p>
    <w:sectPr w:rsidR="003E2E85" w:rsidRPr="003E2E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8B4"/>
    <w:multiLevelType w:val="hybridMultilevel"/>
    <w:tmpl w:val="384C05BA"/>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16cid:durableId="76087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EE"/>
    <w:rsid w:val="000105EB"/>
    <w:rsid w:val="000A11E0"/>
    <w:rsid w:val="000D174D"/>
    <w:rsid w:val="000F3B39"/>
    <w:rsid w:val="000F4153"/>
    <w:rsid w:val="00175DCF"/>
    <w:rsid w:val="00200C4F"/>
    <w:rsid w:val="00203880"/>
    <w:rsid w:val="00254FE0"/>
    <w:rsid w:val="00291B94"/>
    <w:rsid w:val="002C2D55"/>
    <w:rsid w:val="0036273F"/>
    <w:rsid w:val="003B5B61"/>
    <w:rsid w:val="003C1FFD"/>
    <w:rsid w:val="003E2E85"/>
    <w:rsid w:val="00482CD7"/>
    <w:rsid w:val="00505DBE"/>
    <w:rsid w:val="0055027E"/>
    <w:rsid w:val="0074647D"/>
    <w:rsid w:val="00766CA1"/>
    <w:rsid w:val="007B5EDC"/>
    <w:rsid w:val="007C6A24"/>
    <w:rsid w:val="007D2545"/>
    <w:rsid w:val="007D74C7"/>
    <w:rsid w:val="00922F76"/>
    <w:rsid w:val="0093532C"/>
    <w:rsid w:val="00975251"/>
    <w:rsid w:val="00992AC6"/>
    <w:rsid w:val="009F44EE"/>
    <w:rsid w:val="00A0062F"/>
    <w:rsid w:val="00A51033"/>
    <w:rsid w:val="00AD2336"/>
    <w:rsid w:val="00BC3E0E"/>
    <w:rsid w:val="00BE045B"/>
    <w:rsid w:val="00C40EBB"/>
    <w:rsid w:val="00D1409B"/>
    <w:rsid w:val="00D516F2"/>
    <w:rsid w:val="00E46C9E"/>
    <w:rsid w:val="00E67FE4"/>
    <w:rsid w:val="00EB671E"/>
    <w:rsid w:val="00EC16D7"/>
    <w:rsid w:val="00EE2993"/>
    <w:rsid w:val="00EF781A"/>
    <w:rsid w:val="00F66C46"/>
    <w:rsid w:val="00F969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0FDC"/>
  <w15:chartTrackingRefBased/>
  <w15:docId w15:val="{DFC2616D-5C55-435A-BA75-8E0F709E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jyaiwe56e">
    <w:name w:val="markjyaiwe56e"/>
    <w:basedOn w:val="Fuentedeprrafopredeter"/>
    <w:rsid w:val="00F969EE"/>
  </w:style>
  <w:style w:type="paragraph" w:styleId="NormalWeb">
    <w:name w:val="Normal (Web)"/>
    <w:basedOn w:val="Normal"/>
    <w:uiPriority w:val="99"/>
    <w:semiHidden/>
    <w:unhideWhenUsed/>
    <w:rsid w:val="00F969E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D516F2"/>
    <w:pPr>
      <w:ind w:left="720"/>
      <w:contextualSpacing/>
    </w:pPr>
  </w:style>
  <w:style w:type="character" w:styleId="Refdecomentario">
    <w:name w:val="annotation reference"/>
    <w:basedOn w:val="Fuentedeprrafopredeter"/>
    <w:uiPriority w:val="99"/>
    <w:semiHidden/>
    <w:unhideWhenUsed/>
    <w:rsid w:val="007C6A24"/>
    <w:rPr>
      <w:sz w:val="16"/>
      <w:szCs w:val="16"/>
    </w:rPr>
  </w:style>
  <w:style w:type="paragraph" w:styleId="Textocomentario">
    <w:name w:val="annotation text"/>
    <w:basedOn w:val="Normal"/>
    <w:link w:val="TextocomentarioCar"/>
    <w:uiPriority w:val="99"/>
    <w:unhideWhenUsed/>
    <w:rsid w:val="007C6A24"/>
    <w:pPr>
      <w:spacing w:line="240" w:lineRule="auto"/>
    </w:pPr>
    <w:rPr>
      <w:sz w:val="20"/>
      <w:szCs w:val="20"/>
    </w:rPr>
  </w:style>
  <w:style w:type="character" w:customStyle="1" w:styleId="TextocomentarioCar">
    <w:name w:val="Texto comentario Car"/>
    <w:basedOn w:val="Fuentedeprrafopredeter"/>
    <w:link w:val="Textocomentario"/>
    <w:uiPriority w:val="99"/>
    <w:rsid w:val="007C6A24"/>
    <w:rPr>
      <w:sz w:val="20"/>
      <w:szCs w:val="20"/>
    </w:rPr>
  </w:style>
  <w:style w:type="paragraph" w:styleId="Asuntodelcomentario">
    <w:name w:val="annotation subject"/>
    <w:basedOn w:val="Textocomentario"/>
    <w:next w:val="Textocomentario"/>
    <w:link w:val="AsuntodelcomentarioCar"/>
    <w:uiPriority w:val="99"/>
    <w:semiHidden/>
    <w:unhideWhenUsed/>
    <w:rsid w:val="007C6A24"/>
    <w:rPr>
      <w:b/>
      <w:bCs/>
    </w:rPr>
  </w:style>
  <w:style w:type="character" w:customStyle="1" w:styleId="AsuntodelcomentarioCar">
    <w:name w:val="Asunto del comentario Car"/>
    <w:basedOn w:val="TextocomentarioCar"/>
    <w:link w:val="Asuntodelcomentario"/>
    <w:uiPriority w:val="99"/>
    <w:semiHidden/>
    <w:rsid w:val="007C6A24"/>
    <w:rPr>
      <w:b/>
      <w:bCs/>
      <w:sz w:val="20"/>
      <w:szCs w:val="20"/>
    </w:rPr>
  </w:style>
  <w:style w:type="character" w:customStyle="1" w:styleId="cf01">
    <w:name w:val="cf01"/>
    <w:basedOn w:val="Fuentedeprrafopredeter"/>
    <w:rsid w:val="00505D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60754">
      <w:bodyDiv w:val="1"/>
      <w:marLeft w:val="0"/>
      <w:marRight w:val="0"/>
      <w:marTop w:val="0"/>
      <w:marBottom w:val="0"/>
      <w:divBdr>
        <w:top w:val="none" w:sz="0" w:space="0" w:color="auto"/>
        <w:left w:val="none" w:sz="0" w:space="0" w:color="auto"/>
        <w:bottom w:val="none" w:sz="0" w:space="0" w:color="auto"/>
        <w:right w:val="none" w:sz="0" w:space="0" w:color="auto"/>
      </w:divBdr>
      <w:divsChild>
        <w:div w:id="2145655041">
          <w:marLeft w:val="0"/>
          <w:marRight w:val="0"/>
          <w:marTop w:val="0"/>
          <w:marBottom w:val="0"/>
          <w:divBdr>
            <w:top w:val="none" w:sz="0" w:space="0" w:color="auto"/>
            <w:left w:val="none" w:sz="0" w:space="0" w:color="auto"/>
            <w:bottom w:val="none" w:sz="0" w:space="0" w:color="auto"/>
            <w:right w:val="none" w:sz="0" w:space="0" w:color="auto"/>
          </w:divBdr>
        </w:div>
        <w:div w:id="951135163">
          <w:marLeft w:val="0"/>
          <w:marRight w:val="0"/>
          <w:marTop w:val="0"/>
          <w:marBottom w:val="0"/>
          <w:divBdr>
            <w:top w:val="none" w:sz="0" w:space="0" w:color="auto"/>
            <w:left w:val="none" w:sz="0" w:space="0" w:color="auto"/>
            <w:bottom w:val="none" w:sz="0" w:space="0" w:color="auto"/>
            <w:right w:val="none" w:sz="0" w:space="0" w:color="auto"/>
          </w:divBdr>
        </w:div>
        <w:div w:id="103785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5505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2023-11-27T18:54:00Z</dcterms:created>
  <dcterms:modified xsi:type="dcterms:W3CDTF">2023-11-27T18:54:00Z</dcterms:modified>
</cp:coreProperties>
</file>