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996" w14:textId="5E40BAF6"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69440E">
        <w:rPr>
          <w:rFonts w:ascii="Arial" w:hAnsi="Arial" w:cs="Arial"/>
        </w:rPr>
        <w:t>11 de marzo</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19E3741F" w:rsidR="000238E4" w:rsidRDefault="001E6D77" w:rsidP="00E779EC">
            <w:pPr>
              <w:spacing w:line="360" w:lineRule="auto"/>
              <w:jc w:val="both"/>
              <w:rPr>
                <w:rFonts w:ascii="Arial" w:hAnsi="Arial" w:cs="Arial"/>
              </w:rPr>
            </w:pPr>
            <w:r w:rsidRPr="001E6D77">
              <w:rPr>
                <w:rFonts w:ascii="Arial" w:hAnsi="Arial" w:cs="Arial"/>
              </w:rPr>
              <w:t xml:space="preserve">JUZGADO </w:t>
            </w:r>
            <w:r>
              <w:rPr>
                <w:rFonts w:ascii="Arial" w:hAnsi="Arial" w:cs="Arial"/>
              </w:rPr>
              <w:t>NOVENO (</w:t>
            </w:r>
            <w:r w:rsidRPr="001E6D77">
              <w:rPr>
                <w:rFonts w:ascii="Arial" w:hAnsi="Arial" w:cs="Arial"/>
              </w:rPr>
              <w:t>9</w:t>
            </w:r>
            <w:r>
              <w:rPr>
                <w:rFonts w:ascii="Arial" w:hAnsi="Arial" w:cs="Arial"/>
              </w:rPr>
              <w:t>)</w:t>
            </w:r>
            <w:r w:rsidRPr="001E6D77">
              <w:rPr>
                <w:rFonts w:ascii="Arial" w:hAnsi="Arial" w:cs="Arial"/>
              </w:rPr>
              <w:t xml:space="preserve"> CIVIL MUNICIPAL DE CÚCUTA</w:t>
            </w:r>
          </w:p>
        </w:tc>
      </w:tr>
      <w:tr w:rsidR="00154316" w14:paraId="4AEC2258" w14:textId="77777777" w:rsidTr="004819D5">
        <w:tc>
          <w:tcPr>
            <w:tcW w:w="2127" w:type="dxa"/>
            <w:vAlign w:val="center"/>
            <w:hideMark/>
          </w:tcPr>
          <w:p w14:paraId="6B1EEF8E" w14:textId="77777777" w:rsidR="00154316" w:rsidRDefault="00154316" w:rsidP="00154316">
            <w:pPr>
              <w:spacing w:line="360" w:lineRule="auto"/>
              <w:rPr>
                <w:rFonts w:ascii="Arial" w:hAnsi="Arial" w:cs="Arial"/>
                <w:b/>
                <w:bCs/>
              </w:rPr>
            </w:pPr>
            <w:r>
              <w:rPr>
                <w:rFonts w:ascii="Arial" w:hAnsi="Arial" w:cs="Arial"/>
                <w:b/>
                <w:bCs/>
              </w:rPr>
              <w:t>REFERENCIA:</w:t>
            </w:r>
          </w:p>
        </w:tc>
        <w:tc>
          <w:tcPr>
            <w:tcW w:w="7654" w:type="dxa"/>
            <w:hideMark/>
          </w:tcPr>
          <w:p w14:paraId="1CD8F999" w14:textId="6565D01D" w:rsidR="00154316" w:rsidRDefault="00154316" w:rsidP="00E779EC">
            <w:pPr>
              <w:spacing w:line="360" w:lineRule="auto"/>
              <w:jc w:val="both"/>
              <w:rPr>
                <w:rFonts w:ascii="Arial" w:hAnsi="Arial" w:cs="Arial"/>
              </w:rPr>
            </w:pPr>
            <w:r w:rsidRPr="003A3187">
              <w:rPr>
                <w:rFonts w:ascii="Arial" w:eastAsiaTheme="minorHAnsi" w:hAnsi="Arial" w:cs="Arial"/>
              </w:rPr>
              <w:t xml:space="preserve">PROCESO </w:t>
            </w:r>
            <w:r w:rsidR="001E6D77">
              <w:rPr>
                <w:rFonts w:ascii="Arial" w:eastAsiaTheme="minorHAnsi" w:hAnsi="Arial" w:cs="Arial"/>
              </w:rPr>
              <w:t>VERBAL SUMARIO</w:t>
            </w:r>
          </w:p>
        </w:tc>
      </w:tr>
      <w:tr w:rsidR="00154316" w14:paraId="3D45C326" w14:textId="77777777" w:rsidTr="004819D5">
        <w:tc>
          <w:tcPr>
            <w:tcW w:w="2127" w:type="dxa"/>
            <w:vAlign w:val="center"/>
            <w:hideMark/>
          </w:tcPr>
          <w:p w14:paraId="5FEE79E9" w14:textId="77777777" w:rsidR="00154316" w:rsidRDefault="00154316" w:rsidP="00154316">
            <w:pPr>
              <w:spacing w:line="360" w:lineRule="auto"/>
              <w:rPr>
                <w:rFonts w:ascii="Arial" w:hAnsi="Arial" w:cs="Arial"/>
                <w:b/>
                <w:bCs/>
              </w:rPr>
            </w:pPr>
            <w:r>
              <w:rPr>
                <w:rFonts w:ascii="Arial" w:hAnsi="Arial" w:cs="Arial"/>
                <w:b/>
                <w:bCs/>
              </w:rPr>
              <w:t>RADICADO:</w:t>
            </w:r>
          </w:p>
        </w:tc>
        <w:tc>
          <w:tcPr>
            <w:tcW w:w="7654" w:type="dxa"/>
            <w:hideMark/>
          </w:tcPr>
          <w:p w14:paraId="5AC7C7B8" w14:textId="1DD95FFA" w:rsidR="00154316" w:rsidRDefault="00631773" w:rsidP="00E779EC">
            <w:pPr>
              <w:spacing w:line="360" w:lineRule="auto"/>
              <w:jc w:val="both"/>
              <w:rPr>
                <w:rFonts w:ascii="Arial" w:hAnsi="Arial" w:cs="Arial"/>
              </w:rPr>
            </w:pPr>
            <w:r w:rsidRPr="00631773">
              <w:rPr>
                <w:rFonts w:ascii="Arial" w:eastAsiaTheme="minorHAnsi" w:hAnsi="Arial" w:cs="Arial"/>
              </w:rPr>
              <w:t>540014003009</w:t>
            </w:r>
            <w:r>
              <w:rPr>
                <w:rFonts w:ascii="Arial" w:eastAsiaTheme="minorHAnsi" w:hAnsi="Arial" w:cs="Arial"/>
              </w:rPr>
              <w:t>-</w:t>
            </w:r>
            <w:r w:rsidRPr="00631773">
              <w:rPr>
                <w:rFonts w:ascii="Arial" w:eastAsiaTheme="minorHAnsi" w:hAnsi="Arial" w:cs="Arial"/>
                <w:b/>
                <w:bCs/>
                <w:u w:val="single"/>
              </w:rPr>
              <w:t>2022-00439</w:t>
            </w:r>
            <w:r>
              <w:rPr>
                <w:rFonts w:ascii="Arial" w:eastAsiaTheme="minorHAnsi" w:hAnsi="Arial" w:cs="Arial"/>
              </w:rPr>
              <w:t>-</w:t>
            </w:r>
            <w:r w:rsidRPr="00631773">
              <w:rPr>
                <w:rFonts w:ascii="Arial" w:eastAsiaTheme="minorHAnsi" w:hAnsi="Arial" w:cs="Arial"/>
              </w:rPr>
              <w:t>00</w:t>
            </w:r>
          </w:p>
        </w:tc>
      </w:tr>
      <w:tr w:rsidR="00154316" w14:paraId="11E3790B" w14:textId="77777777" w:rsidTr="004819D5">
        <w:tc>
          <w:tcPr>
            <w:tcW w:w="2127" w:type="dxa"/>
            <w:vAlign w:val="center"/>
            <w:hideMark/>
          </w:tcPr>
          <w:p w14:paraId="385C5276" w14:textId="29209EFE" w:rsidR="00154316" w:rsidRDefault="00154316" w:rsidP="00154316">
            <w:pPr>
              <w:spacing w:line="360" w:lineRule="auto"/>
              <w:rPr>
                <w:rFonts w:ascii="Arial" w:hAnsi="Arial" w:cs="Arial"/>
                <w:b/>
                <w:bCs/>
              </w:rPr>
            </w:pPr>
            <w:r>
              <w:rPr>
                <w:rFonts w:ascii="Arial" w:hAnsi="Arial" w:cs="Arial"/>
                <w:b/>
                <w:bCs/>
              </w:rPr>
              <w:t>DEMANDANTE:</w:t>
            </w:r>
          </w:p>
        </w:tc>
        <w:tc>
          <w:tcPr>
            <w:tcW w:w="7654" w:type="dxa"/>
            <w:hideMark/>
          </w:tcPr>
          <w:p w14:paraId="48D4418C" w14:textId="66CCE0F5" w:rsidR="00154316" w:rsidRDefault="00631773" w:rsidP="00E779EC">
            <w:pPr>
              <w:spacing w:line="360" w:lineRule="auto"/>
              <w:jc w:val="both"/>
              <w:rPr>
                <w:rFonts w:ascii="Arial" w:hAnsi="Arial" w:cs="Arial"/>
              </w:rPr>
            </w:pPr>
            <w:r w:rsidRPr="00631773">
              <w:rPr>
                <w:rFonts w:ascii="Arial" w:eastAsiaTheme="minorHAnsi" w:hAnsi="Arial" w:cs="Arial"/>
              </w:rPr>
              <w:t>ALDO QUINTERO SANCHEZ</w:t>
            </w:r>
          </w:p>
        </w:tc>
      </w:tr>
      <w:tr w:rsidR="00154316" w14:paraId="3E31FFF8" w14:textId="77777777" w:rsidTr="004819D5">
        <w:tc>
          <w:tcPr>
            <w:tcW w:w="2127" w:type="dxa"/>
            <w:vAlign w:val="center"/>
            <w:hideMark/>
          </w:tcPr>
          <w:p w14:paraId="5EA76506" w14:textId="63802E3E" w:rsidR="00154316" w:rsidRDefault="00154316" w:rsidP="00154316">
            <w:pPr>
              <w:spacing w:line="360" w:lineRule="auto"/>
              <w:rPr>
                <w:rFonts w:ascii="Arial" w:hAnsi="Arial" w:cs="Arial"/>
                <w:b/>
                <w:bCs/>
              </w:rPr>
            </w:pPr>
            <w:r>
              <w:rPr>
                <w:rFonts w:ascii="Arial" w:hAnsi="Arial" w:cs="Arial"/>
                <w:b/>
                <w:bCs/>
              </w:rPr>
              <w:t>DEMANDADO:</w:t>
            </w:r>
          </w:p>
        </w:tc>
        <w:tc>
          <w:tcPr>
            <w:tcW w:w="7654" w:type="dxa"/>
            <w:hideMark/>
          </w:tcPr>
          <w:p w14:paraId="56DB82B3" w14:textId="0580077E" w:rsidR="00154316" w:rsidRDefault="00631773" w:rsidP="00E779EC">
            <w:pPr>
              <w:spacing w:line="360" w:lineRule="auto"/>
              <w:jc w:val="both"/>
              <w:rPr>
                <w:rFonts w:ascii="Arial" w:hAnsi="Arial" w:cs="Arial"/>
              </w:rPr>
            </w:pPr>
            <w:r w:rsidRPr="00631773">
              <w:t>BBVA SEGUROS COLOMBIA S.A. Y OTRO</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2E90D0A4" w:rsidR="00B34E91" w:rsidRDefault="001D4537" w:rsidP="00E779EC">
            <w:pPr>
              <w:spacing w:line="360" w:lineRule="auto"/>
              <w:jc w:val="both"/>
              <w:rPr>
                <w:rFonts w:ascii="Arial" w:hAnsi="Arial" w:cs="Arial"/>
              </w:rPr>
            </w:pPr>
            <w:r>
              <w:rPr>
                <w:rFonts w:ascii="Arial" w:hAnsi="Arial" w:cs="Arial"/>
              </w:rPr>
              <w:t>I</w:t>
            </w:r>
            <w:r w:rsidR="001D36C6">
              <w:rPr>
                <w:rFonts w:ascii="Arial" w:hAnsi="Arial" w:cs="Arial"/>
              </w:rPr>
              <w:t>NICIAL ART. 372 C.G.P</w:t>
            </w:r>
            <w:r w:rsidR="00631773">
              <w:rPr>
                <w:rFonts w:ascii="Arial" w:hAnsi="Arial" w:cs="Arial"/>
              </w:rPr>
              <w:t>.</w:t>
            </w:r>
            <w:r w:rsidR="0069440E">
              <w:rPr>
                <w:rFonts w:ascii="Arial" w:hAnsi="Arial" w:cs="Arial"/>
              </w:rPr>
              <w:t xml:space="preserve"> E INSTRUCCIÓN Y JUZGAMIENTO ART. 373 C.G.P.</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4844EDAB" w:rsidR="00B34E91" w:rsidRDefault="0069440E" w:rsidP="00E779EC">
            <w:pPr>
              <w:spacing w:line="360" w:lineRule="auto"/>
              <w:jc w:val="both"/>
              <w:rPr>
                <w:rFonts w:ascii="Arial" w:hAnsi="Arial" w:cs="Arial"/>
              </w:rPr>
            </w:pPr>
            <w:r>
              <w:rPr>
                <w:rFonts w:ascii="Arial" w:hAnsi="Arial" w:cs="Arial"/>
              </w:rPr>
              <w:t>0</w:t>
            </w:r>
            <w:r w:rsidR="00631773">
              <w:rPr>
                <w:rFonts w:ascii="Arial" w:hAnsi="Arial" w:cs="Arial"/>
              </w:rPr>
              <w:t>8</w:t>
            </w:r>
            <w:r w:rsidR="0045449D">
              <w:rPr>
                <w:rFonts w:ascii="Arial" w:hAnsi="Arial" w:cs="Arial"/>
              </w:rPr>
              <w:t xml:space="preserve"> DE </w:t>
            </w:r>
            <w:r>
              <w:rPr>
                <w:rFonts w:ascii="Arial" w:hAnsi="Arial" w:cs="Arial"/>
              </w:rPr>
              <w:t>MARZO</w:t>
            </w:r>
            <w:r w:rsidR="0045449D">
              <w:rPr>
                <w:rFonts w:ascii="Arial" w:hAnsi="Arial" w:cs="Arial"/>
              </w:rPr>
              <w:t xml:space="preserve"> DE 2024</w:t>
            </w:r>
          </w:p>
        </w:tc>
      </w:tr>
    </w:tbl>
    <w:p w14:paraId="543AA0E5" w14:textId="77777777" w:rsidR="000F6C16" w:rsidRDefault="000F6C16" w:rsidP="000F6C16">
      <w:pPr>
        <w:pStyle w:val="Sinespaciado"/>
        <w:spacing w:line="360" w:lineRule="auto"/>
        <w:rPr>
          <w:rFonts w:ascii="Arial" w:hAnsi="Arial" w:cs="Arial"/>
          <w:b/>
          <w:bCs/>
        </w:rPr>
      </w:pPr>
    </w:p>
    <w:p w14:paraId="76A3E4FB" w14:textId="4763B17B" w:rsidR="00121A40" w:rsidRDefault="00121A40" w:rsidP="00121A40">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INTERROGATORIO DE PARTE</w:t>
      </w:r>
    </w:p>
    <w:p w14:paraId="7D43B704" w14:textId="77777777" w:rsidR="00121A40" w:rsidRDefault="00121A40" w:rsidP="00121A40">
      <w:pPr>
        <w:pStyle w:val="Sinespaciado"/>
        <w:widowControl/>
        <w:autoSpaceDE/>
        <w:autoSpaceDN/>
        <w:spacing w:line="360" w:lineRule="auto"/>
        <w:rPr>
          <w:rFonts w:ascii="Arial" w:hAnsi="Arial" w:cs="Arial"/>
          <w:b/>
          <w:bCs/>
        </w:rPr>
      </w:pPr>
    </w:p>
    <w:p w14:paraId="3698BE3D" w14:textId="4E49734C" w:rsidR="00A354D9" w:rsidRPr="00A354D9" w:rsidRDefault="00A354D9" w:rsidP="00121A40">
      <w:pPr>
        <w:pStyle w:val="Sinespaciado"/>
        <w:widowControl/>
        <w:autoSpaceDE/>
        <w:autoSpaceDN/>
        <w:spacing w:line="360" w:lineRule="auto"/>
        <w:rPr>
          <w:rFonts w:ascii="Arial" w:hAnsi="Arial" w:cs="Arial"/>
        </w:rPr>
      </w:pPr>
      <w:r>
        <w:rPr>
          <w:rFonts w:ascii="Arial" w:hAnsi="Arial" w:cs="Arial"/>
        </w:rPr>
        <w:t>Se continua con el interrogatorio del señor ALDO QUINTERO SANCHEZ.</w:t>
      </w:r>
    </w:p>
    <w:p w14:paraId="160332F0" w14:textId="77777777" w:rsidR="00A354D9" w:rsidRDefault="00A354D9" w:rsidP="00121A40">
      <w:pPr>
        <w:pStyle w:val="Sinespaciado"/>
        <w:widowControl/>
        <w:autoSpaceDE/>
        <w:autoSpaceDN/>
        <w:spacing w:line="360" w:lineRule="auto"/>
        <w:rPr>
          <w:rFonts w:ascii="Arial" w:hAnsi="Arial" w:cs="Arial"/>
          <w:b/>
          <w:bCs/>
        </w:rPr>
      </w:pPr>
    </w:p>
    <w:p w14:paraId="05E1E9DF" w14:textId="321CA704" w:rsidR="00D5761E" w:rsidRPr="00F64F76" w:rsidRDefault="00631773" w:rsidP="00D5761E">
      <w:pPr>
        <w:pStyle w:val="Sinespaciado"/>
        <w:widowControl/>
        <w:autoSpaceDE/>
        <w:autoSpaceDN/>
        <w:spacing w:line="360" w:lineRule="auto"/>
        <w:rPr>
          <w:rFonts w:ascii="Arial" w:hAnsi="Arial" w:cs="Arial"/>
          <w:b/>
          <w:bCs/>
          <w:u w:val="single"/>
        </w:rPr>
      </w:pPr>
      <w:r>
        <w:rPr>
          <w:rFonts w:ascii="Arial" w:hAnsi="Arial" w:cs="Arial"/>
          <w:b/>
          <w:bCs/>
          <w:u w:val="single"/>
        </w:rPr>
        <w:t>ALDO QUINTERO SANCHEZ</w:t>
      </w:r>
    </w:p>
    <w:p w14:paraId="576A8BF5" w14:textId="77777777" w:rsidR="00306522" w:rsidRPr="00306522" w:rsidRDefault="00306522" w:rsidP="00D5761E">
      <w:pPr>
        <w:pStyle w:val="Sinespaciado"/>
        <w:widowControl/>
        <w:autoSpaceDE/>
        <w:autoSpaceDN/>
        <w:spacing w:line="360" w:lineRule="auto"/>
        <w:rPr>
          <w:rFonts w:ascii="Arial" w:hAnsi="Arial" w:cs="Arial"/>
          <w:b/>
          <w:bCs/>
        </w:rPr>
      </w:pPr>
    </w:p>
    <w:p w14:paraId="4B760000" w14:textId="651DA794" w:rsidR="00DA5AA1" w:rsidRPr="00DA5AA1" w:rsidRDefault="00DA5AA1" w:rsidP="00DA5AA1">
      <w:pPr>
        <w:pStyle w:val="Sinespaciado"/>
        <w:spacing w:line="360" w:lineRule="auto"/>
        <w:jc w:val="both"/>
      </w:pPr>
      <w:r>
        <w:t>Para la fecha de los hechos, el edificio en el que vivía</w:t>
      </w:r>
      <w:r w:rsidRPr="00DA5AA1">
        <w:t xml:space="preserve"> no había</w:t>
      </w:r>
      <w:r>
        <w:t xml:space="preserve"> vigilancia ni cámaras de seguridad</w:t>
      </w:r>
      <w:r w:rsidRPr="00DA5AA1">
        <w:t xml:space="preserve">, pero si en el edificio </w:t>
      </w:r>
      <w:r>
        <w:t xml:space="preserve">de </w:t>
      </w:r>
      <w:r w:rsidRPr="00DA5AA1">
        <w:t>enfrente. Aporto los videos a la fiscalía, pero no al proceso civil</w:t>
      </w:r>
      <w:r w:rsidR="008059C3">
        <w:t xml:space="preserve">. </w:t>
      </w:r>
      <w:r w:rsidR="00A01105">
        <w:t>Refiere que no existen testigos de los hechos.</w:t>
      </w:r>
    </w:p>
    <w:p w14:paraId="08EADDAA" w14:textId="77777777" w:rsidR="00DA5AA1" w:rsidRPr="00DA5AA1" w:rsidRDefault="00DA5AA1" w:rsidP="00DA5AA1">
      <w:pPr>
        <w:pStyle w:val="Sinespaciado"/>
        <w:spacing w:line="360" w:lineRule="auto"/>
        <w:jc w:val="both"/>
      </w:pPr>
    </w:p>
    <w:p w14:paraId="03CF59D0" w14:textId="782A86CA" w:rsidR="00DA5AA1" w:rsidRPr="00DA5AA1" w:rsidRDefault="00A01105" w:rsidP="00DA5AA1">
      <w:pPr>
        <w:pStyle w:val="Sinespaciado"/>
        <w:spacing w:line="360" w:lineRule="auto"/>
        <w:jc w:val="both"/>
      </w:pPr>
      <w:r>
        <w:t>A</w:t>
      </w:r>
      <w:r w:rsidR="00DA5AA1" w:rsidRPr="00DA5AA1">
        <w:t xml:space="preserve"> la fecha no ha reclamado el nuevo plástico de la tarjeta.</w:t>
      </w:r>
      <w:r w:rsidR="00F9176C">
        <w:t xml:space="preserve"> Cuando puso en conocimiento los hechos l</w:t>
      </w:r>
      <w:r w:rsidR="00DA5AA1" w:rsidRPr="00DA5AA1">
        <w:t xml:space="preserve">e dijeron que tenía que reclamar al banco y a la aseguradora, no obstante, </w:t>
      </w:r>
      <w:r w:rsidR="00F9176C" w:rsidRPr="00DA5AA1">
        <w:t>él</w:t>
      </w:r>
      <w:r w:rsidR="00DA5AA1" w:rsidRPr="00DA5AA1">
        <w:t xml:space="preserve"> no tenía conocimiento si la tarjeta se encontraba amparada por una Póliza, supuso que si dado que sus anteriores productos crediticios se encontraban amparados.</w:t>
      </w:r>
    </w:p>
    <w:p w14:paraId="44B5347D" w14:textId="77777777" w:rsidR="00DA5AA1" w:rsidRPr="00DA5AA1" w:rsidRDefault="00DA5AA1" w:rsidP="00DA5AA1">
      <w:pPr>
        <w:pStyle w:val="Sinespaciado"/>
        <w:spacing w:line="360" w:lineRule="auto"/>
        <w:jc w:val="both"/>
      </w:pPr>
    </w:p>
    <w:p w14:paraId="2E66F117" w14:textId="77777777" w:rsidR="00DA5AA1" w:rsidRPr="00DA5AA1" w:rsidRDefault="00DA5AA1" w:rsidP="00DA5AA1">
      <w:pPr>
        <w:pStyle w:val="Sinespaciado"/>
        <w:spacing w:line="360" w:lineRule="auto"/>
        <w:jc w:val="both"/>
      </w:pPr>
      <w:r w:rsidRPr="00DA5AA1">
        <w:t>Indica que el banco nunca le comunico que su tarjeta o cuenta de ahorros estuviera amparada por BBVA SEGUROS COLOMBIA S.A.</w:t>
      </w:r>
    </w:p>
    <w:p w14:paraId="14CC7598" w14:textId="77777777" w:rsidR="00DA5AA1" w:rsidRPr="00DA5AA1" w:rsidRDefault="00DA5AA1" w:rsidP="00DA5AA1">
      <w:pPr>
        <w:pStyle w:val="Sinespaciado"/>
        <w:spacing w:line="360" w:lineRule="auto"/>
        <w:jc w:val="both"/>
      </w:pPr>
    </w:p>
    <w:p w14:paraId="02C80E5B" w14:textId="77777777" w:rsidR="00DA5AA1" w:rsidRPr="00CC0932" w:rsidRDefault="00DA5AA1" w:rsidP="00DA5AA1">
      <w:pPr>
        <w:pStyle w:val="Sinespaciado"/>
        <w:spacing w:line="360" w:lineRule="auto"/>
        <w:jc w:val="both"/>
        <w:rPr>
          <w:b/>
          <w:bCs/>
          <w:u w:val="single"/>
        </w:rPr>
      </w:pPr>
      <w:r w:rsidRPr="00CC0932">
        <w:rPr>
          <w:b/>
          <w:bCs/>
          <w:u w:val="single"/>
        </w:rPr>
        <w:t>RONALD RUEDA REY</w:t>
      </w:r>
    </w:p>
    <w:p w14:paraId="4FDB6D22" w14:textId="77777777" w:rsidR="00DA5AA1" w:rsidRPr="00DA5AA1" w:rsidRDefault="00DA5AA1" w:rsidP="00DA5AA1">
      <w:pPr>
        <w:pStyle w:val="Sinespaciado"/>
        <w:spacing w:line="360" w:lineRule="auto"/>
        <w:jc w:val="both"/>
      </w:pPr>
    </w:p>
    <w:p w14:paraId="2FF69469" w14:textId="7B39D6E9" w:rsidR="00DA5AA1" w:rsidRPr="00DA5AA1" w:rsidRDefault="00850266" w:rsidP="00DA5AA1">
      <w:pPr>
        <w:pStyle w:val="Sinespaciado"/>
        <w:spacing w:line="360" w:lineRule="auto"/>
        <w:jc w:val="both"/>
      </w:pPr>
      <w:r>
        <w:t>De</w:t>
      </w:r>
      <w:r w:rsidR="00DA5AA1" w:rsidRPr="00DA5AA1">
        <w:t xml:space="preserve"> acuerdo a lo dispuesto por el R</w:t>
      </w:r>
      <w:r>
        <w:t>epresentante</w:t>
      </w:r>
      <w:r w:rsidR="00DA5AA1" w:rsidRPr="00DA5AA1">
        <w:t xml:space="preserve"> </w:t>
      </w:r>
      <w:r>
        <w:t xml:space="preserve">Legal </w:t>
      </w:r>
      <w:r w:rsidR="00DA5AA1" w:rsidRPr="00DA5AA1">
        <w:t xml:space="preserve">de la entidad financiera, se constata que las cuentas de ahorro cuentan con medidas de seguridad tales como la clave de seguridad escogida por el titular de la cuenta y reconocimientos de datos biométricos. La tarjeta Net </w:t>
      </w:r>
      <w:r>
        <w:t>S</w:t>
      </w:r>
      <w:r w:rsidR="00DA5AA1" w:rsidRPr="00DA5AA1">
        <w:t xml:space="preserve">egura era otro elemento transaccional de la cuenta y no sabe si esta última le fue entregada al actor, dado que tampoco se hace referencia en el libelo de la demanda, ahora los códigos de seguridad se generan a través de una OTP, la App o por mensaje de texto. Todas las app de BBVA generan un toquen para la actividad transaccional o en su defecto </w:t>
      </w:r>
      <w:r w:rsidR="00F3762C">
        <w:t>el código llega</w:t>
      </w:r>
      <w:r w:rsidR="00DA5AA1" w:rsidRPr="00DA5AA1">
        <w:t xml:space="preserve"> por </w:t>
      </w:r>
      <w:r w:rsidR="00F3762C">
        <w:t>mensaje</w:t>
      </w:r>
      <w:r w:rsidR="00DA5AA1" w:rsidRPr="00DA5AA1">
        <w:t xml:space="preserve"> de texto. No es posible que se logre saber </w:t>
      </w:r>
      <w:r w:rsidR="00F3762C" w:rsidRPr="00DA5AA1">
        <w:t>cuál</w:t>
      </w:r>
      <w:r w:rsidR="00DA5AA1" w:rsidRPr="00DA5AA1">
        <w:t xml:space="preserve"> es el código de seguridad aleatorio que genera el sistema encriptado del Banco.</w:t>
      </w:r>
    </w:p>
    <w:p w14:paraId="21A84F92" w14:textId="77777777" w:rsidR="00DA5AA1" w:rsidRPr="00DA5AA1" w:rsidRDefault="00DA5AA1" w:rsidP="00DA5AA1">
      <w:pPr>
        <w:pStyle w:val="Sinespaciado"/>
        <w:spacing w:line="360" w:lineRule="auto"/>
        <w:jc w:val="both"/>
      </w:pPr>
    </w:p>
    <w:p w14:paraId="51015C32" w14:textId="77777777" w:rsidR="00DA5AA1" w:rsidRPr="00DA5AA1" w:rsidRDefault="00DA5AA1" w:rsidP="00DA5AA1">
      <w:pPr>
        <w:pStyle w:val="Sinespaciado"/>
        <w:spacing w:line="360" w:lineRule="auto"/>
        <w:jc w:val="both"/>
      </w:pPr>
      <w:r w:rsidRPr="00DA5AA1">
        <w:t>Dice que el 27 de noviembre de 2021, alrededor de la 1 de la tarde se efectuó el bloqueo de la tarjeta. El asesor verifica y hace un filtro de seguridad para validar que, si se trata del cliente, posteriormente bloquearon el plástico, pero no sabe si se bloqueó el acceso a los canales transaccionales. El banco verifica cual es el producto y los canales transaccionales y con la solicitud debía haber realizado el bloqueo de todos ellos y dice que si se hizo.</w:t>
      </w:r>
    </w:p>
    <w:p w14:paraId="3C3AC0EE" w14:textId="77777777" w:rsidR="00DA5AA1" w:rsidRPr="00DA5AA1" w:rsidRDefault="00DA5AA1" w:rsidP="00DA5AA1">
      <w:pPr>
        <w:pStyle w:val="Sinespaciado"/>
        <w:spacing w:line="360" w:lineRule="auto"/>
        <w:jc w:val="both"/>
      </w:pPr>
    </w:p>
    <w:p w14:paraId="35085157" w14:textId="5A77E665" w:rsidR="00DA5AA1" w:rsidRPr="00DA5AA1" w:rsidRDefault="00DA5AA1" w:rsidP="00DA5AA1">
      <w:pPr>
        <w:pStyle w:val="Sinespaciado"/>
        <w:spacing w:line="360" w:lineRule="auto"/>
        <w:jc w:val="both"/>
      </w:pPr>
      <w:r w:rsidRPr="00DA5AA1">
        <w:t>Indica que ese día mediante la aplicación móvil se trató de efectuar dos operaciones transaccionales y el banco retuvo los recursos, impidió la transacción. Los cargos de domiciliación son débitos autorizados previamente por el actor para costear obligaciones, y los dos retiros por valor de $1.000.000, no sabe si el señor ya había retirado el nuevo plástico y los efectuó por su cuenta.</w:t>
      </w:r>
    </w:p>
    <w:p w14:paraId="1B253925" w14:textId="77777777" w:rsidR="00DA5AA1" w:rsidRPr="00DA5AA1" w:rsidRDefault="00DA5AA1" w:rsidP="00DA5AA1">
      <w:pPr>
        <w:pStyle w:val="Sinespaciado"/>
        <w:spacing w:line="360" w:lineRule="auto"/>
        <w:jc w:val="both"/>
      </w:pPr>
    </w:p>
    <w:p w14:paraId="7E0DFF4E" w14:textId="3771D9F5" w:rsidR="00DA5AA1" w:rsidRPr="00DA5AA1" w:rsidRDefault="00DA5AA1" w:rsidP="00DA5AA1">
      <w:pPr>
        <w:pStyle w:val="Sinespaciado"/>
        <w:spacing w:line="360" w:lineRule="auto"/>
        <w:jc w:val="both"/>
      </w:pPr>
      <w:r w:rsidRPr="00DA5AA1">
        <w:t>Indica que por parte de la Fiscalía se requirió al Banco para que brindara información. Al señor se le solicit</w:t>
      </w:r>
      <w:r w:rsidR="00D82551">
        <w:t>ó</w:t>
      </w:r>
      <w:r w:rsidRPr="00DA5AA1">
        <w:t xml:space="preserve"> allegar la denuncia y la Historia Clínica para efectuar el reclamo ante la Aseguradora. La cuenta del señor Aldo no contaba con un seguro, pero se puede corroborar con la Aseguradora, los documentos lo solicitaron como parte del protocolo establecido, dado que el banco no tiene </w:t>
      </w:r>
      <w:r w:rsidRPr="00DA5AA1">
        <w:lastRenderedPageBreak/>
        <w:t xml:space="preserve">conocimiento si el producto </w:t>
      </w:r>
      <w:r w:rsidR="00D82551" w:rsidRPr="00DA5AA1">
        <w:t>está</w:t>
      </w:r>
      <w:r w:rsidRPr="00DA5AA1">
        <w:t xml:space="preserve"> amparado, entonces se solicita la documentación para acelerar el trámite ante la </w:t>
      </w:r>
      <w:r w:rsidR="00D82551">
        <w:t>A</w:t>
      </w:r>
      <w:r w:rsidRPr="00DA5AA1">
        <w:t>seguradora en caso de que se constate que si existe una Póliza.</w:t>
      </w:r>
    </w:p>
    <w:p w14:paraId="7A083C62" w14:textId="77777777" w:rsidR="00DA5AA1" w:rsidRPr="00DA5AA1" w:rsidRDefault="00DA5AA1" w:rsidP="00DA5AA1">
      <w:pPr>
        <w:pStyle w:val="Sinespaciado"/>
        <w:spacing w:line="360" w:lineRule="auto"/>
        <w:jc w:val="both"/>
      </w:pPr>
    </w:p>
    <w:p w14:paraId="29016EEB" w14:textId="541B61A8" w:rsidR="00DA5AA1" w:rsidRPr="00DA5AA1" w:rsidRDefault="00DA5AA1" w:rsidP="00DA5AA1">
      <w:pPr>
        <w:pStyle w:val="Sinespaciado"/>
        <w:spacing w:line="360" w:lineRule="auto"/>
        <w:jc w:val="both"/>
      </w:pPr>
      <w:r w:rsidRPr="00DA5AA1">
        <w:t xml:space="preserve">El prestar los productos, tarjetas o canales transaccionales, es un incumplimiento al contrato suscrito entre la entidad y el usuario. Como medida de seguridad, el Banco brinda la información necesaria cuando se da apertura al producto y a la aplicación móvil, la cual se brinda al momento de la apertura, mediante la </w:t>
      </w:r>
      <w:r w:rsidR="00D82551" w:rsidRPr="00DA5AA1">
        <w:t>página</w:t>
      </w:r>
      <w:r w:rsidRPr="00DA5AA1">
        <w:t xml:space="preserve"> web y en la entidad. </w:t>
      </w:r>
    </w:p>
    <w:p w14:paraId="3708F5D4" w14:textId="77777777" w:rsidR="00DA5AA1" w:rsidRPr="00DA5AA1" w:rsidRDefault="00DA5AA1" w:rsidP="00DA5AA1">
      <w:pPr>
        <w:pStyle w:val="Sinespaciado"/>
        <w:spacing w:line="360" w:lineRule="auto"/>
        <w:jc w:val="both"/>
      </w:pPr>
    </w:p>
    <w:p w14:paraId="6DCB924A" w14:textId="3E65B802" w:rsidR="00DA5AA1" w:rsidRPr="00DA5AA1" w:rsidRDefault="00DA5AA1" w:rsidP="00DA5AA1">
      <w:pPr>
        <w:pStyle w:val="Sinespaciado"/>
        <w:spacing w:line="360" w:lineRule="auto"/>
        <w:jc w:val="both"/>
      </w:pPr>
      <w:r w:rsidRPr="00DA5AA1">
        <w:t xml:space="preserve">La obligación del usuario es reportar el hurto en un término prudente ante la </w:t>
      </w:r>
      <w:r w:rsidR="00D82551">
        <w:t>A</w:t>
      </w:r>
      <w:r w:rsidRPr="00DA5AA1">
        <w:t>seguradora en aras de que esta estudie la procedencia de afectar el contrato de seguro con base en las condiciones pactadas.</w:t>
      </w:r>
    </w:p>
    <w:p w14:paraId="7355E0AF" w14:textId="77777777" w:rsidR="00DA5AA1" w:rsidRPr="00DA5AA1" w:rsidRDefault="00DA5AA1" w:rsidP="00DA5AA1">
      <w:pPr>
        <w:pStyle w:val="Sinespaciado"/>
        <w:spacing w:line="360" w:lineRule="auto"/>
        <w:jc w:val="both"/>
      </w:pPr>
    </w:p>
    <w:p w14:paraId="40999E0C" w14:textId="5B13E8C6" w:rsidR="00DA5AA1" w:rsidRPr="00D82551" w:rsidRDefault="00DA5AA1" w:rsidP="00DA5AA1">
      <w:pPr>
        <w:pStyle w:val="Sinespaciado"/>
        <w:spacing w:line="360" w:lineRule="auto"/>
        <w:jc w:val="both"/>
        <w:rPr>
          <w:b/>
          <w:bCs/>
          <w:u w:val="single"/>
        </w:rPr>
      </w:pPr>
      <w:r w:rsidRPr="00D82551">
        <w:rPr>
          <w:b/>
          <w:bCs/>
          <w:u w:val="single"/>
        </w:rPr>
        <w:t>ALBA CLEMENC</w:t>
      </w:r>
      <w:r w:rsidR="00B070F8">
        <w:rPr>
          <w:b/>
          <w:bCs/>
          <w:u w:val="single"/>
        </w:rPr>
        <w:t>I</w:t>
      </w:r>
      <w:r w:rsidRPr="00D82551">
        <w:rPr>
          <w:b/>
          <w:bCs/>
          <w:u w:val="single"/>
        </w:rPr>
        <w:t>A GARCIA PINTO</w:t>
      </w:r>
    </w:p>
    <w:p w14:paraId="60511197" w14:textId="77777777" w:rsidR="00DA5AA1" w:rsidRPr="00DA5AA1" w:rsidRDefault="00DA5AA1" w:rsidP="00DA5AA1">
      <w:pPr>
        <w:pStyle w:val="Sinespaciado"/>
        <w:spacing w:line="360" w:lineRule="auto"/>
        <w:jc w:val="both"/>
      </w:pPr>
    </w:p>
    <w:p w14:paraId="211CC8E4" w14:textId="3E08223F" w:rsidR="00DA5AA1" w:rsidRPr="00DA5AA1" w:rsidRDefault="00DA5AA1" w:rsidP="00DA5AA1">
      <w:pPr>
        <w:pStyle w:val="Sinespaciado"/>
        <w:spacing w:line="360" w:lineRule="auto"/>
        <w:jc w:val="both"/>
      </w:pPr>
      <w:r w:rsidRPr="00DA5AA1">
        <w:t xml:space="preserve">Por los hechos que se llaman a litigio la Aseguradora no tiene relación contractual con el </w:t>
      </w:r>
      <w:r w:rsidR="00D82551">
        <w:t>a</w:t>
      </w:r>
      <w:r w:rsidRPr="00DA5AA1">
        <w:t xml:space="preserve">ctor. BBVA </w:t>
      </w:r>
      <w:r w:rsidR="00D82551">
        <w:t xml:space="preserve">SEGUROS COLOMBIA S.A. </w:t>
      </w:r>
      <w:r w:rsidRPr="00DA5AA1">
        <w:t xml:space="preserve">emite varias pólizas, entre ellas las de hurto de tarjetas, la cual se adquiere de manera voluntaria y el </w:t>
      </w:r>
      <w:r w:rsidR="00D82551">
        <w:t>demandante</w:t>
      </w:r>
      <w:r w:rsidRPr="00DA5AA1">
        <w:t xml:space="preserve"> no la solicito por ende no </w:t>
      </w:r>
      <w:r w:rsidR="00D82551" w:rsidRPr="00DA5AA1">
        <w:t>está</w:t>
      </w:r>
      <w:r w:rsidRPr="00DA5AA1">
        <w:t xml:space="preserve"> asegurado para el riesgo de hurto. El demandante no presento una reclamación a la Aseguradora. </w:t>
      </w:r>
    </w:p>
    <w:p w14:paraId="6853900B" w14:textId="77777777" w:rsidR="00DA5AA1" w:rsidRPr="00DA5AA1" w:rsidRDefault="00DA5AA1" w:rsidP="00DA5AA1">
      <w:pPr>
        <w:pStyle w:val="Sinespaciado"/>
        <w:spacing w:line="360" w:lineRule="auto"/>
        <w:jc w:val="both"/>
      </w:pPr>
    </w:p>
    <w:p w14:paraId="68C9DF31" w14:textId="57465AEA" w:rsidR="00DA5AA1" w:rsidRPr="00DA5AA1" w:rsidRDefault="00D82551" w:rsidP="00DA5AA1">
      <w:pPr>
        <w:pStyle w:val="Sinespaciado"/>
        <w:spacing w:line="360" w:lineRule="auto"/>
        <w:jc w:val="both"/>
      </w:pPr>
      <w:r>
        <w:t>La Compañía Aseguradora</w:t>
      </w:r>
      <w:r w:rsidR="00DA5AA1" w:rsidRPr="00DA5AA1">
        <w:t xml:space="preserve">, estudia el riesgo a través de la solicitud expresa del contrato de seguro, hay exigencias para la reclamación. Si se solicita, se emite una caratula con todos los datos del asegurado, los amparos con los límites y sublimites y las obligaciones, sobre esta última para la reclamación se exige la </w:t>
      </w:r>
      <w:r>
        <w:t>solicitud de indemnización</w:t>
      </w:r>
      <w:r w:rsidR="00DA5AA1" w:rsidRPr="00DA5AA1">
        <w:t xml:space="preserve">, </w:t>
      </w:r>
      <w:r>
        <w:t xml:space="preserve">la </w:t>
      </w:r>
      <w:r w:rsidR="00DA5AA1" w:rsidRPr="00DA5AA1">
        <w:t xml:space="preserve">denuncia y dado el caso </w:t>
      </w:r>
      <w:r w:rsidRPr="00DA5AA1">
        <w:t>específico</w:t>
      </w:r>
      <w:r w:rsidR="00DA5AA1" w:rsidRPr="00DA5AA1">
        <w:t xml:space="preserve"> el examen toxicológico, además debe demostrar la existencia del daño (la pérdida patrimonial).</w:t>
      </w:r>
    </w:p>
    <w:p w14:paraId="27C6857C" w14:textId="77777777" w:rsidR="00DA5AA1" w:rsidRPr="00743C71" w:rsidRDefault="00DA5AA1" w:rsidP="00DA5AA1">
      <w:pPr>
        <w:pStyle w:val="Sinespaciado"/>
        <w:spacing w:line="360" w:lineRule="auto"/>
        <w:jc w:val="both"/>
      </w:pPr>
    </w:p>
    <w:p w14:paraId="05FBB45A" w14:textId="3ED8D6BE" w:rsidR="00DA5AA1" w:rsidRPr="00743C71" w:rsidRDefault="00DA5AA1" w:rsidP="00743C71">
      <w:pPr>
        <w:pStyle w:val="Sinespaciado"/>
        <w:numPr>
          <w:ilvl w:val="0"/>
          <w:numId w:val="5"/>
        </w:numPr>
        <w:spacing w:line="360" w:lineRule="auto"/>
        <w:jc w:val="center"/>
        <w:rPr>
          <w:b/>
          <w:bCs/>
        </w:rPr>
      </w:pPr>
      <w:r w:rsidRPr="00743C71">
        <w:rPr>
          <w:b/>
          <w:bCs/>
        </w:rPr>
        <w:t>FIJACIÓN DEL LITIGIO</w:t>
      </w:r>
    </w:p>
    <w:p w14:paraId="24428D0E" w14:textId="77777777" w:rsidR="00DA5AA1" w:rsidRPr="00DA5AA1" w:rsidRDefault="00DA5AA1" w:rsidP="00DA5AA1">
      <w:pPr>
        <w:pStyle w:val="Sinespaciado"/>
        <w:spacing w:line="360" w:lineRule="auto"/>
        <w:jc w:val="both"/>
      </w:pPr>
    </w:p>
    <w:p w14:paraId="062EBD33" w14:textId="191A48A8" w:rsidR="00DA5AA1" w:rsidRDefault="00DA5AA1" w:rsidP="00DA5AA1">
      <w:pPr>
        <w:pStyle w:val="Sinespaciado"/>
        <w:spacing w:line="360" w:lineRule="auto"/>
        <w:jc w:val="both"/>
      </w:pPr>
      <w:r w:rsidRPr="00DA5AA1">
        <w:t xml:space="preserve">Determinar si las entidades demandadas cumplieron con sus obligaciones legales y políticas </w:t>
      </w:r>
      <w:r w:rsidRPr="00DA5AA1">
        <w:lastRenderedPageBreak/>
        <w:t xml:space="preserve">internas en aras de </w:t>
      </w:r>
      <w:r w:rsidR="00D82551" w:rsidRPr="00DA5AA1">
        <w:t>resguardar</w:t>
      </w:r>
      <w:r w:rsidRPr="00DA5AA1">
        <w:t xml:space="preserve"> los productos del demandante, delimitado a si estas actuaron con diligencia al recibir la notificación de bloqueo </w:t>
      </w:r>
      <w:r w:rsidR="00D82551">
        <w:t>e</w:t>
      </w:r>
      <w:r w:rsidRPr="00DA5AA1">
        <w:t xml:space="preserve"> </w:t>
      </w:r>
      <w:r w:rsidR="00D82551" w:rsidRPr="00DA5AA1">
        <w:t>implement</w:t>
      </w:r>
      <w:r w:rsidR="00D82551">
        <w:t>aron las</w:t>
      </w:r>
      <w:r w:rsidRPr="00DA5AA1">
        <w:t xml:space="preserve"> medidas necesarias.</w:t>
      </w:r>
    </w:p>
    <w:p w14:paraId="2AE778BD" w14:textId="77777777" w:rsidR="00743C71" w:rsidRDefault="00743C71" w:rsidP="00DA5AA1">
      <w:pPr>
        <w:pStyle w:val="Sinespaciado"/>
        <w:spacing w:line="360" w:lineRule="auto"/>
        <w:jc w:val="both"/>
      </w:pPr>
    </w:p>
    <w:p w14:paraId="282A0AFD" w14:textId="77777777" w:rsidR="00743C71" w:rsidRPr="00C65A8D" w:rsidRDefault="00743C71" w:rsidP="00743C71">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CONTROL DE LEGALIDAD</w:t>
      </w:r>
    </w:p>
    <w:p w14:paraId="6FF44C59" w14:textId="77777777" w:rsidR="00743C71" w:rsidRDefault="00743C71" w:rsidP="00743C71">
      <w:pPr>
        <w:pStyle w:val="Sinespaciado"/>
        <w:spacing w:line="360" w:lineRule="auto"/>
        <w:jc w:val="both"/>
        <w:rPr>
          <w:rFonts w:ascii="Arial" w:hAnsi="Arial" w:cs="Arial"/>
        </w:rPr>
      </w:pPr>
    </w:p>
    <w:p w14:paraId="0A21D444" w14:textId="77777777" w:rsidR="00743C71" w:rsidRDefault="00743C71" w:rsidP="00743C71">
      <w:pPr>
        <w:pStyle w:val="Sinespaciado"/>
        <w:spacing w:line="360" w:lineRule="auto"/>
        <w:jc w:val="both"/>
        <w:rPr>
          <w:rFonts w:ascii="Arial" w:hAnsi="Arial" w:cs="Arial"/>
        </w:rPr>
      </w:pPr>
      <w:r>
        <w:rPr>
          <w:rFonts w:ascii="Arial" w:hAnsi="Arial" w:cs="Arial"/>
        </w:rPr>
        <w:t>No se advierte por las partes circunstancias que puedan dar lugar a una nulidad o que deban ser saneadas.</w:t>
      </w:r>
    </w:p>
    <w:p w14:paraId="4A1D0EA4" w14:textId="77777777" w:rsidR="00DA5AA1" w:rsidRPr="00D82551" w:rsidRDefault="00DA5AA1" w:rsidP="00743C71">
      <w:pPr>
        <w:pStyle w:val="Sinespaciado"/>
        <w:spacing w:line="360" w:lineRule="auto"/>
        <w:rPr>
          <w:b/>
          <w:bCs/>
          <w:u w:val="single"/>
        </w:rPr>
      </w:pPr>
    </w:p>
    <w:p w14:paraId="57C77D7F" w14:textId="708DDA90" w:rsidR="00DA5AA1" w:rsidRPr="00743C71" w:rsidRDefault="00DA5AA1" w:rsidP="00743C71">
      <w:pPr>
        <w:pStyle w:val="Sinespaciado"/>
        <w:numPr>
          <w:ilvl w:val="0"/>
          <w:numId w:val="5"/>
        </w:numPr>
        <w:spacing w:line="360" w:lineRule="auto"/>
        <w:jc w:val="center"/>
        <w:rPr>
          <w:b/>
          <w:bCs/>
        </w:rPr>
      </w:pPr>
      <w:r w:rsidRPr="00743C71">
        <w:rPr>
          <w:b/>
          <w:bCs/>
        </w:rPr>
        <w:t>PRACTICA DE PRUEBAS</w:t>
      </w:r>
    </w:p>
    <w:p w14:paraId="1B265BC3" w14:textId="77777777" w:rsidR="00DA5AA1" w:rsidRDefault="00DA5AA1" w:rsidP="00DA5AA1">
      <w:pPr>
        <w:pStyle w:val="Sinespaciado"/>
        <w:spacing w:line="360" w:lineRule="auto"/>
        <w:jc w:val="both"/>
      </w:pPr>
    </w:p>
    <w:p w14:paraId="6C65EF77" w14:textId="78A17D46" w:rsidR="00D82551" w:rsidRPr="00743C71" w:rsidRDefault="00743C71" w:rsidP="00DA5AA1">
      <w:pPr>
        <w:pStyle w:val="Sinespaciado"/>
        <w:spacing w:line="360" w:lineRule="auto"/>
        <w:jc w:val="both"/>
        <w:rPr>
          <w:b/>
          <w:bCs/>
          <w:u w:val="single"/>
        </w:rPr>
      </w:pPr>
      <w:r>
        <w:rPr>
          <w:b/>
          <w:bCs/>
          <w:u w:val="single"/>
        </w:rPr>
        <w:t>BBVA SEGUROS COLOMBIA S.A.</w:t>
      </w:r>
    </w:p>
    <w:p w14:paraId="299B0D86" w14:textId="77777777" w:rsidR="00DA5AA1" w:rsidRPr="00DA5AA1" w:rsidRDefault="00DA5AA1" w:rsidP="00DA5AA1">
      <w:pPr>
        <w:pStyle w:val="Sinespaciado"/>
        <w:spacing w:line="360" w:lineRule="auto"/>
        <w:jc w:val="both"/>
      </w:pPr>
    </w:p>
    <w:p w14:paraId="3C62A4AC" w14:textId="228DCD78" w:rsidR="00DA5AA1" w:rsidRDefault="00DA5AA1" w:rsidP="00DA5AA1">
      <w:pPr>
        <w:pStyle w:val="Sinespaciado"/>
        <w:spacing w:line="360" w:lineRule="auto"/>
        <w:jc w:val="both"/>
      </w:pPr>
      <w:r w:rsidRPr="00DA5AA1">
        <w:t>Se desiste del testimonio de MARIA CAMILA</w:t>
      </w:r>
      <w:r w:rsidR="00743C71">
        <w:t xml:space="preserve"> AGUDELO</w:t>
      </w:r>
      <w:r w:rsidR="00515751">
        <w:t xml:space="preserve"> ORTIZ</w:t>
      </w:r>
      <w:r w:rsidR="00743C71">
        <w:t>.</w:t>
      </w:r>
    </w:p>
    <w:p w14:paraId="20A3556E" w14:textId="77777777" w:rsidR="00743C71" w:rsidRDefault="00743C71" w:rsidP="00DA5AA1">
      <w:pPr>
        <w:pStyle w:val="Sinespaciado"/>
        <w:spacing w:line="360" w:lineRule="auto"/>
        <w:jc w:val="both"/>
      </w:pPr>
    </w:p>
    <w:p w14:paraId="7F132CB7" w14:textId="59324CF2" w:rsidR="00743C71" w:rsidRPr="00743C71" w:rsidRDefault="00743C71" w:rsidP="00DA5AA1">
      <w:pPr>
        <w:pStyle w:val="Sinespaciado"/>
        <w:spacing w:line="360" w:lineRule="auto"/>
        <w:jc w:val="both"/>
        <w:rPr>
          <w:b/>
          <w:bCs/>
          <w:u w:val="single"/>
        </w:rPr>
      </w:pPr>
      <w:r>
        <w:rPr>
          <w:b/>
          <w:bCs/>
          <w:u w:val="single"/>
        </w:rPr>
        <w:t>BBVA COLOMBIA S.A.</w:t>
      </w:r>
    </w:p>
    <w:p w14:paraId="6E2B8244" w14:textId="77777777" w:rsidR="00743C71" w:rsidRPr="00DA5AA1" w:rsidRDefault="00743C71" w:rsidP="00DA5AA1">
      <w:pPr>
        <w:pStyle w:val="Sinespaciado"/>
        <w:spacing w:line="360" w:lineRule="auto"/>
        <w:jc w:val="both"/>
      </w:pPr>
    </w:p>
    <w:p w14:paraId="2F542FE7" w14:textId="3EC9E717" w:rsidR="00DA5AA1" w:rsidRPr="00DA5AA1" w:rsidRDefault="00DA5AA1" w:rsidP="00DA5AA1">
      <w:pPr>
        <w:pStyle w:val="Sinespaciado"/>
        <w:spacing w:line="360" w:lineRule="auto"/>
        <w:jc w:val="both"/>
      </w:pPr>
      <w:r w:rsidRPr="00DA5AA1">
        <w:t>Se desiste del testi</w:t>
      </w:r>
      <w:r w:rsidR="00515751">
        <w:t xml:space="preserve">monio de </w:t>
      </w:r>
      <w:r w:rsidR="00515751">
        <w:rPr>
          <w:sz w:val="23"/>
          <w:szCs w:val="23"/>
        </w:rPr>
        <w:t>HERNAN MAURICIO LOZADA PEÑARANDA.</w:t>
      </w:r>
    </w:p>
    <w:p w14:paraId="334A93D0" w14:textId="77777777" w:rsidR="00F92700" w:rsidRDefault="00F92700" w:rsidP="00161556">
      <w:pPr>
        <w:pStyle w:val="Sinespaciado"/>
        <w:spacing w:line="360" w:lineRule="auto"/>
        <w:jc w:val="both"/>
        <w:rPr>
          <w:b/>
          <w:bCs/>
        </w:rPr>
      </w:pPr>
    </w:p>
    <w:p w14:paraId="6FA1CC30" w14:textId="6FC53026" w:rsidR="001523E4" w:rsidRPr="002B1F03" w:rsidRDefault="001523E4" w:rsidP="00161556">
      <w:pPr>
        <w:pStyle w:val="Sinespaciado"/>
        <w:spacing w:line="360" w:lineRule="auto"/>
        <w:jc w:val="both"/>
        <w:rPr>
          <w:b/>
          <w:bCs/>
          <w:u w:val="single"/>
        </w:rPr>
      </w:pPr>
      <w:r>
        <w:rPr>
          <w:b/>
          <w:bCs/>
        </w:rPr>
        <w:t xml:space="preserve">NOTA: </w:t>
      </w:r>
      <w:r w:rsidR="00EF18C4">
        <w:t>Se</w:t>
      </w:r>
      <w:r>
        <w:t xml:space="preserve"> </w:t>
      </w:r>
      <w:r w:rsidR="004977CA">
        <w:t xml:space="preserve">suspende la audiencia por </w:t>
      </w:r>
      <w:r w:rsidR="00AF041D">
        <w:t>parte</w:t>
      </w:r>
      <w:r w:rsidR="004977CA">
        <w:t xml:space="preserve"> del Despacho, por lo que se </w:t>
      </w:r>
      <w:r w:rsidR="00EF18C4">
        <w:t>fija</w:t>
      </w:r>
      <w:r w:rsidR="00C75038">
        <w:t xml:space="preserve"> </w:t>
      </w:r>
      <w:r w:rsidR="00EF18C4">
        <w:t xml:space="preserve">como </w:t>
      </w:r>
      <w:r w:rsidR="00C75038">
        <w:t xml:space="preserve">fecha para </w:t>
      </w:r>
      <w:r w:rsidR="00AF041D">
        <w:t>rendir alegatos y dictar sentencia</w:t>
      </w:r>
      <w:r w:rsidR="002B1F03">
        <w:t xml:space="preserve">, el día </w:t>
      </w:r>
      <w:r w:rsidR="00AF041D">
        <w:rPr>
          <w:b/>
          <w:bCs/>
          <w:u w:val="single"/>
        </w:rPr>
        <w:t>19</w:t>
      </w:r>
      <w:r w:rsidR="002B1F03" w:rsidRPr="002B1F03">
        <w:rPr>
          <w:b/>
          <w:bCs/>
          <w:u w:val="single"/>
        </w:rPr>
        <w:t xml:space="preserve"> de marzo de 2024 a partir de las </w:t>
      </w:r>
      <w:r w:rsidR="003F13EE">
        <w:rPr>
          <w:b/>
          <w:bCs/>
          <w:u w:val="single"/>
        </w:rPr>
        <w:t>0</w:t>
      </w:r>
      <w:r w:rsidR="00AF041D">
        <w:rPr>
          <w:b/>
          <w:bCs/>
          <w:u w:val="single"/>
        </w:rPr>
        <w:t>5</w:t>
      </w:r>
      <w:r w:rsidR="002B1F03" w:rsidRPr="002B1F03">
        <w:rPr>
          <w:b/>
          <w:bCs/>
          <w:u w:val="single"/>
        </w:rPr>
        <w:t xml:space="preserve">:00 </w:t>
      </w:r>
      <w:r w:rsidR="00AF041D">
        <w:rPr>
          <w:b/>
          <w:bCs/>
          <w:u w:val="single"/>
        </w:rPr>
        <w:t>p</w:t>
      </w:r>
      <w:r w:rsidR="002B1F03" w:rsidRPr="002B1F03">
        <w:rPr>
          <w:b/>
          <w:bCs/>
          <w:u w:val="single"/>
        </w:rPr>
        <w:t>.m</w:t>
      </w:r>
      <w:r w:rsidR="00C75038" w:rsidRPr="002B1F03">
        <w:rPr>
          <w:b/>
          <w:bCs/>
          <w:u w:val="single"/>
        </w:rPr>
        <w:t>.</w:t>
      </w:r>
    </w:p>
    <w:sectPr w:rsidR="001523E4" w:rsidRPr="002B1F03"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2E20" w14:textId="77777777" w:rsidR="00B32E65" w:rsidRDefault="00B32E65" w:rsidP="0025591F">
      <w:r>
        <w:separator/>
      </w:r>
    </w:p>
  </w:endnote>
  <w:endnote w:type="continuationSeparator" w:id="0">
    <w:p w14:paraId="58EBECCB" w14:textId="77777777" w:rsidR="00B32E65" w:rsidRDefault="00B32E6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9FCA" w14:textId="77777777" w:rsidR="00B32E65" w:rsidRDefault="00B32E65" w:rsidP="0025591F">
      <w:r>
        <w:separator/>
      </w:r>
    </w:p>
  </w:footnote>
  <w:footnote w:type="continuationSeparator" w:id="0">
    <w:p w14:paraId="72871E27" w14:textId="77777777" w:rsidR="00B32E65" w:rsidRDefault="00B32E6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1CA7A5E"/>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E42046"/>
    <w:multiLevelType w:val="hybridMultilevel"/>
    <w:tmpl w:val="18CEFD18"/>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1"/>
  </w:num>
  <w:num w:numId="5" w16cid:durableId="1029259050">
    <w:abstractNumId w:val="8"/>
  </w:num>
  <w:num w:numId="6" w16cid:durableId="2135712675">
    <w:abstractNumId w:val="9"/>
  </w:num>
  <w:num w:numId="7" w16cid:durableId="1152868072">
    <w:abstractNumId w:val="2"/>
  </w:num>
  <w:num w:numId="8" w16cid:durableId="920064313">
    <w:abstractNumId w:val="5"/>
  </w:num>
  <w:num w:numId="9" w16cid:durableId="662901647">
    <w:abstractNumId w:val="4"/>
  </w:num>
  <w:num w:numId="10" w16cid:durableId="1451050701">
    <w:abstractNumId w:val="3"/>
  </w:num>
  <w:num w:numId="11" w16cid:durableId="525289733">
    <w:abstractNumId w:val="10"/>
  </w:num>
  <w:num w:numId="12" w16cid:durableId="1619797726">
    <w:abstractNumId w:val="7"/>
  </w:num>
  <w:num w:numId="13" w16cid:durableId="301545083">
    <w:abstractNumId w:val="1"/>
  </w:num>
  <w:num w:numId="14" w16cid:durableId="77871729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43A9"/>
    <w:rsid w:val="0004759B"/>
    <w:rsid w:val="00057FF3"/>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C2815"/>
    <w:rsid w:val="000D0FB7"/>
    <w:rsid w:val="000D48B4"/>
    <w:rsid w:val="000F03B2"/>
    <w:rsid w:val="000F5029"/>
    <w:rsid w:val="000F6C16"/>
    <w:rsid w:val="0011173A"/>
    <w:rsid w:val="001145D9"/>
    <w:rsid w:val="00116803"/>
    <w:rsid w:val="00116831"/>
    <w:rsid w:val="00121A40"/>
    <w:rsid w:val="00142916"/>
    <w:rsid w:val="001523E4"/>
    <w:rsid w:val="00154316"/>
    <w:rsid w:val="00155BB8"/>
    <w:rsid w:val="00155C86"/>
    <w:rsid w:val="00161556"/>
    <w:rsid w:val="00171B10"/>
    <w:rsid w:val="001824E3"/>
    <w:rsid w:val="001925A0"/>
    <w:rsid w:val="00194536"/>
    <w:rsid w:val="00194DAC"/>
    <w:rsid w:val="001B0B51"/>
    <w:rsid w:val="001B4457"/>
    <w:rsid w:val="001B4BF9"/>
    <w:rsid w:val="001D36C6"/>
    <w:rsid w:val="001D4537"/>
    <w:rsid w:val="001E6D77"/>
    <w:rsid w:val="001E7FFA"/>
    <w:rsid w:val="001F4B73"/>
    <w:rsid w:val="001F5F28"/>
    <w:rsid w:val="0020265F"/>
    <w:rsid w:val="00206800"/>
    <w:rsid w:val="0021044D"/>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B0EDB"/>
    <w:rsid w:val="002B1F03"/>
    <w:rsid w:val="002B4C38"/>
    <w:rsid w:val="002B5E76"/>
    <w:rsid w:val="002C6A70"/>
    <w:rsid w:val="002E4355"/>
    <w:rsid w:val="002E5834"/>
    <w:rsid w:val="002F1340"/>
    <w:rsid w:val="00304AEE"/>
    <w:rsid w:val="00305C2C"/>
    <w:rsid w:val="00306522"/>
    <w:rsid w:val="00310569"/>
    <w:rsid w:val="0033036A"/>
    <w:rsid w:val="0034304B"/>
    <w:rsid w:val="00354FF7"/>
    <w:rsid w:val="003739BE"/>
    <w:rsid w:val="003757E1"/>
    <w:rsid w:val="00375AFE"/>
    <w:rsid w:val="00381CA8"/>
    <w:rsid w:val="00383D35"/>
    <w:rsid w:val="003863B8"/>
    <w:rsid w:val="00386784"/>
    <w:rsid w:val="003B1171"/>
    <w:rsid w:val="003C1762"/>
    <w:rsid w:val="003C5BCE"/>
    <w:rsid w:val="003E759A"/>
    <w:rsid w:val="003F13EE"/>
    <w:rsid w:val="003F26B0"/>
    <w:rsid w:val="003F5E4B"/>
    <w:rsid w:val="004006C4"/>
    <w:rsid w:val="00401649"/>
    <w:rsid w:val="004029D9"/>
    <w:rsid w:val="004032FD"/>
    <w:rsid w:val="00405432"/>
    <w:rsid w:val="00405476"/>
    <w:rsid w:val="00407A14"/>
    <w:rsid w:val="00412306"/>
    <w:rsid w:val="00413BC7"/>
    <w:rsid w:val="00416F84"/>
    <w:rsid w:val="0042497F"/>
    <w:rsid w:val="00437EEF"/>
    <w:rsid w:val="00441AE1"/>
    <w:rsid w:val="00442F76"/>
    <w:rsid w:val="00447B16"/>
    <w:rsid w:val="00453F42"/>
    <w:rsid w:val="0045449D"/>
    <w:rsid w:val="00461721"/>
    <w:rsid w:val="00470810"/>
    <w:rsid w:val="00475C7C"/>
    <w:rsid w:val="00476D32"/>
    <w:rsid w:val="0048041A"/>
    <w:rsid w:val="004819D5"/>
    <w:rsid w:val="00486C9E"/>
    <w:rsid w:val="00490181"/>
    <w:rsid w:val="00493795"/>
    <w:rsid w:val="00494D3C"/>
    <w:rsid w:val="004977CA"/>
    <w:rsid w:val="004A356B"/>
    <w:rsid w:val="004A7E53"/>
    <w:rsid w:val="004B603A"/>
    <w:rsid w:val="004C01CE"/>
    <w:rsid w:val="004C363A"/>
    <w:rsid w:val="004D171A"/>
    <w:rsid w:val="004E6963"/>
    <w:rsid w:val="004F09E2"/>
    <w:rsid w:val="004F2BDF"/>
    <w:rsid w:val="00502390"/>
    <w:rsid w:val="00505F3C"/>
    <w:rsid w:val="005077EA"/>
    <w:rsid w:val="0051162C"/>
    <w:rsid w:val="0051555D"/>
    <w:rsid w:val="00515751"/>
    <w:rsid w:val="00515982"/>
    <w:rsid w:val="00524045"/>
    <w:rsid w:val="00543F6F"/>
    <w:rsid w:val="005455CB"/>
    <w:rsid w:val="00547EF4"/>
    <w:rsid w:val="00552EE6"/>
    <w:rsid w:val="00554576"/>
    <w:rsid w:val="0056057E"/>
    <w:rsid w:val="00572542"/>
    <w:rsid w:val="00572B55"/>
    <w:rsid w:val="00574CBB"/>
    <w:rsid w:val="00581816"/>
    <w:rsid w:val="0059597F"/>
    <w:rsid w:val="005A156F"/>
    <w:rsid w:val="005A3BD9"/>
    <w:rsid w:val="005A3F2C"/>
    <w:rsid w:val="005A431E"/>
    <w:rsid w:val="005B69ED"/>
    <w:rsid w:val="005C4D9D"/>
    <w:rsid w:val="005D7117"/>
    <w:rsid w:val="005E30DC"/>
    <w:rsid w:val="005E3CC9"/>
    <w:rsid w:val="005E4B9E"/>
    <w:rsid w:val="005F5469"/>
    <w:rsid w:val="006173D0"/>
    <w:rsid w:val="00631773"/>
    <w:rsid w:val="00633F8C"/>
    <w:rsid w:val="00637020"/>
    <w:rsid w:val="00647397"/>
    <w:rsid w:val="006538D6"/>
    <w:rsid w:val="00654FCF"/>
    <w:rsid w:val="00660832"/>
    <w:rsid w:val="006619E8"/>
    <w:rsid w:val="0066266F"/>
    <w:rsid w:val="006671B1"/>
    <w:rsid w:val="00673CD6"/>
    <w:rsid w:val="00682AA2"/>
    <w:rsid w:val="006923AE"/>
    <w:rsid w:val="006934AD"/>
    <w:rsid w:val="0069440E"/>
    <w:rsid w:val="006947C8"/>
    <w:rsid w:val="006A0A8C"/>
    <w:rsid w:val="006A1C11"/>
    <w:rsid w:val="006A5BF8"/>
    <w:rsid w:val="006B07B8"/>
    <w:rsid w:val="006B6DDA"/>
    <w:rsid w:val="006E0EA6"/>
    <w:rsid w:val="006E5BA2"/>
    <w:rsid w:val="006F078F"/>
    <w:rsid w:val="006F18EA"/>
    <w:rsid w:val="006F3F7B"/>
    <w:rsid w:val="00701336"/>
    <w:rsid w:val="00705286"/>
    <w:rsid w:val="00730B86"/>
    <w:rsid w:val="00743C71"/>
    <w:rsid w:val="00793C8E"/>
    <w:rsid w:val="007A1D14"/>
    <w:rsid w:val="007A6591"/>
    <w:rsid w:val="007C1A65"/>
    <w:rsid w:val="007C3410"/>
    <w:rsid w:val="007E0AE5"/>
    <w:rsid w:val="007E76E0"/>
    <w:rsid w:val="007F1A71"/>
    <w:rsid w:val="007F632D"/>
    <w:rsid w:val="007F674B"/>
    <w:rsid w:val="007F6A39"/>
    <w:rsid w:val="00802DAE"/>
    <w:rsid w:val="008059C3"/>
    <w:rsid w:val="00805A37"/>
    <w:rsid w:val="00823A98"/>
    <w:rsid w:val="00826CA0"/>
    <w:rsid w:val="008457E4"/>
    <w:rsid w:val="00850266"/>
    <w:rsid w:val="00853D07"/>
    <w:rsid w:val="00854C7E"/>
    <w:rsid w:val="00860FB8"/>
    <w:rsid w:val="0086103E"/>
    <w:rsid w:val="008679DA"/>
    <w:rsid w:val="0087230F"/>
    <w:rsid w:val="0087456F"/>
    <w:rsid w:val="00876FC5"/>
    <w:rsid w:val="00881D82"/>
    <w:rsid w:val="00882696"/>
    <w:rsid w:val="008830A7"/>
    <w:rsid w:val="00883A15"/>
    <w:rsid w:val="00885426"/>
    <w:rsid w:val="00895394"/>
    <w:rsid w:val="008A3EE5"/>
    <w:rsid w:val="008A610D"/>
    <w:rsid w:val="008C5F27"/>
    <w:rsid w:val="008D45A6"/>
    <w:rsid w:val="008E4E08"/>
    <w:rsid w:val="008E5AB7"/>
    <w:rsid w:val="008F1E2F"/>
    <w:rsid w:val="008F5A11"/>
    <w:rsid w:val="00900188"/>
    <w:rsid w:val="00912669"/>
    <w:rsid w:val="00915521"/>
    <w:rsid w:val="00917CC7"/>
    <w:rsid w:val="009332AA"/>
    <w:rsid w:val="0094031A"/>
    <w:rsid w:val="00941EAD"/>
    <w:rsid w:val="00952292"/>
    <w:rsid w:val="00954AB5"/>
    <w:rsid w:val="00957D31"/>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1105"/>
    <w:rsid w:val="00A05DF1"/>
    <w:rsid w:val="00A15A8D"/>
    <w:rsid w:val="00A21609"/>
    <w:rsid w:val="00A354D9"/>
    <w:rsid w:val="00A37D77"/>
    <w:rsid w:val="00A50229"/>
    <w:rsid w:val="00A51F28"/>
    <w:rsid w:val="00A679D7"/>
    <w:rsid w:val="00A67CFC"/>
    <w:rsid w:val="00A70C1F"/>
    <w:rsid w:val="00A8175C"/>
    <w:rsid w:val="00A8333B"/>
    <w:rsid w:val="00A877E6"/>
    <w:rsid w:val="00A9288A"/>
    <w:rsid w:val="00A93AD2"/>
    <w:rsid w:val="00AA06A4"/>
    <w:rsid w:val="00AA6734"/>
    <w:rsid w:val="00AB3A2C"/>
    <w:rsid w:val="00AB66AC"/>
    <w:rsid w:val="00AC7270"/>
    <w:rsid w:val="00AD03AA"/>
    <w:rsid w:val="00AD278F"/>
    <w:rsid w:val="00AE21FE"/>
    <w:rsid w:val="00AE3AC5"/>
    <w:rsid w:val="00AE5B62"/>
    <w:rsid w:val="00AF041D"/>
    <w:rsid w:val="00AF0545"/>
    <w:rsid w:val="00AF08C6"/>
    <w:rsid w:val="00AF7D55"/>
    <w:rsid w:val="00B000A0"/>
    <w:rsid w:val="00B070F8"/>
    <w:rsid w:val="00B20189"/>
    <w:rsid w:val="00B234A9"/>
    <w:rsid w:val="00B30DC9"/>
    <w:rsid w:val="00B31D0C"/>
    <w:rsid w:val="00B32E65"/>
    <w:rsid w:val="00B34E91"/>
    <w:rsid w:val="00B4164F"/>
    <w:rsid w:val="00B5177D"/>
    <w:rsid w:val="00B54DCC"/>
    <w:rsid w:val="00B7378F"/>
    <w:rsid w:val="00B77F91"/>
    <w:rsid w:val="00B81E76"/>
    <w:rsid w:val="00B837E3"/>
    <w:rsid w:val="00B90D09"/>
    <w:rsid w:val="00B91755"/>
    <w:rsid w:val="00BA33E1"/>
    <w:rsid w:val="00BB7105"/>
    <w:rsid w:val="00BC65D4"/>
    <w:rsid w:val="00BC7FB8"/>
    <w:rsid w:val="00BE6214"/>
    <w:rsid w:val="00BE78E5"/>
    <w:rsid w:val="00BF183B"/>
    <w:rsid w:val="00BF1A90"/>
    <w:rsid w:val="00C14331"/>
    <w:rsid w:val="00C22308"/>
    <w:rsid w:val="00C23E84"/>
    <w:rsid w:val="00C2430F"/>
    <w:rsid w:val="00C311B8"/>
    <w:rsid w:val="00C433DB"/>
    <w:rsid w:val="00C43636"/>
    <w:rsid w:val="00C454F4"/>
    <w:rsid w:val="00C53500"/>
    <w:rsid w:val="00C6073D"/>
    <w:rsid w:val="00C67AB0"/>
    <w:rsid w:val="00C70CCD"/>
    <w:rsid w:val="00C70FF5"/>
    <w:rsid w:val="00C727DF"/>
    <w:rsid w:val="00C75038"/>
    <w:rsid w:val="00C7766B"/>
    <w:rsid w:val="00C83C3B"/>
    <w:rsid w:val="00C913B2"/>
    <w:rsid w:val="00CA3175"/>
    <w:rsid w:val="00CA6CC8"/>
    <w:rsid w:val="00CA7434"/>
    <w:rsid w:val="00CC01A2"/>
    <w:rsid w:val="00CC05AC"/>
    <w:rsid w:val="00CC0932"/>
    <w:rsid w:val="00CC23D1"/>
    <w:rsid w:val="00CC7F98"/>
    <w:rsid w:val="00CD2278"/>
    <w:rsid w:val="00CD4863"/>
    <w:rsid w:val="00CE0D30"/>
    <w:rsid w:val="00CE4DCB"/>
    <w:rsid w:val="00CE56B5"/>
    <w:rsid w:val="00D15356"/>
    <w:rsid w:val="00D15D1E"/>
    <w:rsid w:val="00D23A48"/>
    <w:rsid w:val="00D37F0E"/>
    <w:rsid w:val="00D544DB"/>
    <w:rsid w:val="00D5761E"/>
    <w:rsid w:val="00D57F6D"/>
    <w:rsid w:val="00D6389E"/>
    <w:rsid w:val="00D71E01"/>
    <w:rsid w:val="00D72571"/>
    <w:rsid w:val="00D75920"/>
    <w:rsid w:val="00D82551"/>
    <w:rsid w:val="00D91A93"/>
    <w:rsid w:val="00D9257B"/>
    <w:rsid w:val="00DA06B4"/>
    <w:rsid w:val="00DA0FB0"/>
    <w:rsid w:val="00DA2A11"/>
    <w:rsid w:val="00DA5AA1"/>
    <w:rsid w:val="00DB2CA2"/>
    <w:rsid w:val="00DB4B8E"/>
    <w:rsid w:val="00DC221D"/>
    <w:rsid w:val="00DC2AED"/>
    <w:rsid w:val="00DC6676"/>
    <w:rsid w:val="00DD2448"/>
    <w:rsid w:val="00DD5122"/>
    <w:rsid w:val="00DE0582"/>
    <w:rsid w:val="00DE7EC0"/>
    <w:rsid w:val="00DF0964"/>
    <w:rsid w:val="00E02346"/>
    <w:rsid w:val="00E0509D"/>
    <w:rsid w:val="00E20C62"/>
    <w:rsid w:val="00E2355A"/>
    <w:rsid w:val="00E23DED"/>
    <w:rsid w:val="00E25E79"/>
    <w:rsid w:val="00E2663D"/>
    <w:rsid w:val="00E37763"/>
    <w:rsid w:val="00E4397E"/>
    <w:rsid w:val="00E43BA7"/>
    <w:rsid w:val="00E611AF"/>
    <w:rsid w:val="00E63CC0"/>
    <w:rsid w:val="00E779EC"/>
    <w:rsid w:val="00E97A48"/>
    <w:rsid w:val="00EA750E"/>
    <w:rsid w:val="00EB06B6"/>
    <w:rsid w:val="00EB258E"/>
    <w:rsid w:val="00EB5B37"/>
    <w:rsid w:val="00EC168C"/>
    <w:rsid w:val="00EC434B"/>
    <w:rsid w:val="00ED3CCA"/>
    <w:rsid w:val="00EE29D7"/>
    <w:rsid w:val="00EE40E3"/>
    <w:rsid w:val="00EF0023"/>
    <w:rsid w:val="00EF18C4"/>
    <w:rsid w:val="00EF6A0A"/>
    <w:rsid w:val="00F03FD7"/>
    <w:rsid w:val="00F100B2"/>
    <w:rsid w:val="00F125FD"/>
    <w:rsid w:val="00F138A0"/>
    <w:rsid w:val="00F16705"/>
    <w:rsid w:val="00F212C3"/>
    <w:rsid w:val="00F250A9"/>
    <w:rsid w:val="00F3762C"/>
    <w:rsid w:val="00F4316E"/>
    <w:rsid w:val="00F44D5B"/>
    <w:rsid w:val="00F4610A"/>
    <w:rsid w:val="00F47823"/>
    <w:rsid w:val="00F604DE"/>
    <w:rsid w:val="00F62403"/>
    <w:rsid w:val="00F64F76"/>
    <w:rsid w:val="00F65FE6"/>
    <w:rsid w:val="00F7008B"/>
    <w:rsid w:val="00F7572B"/>
    <w:rsid w:val="00F76143"/>
    <w:rsid w:val="00F83760"/>
    <w:rsid w:val="00F854BA"/>
    <w:rsid w:val="00F9176C"/>
    <w:rsid w:val="00F92700"/>
    <w:rsid w:val="00F95354"/>
    <w:rsid w:val="00F97D83"/>
    <w:rsid w:val="00FA0686"/>
    <w:rsid w:val="00FA4FFB"/>
    <w:rsid w:val="00FC019E"/>
    <w:rsid w:val="00FC4501"/>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630</TotalTime>
  <Pages>4</Pages>
  <Words>866</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178</cp:revision>
  <dcterms:created xsi:type="dcterms:W3CDTF">2023-07-27T23:56:00Z</dcterms:created>
  <dcterms:modified xsi:type="dcterms:W3CDTF">2024-03-11T15:52:00Z</dcterms:modified>
</cp:coreProperties>
</file>