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62" w:rsidRPr="00194967" w:rsidRDefault="005E06A4" w:rsidP="00C55062">
      <w:pPr>
        <w:jc w:val="center"/>
        <w:rPr>
          <w:rFonts w:ascii="Arial" w:hAnsi="Arial" w:cs="Arial"/>
          <w:b/>
          <w:sz w:val="24"/>
          <w:szCs w:val="24"/>
        </w:rPr>
      </w:pPr>
      <w:r w:rsidRPr="00194967">
        <w:rPr>
          <w:rFonts w:ascii="Arial" w:hAnsi="Arial" w:cs="Arial"/>
          <w:b/>
          <w:sz w:val="24"/>
          <w:szCs w:val="24"/>
        </w:rPr>
        <w:t>REPÚBLICA DE COLOMBIA</w:t>
      </w:r>
    </w:p>
    <w:p w:rsidR="00C55062" w:rsidRPr="00194967" w:rsidRDefault="005E06A4" w:rsidP="00C55062">
      <w:pPr>
        <w:jc w:val="center"/>
        <w:rPr>
          <w:rFonts w:ascii="Arial" w:hAnsi="Arial" w:cs="Arial"/>
          <w:b/>
          <w:sz w:val="24"/>
          <w:szCs w:val="24"/>
        </w:rPr>
      </w:pPr>
      <w:r w:rsidRPr="00194967">
        <w:rPr>
          <w:rFonts w:ascii="Arial" w:hAnsi="Arial" w:cs="Arial"/>
          <w:b/>
          <w:sz w:val="24"/>
          <w:szCs w:val="24"/>
        </w:rPr>
        <w:t>RAMA JUDICIAL DEL PODER PÚBLICO</w:t>
      </w:r>
    </w:p>
    <w:p w:rsidR="00C55062" w:rsidRPr="00194967" w:rsidRDefault="005E06A4" w:rsidP="00C55062">
      <w:pPr>
        <w:jc w:val="center"/>
        <w:rPr>
          <w:rFonts w:ascii="Arial" w:hAnsi="Arial" w:cs="Arial"/>
          <w:b/>
          <w:sz w:val="24"/>
          <w:szCs w:val="24"/>
        </w:rPr>
      </w:pPr>
      <w:r w:rsidRPr="00194967">
        <w:rPr>
          <w:rFonts w:ascii="Arial" w:hAnsi="Arial" w:cs="Arial"/>
          <w:b/>
          <w:sz w:val="24"/>
          <w:szCs w:val="24"/>
        </w:rPr>
        <w:t>JUZGADO TREINTA Y CINCO CIVIL DEL CIRCUITO</w:t>
      </w:r>
    </w:p>
    <w:p w:rsidR="00C55062" w:rsidRPr="00194967" w:rsidRDefault="005E06A4" w:rsidP="00C55062">
      <w:pPr>
        <w:jc w:val="center"/>
        <w:rPr>
          <w:rFonts w:ascii="Arial" w:hAnsi="Arial" w:cs="Arial"/>
          <w:b/>
          <w:sz w:val="24"/>
          <w:szCs w:val="24"/>
        </w:rPr>
      </w:pPr>
      <w:r w:rsidRPr="00194967">
        <w:rPr>
          <w:rFonts w:ascii="Arial" w:hAnsi="Arial" w:cs="Arial"/>
          <w:b/>
          <w:sz w:val="24"/>
          <w:szCs w:val="24"/>
        </w:rPr>
        <w:t>Bogotá D. C., siete (07) de noviembre de dos mil veintitrés (2023)</w:t>
      </w:r>
    </w:p>
    <w:p w:rsidR="00C55062" w:rsidRPr="00194967" w:rsidRDefault="005E06A4" w:rsidP="00C55062">
      <w:pPr>
        <w:jc w:val="center"/>
        <w:rPr>
          <w:rFonts w:ascii="Arial" w:hAnsi="Arial" w:cs="Arial"/>
          <w:b/>
          <w:sz w:val="24"/>
          <w:szCs w:val="24"/>
        </w:rPr>
      </w:pPr>
      <w:r w:rsidRPr="00194967">
        <w:rPr>
          <w:rFonts w:ascii="Arial" w:hAnsi="Arial" w:cs="Arial"/>
          <w:b/>
          <w:sz w:val="24"/>
          <w:szCs w:val="24"/>
        </w:rPr>
        <w:t>Ref.- N° 11001-31-03-035-2023-00285-00</w:t>
      </w:r>
    </w:p>
    <w:p w:rsidR="00C55062" w:rsidRPr="00194967" w:rsidRDefault="00C55062">
      <w:pPr>
        <w:rPr>
          <w:rFonts w:ascii="Arial" w:hAnsi="Arial" w:cs="Arial"/>
          <w:b/>
          <w:sz w:val="24"/>
          <w:szCs w:val="24"/>
        </w:rPr>
      </w:pPr>
    </w:p>
    <w:p w:rsidR="00C55062" w:rsidRPr="00194967" w:rsidRDefault="005E06A4" w:rsidP="00C55062">
      <w:pPr>
        <w:jc w:val="both"/>
        <w:rPr>
          <w:rFonts w:ascii="Arial" w:hAnsi="Arial" w:cs="Arial"/>
          <w:b/>
          <w:sz w:val="24"/>
          <w:szCs w:val="24"/>
        </w:rPr>
      </w:pPr>
      <w:r w:rsidRPr="00194967">
        <w:rPr>
          <w:rFonts w:ascii="Arial" w:hAnsi="Arial" w:cs="Arial"/>
          <w:b/>
          <w:sz w:val="24"/>
          <w:szCs w:val="24"/>
        </w:rPr>
        <w:t xml:space="preserve">En atención a las actuaciones que antecede el Despacho, dispone: </w:t>
      </w:r>
    </w:p>
    <w:p w:rsidR="00C55062" w:rsidRPr="00194967" w:rsidRDefault="00C55062" w:rsidP="00C55062">
      <w:pPr>
        <w:jc w:val="both"/>
        <w:rPr>
          <w:rFonts w:ascii="Arial" w:hAnsi="Arial" w:cs="Arial"/>
          <w:b/>
          <w:sz w:val="24"/>
          <w:szCs w:val="24"/>
        </w:rPr>
      </w:pPr>
    </w:p>
    <w:p w:rsidR="00C55062" w:rsidRPr="00194967" w:rsidRDefault="005E06A4" w:rsidP="00C55062">
      <w:pPr>
        <w:jc w:val="both"/>
        <w:rPr>
          <w:rFonts w:ascii="Arial" w:hAnsi="Arial" w:cs="Arial"/>
          <w:b/>
          <w:sz w:val="24"/>
          <w:szCs w:val="24"/>
        </w:rPr>
      </w:pPr>
      <w:r w:rsidRPr="00194967">
        <w:rPr>
          <w:rFonts w:ascii="Arial" w:hAnsi="Arial" w:cs="Arial"/>
          <w:b/>
          <w:sz w:val="24"/>
          <w:szCs w:val="24"/>
        </w:rPr>
        <w:t xml:space="preserve">1. Tener por notificada a la sociedad demandada BBVA SEGUROS DE VIDA S.A, conforme lo dispone el </w:t>
      </w:r>
      <w:proofErr w:type="spellStart"/>
      <w:proofErr w:type="gramStart"/>
      <w:r w:rsidRPr="00194967">
        <w:rPr>
          <w:rFonts w:ascii="Arial" w:hAnsi="Arial" w:cs="Arial"/>
          <w:b/>
          <w:sz w:val="24"/>
          <w:szCs w:val="24"/>
        </w:rPr>
        <w:t>articulo</w:t>
      </w:r>
      <w:proofErr w:type="spellEnd"/>
      <w:proofErr w:type="gramEnd"/>
      <w:r w:rsidRPr="00194967">
        <w:rPr>
          <w:rFonts w:ascii="Arial" w:hAnsi="Arial" w:cs="Arial"/>
          <w:b/>
          <w:sz w:val="24"/>
          <w:szCs w:val="24"/>
        </w:rPr>
        <w:t xml:space="preserve"> 8 de Ley 2213 de 202213 quien dentro del término concedido guardo silencio. </w:t>
      </w:r>
    </w:p>
    <w:p w:rsidR="00194967" w:rsidRDefault="005E06A4" w:rsidP="00C55062">
      <w:pPr>
        <w:jc w:val="both"/>
        <w:rPr>
          <w:rFonts w:ascii="Arial" w:hAnsi="Arial" w:cs="Arial"/>
          <w:b/>
          <w:sz w:val="24"/>
          <w:szCs w:val="24"/>
        </w:rPr>
      </w:pPr>
      <w:r w:rsidRPr="00194967">
        <w:rPr>
          <w:rFonts w:ascii="Arial" w:hAnsi="Arial" w:cs="Arial"/>
          <w:b/>
          <w:sz w:val="24"/>
          <w:szCs w:val="24"/>
        </w:rPr>
        <w:t xml:space="preserve">2. Requerir a la parte demandante para que dentro del término de 5 días siguientes a la notificación de este proveído proceda a aportar la constancia de notificación de la presente demanda a BANCO BBVA COLOMBIA S.A, toda vez que dentro del memorial obrante a folio 006 digital no se aporta la misma. Lo anterior resulta necesario para determinar la oportunidad de la contestación de la demanda vista a folio digital 007. </w:t>
      </w:r>
    </w:p>
    <w:p w:rsidR="00194967" w:rsidRDefault="00194967" w:rsidP="00C55062">
      <w:pPr>
        <w:jc w:val="both"/>
        <w:rPr>
          <w:rFonts w:ascii="Arial" w:hAnsi="Arial" w:cs="Arial"/>
          <w:b/>
          <w:sz w:val="24"/>
          <w:szCs w:val="24"/>
        </w:rPr>
      </w:pPr>
    </w:p>
    <w:p w:rsidR="00C55062" w:rsidRPr="00194967" w:rsidRDefault="005E06A4" w:rsidP="00C5506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94967">
        <w:rPr>
          <w:rFonts w:ascii="Arial" w:hAnsi="Arial" w:cs="Arial"/>
          <w:b/>
          <w:sz w:val="24"/>
          <w:szCs w:val="24"/>
        </w:rPr>
        <w:t>El apoderado de la parte demandante estese a lo resuelto en el inciso primero de este proveído. (</w:t>
      </w:r>
      <w:proofErr w:type="gramStart"/>
      <w:r w:rsidRPr="00194967">
        <w:rPr>
          <w:rFonts w:ascii="Arial" w:hAnsi="Arial" w:cs="Arial"/>
          <w:b/>
          <w:sz w:val="24"/>
          <w:szCs w:val="24"/>
        </w:rPr>
        <w:t>folio</w:t>
      </w:r>
      <w:proofErr w:type="gramEnd"/>
      <w:r w:rsidRPr="00194967">
        <w:rPr>
          <w:rFonts w:ascii="Arial" w:hAnsi="Arial" w:cs="Arial"/>
          <w:b/>
          <w:sz w:val="24"/>
          <w:szCs w:val="24"/>
        </w:rPr>
        <w:t xml:space="preserve"> 11 digital). </w:t>
      </w:r>
    </w:p>
    <w:p w:rsidR="00C55062" w:rsidRPr="00194967" w:rsidRDefault="00C55062" w:rsidP="00C55062">
      <w:pPr>
        <w:jc w:val="both"/>
        <w:rPr>
          <w:rFonts w:ascii="Arial" w:hAnsi="Arial" w:cs="Arial"/>
          <w:b/>
          <w:sz w:val="24"/>
          <w:szCs w:val="24"/>
        </w:rPr>
      </w:pPr>
    </w:p>
    <w:p w:rsidR="00C55062" w:rsidRPr="00194967" w:rsidRDefault="005E06A4" w:rsidP="00C55062">
      <w:pPr>
        <w:jc w:val="both"/>
        <w:rPr>
          <w:rFonts w:ascii="Arial" w:hAnsi="Arial" w:cs="Arial"/>
          <w:b/>
          <w:sz w:val="24"/>
          <w:szCs w:val="24"/>
        </w:rPr>
      </w:pPr>
      <w:r w:rsidRPr="00194967">
        <w:rPr>
          <w:rFonts w:ascii="Arial" w:hAnsi="Arial" w:cs="Arial"/>
          <w:b/>
          <w:sz w:val="24"/>
          <w:szCs w:val="24"/>
        </w:rPr>
        <w:t xml:space="preserve">Secretaria controle términos. </w:t>
      </w:r>
    </w:p>
    <w:p w:rsidR="00C55062" w:rsidRPr="00194967" w:rsidRDefault="00C55062" w:rsidP="00C55062">
      <w:pPr>
        <w:jc w:val="both"/>
        <w:rPr>
          <w:rFonts w:ascii="Arial" w:hAnsi="Arial" w:cs="Arial"/>
          <w:b/>
          <w:sz w:val="24"/>
          <w:szCs w:val="24"/>
        </w:rPr>
      </w:pPr>
    </w:p>
    <w:p w:rsidR="00C55062" w:rsidRPr="00194967" w:rsidRDefault="005E06A4" w:rsidP="00C55062">
      <w:pPr>
        <w:jc w:val="both"/>
        <w:rPr>
          <w:rFonts w:ascii="Arial" w:hAnsi="Arial" w:cs="Arial"/>
          <w:b/>
          <w:sz w:val="24"/>
          <w:szCs w:val="24"/>
        </w:rPr>
      </w:pPr>
      <w:r w:rsidRPr="00194967">
        <w:rPr>
          <w:rFonts w:ascii="Arial" w:hAnsi="Arial" w:cs="Arial"/>
          <w:b/>
          <w:sz w:val="24"/>
          <w:szCs w:val="24"/>
        </w:rPr>
        <w:t xml:space="preserve">NOTIFÍQUESE Y CUMPLASE, </w:t>
      </w:r>
    </w:p>
    <w:p w:rsidR="00C55062" w:rsidRPr="00194967" w:rsidRDefault="00C55062" w:rsidP="00C55062">
      <w:pPr>
        <w:jc w:val="both"/>
        <w:rPr>
          <w:rFonts w:ascii="Arial" w:hAnsi="Arial" w:cs="Arial"/>
          <w:b/>
          <w:sz w:val="24"/>
          <w:szCs w:val="24"/>
        </w:rPr>
      </w:pPr>
    </w:p>
    <w:p w:rsidR="00C55062" w:rsidRPr="00194967" w:rsidRDefault="005E06A4" w:rsidP="00C55062">
      <w:pPr>
        <w:jc w:val="both"/>
        <w:rPr>
          <w:rFonts w:ascii="Arial" w:hAnsi="Arial" w:cs="Arial"/>
          <w:b/>
          <w:sz w:val="24"/>
          <w:szCs w:val="24"/>
        </w:rPr>
      </w:pPr>
      <w:r w:rsidRPr="00194967">
        <w:rPr>
          <w:rFonts w:ascii="Arial" w:hAnsi="Arial" w:cs="Arial"/>
          <w:b/>
          <w:sz w:val="24"/>
          <w:szCs w:val="24"/>
        </w:rPr>
        <w:t xml:space="preserve">13 Ver a folio 006 digital. JUZGADO TREINTA Y CINCO CIVIL DEL CIRCUITO DE BOGOTÁ D.C. Notificación por estado La providencia anterior se notificó por Estado No. 040 de hoy 08 de noviembre de 2023 a la hora de las 8.00 a.m. </w:t>
      </w:r>
    </w:p>
    <w:p w:rsidR="00C55062" w:rsidRPr="00194967" w:rsidRDefault="005E06A4" w:rsidP="00C55062">
      <w:pPr>
        <w:jc w:val="both"/>
        <w:rPr>
          <w:rFonts w:ascii="Arial" w:hAnsi="Arial" w:cs="Arial"/>
          <w:sz w:val="24"/>
          <w:szCs w:val="24"/>
        </w:rPr>
      </w:pPr>
      <w:r w:rsidRPr="00194967">
        <w:rPr>
          <w:rFonts w:ascii="Arial" w:hAnsi="Arial" w:cs="Arial"/>
          <w:b/>
          <w:sz w:val="24"/>
          <w:szCs w:val="24"/>
        </w:rPr>
        <w:t>DIANA ALEJANDRA</w:t>
      </w:r>
      <w:r w:rsidRPr="00194967">
        <w:rPr>
          <w:rFonts w:ascii="Arial" w:hAnsi="Arial" w:cs="Arial"/>
          <w:sz w:val="24"/>
          <w:szCs w:val="24"/>
        </w:rPr>
        <w:t xml:space="preserve"> TRIANA </w:t>
      </w:r>
      <w:proofErr w:type="spellStart"/>
      <w:r w:rsidRPr="00194967">
        <w:rPr>
          <w:rFonts w:ascii="Arial" w:hAnsi="Arial" w:cs="Arial"/>
          <w:sz w:val="24"/>
          <w:szCs w:val="24"/>
        </w:rPr>
        <w:t>TRIANA</w:t>
      </w:r>
      <w:proofErr w:type="spellEnd"/>
      <w:r w:rsidRPr="00194967">
        <w:rPr>
          <w:rFonts w:ascii="Arial" w:hAnsi="Arial" w:cs="Arial"/>
          <w:sz w:val="24"/>
          <w:szCs w:val="24"/>
        </w:rPr>
        <w:t xml:space="preserve"> </w:t>
      </w:r>
    </w:p>
    <w:p w:rsidR="008B3ED6" w:rsidRPr="00194967" w:rsidRDefault="005E06A4" w:rsidP="00C5506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94967">
        <w:rPr>
          <w:rFonts w:ascii="Arial" w:hAnsi="Arial" w:cs="Arial"/>
          <w:sz w:val="24"/>
          <w:szCs w:val="24"/>
        </w:rPr>
        <w:t>Secretar</w:t>
      </w:r>
      <w:r w:rsidR="00C55062" w:rsidRPr="00194967">
        <w:rPr>
          <w:rFonts w:ascii="Arial" w:hAnsi="Arial" w:cs="Arial"/>
          <w:sz w:val="24"/>
          <w:szCs w:val="24"/>
        </w:rPr>
        <w:t>io</w:t>
      </w:r>
      <w:r w:rsidRPr="00194967">
        <w:rPr>
          <w:rFonts w:ascii="Arial" w:hAnsi="Arial" w:cs="Arial"/>
          <w:sz w:val="24"/>
          <w:szCs w:val="24"/>
        </w:rPr>
        <w:t>i</w:t>
      </w:r>
      <w:proofErr w:type="spellEnd"/>
    </w:p>
    <w:sectPr w:rsidR="008B3ED6" w:rsidRPr="001949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A4"/>
    <w:rsid w:val="00194967"/>
    <w:rsid w:val="004C33DF"/>
    <w:rsid w:val="005E06A4"/>
    <w:rsid w:val="00C55062"/>
    <w:rsid w:val="00C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4AE429-89EE-45C8-AE36-D4698C73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2023-11-08T21:01:00Z</dcterms:created>
  <dcterms:modified xsi:type="dcterms:W3CDTF">2023-11-08T21:03:00Z</dcterms:modified>
</cp:coreProperties>
</file>