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BBDAB" w14:textId="77777777" w:rsidR="00512A9E" w:rsidRPr="00674603" w:rsidRDefault="00BC7517">
      <w:pPr>
        <w:jc w:val="center"/>
        <w:rPr>
          <w:rFonts w:asciiTheme="minorHAnsi" w:hAnsiTheme="minorHAnsi" w:cstheme="minorHAnsi"/>
          <w:b/>
        </w:rPr>
      </w:pPr>
      <w:r w:rsidRPr="00674603">
        <w:rPr>
          <w:rFonts w:asciiTheme="minorHAnsi" w:hAnsiTheme="minorHAnsi" w:cstheme="minorHAnsi"/>
          <w:b/>
        </w:rPr>
        <w:t>INFORME INICIAL DEL PROCESO</w:t>
      </w:r>
    </w:p>
    <w:tbl>
      <w:tblPr>
        <w:tblStyle w:val="a"/>
        <w:tblW w:w="1006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6"/>
        <w:gridCol w:w="4799"/>
      </w:tblGrid>
      <w:tr w:rsidR="00512A9E" w:rsidRPr="00674603" w14:paraId="675ADCDD" w14:textId="77777777" w:rsidTr="6108158D">
        <w:tc>
          <w:tcPr>
            <w:tcW w:w="5266" w:type="dxa"/>
            <w:shd w:val="clear" w:color="auto" w:fill="D9D9D9" w:themeFill="background1" w:themeFillShade="D9"/>
          </w:tcPr>
          <w:p w14:paraId="49782103" w14:textId="77777777" w:rsidR="00512A9E" w:rsidRPr="00674603" w:rsidRDefault="00BC7517">
            <w:pPr>
              <w:rPr>
                <w:rFonts w:asciiTheme="minorHAnsi" w:hAnsiTheme="minorHAnsi" w:cstheme="minorHAnsi"/>
                <w:b/>
              </w:rPr>
            </w:pPr>
            <w:r w:rsidRPr="00674603">
              <w:rPr>
                <w:rFonts w:asciiTheme="minorHAnsi" w:hAnsiTheme="minorHAnsi" w:cstheme="minorHAnsi"/>
                <w:b/>
              </w:rPr>
              <w:t>Apoderado:</w:t>
            </w:r>
          </w:p>
        </w:tc>
        <w:tc>
          <w:tcPr>
            <w:tcW w:w="4799" w:type="dxa"/>
          </w:tcPr>
          <w:p w14:paraId="20974C67" w14:textId="77777777" w:rsidR="00512A9E" w:rsidRPr="00674603" w:rsidRDefault="00BC7517">
            <w:pPr>
              <w:jc w:val="both"/>
              <w:rPr>
                <w:rFonts w:asciiTheme="minorHAnsi" w:hAnsiTheme="minorHAnsi" w:cstheme="minorHAnsi"/>
              </w:rPr>
            </w:pPr>
            <w:r w:rsidRPr="00674603">
              <w:rPr>
                <w:rFonts w:asciiTheme="minorHAnsi" w:hAnsiTheme="minorHAnsi" w:cstheme="minorHAnsi"/>
              </w:rPr>
              <w:t>GUSTAVO ALBERTO HERRERA ÁVILA</w:t>
            </w:r>
          </w:p>
        </w:tc>
      </w:tr>
      <w:tr w:rsidR="00512A9E" w:rsidRPr="00674603" w14:paraId="7A122F2D" w14:textId="77777777" w:rsidTr="6108158D">
        <w:tc>
          <w:tcPr>
            <w:tcW w:w="5266" w:type="dxa"/>
            <w:shd w:val="clear" w:color="auto" w:fill="D9D9D9" w:themeFill="background1" w:themeFillShade="D9"/>
          </w:tcPr>
          <w:p w14:paraId="23D7F523" w14:textId="77777777" w:rsidR="00512A9E" w:rsidRPr="00674603" w:rsidRDefault="00BC7517">
            <w:pPr>
              <w:rPr>
                <w:rFonts w:asciiTheme="minorHAnsi" w:hAnsiTheme="minorHAnsi" w:cstheme="minorHAnsi"/>
                <w:b/>
              </w:rPr>
            </w:pPr>
            <w:r w:rsidRPr="00674603">
              <w:rPr>
                <w:rFonts w:asciiTheme="minorHAnsi" w:hAnsiTheme="minorHAnsi" w:cstheme="minorHAnsi"/>
                <w:b/>
              </w:rPr>
              <w:t>Tipo y # de Póliza:</w:t>
            </w:r>
          </w:p>
        </w:tc>
        <w:tc>
          <w:tcPr>
            <w:tcW w:w="4799" w:type="dxa"/>
          </w:tcPr>
          <w:p w14:paraId="2EE3F3F1" w14:textId="4D991B40" w:rsidR="00512A9E" w:rsidRPr="00674603" w:rsidRDefault="0084618A">
            <w:pPr>
              <w:jc w:val="both"/>
              <w:rPr>
                <w:rFonts w:asciiTheme="minorHAnsi" w:hAnsiTheme="minorHAnsi" w:cstheme="minorHAnsi"/>
              </w:rPr>
            </w:pPr>
            <w:r>
              <w:rPr>
                <w:rFonts w:asciiTheme="minorHAnsi" w:hAnsiTheme="minorHAnsi" w:cstheme="minorHAnsi"/>
              </w:rPr>
              <w:t>Automóviles No. 429517</w:t>
            </w:r>
          </w:p>
        </w:tc>
      </w:tr>
      <w:tr w:rsidR="00512A9E" w:rsidRPr="00674603" w14:paraId="7831DA42" w14:textId="77777777" w:rsidTr="6108158D">
        <w:tc>
          <w:tcPr>
            <w:tcW w:w="5266" w:type="dxa"/>
            <w:shd w:val="clear" w:color="auto" w:fill="D9D9D9" w:themeFill="background1" w:themeFillShade="D9"/>
          </w:tcPr>
          <w:p w14:paraId="26A8CE41" w14:textId="77777777" w:rsidR="00512A9E" w:rsidRPr="00674603" w:rsidRDefault="00BC7517">
            <w:pPr>
              <w:rPr>
                <w:rFonts w:asciiTheme="minorHAnsi" w:hAnsiTheme="minorHAnsi" w:cstheme="minorHAnsi"/>
                <w:b/>
              </w:rPr>
            </w:pPr>
            <w:r w:rsidRPr="00674603">
              <w:rPr>
                <w:rFonts w:asciiTheme="minorHAnsi" w:hAnsiTheme="minorHAnsi" w:cstheme="minorHAnsi"/>
                <w:b/>
              </w:rPr>
              <w:t>Amparos afectados:</w:t>
            </w:r>
          </w:p>
        </w:tc>
        <w:tc>
          <w:tcPr>
            <w:tcW w:w="4799" w:type="dxa"/>
          </w:tcPr>
          <w:p w14:paraId="34FD65A9" w14:textId="65A11EEC" w:rsidR="00512A9E" w:rsidRPr="00674603" w:rsidRDefault="007E214F">
            <w:pPr>
              <w:jc w:val="both"/>
              <w:rPr>
                <w:rFonts w:asciiTheme="minorHAnsi" w:hAnsiTheme="minorHAnsi" w:cstheme="minorHAnsi"/>
              </w:rPr>
            </w:pPr>
            <w:r>
              <w:rPr>
                <w:rFonts w:asciiTheme="minorHAnsi" w:hAnsiTheme="minorHAnsi" w:cstheme="minorHAnsi"/>
              </w:rPr>
              <w:t>Lesiones o Muerte a una persona</w:t>
            </w:r>
          </w:p>
        </w:tc>
      </w:tr>
      <w:tr w:rsidR="00512A9E" w:rsidRPr="00674603" w14:paraId="716FB7E5" w14:textId="77777777" w:rsidTr="6108158D">
        <w:tc>
          <w:tcPr>
            <w:tcW w:w="5266" w:type="dxa"/>
            <w:shd w:val="clear" w:color="auto" w:fill="D9D9D9" w:themeFill="background1" w:themeFillShade="D9"/>
          </w:tcPr>
          <w:p w14:paraId="2B8F1C53" w14:textId="77777777" w:rsidR="00512A9E" w:rsidRPr="00674603" w:rsidRDefault="00BC7517">
            <w:pPr>
              <w:rPr>
                <w:rFonts w:asciiTheme="minorHAnsi" w:hAnsiTheme="minorHAnsi" w:cstheme="minorHAnsi"/>
                <w:b/>
              </w:rPr>
            </w:pPr>
            <w:r w:rsidRPr="00674603">
              <w:rPr>
                <w:rFonts w:asciiTheme="minorHAnsi" w:hAnsiTheme="minorHAnsi" w:cstheme="minorHAnsi"/>
                <w:b/>
              </w:rPr>
              <w:t>Tomador:</w:t>
            </w:r>
          </w:p>
        </w:tc>
        <w:tc>
          <w:tcPr>
            <w:tcW w:w="4799" w:type="dxa"/>
          </w:tcPr>
          <w:p w14:paraId="2C3E69DB" w14:textId="5AC9C40C" w:rsidR="00512A9E" w:rsidRPr="00674603" w:rsidRDefault="007E214F">
            <w:pPr>
              <w:jc w:val="both"/>
              <w:rPr>
                <w:rFonts w:asciiTheme="minorHAnsi" w:hAnsiTheme="minorHAnsi" w:cstheme="minorHAnsi"/>
              </w:rPr>
            </w:pPr>
            <w:r>
              <w:rPr>
                <w:rFonts w:eastAsia="Times New Roman"/>
                <w:lang w:eastAsia="es-CO"/>
              </w:rPr>
              <w:t>Banco de Occidente</w:t>
            </w:r>
          </w:p>
        </w:tc>
      </w:tr>
      <w:tr w:rsidR="00512A9E" w:rsidRPr="00674603" w14:paraId="3DC66B29" w14:textId="77777777" w:rsidTr="6108158D">
        <w:tc>
          <w:tcPr>
            <w:tcW w:w="5266" w:type="dxa"/>
            <w:shd w:val="clear" w:color="auto" w:fill="D9D9D9" w:themeFill="background1" w:themeFillShade="D9"/>
          </w:tcPr>
          <w:p w14:paraId="65EEB504" w14:textId="77777777" w:rsidR="00512A9E" w:rsidRPr="00674603" w:rsidRDefault="00BC7517">
            <w:pPr>
              <w:rPr>
                <w:rFonts w:asciiTheme="minorHAnsi" w:hAnsiTheme="minorHAnsi" w:cstheme="minorHAnsi"/>
                <w:b/>
              </w:rPr>
            </w:pPr>
            <w:r w:rsidRPr="00674603">
              <w:rPr>
                <w:rFonts w:asciiTheme="minorHAnsi" w:hAnsiTheme="minorHAnsi" w:cstheme="minorHAnsi"/>
                <w:b/>
              </w:rPr>
              <w:t>Asegurado:</w:t>
            </w:r>
          </w:p>
        </w:tc>
        <w:tc>
          <w:tcPr>
            <w:tcW w:w="4799" w:type="dxa"/>
          </w:tcPr>
          <w:p w14:paraId="11A338CA" w14:textId="317728F0" w:rsidR="00512A9E" w:rsidRPr="00674603" w:rsidRDefault="007E214F">
            <w:pPr>
              <w:jc w:val="both"/>
              <w:rPr>
                <w:rFonts w:asciiTheme="minorHAnsi" w:hAnsiTheme="minorHAnsi" w:cstheme="minorHAnsi"/>
              </w:rPr>
            </w:pPr>
            <w:r>
              <w:rPr>
                <w:rFonts w:eastAsia="Times New Roman"/>
                <w:lang w:eastAsia="es-CO"/>
              </w:rPr>
              <w:t>José Wilson Quintero Bedoya</w:t>
            </w:r>
          </w:p>
        </w:tc>
      </w:tr>
      <w:tr w:rsidR="00512A9E" w:rsidRPr="00674603" w14:paraId="752EA711" w14:textId="77777777" w:rsidTr="6108158D">
        <w:tc>
          <w:tcPr>
            <w:tcW w:w="5266" w:type="dxa"/>
            <w:shd w:val="clear" w:color="auto" w:fill="D9D9D9" w:themeFill="background1" w:themeFillShade="D9"/>
          </w:tcPr>
          <w:p w14:paraId="0009CC34" w14:textId="77777777" w:rsidR="00512A9E" w:rsidRPr="00674603" w:rsidRDefault="00BC7517">
            <w:pPr>
              <w:rPr>
                <w:rFonts w:asciiTheme="minorHAnsi" w:hAnsiTheme="minorHAnsi" w:cstheme="minorHAnsi"/>
                <w:b/>
              </w:rPr>
            </w:pPr>
            <w:r w:rsidRPr="00674603">
              <w:rPr>
                <w:rFonts w:asciiTheme="minorHAnsi" w:hAnsiTheme="minorHAnsi" w:cstheme="minorHAnsi"/>
                <w:b/>
              </w:rPr>
              <w:t>Tipo de Proceso:</w:t>
            </w:r>
          </w:p>
        </w:tc>
        <w:tc>
          <w:tcPr>
            <w:tcW w:w="4799" w:type="dxa"/>
          </w:tcPr>
          <w:p w14:paraId="12EBA53C" w14:textId="5C4B62C2" w:rsidR="00512A9E" w:rsidRPr="00674603" w:rsidRDefault="0017611A">
            <w:pPr>
              <w:jc w:val="both"/>
              <w:rPr>
                <w:rFonts w:asciiTheme="minorHAnsi" w:hAnsiTheme="minorHAnsi" w:cstheme="minorHAnsi"/>
              </w:rPr>
            </w:pPr>
            <w:r w:rsidRPr="00674603">
              <w:rPr>
                <w:rFonts w:asciiTheme="minorHAnsi" w:hAnsiTheme="minorHAnsi" w:cstheme="minorHAnsi"/>
              </w:rPr>
              <w:t xml:space="preserve">Proceso Verbal de Responsabilidad Civil Extracontractual </w:t>
            </w:r>
          </w:p>
        </w:tc>
      </w:tr>
      <w:tr w:rsidR="00512A9E" w:rsidRPr="00674603" w14:paraId="6B462E6B" w14:textId="77777777" w:rsidTr="6108158D">
        <w:tc>
          <w:tcPr>
            <w:tcW w:w="5266" w:type="dxa"/>
            <w:shd w:val="clear" w:color="auto" w:fill="D9D9D9" w:themeFill="background1" w:themeFillShade="D9"/>
          </w:tcPr>
          <w:p w14:paraId="19CC2E7C" w14:textId="77777777" w:rsidR="00512A9E" w:rsidRPr="00674603" w:rsidRDefault="00BC7517">
            <w:pPr>
              <w:rPr>
                <w:rFonts w:asciiTheme="minorHAnsi" w:hAnsiTheme="minorHAnsi" w:cstheme="minorHAnsi"/>
                <w:b/>
              </w:rPr>
            </w:pPr>
            <w:r w:rsidRPr="00674603">
              <w:rPr>
                <w:rFonts w:asciiTheme="minorHAnsi" w:hAnsiTheme="minorHAnsi" w:cstheme="minorHAnsi"/>
                <w:b/>
              </w:rPr>
              <w:t>Jurisdicción:</w:t>
            </w:r>
          </w:p>
        </w:tc>
        <w:tc>
          <w:tcPr>
            <w:tcW w:w="4799" w:type="dxa"/>
          </w:tcPr>
          <w:p w14:paraId="491FFD53" w14:textId="33614853" w:rsidR="00512A9E" w:rsidRPr="00674603" w:rsidRDefault="008278B0">
            <w:pPr>
              <w:jc w:val="both"/>
              <w:rPr>
                <w:rFonts w:asciiTheme="minorHAnsi" w:hAnsiTheme="minorHAnsi" w:cstheme="minorHAnsi"/>
              </w:rPr>
            </w:pPr>
            <w:r>
              <w:rPr>
                <w:rFonts w:asciiTheme="minorHAnsi" w:hAnsiTheme="minorHAnsi" w:cstheme="minorHAnsi"/>
              </w:rPr>
              <w:t>Civil</w:t>
            </w:r>
          </w:p>
        </w:tc>
      </w:tr>
      <w:tr w:rsidR="00512A9E" w:rsidRPr="00674603" w14:paraId="6C906E23" w14:textId="77777777" w:rsidTr="6108158D">
        <w:tc>
          <w:tcPr>
            <w:tcW w:w="5266" w:type="dxa"/>
            <w:shd w:val="clear" w:color="auto" w:fill="D9D9D9" w:themeFill="background1" w:themeFillShade="D9"/>
          </w:tcPr>
          <w:p w14:paraId="7E6FB3D5" w14:textId="77777777" w:rsidR="00512A9E" w:rsidRPr="00674603" w:rsidRDefault="00BC7517">
            <w:pPr>
              <w:rPr>
                <w:rFonts w:asciiTheme="minorHAnsi" w:hAnsiTheme="minorHAnsi" w:cstheme="minorHAnsi"/>
                <w:b/>
              </w:rPr>
            </w:pPr>
            <w:r w:rsidRPr="00674603">
              <w:rPr>
                <w:rFonts w:asciiTheme="minorHAnsi" w:hAnsiTheme="minorHAnsi" w:cstheme="minorHAnsi"/>
                <w:b/>
              </w:rPr>
              <w:t>Despacho:</w:t>
            </w:r>
          </w:p>
        </w:tc>
        <w:tc>
          <w:tcPr>
            <w:tcW w:w="4799" w:type="dxa"/>
          </w:tcPr>
          <w:p w14:paraId="1E52E10D" w14:textId="0CC018D9" w:rsidR="00512A9E" w:rsidRPr="00674603" w:rsidRDefault="0017611A">
            <w:pPr>
              <w:jc w:val="both"/>
              <w:rPr>
                <w:rFonts w:asciiTheme="minorHAnsi" w:hAnsiTheme="minorHAnsi" w:cstheme="minorHAnsi"/>
              </w:rPr>
            </w:pPr>
            <w:r w:rsidRPr="00674603">
              <w:rPr>
                <w:rFonts w:asciiTheme="minorHAnsi" w:hAnsiTheme="minorHAnsi" w:cstheme="minorHAnsi"/>
              </w:rPr>
              <w:t xml:space="preserve">Juzgado </w:t>
            </w:r>
            <w:r w:rsidR="00D15F09">
              <w:rPr>
                <w:rFonts w:asciiTheme="minorHAnsi" w:hAnsiTheme="minorHAnsi" w:cstheme="minorHAnsi"/>
              </w:rPr>
              <w:t>Segundo</w:t>
            </w:r>
            <w:r w:rsidRPr="00674603">
              <w:rPr>
                <w:rFonts w:asciiTheme="minorHAnsi" w:hAnsiTheme="minorHAnsi" w:cstheme="minorHAnsi"/>
              </w:rPr>
              <w:t xml:space="preserve"> (0</w:t>
            </w:r>
            <w:r w:rsidR="00D15F09">
              <w:rPr>
                <w:rFonts w:asciiTheme="minorHAnsi" w:hAnsiTheme="minorHAnsi" w:cstheme="minorHAnsi"/>
              </w:rPr>
              <w:t>2</w:t>
            </w:r>
            <w:r w:rsidRPr="00674603">
              <w:rPr>
                <w:rFonts w:asciiTheme="minorHAnsi" w:hAnsiTheme="minorHAnsi" w:cstheme="minorHAnsi"/>
              </w:rPr>
              <w:t xml:space="preserve">°) Civil </w:t>
            </w:r>
            <w:r w:rsidR="00EF2FC6">
              <w:rPr>
                <w:rFonts w:asciiTheme="minorHAnsi" w:hAnsiTheme="minorHAnsi" w:cstheme="minorHAnsi"/>
              </w:rPr>
              <w:t xml:space="preserve">del Circuito de </w:t>
            </w:r>
            <w:r w:rsidR="00D15F09">
              <w:rPr>
                <w:rFonts w:asciiTheme="minorHAnsi" w:hAnsiTheme="minorHAnsi" w:cstheme="minorHAnsi"/>
              </w:rPr>
              <w:t>Guadalajara de Buga</w:t>
            </w:r>
          </w:p>
        </w:tc>
      </w:tr>
      <w:tr w:rsidR="00512A9E" w:rsidRPr="00674603" w14:paraId="4B0DC146" w14:textId="77777777" w:rsidTr="6108158D">
        <w:tc>
          <w:tcPr>
            <w:tcW w:w="5266" w:type="dxa"/>
            <w:shd w:val="clear" w:color="auto" w:fill="D9D9D9" w:themeFill="background1" w:themeFillShade="D9"/>
          </w:tcPr>
          <w:p w14:paraId="7BDE1A50" w14:textId="77777777" w:rsidR="00512A9E" w:rsidRPr="00674603" w:rsidRDefault="00BC7517">
            <w:pPr>
              <w:rPr>
                <w:rFonts w:asciiTheme="minorHAnsi" w:hAnsiTheme="minorHAnsi" w:cstheme="minorHAnsi"/>
                <w:b/>
              </w:rPr>
            </w:pPr>
            <w:r w:rsidRPr="00674603">
              <w:rPr>
                <w:rFonts w:asciiTheme="minorHAnsi" w:hAnsiTheme="minorHAnsi" w:cstheme="minorHAnsi"/>
                <w:b/>
              </w:rPr>
              <w:t>Ciudad:</w:t>
            </w:r>
          </w:p>
        </w:tc>
        <w:tc>
          <w:tcPr>
            <w:tcW w:w="4799" w:type="dxa"/>
          </w:tcPr>
          <w:p w14:paraId="12A47AF5" w14:textId="30F78C81" w:rsidR="00512A9E" w:rsidRPr="00674603" w:rsidRDefault="00D15F09">
            <w:pPr>
              <w:jc w:val="both"/>
              <w:rPr>
                <w:rFonts w:asciiTheme="minorHAnsi" w:hAnsiTheme="minorHAnsi" w:cstheme="minorHAnsi"/>
              </w:rPr>
            </w:pPr>
            <w:r>
              <w:rPr>
                <w:rFonts w:asciiTheme="minorHAnsi" w:hAnsiTheme="minorHAnsi" w:cstheme="minorHAnsi"/>
              </w:rPr>
              <w:t>Buga</w:t>
            </w:r>
          </w:p>
        </w:tc>
      </w:tr>
      <w:tr w:rsidR="00512A9E" w:rsidRPr="00674603" w14:paraId="79270EFA" w14:textId="77777777" w:rsidTr="6108158D">
        <w:tc>
          <w:tcPr>
            <w:tcW w:w="5266" w:type="dxa"/>
            <w:shd w:val="clear" w:color="auto" w:fill="D9D9D9" w:themeFill="background1" w:themeFillShade="D9"/>
          </w:tcPr>
          <w:p w14:paraId="69BC8414" w14:textId="77777777" w:rsidR="00512A9E" w:rsidRPr="00674603" w:rsidRDefault="00BC7517">
            <w:pPr>
              <w:rPr>
                <w:rFonts w:asciiTheme="minorHAnsi" w:hAnsiTheme="minorHAnsi" w:cstheme="minorHAnsi"/>
                <w:b/>
              </w:rPr>
            </w:pPr>
            <w:r w:rsidRPr="00674603">
              <w:rPr>
                <w:rFonts w:asciiTheme="minorHAnsi" w:hAnsiTheme="minorHAnsi" w:cstheme="minorHAnsi"/>
                <w:b/>
              </w:rPr>
              <w:t>Radicado (23 dígitos):</w:t>
            </w:r>
          </w:p>
        </w:tc>
        <w:tc>
          <w:tcPr>
            <w:tcW w:w="4799" w:type="dxa"/>
          </w:tcPr>
          <w:p w14:paraId="0023D174" w14:textId="5491E11A" w:rsidR="00512A9E" w:rsidRPr="00674603" w:rsidRDefault="007E214F">
            <w:pPr>
              <w:rPr>
                <w:rFonts w:asciiTheme="minorHAnsi" w:hAnsiTheme="minorHAnsi" w:cstheme="minorHAnsi"/>
              </w:rPr>
            </w:pPr>
            <w:r w:rsidRPr="007E214F">
              <w:rPr>
                <w:rFonts w:asciiTheme="minorHAnsi" w:hAnsiTheme="minorHAnsi" w:cstheme="minorHAnsi"/>
                <w:lang w:val="es-MX"/>
              </w:rPr>
              <w:t>761113103002-</w:t>
            </w:r>
            <w:r w:rsidRPr="007E214F">
              <w:rPr>
                <w:rFonts w:asciiTheme="minorHAnsi" w:hAnsiTheme="minorHAnsi" w:cstheme="minorHAnsi"/>
                <w:b/>
                <w:bCs/>
                <w:u w:val="single"/>
                <w:lang w:val="es-MX"/>
              </w:rPr>
              <w:t>2024-00010</w:t>
            </w:r>
            <w:r w:rsidRPr="007E214F">
              <w:rPr>
                <w:rFonts w:asciiTheme="minorHAnsi" w:hAnsiTheme="minorHAnsi" w:cstheme="minorHAnsi"/>
                <w:lang w:val="es-MX"/>
              </w:rPr>
              <w:t>-00</w:t>
            </w:r>
            <w:r w:rsidRPr="007E214F">
              <w:rPr>
                <w:rFonts w:asciiTheme="minorHAnsi" w:hAnsiTheme="minorHAnsi" w:cstheme="minorHAnsi"/>
              </w:rPr>
              <w:t> </w:t>
            </w:r>
          </w:p>
        </w:tc>
      </w:tr>
      <w:tr w:rsidR="00512A9E" w:rsidRPr="00674603" w14:paraId="4A7AE160" w14:textId="77777777" w:rsidTr="6108158D">
        <w:tc>
          <w:tcPr>
            <w:tcW w:w="5266" w:type="dxa"/>
            <w:shd w:val="clear" w:color="auto" w:fill="D9D9D9" w:themeFill="background1" w:themeFillShade="D9"/>
          </w:tcPr>
          <w:p w14:paraId="6A7683BB" w14:textId="77777777" w:rsidR="00512A9E" w:rsidRPr="00674603" w:rsidRDefault="00BC7517">
            <w:pPr>
              <w:rPr>
                <w:rFonts w:asciiTheme="minorHAnsi" w:hAnsiTheme="minorHAnsi" w:cstheme="minorHAnsi"/>
                <w:b/>
              </w:rPr>
            </w:pPr>
            <w:r w:rsidRPr="00674603">
              <w:rPr>
                <w:rFonts w:asciiTheme="minorHAnsi" w:hAnsiTheme="minorHAnsi" w:cstheme="minorHAnsi"/>
                <w:b/>
              </w:rPr>
              <w:t>Demandantes:</w:t>
            </w:r>
          </w:p>
        </w:tc>
        <w:tc>
          <w:tcPr>
            <w:tcW w:w="4799" w:type="dxa"/>
          </w:tcPr>
          <w:p w14:paraId="5FA88F59" w14:textId="75AEC1EF" w:rsidR="00EF2FC6" w:rsidRPr="00EF2FC6" w:rsidRDefault="00D15F09" w:rsidP="00EF2FC6">
            <w:pPr>
              <w:jc w:val="both"/>
              <w:rPr>
                <w:rFonts w:asciiTheme="minorHAnsi" w:hAnsiTheme="minorHAnsi" w:cstheme="minorHAnsi"/>
              </w:rPr>
            </w:pPr>
            <w:r>
              <w:rPr>
                <w:rFonts w:asciiTheme="minorHAnsi" w:hAnsiTheme="minorHAnsi" w:cstheme="minorHAnsi"/>
              </w:rPr>
              <w:t>Yuli Viviana Gonzales Villalba</w:t>
            </w:r>
            <w:r w:rsidR="00EF2FC6" w:rsidRPr="00EF2FC6">
              <w:rPr>
                <w:rFonts w:asciiTheme="minorHAnsi" w:hAnsiTheme="minorHAnsi" w:cstheme="minorHAnsi"/>
              </w:rPr>
              <w:t xml:space="preserve"> (</w:t>
            </w:r>
            <w:r>
              <w:rPr>
                <w:rFonts w:asciiTheme="minorHAnsi" w:hAnsiTheme="minorHAnsi" w:cstheme="minorHAnsi"/>
              </w:rPr>
              <w:t>Compañera Permanente</w:t>
            </w:r>
            <w:r w:rsidR="00EF2FC6" w:rsidRPr="00EF2FC6">
              <w:rPr>
                <w:rFonts w:asciiTheme="minorHAnsi" w:hAnsiTheme="minorHAnsi" w:cstheme="minorHAnsi"/>
              </w:rPr>
              <w:t>)</w:t>
            </w:r>
          </w:p>
          <w:p w14:paraId="383AFFFA" w14:textId="37619D8A" w:rsidR="00512A9E" w:rsidRPr="00674603" w:rsidRDefault="00D15F09" w:rsidP="00EF2FC6">
            <w:pPr>
              <w:jc w:val="both"/>
              <w:rPr>
                <w:rFonts w:asciiTheme="minorHAnsi" w:hAnsiTheme="minorHAnsi" w:cstheme="minorHAnsi"/>
              </w:rPr>
            </w:pPr>
            <w:r>
              <w:rPr>
                <w:rFonts w:asciiTheme="minorHAnsi" w:hAnsiTheme="minorHAnsi" w:cstheme="minorHAnsi"/>
              </w:rPr>
              <w:t>Jeremi Soto Gonzales</w:t>
            </w:r>
            <w:r w:rsidR="00EF2FC6" w:rsidRPr="00EF2FC6">
              <w:rPr>
                <w:rFonts w:asciiTheme="minorHAnsi" w:hAnsiTheme="minorHAnsi" w:cstheme="minorHAnsi"/>
              </w:rPr>
              <w:t xml:space="preserve"> (</w:t>
            </w:r>
            <w:r>
              <w:rPr>
                <w:rFonts w:asciiTheme="minorHAnsi" w:hAnsiTheme="minorHAnsi" w:cstheme="minorHAnsi"/>
              </w:rPr>
              <w:t>Hijo, menor de edad</w:t>
            </w:r>
            <w:r w:rsidR="00EF2FC6" w:rsidRPr="00EF2FC6">
              <w:rPr>
                <w:rFonts w:asciiTheme="minorHAnsi" w:hAnsiTheme="minorHAnsi" w:cstheme="minorHAnsi"/>
              </w:rPr>
              <w:t>)</w:t>
            </w:r>
          </w:p>
        </w:tc>
      </w:tr>
      <w:tr w:rsidR="00EF2FC6" w:rsidRPr="00674603" w14:paraId="300CE9ED" w14:textId="77777777" w:rsidTr="6108158D">
        <w:tc>
          <w:tcPr>
            <w:tcW w:w="5266" w:type="dxa"/>
            <w:shd w:val="clear" w:color="auto" w:fill="D9D9D9" w:themeFill="background1" w:themeFillShade="D9"/>
          </w:tcPr>
          <w:p w14:paraId="67250B9F" w14:textId="77777777" w:rsidR="00EF2FC6" w:rsidRPr="00674603" w:rsidRDefault="00EF2FC6" w:rsidP="00EF2FC6">
            <w:pPr>
              <w:rPr>
                <w:rFonts w:asciiTheme="minorHAnsi" w:hAnsiTheme="minorHAnsi" w:cstheme="minorHAnsi"/>
                <w:b/>
              </w:rPr>
            </w:pPr>
            <w:r w:rsidRPr="00674603">
              <w:rPr>
                <w:rFonts w:asciiTheme="minorHAnsi" w:hAnsiTheme="minorHAnsi" w:cstheme="minorHAnsi"/>
                <w:b/>
              </w:rPr>
              <w:t>Demandados:</w:t>
            </w:r>
          </w:p>
        </w:tc>
        <w:tc>
          <w:tcPr>
            <w:tcW w:w="4799" w:type="dxa"/>
          </w:tcPr>
          <w:p w14:paraId="133BB43F" w14:textId="78E117B2" w:rsidR="00EF2FC6" w:rsidRPr="00EF2FC6" w:rsidRDefault="00D15F09" w:rsidP="00EF2FC6">
            <w:pPr>
              <w:jc w:val="both"/>
            </w:pPr>
            <w:r>
              <w:t>Hadith Themis Quintero Franco</w:t>
            </w:r>
            <w:r w:rsidR="003C12F6">
              <w:t xml:space="preserve"> (</w:t>
            </w:r>
            <w:r>
              <w:t>conductora</w:t>
            </w:r>
            <w:r w:rsidR="003C12F6">
              <w:t>)</w:t>
            </w:r>
          </w:p>
          <w:p w14:paraId="4AD6DDEF" w14:textId="29D38C22" w:rsidR="00EF2FC6" w:rsidRPr="00D15F09" w:rsidRDefault="00EF2FC6" w:rsidP="00EF2FC6">
            <w:pPr>
              <w:jc w:val="both"/>
            </w:pPr>
            <w:r w:rsidRPr="00EF2FC6">
              <w:t xml:space="preserve">Liberty Seguros S.A. </w:t>
            </w:r>
          </w:p>
        </w:tc>
      </w:tr>
      <w:tr w:rsidR="00EF2FC6" w:rsidRPr="00674603" w14:paraId="052813A4" w14:textId="77777777" w:rsidTr="6108158D">
        <w:tc>
          <w:tcPr>
            <w:tcW w:w="5266" w:type="dxa"/>
            <w:shd w:val="clear" w:color="auto" w:fill="D9D9D9" w:themeFill="background1" w:themeFillShade="D9"/>
          </w:tcPr>
          <w:p w14:paraId="7A76E33D" w14:textId="77777777" w:rsidR="00EF2FC6" w:rsidRPr="00674603" w:rsidRDefault="00EF2FC6" w:rsidP="00EF2FC6">
            <w:pPr>
              <w:rPr>
                <w:rFonts w:asciiTheme="minorHAnsi" w:hAnsiTheme="minorHAnsi" w:cstheme="minorHAnsi"/>
                <w:b/>
              </w:rPr>
            </w:pPr>
            <w:r w:rsidRPr="00674603">
              <w:rPr>
                <w:rFonts w:asciiTheme="minorHAnsi" w:hAnsiTheme="minorHAnsi" w:cstheme="minorHAnsi"/>
                <w:b/>
              </w:rPr>
              <w:t>Tipo de vinculación de Liberty (directa, llamamiento en garantía, litisconsorte):</w:t>
            </w:r>
          </w:p>
        </w:tc>
        <w:tc>
          <w:tcPr>
            <w:tcW w:w="4799" w:type="dxa"/>
          </w:tcPr>
          <w:p w14:paraId="3DF89991" w14:textId="7653B6B7" w:rsidR="00EF2FC6" w:rsidRPr="00674603" w:rsidRDefault="00EF2FC6" w:rsidP="00EF2FC6">
            <w:pPr>
              <w:jc w:val="both"/>
              <w:rPr>
                <w:rFonts w:asciiTheme="minorHAnsi" w:hAnsiTheme="minorHAnsi" w:cstheme="minorHAnsi"/>
              </w:rPr>
            </w:pPr>
            <w:r w:rsidRPr="00674603">
              <w:rPr>
                <w:rFonts w:asciiTheme="minorHAnsi" w:hAnsiTheme="minorHAnsi" w:cstheme="minorHAnsi"/>
              </w:rPr>
              <w:t>Directa</w:t>
            </w:r>
            <w:r w:rsidR="00C80A4D">
              <w:rPr>
                <w:rFonts w:asciiTheme="minorHAnsi" w:hAnsiTheme="minorHAnsi" w:cstheme="minorHAnsi"/>
              </w:rPr>
              <w:t xml:space="preserve"> y llamada en garantía</w:t>
            </w:r>
          </w:p>
        </w:tc>
      </w:tr>
      <w:tr w:rsidR="00EF2FC6" w:rsidRPr="00674603" w14:paraId="300FECF8" w14:textId="77777777" w:rsidTr="6108158D">
        <w:tc>
          <w:tcPr>
            <w:tcW w:w="5266" w:type="dxa"/>
            <w:shd w:val="clear" w:color="auto" w:fill="D9D9D9" w:themeFill="background1" w:themeFillShade="D9"/>
          </w:tcPr>
          <w:p w14:paraId="6D862463" w14:textId="77777777" w:rsidR="00EF2FC6" w:rsidRPr="00674603" w:rsidRDefault="00EF2FC6" w:rsidP="00EF2FC6">
            <w:pPr>
              <w:rPr>
                <w:rFonts w:asciiTheme="minorHAnsi" w:hAnsiTheme="minorHAnsi" w:cstheme="minorHAnsi"/>
                <w:b/>
              </w:rPr>
            </w:pPr>
            <w:r w:rsidRPr="00674603">
              <w:rPr>
                <w:rFonts w:asciiTheme="minorHAnsi" w:hAnsiTheme="minorHAnsi" w:cstheme="minorHAnsi"/>
                <w:b/>
              </w:rPr>
              <w:t>Resumen de los hechos:</w:t>
            </w:r>
          </w:p>
        </w:tc>
        <w:tc>
          <w:tcPr>
            <w:tcW w:w="4799" w:type="dxa"/>
          </w:tcPr>
          <w:p w14:paraId="3EDEFA2E" w14:textId="1212AEB5" w:rsidR="00D15F09" w:rsidRDefault="00D15F09" w:rsidP="00D15F09">
            <w:pPr>
              <w:jc w:val="both"/>
              <w:rPr>
                <w:color w:val="000000"/>
              </w:rPr>
            </w:pPr>
            <w:r>
              <w:rPr>
                <w:color w:val="000000"/>
              </w:rPr>
              <w:t>El</w:t>
            </w:r>
            <w:r w:rsidRPr="00D15F09">
              <w:rPr>
                <w:color w:val="000000"/>
              </w:rPr>
              <w:t xml:space="preserve"> 03 de enero de 2022 el señor Julián Andrés Soto Raigosa se transportaba en la motocicleta BXB66 por la vía Cali-Andalucía Km 61+250 metros, zona rural de buga</w:t>
            </w:r>
          </w:p>
          <w:p w14:paraId="5F0F9AF3" w14:textId="77777777" w:rsidR="00D15F09" w:rsidRDefault="00D15F09" w:rsidP="00D15F09">
            <w:pPr>
              <w:jc w:val="both"/>
              <w:rPr>
                <w:color w:val="000000"/>
              </w:rPr>
            </w:pPr>
          </w:p>
          <w:p w14:paraId="225DFE68" w14:textId="5C2F64E4" w:rsidR="00D15F09" w:rsidRPr="00D15F09" w:rsidRDefault="00D15F09" w:rsidP="00D15F09">
            <w:pPr>
              <w:jc w:val="both"/>
              <w:rPr>
                <w:color w:val="000000"/>
              </w:rPr>
            </w:pPr>
            <w:r w:rsidRPr="00D15F09">
              <w:rPr>
                <w:color w:val="000000"/>
              </w:rPr>
              <w:t>Aproximadamente a las 12:10 colision</w:t>
            </w:r>
            <w:r w:rsidR="00C80A4D">
              <w:rPr>
                <w:color w:val="000000"/>
              </w:rPr>
              <w:t>ó</w:t>
            </w:r>
            <w:r w:rsidRPr="00D15F09">
              <w:rPr>
                <w:color w:val="000000"/>
              </w:rPr>
              <w:t xml:space="preserve"> con el vehículo de placas IDM609, puesto que </w:t>
            </w:r>
            <w:r w:rsidR="00C80A4D">
              <w:rPr>
                <w:color w:val="000000"/>
              </w:rPr>
              <w:t xml:space="preserve">se aduce que </w:t>
            </w:r>
            <w:r w:rsidRPr="00D15F09">
              <w:rPr>
                <w:color w:val="000000"/>
              </w:rPr>
              <w:t>el vehículo asegurado intent</w:t>
            </w:r>
            <w:r w:rsidR="00C80A4D">
              <w:rPr>
                <w:color w:val="000000"/>
              </w:rPr>
              <w:t>ó</w:t>
            </w:r>
            <w:r w:rsidRPr="00D15F09">
              <w:rPr>
                <w:color w:val="000000"/>
              </w:rPr>
              <w:t>, de manera repentina, cruzar de izquierda hacia la derecha para ingresar al corregimiento de sajón hondo. </w:t>
            </w:r>
          </w:p>
          <w:p w14:paraId="62AB7C7A" w14:textId="77777777" w:rsidR="00D15F09" w:rsidRDefault="00D15F09" w:rsidP="00D15F09">
            <w:pPr>
              <w:jc w:val="both"/>
              <w:rPr>
                <w:color w:val="000000"/>
              </w:rPr>
            </w:pPr>
          </w:p>
          <w:p w14:paraId="0AF59EC5" w14:textId="2DCE6954" w:rsidR="00D15F09" w:rsidRPr="00D15F09" w:rsidRDefault="00D15F09" w:rsidP="00D15F09">
            <w:pPr>
              <w:jc w:val="both"/>
              <w:rPr>
                <w:color w:val="000000"/>
              </w:rPr>
            </w:pPr>
            <w:r w:rsidRPr="00D15F09">
              <w:rPr>
                <w:color w:val="000000"/>
              </w:rPr>
              <w:t>El vehículo IDM609 era conducido por la señora Hadith Themis Quintero Franco. </w:t>
            </w:r>
          </w:p>
          <w:p w14:paraId="7795DC89" w14:textId="77777777" w:rsidR="00D15F09" w:rsidRDefault="00D15F09" w:rsidP="00D15F09">
            <w:pPr>
              <w:jc w:val="both"/>
              <w:rPr>
                <w:color w:val="000000"/>
              </w:rPr>
            </w:pPr>
          </w:p>
          <w:p w14:paraId="12936111" w14:textId="3D9CA178" w:rsidR="00D15F09" w:rsidRPr="00D15F09" w:rsidRDefault="00D15F09" w:rsidP="00D15F09">
            <w:pPr>
              <w:jc w:val="both"/>
              <w:rPr>
                <w:color w:val="000000"/>
              </w:rPr>
            </w:pPr>
            <w:r w:rsidRPr="00D15F09">
              <w:rPr>
                <w:color w:val="000000"/>
              </w:rPr>
              <w:t>El señor Soto Raigosa fue trasladado al Hospital San José de Buga, donde posteriormente fallec</w:t>
            </w:r>
            <w:r w:rsidR="00C80A4D">
              <w:rPr>
                <w:color w:val="000000"/>
              </w:rPr>
              <w:t>ió</w:t>
            </w:r>
            <w:r w:rsidRPr="00D15F09">
              <w:rPr>
                <w:color w:val="000000"/>
              </w:rPr>
              <w:t xml:space="preserve"> por la gravedad de sus lesiones. </w:t>
            </w:r>
          </w:p>
          <w:p w14:paraId="46A481AF" w14:textId="06A5A333" w:rsidR="00EF2FC6" w:rsidRPr="00080563" w:rsidRDefault="00EF2FC6" w:rsidP="00EF2FC6">
            <w:pPr>
              <w:jc w:val="both"/>
              <w:rPr>
                <w:color w:val="000000"/>
              </w:rPr>
            </w:pPr>
            <w:r>
              <w:rPr>
                <w:color w:val="000000"/>
              </w:rPr>
              <w:t xml:space="preserve"> </w:t>
            </w:r>
          </w:p>
        </w:tc>
      </w:tr>
      <w:tr w:rsidR="00EF2FC6" w:rsidRPr="00674603" w14:paraId="3A3D9B16" w14:textId="77777777" w:rsidTr="6108158D">
        <w:tc>
          <w:tcPr>
            <w:tcW w:w="5266" w:type="dxa"/>
            <w:shd w:val="clear" w:color="auto" w:fill="D9D9D9" w:themeFill="background1" w:themeFillShade="D9"/>
          </w:tcPr>
          <w:p w14:paraId="6E02AA20" w14:textId="77777777" w:rsidR="00EF2FC6" w:rsidRPr="00674603" w:rsidRDefault="00EF2FC6" w:rsidP="00EF2FC6">
            <w:pPr>
              <w:rPr>
                <w:rFonts w:asciiTheme="minorHAnsi" w:hAnsiTheme="minorHAnsi" w:cstheme="minorHAnsi"/>
                <w:b/>
              </w:rPr>
            </w:pPr>
            <w:r w:rsidRPr="00674603">
              <w:rPr>
                <w:rFonts w:asciiTheme="minorHAnsi" w:hAnsiTheme="minorHAnsi" w:cstheme="minorHAnsi"/>
                <w:b/>
              </w:rPr>
              <w:t>Descripción de las pretensiones:</w:t>
            </w:r>
          </w:p>
        </w:tc>
        <w:tc>
          <w:tcPr>
            <w:tcW w:w="4799" w:type="dxa"/>
          </w:tcPr>
          <w:p w14:paraId="77458B20" w14:textId="4C14655E" w:rsidR="00EF2FC6" w:rsidRDefault="00EF2FC6" w:rsidP="00EF2FC6">
            <w:pPr>
              <w:jc w:val="both"/>
              <w:rPr>
                <w:rFonts w:asciiTheme="minorHAnsi" w:hAnsiTheme="minorHAnsi" w:cstheme="minorHAnsi"/>
              </w:rPr>
            </w:pPr>
            <w:r w:rsidRPr="00674603">
              <w:rPr>
                <w:rFonts w:asciiTheme="minorHAnsi" w:hAnsiTheme="minorHAnsi" w:cstheme="minorHAnsi"/>
                <w:b/>
                <w:bCs/>
              </w:rPr>
              <w:t xml:space="preserve">PRIMERO: </w:t>
            </w:r>
            <w:r w:rsidRPr="00674603">
              <w:rPr>
                <w:rFonts w:asciiTheme="minorHAnsi" w:hAnsiTheme="minorHAnsi" w:cstheme="minorHAnsi"/>
              </w:rPr>
              <w:t xml:space="preserve">Declarar civil y solidariamente responsable a </w:t>
            </w:r>
            <w:r w:rsidR="00D15F09">
              <w:rPr>
                <w:rFonts w:asciiTheme="minorHAnsi" w:hAnsiTheme="minorHAnsi" w:cstheme="minorHAnsi"/>
              </w:rPr>
              <w:t>la señora Hadith Themis Quintero Franco</w:t>
            </w:r>
            <w:r w:rsidRPr="00674603">
              <w:rPr>
                <w:rFonts w:asciiTheme="minorHAnsi" w:hAnsiTheme="minorHAnsi" w:cstheme="minorHAnsi"/>
              </w:rPr>
              <w:t xml:space="preserve"> </w:t>
            </w:r>
            <w:r w:rsidR="00D15F09">
              <w:rPr>
                <w:rFonts w:asciiTheme="minorHAnsi" w:hAnsiTheme="minorHAnsi" w:cstheme="minorHAnsi"/>
              </w:rPr>
              <w:t>por los perjuicios patrimoniales y extrapatrimoniales causados por</w:t>
            </w:r>
            <w:r w:rsidRPr="00674603">
              <w:rPr>
                <w:rFonts w:asciiTheme="minorHAnsi" w:hAnsiTheme="minorHAnsi" w:cstheme="minorHAnsi"/>
              </w:rPr>
              <w:t xml:space="preserve"> la ocurrencia del siniestro ocurrido el día </w:t>
            </w:r>
            <w:r w:rsidR="00D15F09">
              <w:rPr>
                <w:rFonts w:asciiTheme="minorHAnsi" w:hAnsiTheme="minorHAnsi" w:cstheme="minorHAnsi"/>
              </w:rPr>
              <w:t xml:space="preserve">03 de enero de 2022. </w:t>
            </w:r>
          </w:p>
          <w:p w14:paraId="41F7546B" w14:textId="77777777" w:rsidR="00EF2FC6" w:rsidRDefault="00EF2FC6" w:rsidP="00EF2FC6">
            <w:pPr>
              <w:jc w:val="both"/>
              <w:rPr>
                <w:rFonts w:asciiTheme="minorHAnsi" w:hAnsiTheme="minorHAnsi" w:cstheme="minorHAnsi"/>
              </w:rPr>
            </w:pPr>
          </w:p>
          <w:p w14:paraId="1A110D2C" w14:textId="77777777" w:rsidR="006D005C" w:rsidRDefault="00EF2FC6" w:rsidP="00EF2FC6">
            <w:pPr>
              <w:jc w:val="both"/>
              <w:rPr>
                <w:rFonts w:asciiTheme="minorHAnsi" w:hAnsiTheme="minorHAnsi" w:cstheme="minorHAnsi"/>
              </w:rPr>
            </w:pPr>
            <w:r>
              <w:rPr>
                <w:rFonts w:asciiTheme="minorHAnsi" w:hAnsiTheme="minorHAnsi" w:cstheme="minorHAnsi"/>
                <w:b/>
                <w:bCs/>
              </w:rPr>
              <w:t>SEGUNDO:</w:t>
            </w:r>
            <w:r w:rsidRPr="00674603">
              <w:rPr>
                <w:rFonts w:asciiTheme="minorHAnsi" w:hAnsiTheme="minorHAnsi" w:cstheme="minorHAnsi"/>
              </w:rPr>
              <w:t xml:space="preserve"> </w:t>
            </w:r>
            <w:r w:rsidR="00D15F09">
              <w:rPr>
                <w:rFonts w:asciiTheme="minorHAnsi" w:hAnsiTheme="minorHAnsi" w:cstheme="minorHAnsi"/>
              </w:rPr>
              <w:t xml:space="preserve">Condenarse a Liberty Seguros S.A. a pagar el valor de la indemnización por los perjuicios </w:t>
            </w:r>
            <w:r w:rsidR="00D15F09">
              <w:rPr>
                <w:rFonts w:asciiTheme="minorHAnsi" w:hAnsiTheme="minorHAnsi" w:cstheme="minorHAnsi"/>
              </w:rPr>
              <w:lastRenderedPageBreak/>
              <w:t>materiales y morales que le fueron causados</w:t>
            </w:r>
            <w:r w:rsidRPr="00674603">
              <w:rPr>
                <w:rFonts w:asciiTheme="minorHAnsi" w:hAnsiTheme="minorHAnsi" w:cstheme="minorHAnsi"/>
              </w:rPr>
              <w:t xml:space="preserve"> </w:t>
            </w:r>
            <w:r>
              <w:rPr>
                <w:rFonts w:asciiTheme="minorHAnsi" w:hAnsiTheme="minorHAnsi" w:cstheme="minorHAnsi"/>
              </w:rPr>
              <w:t xml:space="preserve">por los hechos ocurridos el </w:t>
            </w:r>
            <w:r w:rsidR="006D005C">
              <w:rPr>
                <w:rFonts w:asciiTheme="minorHAnsi" w:hAnsiTheme="minorHAnsi" w:cstheme="minorHAnsi"/>
              </w:rPr>
              <w:t>03 de enero de 2022</w:t>
            </w:r>
          </w:p>
          <w:p w14:paraId="10A9243F" w14:textId="77777777" w:rsidR="006D005C" w:rsidRDefault="006D005C" w:rsidP="00EF2FC6">
            <w:pPr>
              <w:jc w:val="both"/>
              <w:rPr>
                <w:rFonts w:asciiTheme="minorHAnsi" w:hAnsiTheme="minorHAnsi" w:cstheme="minorHAnsi"/>
              </w:rPr>
            </w:pPr>
          </w:p>
          <w:p w14:paraId="02730283" w14:textId="468B6E0B" w:rsidR="006D005C" w:rsidRDefault="006D005C" w:rsidP="00EF2FC6">
            <w:pPr>
              <w:jc w:val="both"/>
              <w:rPr>
                <w:rFonts w:asciiTheme="minorHAnsi" w:hAnsiTheme="minorHAnsi" w:cstheme="minorHAnsi"/>
              </w:rPr>
            </w:pPr>
            <w:r>
              <w:rPr>
                <w:rFonts w:asciiTheme="minorHAnsi" w:hAnsiTheme="minorHAnsi" w:cstheme="minorHAnsi"/>
              </w:rPr>
              <w:t xml:space="preserve">Que se condene a los demandados a indemnizar el </w:t>
            </w:r>
            <w:r w:rsidRPr="006D005C">
              <w:rPr>
                <w:rFonts w:asciiTheme="minorHAnsi" w:hAnsiTheme="minorHAnsi" w:cstheme="minorHAnsi"/>
                <w:u w:val="single"/>
              </w:rPr>
              <w:t>lucro cesante</w:t>
            </w:r>
            <w:r>
              <w:rPr>
                <w:rFonts w:asciiTheme="minorHAnsi" w:hAnsiTheme="minorHAnsi" w:cstheme="minorHAnsi"/>
              </w:rPr>
              <w:t xml:space="preserve"> derivados de la muerte del señor Julián Andrés Soto. </w:t>
            </w:r>
          </w:p>
          <w:p w14:paraId="7BE49932" w14:textId="77777777" w:rsidR="006D005C" w:rsidRDefault="006D005C" w:rsidP="006D005C">
            <w:pPr>
              <w:pStyle w:val="Prrafodelista"/>
              <w:numPr>
                <w:ilvl w:val="0"/>
                <w:numId w:val="16"/>
              </w:numPr>
              <w:jc w:val="both"/>
              <w:rPr>
                <w:rFonts w:asciiTheme="minorHAnsi" w:hAnsiTheme="minorHAnsi" w:cstheme="minorHAnsi"/>
              </w:rPr>
            </w:pPr>
            <w:r>
              <w:rPr>
                <w:rFonts w:asciiTheme="minorHAnsi" w:hAnsiTheme="minorHAnsi" w:cstheme="minorHAnsi"/>
                <w:b/>
                <w:bCs/>
              </w:rPr>
              <w:t>Lucro Cesante a favor del occiso:</w:t>
            </w:r>
            <w:r>
              <w:rPr>
                <w:rFonts w:asciiTheme="minorHAnsi" w:hAnsiTheme="minorHAnsi" w:cstheme="minorHAnsi"/>
              </w:rPr>
              <w:t xml:space="preserve"> $329.678.852</w:t>
            </w:r>
          </w:p>
          <w:p w14:paraId="58EA9359" w14:textId="77777777" w:rsidR="006D005C" w:rsidRDefault="006D005C" w:rsidP="006D005C">
            <w:pPr>
              <w:pStyle w:val="Prrafodelista"/>
              <w:numPr>
                <w:ilvl w:val="0"/>
                <w:numId w:val="16"/>
              </w:numPr>
              <w:jc w:val="both"/>
              <w:rPr>
                <w:rFonts w:asciiTheme="minorHAnsi" w:hAnsiTheme="minorHAnsi" w:cstheme="minorHAnsi"/>
              </w:rPr>
            </w:pPr>
            <w:r>
              <w:rPr>
                <w:rFonts w:asciiTheme="minorHAnsi" w:hAnsiTheme="minorHAnsi" w:cstheme="minorHAnsi"/>
                <w:b/>
                <w:bCs/>
              </w:rPr>
              <w:t>Lucro Cesante a favor de Yuli Gonzales:</w:t>
            </w:r>
            <w:r>
              <w:rPr>
                <w:rFonts w:asciiTheme="minorHAnsi" w:hAnsiTheme="minorHAnsi" w:cstheme="minorHAnsi"/>
              </w:rPr>
              <w:t xml:space="preserve"> $125.694.959</w:t>
            </w:r>
          </w:p>
          <w:p w14:paraId="486E6835" w14:textId="63814442" w:rsidR="00EF2FC6" w:rsidRPr="006D005C" w:rsidRDefault="006D005C" w:rsidP="006D005C">
            <w:pPr>
              <w:pStyle w:val="Prrafodelista"/>
              <w:numPr>
                <w:ilvl w:val="0"/>
                <w:numId w:val="16"/>
              </w:numPr>
              <w:jc w:val="both"/>
              <w:rPr>
                <w:rFonts w:asciiTheme="minorHAnsi" w:hAnsiTheme="minorHAnsi" w:cstheme="minorHAnsi"/>
              </w:rPr>
            </w:pPr>
            <w:r>
              <w:rPr>
                <w:rFonts w:asciiTheme="minorHAnsi" w:hAnsiTheme="minorHAnsi" w:cstheme="minorHAnsi"/>
                <w:b/>
                <w:bCs/>
              </w:rPr>
              <w:t>Lucro Cesante a favor de Jeremy Soto:</w:t>
            </w:r>
            <w:r>
              <w:rPr>
                <w:rFonts w:asciiTheme="minorHAnsi" w:hAnsiTheme="minorHAnsi" w:cstheme="minorHAnsi"/>
              </w:rPr>
              <w:t xml:space="preserve"> $92.228.804</w:t>
            </w:r>
            <w:r w:rsidR="00EF2FC6" w:rsidRPr="006D005C">
              <w:rPr>
                <w:rFonts w:asciiTheme="minorHAnsi" w:hAnsiTheme="minorHAnsi" w:cstheme="minorHAnsi"/>
              </w:rPr>
              <w:t xml:space="preserve"> </w:t>
            </w:r>
          </w:p>
          <w:p w14:paraId="4EA0A334" w14:textId="77777777" w:rsidR="00EF2FC6" w:rsidRDefault="00EF2FC6" w:rsidP="00EF2FC6">
            <w:pPr>
              <w:jc w:val="both"/>
              <w:rPr>
                <w:rFonts w:asciiTheme="minorHAnsi" w:hAnsiTheme="minorHAnsi" w:cstheme="minorHAnsi"/>
              </w:rPr>
            </w:pPr>
          </w:p>
          <w:p w14:paraId="3F9FC8F6" w14:textId="6E096918" w:rsidR="006D005C" w:rsidRDefault="00EF2FC6" w:rsidP="00EF2FC6">
            <w:pPr>
              <w:jc w:val="both"/>
              <w:rPr>
                <w:rFonts w:asciiTheme="minorHAnsi" w:hAnsiTheme="minorHAnsi" w:cstheme="minorHAnsi"/>
              </w:rPr>
            </w:pPr>
            <w:r>
              <w:rPr>
                <w:rFonts w:asciiTheme="minorHAnsi" w:hAnsiTheme="minorHAnsi" w:cstheme="minorHAnsi"/>
              </w:rPr>
              <w:t xml:space="preserve">Que </w:t>
            </w:r>
            <w:r w:rsidR="003C12F6">
              <w:rPr>
                <w:rFonts w:asciiTheme="minorHAnsi" w:hAnsiTheme="minorHAnsi" w:cstheme="minorHAnsi"/>
              </w:rPr>
              <w:t xml:space="preserve">se condene a los demandados a </w:t>
            </w:r>
            <w:r w:rsidR="00FA2497">
              <w:rPr>
                <w:rFonts w:asciiTheme="minorHAnsi" w:hAnsiTheme="minorHAnsi" w:cstheme="minorHAnsi"/>
              </w:rPr>
              <w:t>indemnizar</w:t>
            </w:r>
            <w:r w:rsidR="003C12F6">
              <w:rPr>
                <w:rFonts w:asciiTheme="minorHAnsi" w:hAnsiTheme="minorHAnsi" w:cstheme="minorHAnsi"/>
              </w:rPr>
              <w:t xml:space="preserve"> por los </w:t>
            </w:r>
            <w:r w:rsidR="006D005C" w:rsidRPr="006D005C">
              <w:rPr>
                <w:rFonts w:asciiTheme="minorHAnsi" w:hAnsiTheme="minorHAnsi" w:cstheme="minorHAnsi"/>
                <w:u w:val="single"/>
              </w:rPr>
              <w:t>extrapatrimoniales</w:t>
            </w:r>
            <w:r w:rsidR="00FA2497">
              <w:rPr>
                <w:rFonts w:asciiTheme="minorHAnsi" w:hAnsiTheme="minorHAnsi" w:cstheme="minorHAnsi"/>
              </w:rPr>
              <w:t xml:space="preserve"> derivados de la muerte del s</w:t>
            </w:r>
            <w:r w:rsidR="008278B0">
              <w:rPr>
                <w:rFonts w:asciiTheme="minorHAnsi" w:hAnsiTheme="minorHAnsi" w:cstheme="minorHAnsi"/>
              </w:rPr>
              <w:t>e</w:t>
            </w:r>
            <w:r w:rsidR="00FA2497">
              <w:rPr>
                <w:rFonts w:asciiTheme="minorHAnsi" w:hAnsiTheme="minorHAnsi" w:cstheme="minorHAnsi"/>
              </w:rPr>
              <w:t xml:space="preserve">ñor </w:t>
            </w:r>
            <w:r w:rsidR="006D005C">
              <w:rPr>
                <w:rFonts w:asciiTheme="minorHAnsi" w:hAnsiTheme="minorHAnsi" w:cstheme="minorHAnsi"/>
              </w:rPr>
              <w:t>Soto Raigosa</w:t>
            </w:r>
            <w:r w:rsidR="003C12F6">
              <w:rPr>
                <w:rFonts w:asciiTheme="minorHAnsi" w:hAnsiTheme="minorHAnsi" w:cstheme="minorHAnsi"/>
              </w:rPr>
              <w:t>:</w:t>
            </w:r>
            <w:r w:rsidR="00F84250">
              <w:rPr>
                <w:rFonts w:asciiTheme="minorHAnsi" w:hAnsiTheme="minorHAnsi" w:cstheme="minorHAnsi"/>
              </w:rPr>
              <w:t xml:space="preserve"> </w:t>
            </w:r>
          </w:p>
          <w:p w14:paraId="1FA5F056" w14:textId="77777777" w:rsidR="006D005C" w:rsidRDefault="006D005C" w:rsidP="00EF2FC6">
            <w:pPr>
              <w:jc w:val="both"/>
              <w:rPr>
                <w:rFonts w:asciiTheme="minorHAnsi" w:hAnsiTheme="minorHAnsi" w:cstheme="minorHAnsi"/>
              </w:rPr>
            </w:pPr>
          </w:p>
          <w:p w14:paraId="5902100C" w14:textId="77777777" w:rsidR="006D005C" w:rsidRDefault="00F84250" w:rsidP="00F84250">
            <w:pPr>
              <w:pStyle w:val="Prrafodelista"/>
              <w:numPr>
                <w:ilvl w:val="0"/>
                <w:numId w:val="15"/>
              </w:numPr>
              <w:jc w:val="both"/>
              <w:rPr>
                <w:rFonts w:asciiTheme="minorHAnsi" w:hAnsiTheme="minorHAnsi" w:cstheme="minorHAnsi"/>
              </w:rPr>
            </w:pPr>
            <w:r>
              <w:rPr>
                <w:rFonts w:asciiTheme="minorHAnsi" w:hAnsiTheme="minorHAnsi" w:cstheme="minorHAnsi"/>
                <w:b/>
                <w:bCs/>
              </w:rPr>
              <w:t>Perjuicios Morales:</w:t>
            </w:r>
            <w:r>
              <w:rPr>
                <w:rFonts w:asciiTheme="minorHAnsi" w:hAnsiTheme="minorHAnsi" w:cstheme="minorHAnsi"/>
              </w:rPr>
              <w:t xml:space="preserve"> </w:t>
            </w:r>
          </w:p>
          <w:p w14:paraId="3ABC7BFC" w14:textId="6CFC05D4" w:rsidR="006D005C" w:rsidRPr="006D005C" w:rsidRDefault="006D005C" w:rsidP="006D005C">
            <w:pPr>
              <w:pStyle w:val="Prrafodelista"/>
              <w:numPr>
                <w:ilvl w:val="0"/>
                <w:numId w:val="17"/>
              </w:numPr>
              <w:jc w:val="both"/>
              <w:rPr>
                <w:rFonts w:asciiTheme="minorHAnsi" w:hAnsiTheme="minorHAnsi" w:cstheme="minorHAnsi"/>
              </w:rPr>
            </w:pPr>
            <w:r>
              <w:rPr>
                <w:rFonts w:asciiTheme="minorHAnsi" w:hAnsiTheme="minorHAnsi" w:cstheme="minorHAnsi"/>
              </w:rPr>
              <w:t>A</w:t>
            </w:r>
            <w:r w:rsidR="00FA2497">
              <w:rPr>
                <w:rFonts w:asciiTheme="minorHAnsi" w:hAnsiTheme="minorHAnsi" w:cstheme="minorHAnsi"/>
              </w:rPr>
              <w:t xml:space="preserve"> favor de </w:t>
            </w:r>
            <w:r>
              <w:rPr>
                <w:rFonts w:asciiTheme="minorHAnsi" w:hAnsiTheme="minorHAnsi" w:cstheme="minorHAnsi"/>
              </w:rPr>
              <w:t xml:space="preserve">Yuli Gonzales: </w:t>
            </w:r>
            <w:r>
              <w:rPr>
                <w:rFonts w:asciiTheme="minorHAnsi" w:hAnsiTheme="minorHAnsi" w:cstheme="minorHAnsi"/>
                <w:b/>
                <w:bCs/>
              </w:rPr>
              <w:t>100 SMLMV</w:t>
            </w:r>
            <w:r>
              <w:rPr>
                <w:rFonts w:asciiTheme="minorHAnsi" w:hAnsiTheme="minorHAnsi" w:cstheme="minorHAnsi"/>
              </w:rPr>
              <w:t xml:space="preserve"> </w:t>
            </w:r>
            <w:r w:rsidR="00603FCD">
              <w:rPr>
                <w:rFonts w:asciiTheme="minorHAnsi" w:hAnsiTheme="minorHAnsi" w:cstheme="minorHAnsi"/>
              </w:rPr>
              <w:t>equivalentes a $130.000.000 a 2024</w:t>
            </w:r>
          </w:p>
          <w:p w14:paraId="1E6A2E75" w14:textId="4CC1BEAD" w:rsidR="006D005C" w:rsidRDefault="006D005C" w:rsidP="006D005C">
            <w:pPr>
              <w:pStyle w:val="Prrafodelista"/>
              <w:numPr>
                <w:ilvl w:val="0"/>
                <w:numId w:val="17"/>
              </w:numPr>
              <w:jc w:val="both"/>
              <w:rPr>
                <w:rFonts w:asciiTheme="minorHAnsi" w:hAnsiTheme="minorHAnsi" w:cstheme="minorHAnsi"/>
              </w:rPr>
            </w:pPr>
            <w:r w:rsidRPr="006D005C">
              <w:rPr>
                <w:rFonts w:asciiTheme="minorHAnsi" w:hAnsiTheme="minorHAnsi" w:cstheme="minorHAnsi"/>
              </w:rPr>
              <w:t xml:space="preserve">A favor de Jeremy Soto: </w:t>
            </w:r>
            <w:r w:rsidRPr="006D005C">
              <w:rPr>
                <w:rFonts w:asciiTheme="minorHAnsi" w:hAnsiTheme="minorHAnsi" w:cstheme="minorHAnsi"/>
                <w:b/>
                <w:bCs/>
              </w:rPr>
              <w:t>100 SMLMV</w:t>
            </w:r>
            <w:r w:rsidR="00603FCD">
              <w:rPr>
                <w:rFonts w:asciiTheme="minorHAnsi" w:hAnsiTheme="minorHAnsi" w:cstheme="minorHAnsi"/>
              </w:rPr>
              <w:t>, equivalentes a $130.000.000 a 2024.</w:t>
            </w:r>
          </w:p>
          <w:p w14:paraId="101C153D" w14:textId="77777777" w:rsidR="006D005C" w:rsidRPr="006D005C" w:rsidRDefault="006D005C" w:rsidP="006D005C">
            <w:pPr>
              <w:pStyle w:val="Prrafodelista"/>
              <w:ind w:left="1080"/>
              <w:jc w:val="both"/>
              <w:rPr>
                <w:rFonts w:asciiTheme="minorHAnsi" w:hAnsiTheme="minorHAnsi" w:cstheme="minorHAnsi"/>
              </w:rPr>
            </w:pPr>
          </w:p>
          <w:p w14:paraId="743ED30D" w14:textId="522FDF75" w:rsidR="00FF6703" w:rsidRDefault="006D005C" w:rsidP="00E2631F">
            <w:pPr>
              <w:pStyle w:val="Prrafodelista"/>
              <w:numPr>
                <w:ilvl w:val="0"/>
                <w:numId w:val="15"/>
              </w:numPr>
              <w:jc w:val="both"/>
              <w:rPr>
                <w:rFonts w:asciiTheme="minorHAnsi" w:hAnsiTheme="minorHAnsi" w:cstheme="minorHAnsi"/>
              </w:rPr>
            </w:pPr>
            <w:r w:rsidRPr="006D005C">
              <w:rPr>
                <w:rFonts w:asciiTheme="minorHAnsi" w:hAnsiTheme="minorHAnsi" w:cstheme="minorHAnsi"/>
                <w:b/>
                <w:bCs/>
              </w:rPr>
              <w:t>Daño a la Vida de relación</w:t>
            </w:r>
            <w:r w:rsidR="00F84250" w:rsidRPr="006D005C">
              <w:rPr>
                <w:rFonts w:asciiTheme="minorHAnsi" w:hAnsiTheme="minorHAnsi" w:cstheme="minorHAnsi"/>
                <w:b/>
                <w:bCs/>
              </w:rPr>
              <w:t xml:space="preserve">: </w:t>
            </w:r>
          </w:p>
          <w:p w14:paraId="3B808942" w14:textId="55C9550E" w:rsidR="006D005C" w:rsidRPr="006D005C" w:rsidRDefault="006D005C" w:rsidP="006D005C">
            <w:pPr>
              <w:pStyle w:val="Prrafodelista"/>
              <w:numPr>
                <w:ilvl w:val="0"/>
                <w:numId w:val="17"/>
              </w:numPr>
              <w:jc w:val="both"/>
              <w:rPr>
                <w:rFonts w:asciiTheme="minorHAnsi" w:hAnsiTheme="minorHAnsi" w:cstheme="minorHAnsi"/>
              </w:rPr>
            </w:pPr>
            <w:r>
              <w:rPr>
                <w:rFonts w:asciiTheme="minorHAnsi" w:hAnsiTheme="minorHAnsi" w:cstheme="minorHAnsi"/>
              </w:rPr>
              <w:t xml:space="preserve">A favor de Yuli Gonzales: </w:t>
            </w:r>
            <w:r>
              <w:rPr>
                <w:rFonts w:asciiTheme="minorHAnsi" w:hAnsiTheme="minorHAnsi" w:cstheme="minorHAnsi"/>
                <w:b/>
                <w:bCs/>
              </w:rPr>
              <w:t>100 SMLMV</w:t>
            </w:r>
            <w:r w:rsidR="00603FCD">
              <w:rPr>
                <w:rFonts w:asciiTheme="minorHAnsi" w:hAnsiTheme="minorHAnsi" w:cstheme="minorHAnsi"/>
              </w:rPr>
              <w:t>, equivalentes  $130.000.000 a 2024</w:t>
            </w:r>
          </w:p>
          <w:p w14:paraId="51F901AA" w14:textId="52D019E8" w:rsidR="006D005C" w:rsidRPr="006D005C" w:rsidRDefault="006D005C" w:rsidP="006D005C">
            <w:pPr>
              <w:pStyle w:val="Prrafodelista"/>
              <w:numPr>
                <w:ilvl w:val="0"/>
                <w:numId w:val="17"/>
              </w:numPr>
              <w:jc w:val="both"/>
              <w:rPr>
                <w:rFonts w:asciiTheme="minorHAnsi" w:hAnsiTheme="minorHAnsi" w:cstheme="minorHAnsi"/>
              </w:rPr>
            </w:pPr>
            <w:r>
              <w:rPr>
                <w:rFonts w:asciiTheme="minorHAnsi" w:hAnsiTheme="minorHAnsi" w:cstheme="minorHAnsi"/>
              </w:rPr>
              <w:t xml:space="preserve">A favor de Jeremy Soto: </w:t>
            </w:r>
            <w:r>
              <w:rPr>
                <w:rFonts w:asciiTheme="minorHAnsi" w:hAnsiTheme="minorHAnsi" w:cstheme="minorHAnsi"/>
                <w:b/>
                <w:bCs/>
              </w:rPr>
              <w:t>50 SMLMV</w:t>
            </w:r>
            <w:r w:rsidR="00603FCD">
              <w:rPr>
                <w:rFonts w:asciiTheme="minorHAnsi" w:hAnsiTheme="minorHAnsi" w:cstheme="minorHAnsi"/>
                <w:b/>
                <w:bCs/>
              </w:rPr>
              <w:t>,</w:t>
            </w:r>
            <w:r w:rsidR="00603FCD">
              <w:rPr>
                <w:rFonts w:asciiTheme="minorHAnsi" w:hAnsiTheme="minorHAnsi" w:cstheme="minorHAnsi"/>
              </w:rPr>
              <w:t xml:space="preserve"> equivalentes $65.000.000</w:t>
            </w:r>
          </w:p>
          <w:p w14:paraId="5F7C3868" w14:textId="77777777" w:rsidR="006D005C" w:rsidRPr="006D005C" w:rsidRDefault="006D005C" w:rsidP="006D005C">
            <w:pPr>
              <w:pStyle w:val="Prrafodelista"/>
              <w:ind w:left="1080"/>
              <w:jc w:val="both"/>
              <w:rPr>
                <w:rFonts w:asciiTheme="minorHAnsi" w:hAnsiTheme="minorHAnsi" w:cstheme="minorHAnsi"/>
              </w:rPr>
            </w:pPr>
          </w:p>
          <w:p w14:paraId="1369D20E" w14:textId="75A8C371" w:rsidR="006D005C" w:rsidRDefault="006D005C" w:rsidP="00EF2FC6">
            <w:pPr>
              <w:jc w:val="both"/>
              <w:rPr>
                <w:rFonts w:asciiTheme="minorHAnsi" w:hAnsiTheme="minorHAnsi" w:cstheme="minorHAnsi"/>
              </w:rPr>
            </w:pPr>
            <w:r>
              <w:rPr>
                <w:rFonts w:asciiTheme="minorHAnsi" w:hAnsiTheme="minorHAnsi" w:cstheme="minorHAnsi"/>
                <w:b/>
                <w:bCs/>
              </w:rPr>
              <w:t>TERCERO</w:t>
            </w:r>
            <w:r w:rsidR="00EF2FC6" w:rsidRPr="00674603">
              <w:rPr>
                <w:rFonts w:asciiTheme="minorHAnsi" w:hAnsiTheme="minorHAnsi" w:cstheme="minorHAnsi"/>
                <w:b/>
                <w:bCs/>
              </w:rPr>
              <w:t xml:space="preserve">: </w:t>
            </w:r>
            <w:r>
              <w:rPr>
                <w:rFonts w:asciiTheme="minorHAnsi" w:hAnsiTheme="minorHAnsi" w:cstheme="minorHAnsi"/>
              </w:rPr>
              <w:t xml:space="preserve">Que los montos pagados sean indexados. </w:t>
            </w:r>
          </w:p>
          <w:p w14:paraId="1C23165D" w14:textId="77777777" w:rsidR="006D005C" w:rsidRDefault="006D005C" w:rsidP="00EF2FC6">
            <w:pPr>
              <w:jc w:val="both"/>
              <w:rPr>
                <w:rFonts w:asciiTheme="minorHAnsi" w:hAnsiTheme="minorHAnsi" w:cstheme="minorHAnsi"/>
              </w:rPr>
            </w:pPr>
          </w:p>
          <w:p w14:paraId="1DBC11DB" w14:textId="00E7B1BE" w:rsidR="006D005C" w:rsidRDefault="006D005C" w:rsidP="00EF2FC6">
            <w:pPr>
              <w:jc w:val="both"/>
              <w:rPr>
                <w:rFonts w:asciiTheme="minorHAnsi" w:hAnsiTheme="minorHAnsi" w:cstheme="minorHAnsi"/>
                <w:b/>
                <w:bCs/>
              </w:rPr>
            </w:pPr>
            <w:r>
              <w:rPr>
                <w:rFonts w:asciiTheme="minorHAnsi" w:hAnsiTheme="minorHAnsi" w:cstheme="minorHAnsi"/>
                <w:b/>
                <w:bCs/>
              </w:rPr>
              <w:t xml:space="preserve">CUARTO: </w:t>
            </w:r>
            <w:r w:rsidRPr="00674603">
              <w:rPr>
                <w:rFonts w:asciiTheme="minorHAnsi" w:hAnsiTheme="minorHAnsi" w:cstheme="minorHAnsi"/>
              </w:rPr>
              <w:t>Que los demandados paguen los</w:t>
            </w:r>
            <w:r>
              <w:rPr>
                <w:rFonts w:asciiTheme="minorHAnsi" w:hAnsiTheme="minorHAnsi" w:cstheme="minorHAnsi"/>
              </w:rPr>
              <w:t xml:space="preserve"> aranceles judiciales</w:t>
            </w:r>
          </w:p>
          <w:p w14:paraId="2006ECDA" w14:textId="77777777" w:rsidR="006D005C" w:rsidRDefault="006D005C" w:rsidP="00EF2FC6">
            <w:pPr>
              <w:jc w:val="both"/>
              <w:rPr>
                <w:rFonts w:asciiTheme="minorHAnsi" w:hAnsiTheme="minorHAnsi" w:cstheme="minorHAnsi"/>
                <w:b/>
                <w:bCs/>
              </w:rPr>
            </w:pPr>
          </w:p>
          <w:p w14:paraId="29339090" w14:textId="0A12D9DB" w:rsidR="00EF2FC6" w:rsidRPr="006D005C" w:rsidRDefault="006D005C" w:rsidP="00EF2FC6">
            <w:pPr>
              <w:jc w:val="both"/>
              <w:rPr>
                <w:rFonts w:asciiTheme="minorHAnsi" w:hAnsiTheme="minorHAnsi" w:cstheme="minorHAnsi"/>
                <w:b/>
                <w:bCs/>
              </w:rPr>
            </w:pPr>
            <w:r>
              <w:rPr>
                <w:rFonts w:asciiTheme="minorHAnsi" w:hAnsiTheme="minorHAnsi" w:cstheme="minorHAnsi"/>
                <w:b/>
                <w:bCs/>
              </w:rPr>
              <w:t xml:space="preserve">QUINTO: </w:t>
            </w:r>
            <w:r w:rsidR="00EF2FC6" w:rsidRPr="00674603">
              <w:rPr>
                <w:rFonts w:asciiTheme="minorHAnsi" w:hAnsiTheme="minorHAnsi" w:cstheme="minorHAnsi"/>
              </w:rPr>
              <w:t>Que los demandados paguen los gastos y costas procesales</w:t>
            </w:r>
            <w:r>
              <w:rPr>
                <w:rFonts w:asciiTheme="minorHAnsi" w:hAnsiTheme="minorHAnsi" w:cstheme="minorHAnsi"/>
              </w:rPr>
              <w:t xml:space="preserve">. </w:t>
            </w:r>
            <w:r w:rsidR="00EF2FC6" w:rsidRPr="00674603">
              <w:rPr>
                <w:rFonts w:asciiTheme="minorHAnsi" w:hAnsiTheme="minorHAnsi" w:cstheme="minorHAnsi"/>
              </w:rPr>
              <w:t xml:space="preserve"> </w:t>
            </w:r>
          </w:p>
        </w:tc>
      </w:tr>
      <w:tr w:rsidR="00EF2FC6" w:rsidRPr="00674603" w14:paraId="62AE01C4" w14:textId="77777777" w:rsidTr="6108158D">
        <w:tc>
          <w:tcPr>
            <w:tcW w:w="5266" w:type="dxa"/>
            <w:shd w:val="clear" w:color="auto" w:fill="D9D9D9" w:themeFill="background1" w:themeFillShade="D9"/>
          </w:tcPr>
          <w:p w14:paraId="68736C5D" w14:textId="77777777" w:rsidR="00EF2FC6" w:rsidRPr="00674603" w:rsidRDefault="00EF2FC6" w:rsidP="00EF2FC6">
            <w:pPr>
              <w:rPr>
                <w:rFonts w:asciiTheme="minorHAnsi" w:hAnsiTheme="minorHAnsi" w:cstheme="minorHAnsi"/>
                <w:b/>
              </w:rPr>
            </w:pPr>
            <w:r w:rsidRPr="00674603">
              <w:rPr>
                <w:rFonts w:asciiTheme="minorHAnsi" w:hAnsiTheme="minorHAnsi" w:cstheme="minorHAnsi"/>
                <w:b/>
              </w:rPr>
              <w:lastRenderedPageBreak/>
              <w:t>Pretensiones cuantificadas ($)</w:t>
            </w:r>
          </w:p>
        </w:tc>
        <w:tc>
          <w:tcPr>
            <w:tcW w:w="4799" w:type="dxa"/>
          </w:tcPr>
          <w:p w14:paraId="6AB952E5" w14:textId="67D6DFE5" w:rsidR="00EF2FC6" w:rsidRPr="008278B0" w:rsidRDefault="00EF2FC6" w:rsidP="008278B0">
            <w:pPr>
              <w:jc w:val="both"/>
              <w:rPr>
                <w:rFonts w:asciiTheme="minorHAnsi" w:hAnsiTheme="minorHAnsi" w:cstheme="minorHAnsi"/>
                <w:b/>
                <w:bCs/>
              </w:rPr>
            </w:pPr>
            <w:r w:rsidRPr="00674603">
              <w:rPr>
                <w:rFonts w:asciiTheme="minorHAnsi" w:hAnsiTheme="minorHAnsi" w:cstheme="minorHAnsi"/>
                <w:b/>
                <w:bCs/>
              </w:rPr>
              <w:t>$</w:t>
            </w:r>
            <w:r w:rsidR="00603FCD">
              <w:rPr>
                <w:rFonts w:asciiTheme="minorHAnsi" w:hAnsiTheme="minorHAnsi" w:cstheme="minorHAnsi"/>
                <w:b/>
                <w:bCs/>
              </w:rPr>
              <w:t>1.002.602.615</w:t>
            </w:r>
          </w:p>
        </w:tc>
      </w:tr>
      <w:tr w:rsidR="00EF2FC6" w:rsidRPr="00674603" w14:paraId="3146873A" w14:textId="77777777" w:rsidTr="6108158D">
        <w:tc>
          <w:tcPr>
            <w:tcW w:w="5266" w:type="dxa"/>
            <w:shd w:val="clear" w:color="auto" w:fill="D9D9D9" w:themeFill="background1" w:themeFillShade="D9"/>
          </w:tcPr>
          <w:p w14:paraId="4886AF98" w14:textId="77777777" w:rsidR="00EF2FC6" w:rsidRPr="00674603" w:rsidRDefault="00EF2FC6" w:rsidP="00EF2FC6">
            <w:pPr>
              <w:rPr>
                <w:rFonts w:asciiTheme="minorHAnsi" w:hAnsiTheme="minorHAnsi" w:cstheme="minorHAnsi"/>
                <w:b/>
              </w:rPr>
            </w:pPr>
            <w:r w:rsidRPr="00674603">
              <w:rPr>
                <w:rFonts w:asciiTheme="minorHAnsi" w:hAnsiTheme="minorHAnsi" w:cstheme="minorHAnsi"/>
                <w:b/>
              </w:rPr>
              <w:t>Valor asegurado amparos afectados:</w:t>
            </w:r>
          </w:p>
        </w:tc>
        <w:tc>
          <w:tcPr>
            <w:tcW w:w="4799" w:type="dxa"/>
          </w:tcPr>
          <w:p w14:paraId="720B2991" w14:textId="795C6BDE" w:rsidR="00EF2FC6" w:rsidRPr="00674603" w:rsidRDefault="006302C3" w:rsidP="008278B0">
            <w:pPr>
              <w:rPr>
                <w:rFonts w:asciiTheme="minorHAnsi" w:hAnsiTheme="minorHAnsi" w:cstheme="minorHAnsi"/>
                <w:b/>
              </w:rPr>
            </w:pPr>
            <w:r>
              <w:rPr>
                <w:rFonts w:asciiTheme="minorHAnsi" w:hAnsiTheme="minorHAnsi" w:cstheme="minorHAnsi"/>
                <w:b/>
              </w:rPr>
              <w:t>$400.000.000</w:t>
            </w:r>
            <w:r w:rsidR="003415BB">
              <w:rPr>
                <w:rFonts w:asciiTheme="minorHAnsi" w:hAnsiTheme="minorHAnsi" w:cstheme="minorHAnsi"/>
                <w:b/>
              </w:rPr>
              <w:t xml:space="preserve"> </w:t>
            </w:r>
          </w:p>
        </w:tc>
      </w:tr>
      <w:tr w:rsidR="00EF2FC6" w:rsidRPr="00674603" w14:paraId="2578EDD4" w14:textId="77777777" w:rsidTr="6108158D">
        <w:tc>
          <w:tcPr>
            <w:tcW w:w="5266" w:type="dxa"/>
            <w:shd w:val="clear" w:color="auto" w:fill="D9D9D9" w:themeFill="background1" w:themeFillShade="D9"/>
          </w:tcPr>
          <w:p w14:paraId="79BE971B" w14:textId="77777777" w:rsidR="00EF2FC6" w:rsidRPr="00674603" w:rsidRDefault="00EF2FC6" w:rsidP="00EF2FC6">
            <w:pPr>
              <w:rPr>
                <w:rFonts w:asciiTheme="minorHAnsi" w:hAnsiTheme="minorHAnsi" w:cstheme="minorHAnsi"/>
                <w:b/>
              </w:rPr>
            </w:pPr>
            <w:r w:rsidRPr="00674603">
              <w:rPr>
                <w:rFonts w:asciiTheme="minorHAnsi" w:hAnsiTheme="minorHAnsi" w:cstheme="minorHAnsi"/>
                <w:b/>
              </w:rPr>
              <w:t>Valoración objetiva de las pretensiones:</w:t>
            </w:r>
          </w:p>
        </w:tc>
        <w:tc>
          <w:tcPr>
            <w:tcW w:w="4799" w:type="dxa"/>
          </w:tcPr>
          <w:p w14:paraId="1FB7DB40" w14:textId="4059E2C4" w:rsidR="00EF2FC6" w:rsidRPr="003632A9" w:rsidRDefault="00EF2FC6" w:rsidP="00F47EFF">
            <w:pPr>
              <w:tabs>
                <w:tab w:val="left" w:pos="1542"/>
              </w:tabs>
              <w:jc w:val="both"/>
              <w:rPr>
                <w:rFonts w:asciiTheme="minorHAnsi" w:hAnsiTheme="minorHAnsi" w:cstheme="minorHAnsi"/>
                <w:bCs/>
              </w:rPr>
            </w:pPr>
            <w:r w:rsidRPr="003632A9">
              <w:rPr>
                <w:rFonts w:asciiTheme="minorHAnsi" w:hAnsiTheme="minorHAnsi" w:cstheme="minorHAnsi"/>
                <w:bCs/>
              </w:rPr>
              <w:t xml:space="preserve">Liquidación objetivada de las pretensiones: Como liquidación objetiva de las pretensiones se estima un valor de </w:t>
            </w:r>
            <w:r w:rsidR="004813F1">
              <w:rPr>
                <w:rFonts w:asciiTheme="minorHAnsi" w:hAnsiTheme="minorHAnsi" w:cstheme="minorHAnsi"/>
                <w:b/>
              </w:rPr>
              <w:t>$</w:t>
            </w:r>
            <w:r w:rsidR="006302C3">
              <w:rPr>
                <w:rFonts w:asciiTheme="minorHAnsi" w:hAnsiTheme="minorHAnsi" w:cstheme="minorHAnsi"/>
                <w:b/>
              </w:rPr>
              <w:t>298.442.822,25</w:t>
            </w:r>
          </w:p>
          <w:p w14:paraId="6B62E437" w14:textId="77777777" w:rsidR="00EF2FC6" w:rsidRPr="00674603" w:rsidRDefault="00EF2FC6" w:rsidP="00EF2FC6">
            <w:pPr>
              <w:tabs>
                <w:tab w:val="left" w:pos="1542"/>
              </w:tabs>
              <w:rPr>
                <w:rFonts w:asciiTheme="minorHAnsi" w:hAnsiTheme="minorHAnsi" w:cstheme="minorHAnsi"/>
                <w:bCs/>
              </w:rPr>
            </w:pPr>
          </w:p>
          <w:p w14:paraId="4BD9F423" w14:textId="665EB504" w:rsidR="00EF2FC6" w:rsidRDefault="00FB6630" w:rsidP="00F47EFF">
            <w:pPr>
              <w:tabs>
                <w:tab w:val="left" w:pos="1542"/>
              </w:tabs>
              <w:jc w:val="both"/>
              <w:rPr>
                <w:rFonts w:asciiTheme="minorHAnsi" w:hAnsiTheme="minorHAnsi" w:cstheme="minorHAnsi"/>
                <w:bCs/>
              </w:rPr>
            </w:pPr>
            <w:r>
              <w:rPr>
                <w:rFonts w:asciiTheme="minorHAnsi" w:hAnsiTheme="minorHAnsi" w:cstheme="minorHAnsi"/>
                <w:bCs/>
              </w:rPr>
              <w:t>A e</w:t>
            </w:r>
            <w:r w:rsidR="00EF2FC6" w:rsidRPr="00674603">
              <w:rPr>
                <w:rFonts w:asciiTheme="minorHAnsi" w:hAnsiTheme="minorHAnsi" w:cstheme="minorHAnsi"/>
                <w:bCs/>
              </w:rPr>
              <w:t xml:space="preserve">ste valor se </w:t>
            </w:r>
            <w:r>
              <w:rPr>
                <w:rFonts w:asciiTheme="minorHAnsi" w:hAnsiTheme="minorHAnsi" w:cstheme="minorHAnsi"/>
                <w:bCs/>
              </w:rPr>
              <w:t>llegó</w:t>
            </w:r>
            <w:r w:rsidRPr="00674603">
              <w:rPr>
                <w:rFonts w:asciiTheme="minorHAnsi" w:hAnsiTheme="minorHAnsi" w:cstheme="minorHAnsi"/>
                <w:bCs/>
              </w:rPr>
              <w:t xml:space="preserve"> </w:t>
            </w:r>
            <w:r w:rsidR="00EF2FC6" w:rsidRPr="00674603">
              <w:rPr>
                <w:rFonts w:asciiTheme="minorHAnsi" w:hAnsiTheme="minorHAnsi" w:cstheme="minorHAnsi"/>
                <w:bCs/>
              </w:rPr>
              <w:t>teniendo en cuenta lo siguiente:</w:t>
            </w:r>
          </w:p>
          <w:p w14:paraId="0757F5AB" w14:textId="77777777" w:rsidR="00603FCD" w:rsidRDefault="00603FCD" w:rsidP="00F47EFF">
            <w:pPr>
              <w:tabs>
                <w:tab w:val="left" w:pos="1542"/>
              </w:tabs>
              <w:jc w:val="both"/>
              <w:rPr>
                <w:rFonts w:asciiTheme="minorHAnsi" w:hAnsiTheme="minorHAnsi" w:cstheme="minorHAnsi"/>
                <w:bCs/>
              </w:rPr>
            </w:pPr>
          </w:p>
          <w:p w14:paraId="26C84977" w14:textId="5C7D8CD4" w:rsidR="00603FCD" w:rsidRDefault="00603FCD" w:rsidP="00F47EFF">
            <w:pPr>
              <w:tabs>
                <w:tab w:val="left" w:pos="1542"/>
              </w:tabs>
              <w:jc w:val="both"/>
              <w:rPr>
                <w:rFonts w:asciiTheme="minorHAnsi" w:hAnsiTheme="minorHAnsi" w:cstheme="minorHAnsi"/>
                <w:bCs/>
              </w:rPr>
            </w:pPr>
            <w:r>
              <w:rPr>
                <w:rFonts w:asciiTheme="minorHAnsi" w:hAnsiTheme="minorHAnsi" w:cstheme="minorHAnsi"/>
                <w:b/>
              </w:rPr>
              <w:t>Lucro Cesante a favor del occiso:</w:t>
            </w:r>
            <w:r>
              <w:rPr>
                <w:rFonts w:asciiTheme="minorHAnsi" w:hAnsiTheme="minorHAnsi" w:cstheme="minorHAnsi"/>
                <w:bCs/>
              </w:rPr>
              <w:t xml:space="preserve"> </w:t>
            </w:r>
            <w:r w:rsidRPr="004813F1">
              <w:rPr>
                <w:rFonts w:asciiTheme="minorHAnsi" w:hAnsiTheme="minorHAnsi" w:cstheme="minorHAnsi"/>
                <w:b/>
              </w:rPr>
              <w:t>$0</w:t>
            </w:r>
            <w:r>
              <w:rPr>
                <w:rFonts w:asciiTheme="minorHAnsi" w:hAnsiTheme="minorHAnsi" w:cstheme="minorHAnsi"/>
                <w:bCs/>
              </w:rPr>
              <w:t xml:space="preserve">. </w:t>
            </w:r>
            <w:r w:rsidR="007E214F">
              <w:rPr>
                <w:rFonts w:asciiTheme="minorHAnsi" w:hAnsiTheme="minorHAnsi" w:cstheme="minorHAnsi"/>
                <w:bCs/>
              </w:rPr>
              <w:t xml:space="preserve">No se podrá reconocer suma alguna de lucro cesante a favor del señor Julián Soto, comoquiera que la CSJ en </w:t>
            </w:r>
            <w:r w:rsidR="007E214F">
              <w:rPr>
                <w:rFonts w:asciiTheme="minorHAnsi" w:hAnsiTheme="minorHAnsi" w:cstheme="minorHAnsi"/>
                <w:bCs/>
              </w:rPr>
              <w:lastRenderedPageBreak/>
              <w:t>sentencia 2008-00608 determin</w:t>
            </w:r>
            <w:r w:rsidR="00840B26">
              <w:rPr>
                <w:rFonts w:asciiTheme="minorHAnsi" w:hAnsiTheme="minorHAnsi" w:cstheme="minorHAnsi"/>
                <w:bCs/>
              </w:rPr>
              <w:t>ó</w:t>
            </w:r>
            <w:r w:rsidR="007E214F">
              <w:rPr>
                <w:rFonts w:asciiTheme="minorHAnsi" w:hAnsiTheme="minorHAnsi" w:cstheme="minorHAnsi"/>
                <w:bCs/>
              </w:rPr>
              <w:t xml:space="preserve"> que solo puede</w:t>
            </w:r>
            <w:r w:rsidR="00840B26">
              <w:rPr>
                <w:rFonts w:asciiTheme="minorHAnsi" w:hAnsiTheme="minorHAnsi" w:cstheme="minorHAnsi"/>
                <w:bCs/>
              </w:rPr>
              <w:t>n</w:t>
            </w:r>
            <w:r w:rsidR="007E214F">
              <w:rPr>
                <w:rFonts w:asciiTheme="minorHAnsi" w:hAnsiTheme="minorHAnsi" w:cstheme="minorHAnsi"/>
                <w:bCs/>
              </w:rPr>
              <w:t xml:space="preserve"> heredarse los daños que se le hubieren causado a la víctima en vida. En este caso, el señor Soto Raigosa falleció en el impacto, lo cual significa que </w:t>
            </w:r>
            <w:r w:rsidR="00340D4C">
              <w:rPr>
                <w:rFonts w:asciiTheme="minorHAnsi" w:hAnsiTheme="minorHAnsi" w:cstheme="minorHAnsi"/>
                <w:bCs/>
              </w:rPr>
              <w:t>en vida no se le caus</w:t>
            </w:r>
            <w:r w:rsidR="00840B26">
              <w:rPr>
                <w:rFonts w:asciiTheme="minorHAnsi" w:hAnsiTheme="minorHAnsi" w:cstheme="minorHAnsi"/>
                <w:bCs/>
              </w:rPr>
              <w:t>ó ningún</w:t>
            </w:r>
            <w:r w:rsidR="00340D4C">
              <w:rPr>
                <w:rFonts w:asciiTheme="minorHAnsi" w:hAnsiTheme="minorHAnsi" w:cstheme="minorHAnsi"/>
                <w:bCs/>
              </w:rPr>
              <w:t xml:space="preserve"> perjuicio</w:t>
            </w:r>
            <w:r w:rsidR="00840B26">
              <w:rPr>
                <w:rFonts w:asciiTheme="minorHAnsi" w:hAnsiTheme="minorHAnsi" w:cstheme="minorHAnsi"/>
                <w:bCs/>
              </w:rPr>
              <w:t xml:space="preserve"> relacionado con</w:t>
            </w:r>
            <w:r w:rsidR="00340D4C">
              <w:rPr>
                <w:rFonts w:asciiTheme="minorHAnsi" w:hAnsiTheme="minorHAnsi" w:cstheme="minorHAnsi"/>
                <w:bCs/>
              </w:rPr>
              <w:t xml:space="preserve"> sus fuentes de ingreso. </w:t>
            </w:r>
          </w:p>
          <w:p w14:paraId="5FA1DDA7" w14:textId="77777777" w:rsidR="00603FCD" w:rsidRDefault="00603FCD" w:rsidP="00F47EFF">
            <w:pPr>
              <w:tabs>
                <w:tab w:val="left" w:pos="1542"/>
              </w:tabs>
              <w:jc w:val="both"/>
              <w:rPr>
                <w:rFonts w:asciiTheme="minorHAnsi" w:hAnsiTheme="minorHAnsi" w:cstheme="minorHAnsi"/>
                <w:bCs/>
              </w:rPr>
            </w:pPr>
          </w:p>
          <w:p w14:paraId="74890E2C" w14:textId="6F078BEA" w:rsidR="009D1FF4" w:rsidRDefault="00603FCD" w:rsidP="00F47EFF">
            <w:pPr>
              <w:tabs>
                <w:tab w:val="left" w:pos="1542"/>
              </w:tabs>
              <w:jc w:val="both"/>
              <w:rPr>
                <w:rFonts w:asciiTheme="minorHAnsi" w:hAnsiTheme="minorHAnsi" w:cstheme="minorHAnsi"/>
                <w:bCs/>
              </w:rPr>
            </w:pPr>
            <w:r>
              <w:rPr>
                <w:rFonts w:asciiTheme="minorHAnsi" w:hAnsiTheme="minorHAnsi" w:cstheme="minorHAnsi"/>
                <w:b/>
              </w:rPr>
              <w:t xml:space="preserve">Lucro Cesante a favor de Yuli Gonzales y Jeremy Soto: </w:t>
            </w:r>
            <w:r w:rsidR="008172DD">
              <w:rPr>
                <w:rFonts w:asciiTheme="minorHAnsi" w:hAnsiTheme="minorHAnsi" w:cstheme="minorHAnsi"/>
                <w:b/>
              </w:rPr>
              <w:t>$</w:t>
            </w:r>
            <w:r w:rsidR="009D1FF4">
              <w:rPr>
                <w:rFonts w:asciiTheme="minorHAnsi" w:hAnsiTheme="minorHAnsi" w:cstheme="minorHAnsi"/>
                <w:b/>
              </w:rPr>
              <w:t>217.923.763</w:t>
            </w:r>
            <w:r w:rsidR="004813F1">
              <w:rPr>
                <w:rFonts w:asciiTheme="minorHAnsi" w:hAnsiTheme="minorHAnsi" w:cstheme="minorHAnsi"/>
                <w:b/>
              </w:rPr>
              <w:t xml:space="preserve"> </w:t>
            </w:r>
            <w:r w:rsidR="00840B26">
              <w:rPr>
                <w:rFonts w:asciiTheme="minorHAnsi" w:hAnsiTheme="minorHAnsi" w:cstheme="minorHAnsi"/>
                <w:bCs/>
              </w:rPr>
              <w:t>a</w:t>
            </w:r>
            <w:r w:rsidRPr="00603FCD">
              <w:rPr>
                <w:rFonts w:asciiTheme="minorHAnsi" w:hAnsiTheme="minorHAnsi" w:cstheme="minorHAnsi"/>
                <w:bCs/>
              </w:rPr>
              <w:t xml:space="preserve"> favor de la cónyuge </w:t>
            </w:r>
            <w:r w:rsidR="004813F1">
              <w:rPr>
                <w:rFonts w:asciiTheme="minorHAnsi" w:hAnsiTheme="minorHAnsi" w:cstheme="minorHAnsi"/>
                <w:bCs/>
              </w:rPr>
              <w:t>Yuli Gonzales y</w:t>
            </w:r>
            <w:r w:rsidR="00840B26">
              <w:rPr>
                <w:rFonts w:asciiTheme="minorHAnsi" w:hAnsiTheme="minorHAnsi" w:cstheme="minorHAnsi"/>
                <w:bCs/>
              </w:rPr>
              <w:t xml:space="preserve"> de su hijo,</w:t>
            </w:r>
            <w:r w:rsidR="004813F1">
              <w:rPr>
                <w:rFonts w:asciiTheme="minorHAnsi" w:hAnsiTheme="minorHAnsi" w:cstheme="minorHAnsi"/>
                <w:bCs/>
              </w:rPr>
              <w:t xml:space="preserve"> Jeremy Soto</w:t>
            </w:r>
            <w:r w:rsidR="009D1FF4">
              <w:rPr>
                <w:rFonts w:asciiTheme="minorHAnsi" w:hAnsiTheme="minorHAnsi" w:cstheme="minorHAnsi"/>
                <w:bCs/>
              </w:rPr>
              <w:t>, que se dividirán de esta manera:</w:t>
            </w:r>
          </w:p>
          <w:p w14:paraId="1D9D9110" w14:textId="1509B6AD" w:rsidR="009D1FF4" w:rsidRPr="009D1FF4" w:rsidRDefault="009D1FF4" w:rsidP="009D1FF4">
            <w:pPr>
              <w:pStyle w:val="Prrafodelista"/>
              <w:numPr>
                <w:ilvl w:val="0"/>
                <w:numId w:val="19"/>
              </w:numPr>
              <w:tabs>
                <w:tab w:val="left" w:pos="1542"/>
              </w:tabs>
              <w:jc w:val="both"/>
              <w:rPr>
                <w:rFonts w:asciiTheme="minorHAnsi" w:hAnsiTheme="minorHAnsi" w:cstheme="minorHAnsi"/>
                <w:bCs/>
                <w:u w:val="single"/>
              </w:rPr>
            </w:pPr>
            <w:r w:rsidRPr="009D1FF4">
              <w:rPr>
                <w:rFonts w:asciiTheme="minorHAnsi" w:hAnsiTheme="minorHAnsi" w:cstheme="minorHAnsi"/>
                <w:b/>
              </w:rPr>
              <w:t>A favor de Yuli Gonzales, en su calidad de cónyuge</w:t>
            </w:r>
            <w:r w:rsidRPr="009D1FF4">
              <w:rPr>
                <w:rFonts w:asciiTheme="minorHAnsi" w:hAnsiTheme="minorHAnsi" w:cstheme="minorHAnsi"/>
                <w:bCs/>
              </w:rPr>
              <w:t xml:space="preserve">: </w:t>
            </w:r>
            <w:r w:rsidRPr="009D1FF4">
              <w:rPr>
                <w:rFonts w:asciiTheme="minorHAnsi" w:hAnsiTheme="minorHAnsi" w:cstheme="minorHAnsi"/>
                <w:bCs/>
                <w:u w:val="single"/>
              </w:rPr>
              <w:t>$125.694.959</w:t>
            </w:r>
            <w:r>
              <w:rPr>
                <w:rFonts w:asciiTheme="minorHAnsi" w:hAnsiTheme="minorHAnsi" w:cstheme="minorHAnsi"/>
                <w:bCs/>
              </w:rPr>
              <w:t xml:space="preserve">, reconocidos por lucro cesante consolidado y futuro. </w:t>
            </w:r>
          </w:p>
          <w:p w14:paraId="084A84EB" w14:textId="3D5B08D4" w:rsidR="009D1FF4" w:rsidRPr="009D1FF4" w:rsidRDefault="009D1FF4" w:rsidP="00F47EFF">
            <w:pPr>
              <w:pStyle w:val="Prrafodelista"/>
              <w:numPr>
                <w:ilvl w:val="0"/>
                <w:numId w:val="19"/>
              </w:numPr>
              <w:tabs>
                <w:tab w:val="left" w:pos="1542"/>
              </w:tabs>
              <w:jc w:val="both"/>
              <w:rPr>
                <w:rFonts w:asciiTheme="minorHAnsi" w:hAnsiTheme="minorHAnsi" w:cstheme="minorHAnsi"/>
                <w:bCs/>
                <w:u w:val="single"/>
              </w:rPr>
            </w:pPr>
            <w:r>
              <w:rPr>
                <w:rFonts w:asciiTheme="minorHAnsi" w:hAnsiTheme="minorHAnsi" w:cstheme="minorHAnsi"/>
                <w:b/>
              </w:rPr>
              <w:t>A favor de Jeremy Soto:</w:t>
            </w:r>
            <w:r>
              <w:rPr>
                <w:rFonts w:asciiTheme="minorHAnsi" w:hAnsiTheme="minorHAnsi" w:cstheme="minorHAnsi"/>
                <w:bCs/>
              </w:rPr>
              <w:t xml:space="preserve"> </w:t>
            </w:r>
            <w:r>
              <w:rPr>
                <w:rFonts w:asciiTheme="minorHAnsi" w:hAnsiTheme="minorHAnsi" w:cstheme="minorHAnsi"/>
                <w:bCs/>
                <w:u w:val="single"/>
              </w:rPr>
              <w:t>$92.228.804</w:t>
            </w:r>
            <w:r>
              <w:rPr>
                <w:rFonts w:asciiTheme="minorHAnsi" w:hAnsiTheme="minorHAnsi" w:cstheme="minorHAnsi"/>
                <w:bCs/>
              </w:rPr>
              <w:t xml:space="preserve">, reconocido por lucro cesante consolidado y futuro hasta  que cumpla 25 años. </w:t>
            </w:r>
          </w:p>
          <w:p w14:paraId="3F010017" w14:textId="77777777" w:rsidR="009D1FF4" w:rsidRPr="009D1FF4" w:rsidRDefault="009D1FF4" w:rsidP="009D1FF4">
            <w:pPr>
              <w:pStyle w:val="Prrafodelista"/>
              <w:tabs>
                <w:tab w:val="left" w:pos="1542"/>
              </w:tabs>
              <w:jc w:val="both"/>
              <w:rPr>
                <w:rFonts w:asciiTheme="minorHAnsi" w:hAnsiTheme="minorHAnsi" w:cstheme="minorHAnsi"/>
                <w:bCs/>
                <w:u w:val="single"/>
              </w:rPr>
            </w:pPr>
          </w:p>
          <w:p w14:paraId="4EA6F129" w14:textId="06CF14E3" w:rsidR="00603FCD" w:rsidRPr="004813F1" w:rsidRDefault="00840B26" w:rsidP="00F47EFF">
            <w:pPr>
              <w:tabs>
                <w:tab w:val="left" w:pos="1542"/>
              </w:tabs>
              <w:jc w:val="both"/>
              <w:rPr>
                <w:rFonts w:asciiTheme="minorHAnsi" w:hAnsiTheme="minorHAnsi" w:cstheme="minorHAnsi"/>
                <w:b/>
              </w:rPr>
            </w:pPr>
            <w:r>
              <w:rPr>
                <w:rFonts w:asciiTheme="minorHAnsi" w:hAnsiTheme="minorHAnsi" w:cstheme="minorHAnsi"/>
                <w:bCs/>
              </w:rPr>
              <w:t>D</w:t>
            </w:r>
            <w:r w:rsidR="00603FCD" w:rsidRPr="00603FCD">
              <w:rPr>
                <w:rFonts w:asciiTheme="minorHAnsi" w:hAnsiTheme="minorHAnsi" w:cstheme="minorHAnsi"/>
                <w:bCs/>
              </w:rPr>
              <w:t>entro del plenario no constan pruebas que justifiqu</w:t>
            </w:r>
            <w:r>
              <w:rPr>
                <w:rFonts w:asciiTheme="minorHAnsi" w:hAnsiTheme="minorHAnsi" w:cstheme="minorHAnsi"/>
                <w:bCs/>
              </w:rPr>
              <w:t>en</w:t>
            </w:r>
            <w:r w:rsidR="00603FCD" w:rsidRPr="00603FCD">
              <w:rPr>
                <w:rFonts w:asciiTheme="minorHAnsi" w:hAnsiTheme="minorHAnsi" w:cstheme="minorHAnsi"/>
                <w:bCs/>
              </w:rPr>
              <w:t xml:space="preserve"> los rubros solicitados por la parte demandante, y por el contrario </w:t>
            </w:r>
            <w:r>
              <w:rPr>
                <w:rFonts w:asciiTheme="minorHAnsi" w:hAnsiTheme="minorHAnsi" w:cstheme="minorHAnsi"/>
                <w:bCs/>
              </w:rPr>
              <w:t xml:space="preserve">hay prueba de que el señor Soto </w:t>
            </w:r>
            <w:r w:rsidR="00603FCD" w:rsidRPr="00603FCD">
              <w:rPr>
                <w:rFonts w:asciiTheme="minorHAnsi" w:hAnsiTheme="minorHAnsi" w:cstheme="minorHAnsi"/>
                <w:bCs/>
              </w:rPr>
              <w:t xml:space="preserve">se encontraba dentro del régimen </w:t>
            </w:r>
            <w:r>
              <w:rPr>
                <w:rFonts w:asciiTheme="minorHAnsi" w:hAnsiTheme="minorHAnsi" w:cstheme="minorHAnsi"/>
                <w:bCs/>
              </w:rPr>
              <w:t xml:space="preserve">subsidiado, </w:t>
            </w:r>
            <w:r w:rsidR="00603FCD" w:rsidRPr="00603FCD">
              <w:rPr>
                <w:rFonts w:asciiTheme="minorHAnsi" w:hAnsiTheme="minorHAnsi" w:cstheme="minorHAnsi"/>
                <w:bCs/>
              </w:rPr>
              <w:t>lo que demuestra su falta de ingresos</w:t>
            </w:r>
            <w:r>
              <w:rPr>
                <w:rFonts w:asciiTheme="minorHAnsi" w:hAnsiTheme="minorHAnsi" w:cstheme="minorHAnsi"/>
                <w:bCs/>
              </w:rPr>
              <w:t>. No obstante,</w:t>
            </w:r>
            <w:r w:rsidR="00603FCD" w:rsidRPr="00603FCD">
              <w:rPr>
                <w:rFonts w:asciiTheme="minorHAnsi" w:hAnsiTheme="minorHAnsi" w:cstheme="minorHAnsi"/>
                <w:bCs/>
              </w:rPr>
              <w:t xml:space="preserve"> en jurisprudencia de la CSJ en reiteradas ocasiones se ha establecido que se presume que toda persona mayor de edad </w:t>
            </w:r>
            <w:r w:rsidR="00C80A4D" w:rsidRPr="00603FCD">
              <w:rPr>
                <w:rFonts w:asciiTheme="minorHAnsi" w:hAnsiTheme="minorHAnsi" w:cstheme="minorHAnsi"/>
                <w:bCs/>
              </w:rPr>
              <w:t>dev</w:t>
            </w:r>
            <w:r w:rsidR="00C80A4D">
              <w:rPr>
                <w:rFonts w:asciiTheme="minorHAnsi" w:hAnsiTheme="minorHAnsi" w:cstheme="minorHAnsi"/>
                <w:bCs/>
              </w:rPr>
              <w:t>enga</w:t>
            </w:r>
            <w:r w:rsidR="00C80A4D" w:rsidRPr="00603FCD">
              <w:rPr>
                <w:rFonts w:asciiTheme="minorHAnsi" w:hAnsiTheme="minorHAnsi" w:cstheme="minorHAnsi"/>
                <w:bCs/>
              </w:rPr>
              <w:t xml:space="preserve"> </w:t>
            </w:r>
            <w:r w:rsidR="00603FCD" w:rsidRPr="00603FCD">
              <w:rPr>
                <w:rFonts w:asciiTheme="minorHAnsi" w:hAnsiTheme="minorHAnsi" w:cstheme="minorHAnsi"/>
                <w:bCs/>
              </w:rPr>
              <w:t xml:space="preserve">al menos el salario mínimo legal mensual vigente para la época del suceso. Por lo tanto, </w:t>
            </w:r>
            <w:r>
              <w:rPr>
                <w:rFonts w:asciiTheme="minorHAnsi" w:hAnsiTheme="minorHAnsi" w:cstheme="minorHAnsi"/>
                <w:bCs/>
              </w:rPr>
              <w:t>se liquida el lucro cesant</w:t>
            </w:r>
            <w:r w:rsidR="00C80A4D">
              <w:rPr>
                <w:rFonts w:asciiTheme="minorHAnsi" w:hAnsiTheme="minorHAnsi" w:cstheme="minorHAnsi"/>
                <w:bCs/>
              </w:rPr>
              <w:t>e</w:t>
            </w:r>
            <w:r w:rsidR="00603FCD" w:rsidRPr="00603FCD">
              <w:rPr>
                <w:rFonts w:asciiTheme="minorHAnsi" w:hAnsiTheme="minorHAnsi" w:cstheme="minorHAnsi"/>
                <w:bCs/>
              </w:rPr>
              <w:t xml:space="preserve"> sobre el monto de 1 SMLMV y </w:t>
            </w:r>
            <w:r w:rsidR="00F2343D">
              <w:rPr>
                <w:rFonts w:asciiTheme="minorHAnsi" w:hAnsiTheme="minorHAnsi" w:cstheme="minorHAnsi"/>
                <w:bCs/>
              </w:rPr>
              <w:t>descontando</w:t>
            </w:r>
            <w:r w:rsidR="00603FCD" w:rsidRPr="00603FCD">
              <w:rPr>
                <w:rFonts w:asciiTheme="minorHAnsi" w:hAnsiTheme="minorHAnsi" w:cstheme="minorHAnsi"/>
                <w:bCs/>
              </w:rPr>
              <w:t xml:space="preserve"> </w:t>
            </w:r>
            <w:r w:rsidR="00F2343D">
              <w:rPr>
                <w:rFonts w:asciiTheme="minorHAnsi" w:hAnsiTheme="minorHAnsi" w:cstheme="minorHAnsi"/>
                <w:bCs/>
              </w:rPr>
              <w:t>el</w:t>
            </w:r>
            <w:r w:rsidR="00603FCD" w:rsidRPr="00603FCD">
              <w:rPr>
                <w:rFonts w:asciiTheme="minorHAnsi" w:hAnsiTheme="minorHAnsi" w:cstheme="minorHAnsi"/>
                <w:bCs/>
              </w:rPr>
              <w:t xml:space="preserve"> 25%,</w:t>
            </w:r>
            <w:r w:rsidR="00F2343D">
              <w:rPr>
                <w:rFonts w:asciiTheme="minorHAnsi" w:hAnsiTheme="minorHAnsi" w:cstheme="minorHAnsi"/>
                <w:bCs/>
              </w:rPr>
              <w:t xml:space="preserve"> de gastos propios, y dividiendo en 50%</w:t>
            </w:r>
            <w:r w:rsidR="00603FCD" w:rsidRPr="00603FCD">
              <w:rPr>
                <w:rFonts w:asciiTheme="minorHAnsi" w:hAnsiTheme="minorHAnsi" w:cstheme="minorHAnsi"/>
                <w:bCs/>
              </w:rPr>
              <w:t xml:space="preserve"> </w:t>
            </w:r>
            <w:r w:rsidR="00F2343D">
              <w:rPr>
                <w:rFonts w:asciiTheme="minorHAnsi" w:hAnsiTheme="minorHAnsi" w:cstheme="minorHAnsi"/>
                <w:bCs/>
              </w:rPr>
              <w:t>a</w:t>
            </w:r>
            <w:r w:rsidR="00603FCD" w:rsidRPr="00603FCD">
              <w:rPr>
                <w:rFonts w:asciiTheme="minorHAnsi" w:hAnsiTheme="minorHAnsi" w:cstheme="minorHAnsi"/>
                <w:bCs/>
              </w:rPr>
              <w:t xml:space="preserve"> favor de la cónyuge supérstite</w:t>
            </w:r>
            <w:r w:rsidR="009D1FF4">
              <w:rPr>
                <w:rFonts w:asciiTheme="minorHAnsi" w:hAnsiTheme="minorHAnsi" w:cstheme="minorHAnsi"/>
                <w:bCs/>
              </w:rPr>
              <w:t xml:space="preserve"> y </w:t>
            </w:r>
            <w:r w:rsidR="00F2343D">
              <w:rPr>
                <w:rFonts w:asciiTheme="minorHAnsi" w:hAnsiTheme="minorHAnsi" w:cstheme="minorHAnsi"/>
                <w:bCs/>
              </w:rPr>
              <w:t xml:space="preserve">en 50% a </w:t>
            </w:r>
            <w:r w:rsidR="009D1FF4">
              <w:rPr>
                <w:rFonts w:asciiTheme="minorHAnsi" w:hAnsiTheme="minorHAnsi" w:cstheme="minorHAnsi"/>
                <w:bCs/>
              </w:rPr>
              <w:t>su hijo</w:t>
            </w:r>
            <w:r w:rsidR="00603FCD" w:rsidRPr="00603FCD">
              <w:rPr>
                <w:rFonts w:asciiTheme="minorHAnsi" w:hAnsiTheme="minorHAnsi" w:cstheme="minorHAnsi"/>
                <w:bCs/>
              </w:rPr>
              <w:t>, el valor que podrá ser reconocido es el mencionado. </w:t>
            </w:r>
          </w:p>
          <w:p w14:paraId="126480FE" w14:textId="77777777" w:rsidR="00EF2FC6" w:rsidRPr="00674603" w:rsidRDefault="00EF2FC6" w:rsidP="00EF2FC6">
            <w:pPr>
              <w:tabs>
                <w:tab w:val="left" w:pos="1542"/>
              </w:tabs>
              <w:rPr>
                <w:rFonts w:asciiTheme="minorHAnsi" w:hAnsiTheme="minorHAnsi" w:cstheme="minorHAnsi"/>
                <w:bCs/>
              </w:rPr>
            </w:pPr>
          </w:p>
          <w:p w14:paraId="0AF1F73F" w14:textId="0C990D24" w:rsidR="0084618A" w:rsidRDefault="00EF2FC6" w:rsidP="00F47EFF">
            <w:pPr>
              <w:tabs>
                <w:tab w:val="left" w:pos="1542"/>
              </w:tabs>
              <w:jc w:val="both"/>
              <w:rPr>
                <w:rFonts w:asciiTheme="minorHAnsi" w:hAnsiTheme="minorHAnsi" w:cstheme="minorHAnsi"/>
                <w:bCs/>
              </w:rPr>
            </w:pPr>
            <w:r w:rsidRPr="004A2D6F">
              <w:rPr>
                <w:rFonts w:asciiTheme="minorHAnsi" w:hAnsiTheme="minorHAnsi" w:cstheme="minorHAnsi"/>
                <w:b/>
              </w:rPr>
              <w:t>Perjuicios Morales</w:t>
            </w:r>
            <w:r w:rsidRPr="00674603">
              <w:rPr>
                <w:rFonts w:asciiTheme="minorHAnsi" w:hAnsiTheme="minorHAnsi" w:cstheme="minorHAnsi"/>
                <w:bCs/>
              </w:rPr>
              <w:t xml:space="preserve">: </w:t>
            </w:r>
            <w:r w:rsidRPr="00674603">
              <w:rPr>
                <w:rFonts w:asciiTheme="minorHAnsi" w:hAnsiTheme="minorHAnsi" w:cstheme="minorHAnsi"/>
                <w:b/>
              </w:rPr>
              <w:t>$</w:t>
            </w:r>
            <w:r w:rsidR="0084618A">
              <w:rPr>
                <w:rFonts w:asciiTheme="minorHAnsi" w:hAnsiTheme="minorHAnsi" w:cstheme="minorHAnsi"/>
                <w:b/>
              </w:rPr>
              <w:t xml:space="preserve">120.000.000. </w:t>
            </w:r>
            <w:r w:rsidR="0084618A" w:rsidRPr="0084618A">
              <w:rPr>
                <w:rFonts w:asciiTheme="minorHAnsi" w:hAnsiTheme="minorHAnsi" w:cstheme="minorHAnsi"/>
                <w:bCs/>
              </w:rPr>
              <w:t xml:space="preserve">que se discrimina: a) </w:t>
            </w:r>
            <w:r w:rsidR="0084618A">
              <w:rPr>
                <w:rFonts w:asciiTheme="minorHAnsi" w:hAnsiTheme="minorHAnsi" w:cstheme="minorHAnsi"/>
                <w:bCs/>
              </w:rPr>
              <w:t>Yuli Gonzales</w:t>
            </w:r>
            <w:r w:rsidR="0084618A" w:rsidRPr="0084618A">
              <w:rPr>
                <w:rFonts w:asciiTheme="minorHAnsi" w:hAnsiTheme="minorHAnsi" w:cstheme="minorHAnsi"/>
                <w:bCs/>
              </w:rPr>
              <w:t xml:space="preserve">: $60.000.000; b) </w:t>
            </w:r>
            <w:r w:rsidR="0084618A">
              <w:rPr>
                <w:rFonts w:asciiTheme="minorHAnsi" w:hAnsiTheme="minorHAnsi" w:cstheme="minorHAnsi"/>
                <w:bCs/>
              </w:rPr>
              <w:t>Jeremy Soto</w:t>
            </w:r>
            <w:r w:rsidR="0084618A" w:rsidRPr="0084618A">
              <w:rPr>
                <w:rFonts w:asciiTheme="minorHAnsi" w:hAnsiTheme="minorHAnsi" w:cstheme="minorHAnsi"/>
                <w:bCs/>
              </w:rPr>
              <w:t>: $60.000.000</w:t>
            </w:r>
            <w:r w:rsidR="0084618A">
              <w:rPr>
                <w:rFonts w:asciiTheme="minorHAnsi" w:hAnsiTheme="minorHAnsi" w:cstheme="minorHAnsi"/>
                <w:bCs/>
              </w:rPr>
              <w:t xml:space="preserve">. </w:t>
            </w:r>
          </w:p>
          <w:p w14:paraId="393681A9" w14:textId="77777777" w:rsidR="0084618A" w:rsidRDefault="0084618A" w:rsidP="00F47EFF">
            <w:pPr>
              <w:tabs>
                <w:tab w:val="left" w:pos="1542"/>
              </w:tabs>
              <w:jc w:val="both"/>
              <w:rPr>
                <w:rFonts w:asciiTheme="minorHAnsi" w:hAnsiTheme="minorHAnsi" w:cstheme="minorHAnsi"/>
                <w:bCs/>
              </w:rPr>
            </w:pPr>
          </w:p>
          <w:p w14:paraId="473A9F86" w14:textId="7B18FA6C" w:rsidR="00FB6630" w:rsidRDefault="0084618A" w:rsidP="0084618A">
            <w:pPr>
              <w:tabs>
                <w:tab w:val="left" w:pos="1542"/>
              </w:tabs>
              <w:jc w:val="both"/>
              <w:rPr>
                <w:rFonts w:asciiTheme="minorHAnsi" w:hAnsiTheme="minorHAnsi" w:cstheme="minorHAnsi"/>
                <w:bCs/>
              </w:rPr>
            </w:pPr>
            <w:r w:rsidRPr="0084618A">
              <w:rPr>
                <w:rFonts w:asciiTheme="minorHAnsi" w:hAnsiTheme="minorHAnsi" w:cstheme="minorHAnsi"/>
                <w:bCs/>
              </w:rPr>
              <w:t>Lo anterior, de conformidad con la jurisprudencia Corte Suprema de Justicia, como por ejemplo en la sentencia AC3265-2019. Radicación No. 11001-02-03-000-2019-02385-00. del 12 de agosto 2019 a través de la cual el valor máximo a otorgar es de $60.000.000 en casos de muerte. Y sentencia SC5686-2018 del 19 de diciembre de 2018, la cual otorga valor máximo de $36.000.000 en casos de muerte a nietos.</w:t>
            </w:r>
            <w:r w:rsidR="00F47EFF" w:rsidRPr="0084618A">
              <w:rPr>
                <w:rFonts w:asciiTheme="minorHAnsi" w:hAnsiTheme="minorHAnsi" w:cstheme="minorHAnsi"/>
                <w:bCs/>
              </w:rPr>
              <w:t xml:space="preserve"> </w:t>
            </w:r>
          </w:p>
          <w:p w14:paraId="63C69B20" w14:textId="77777777" w:rsidR="0084618A" w:rsidRPr="0084618A" w:rsidRDefault="0084618A" w:rsidP="0084618A">
            <w:pPr>
              <w:tabs>
                <w:tab w:val="left" w:pos="1542"/>
              </w:tabs>
              <w:jc w:val="both"/>
              <w:rPr>
                <w:rFonts w:asciiTheme="minorHAnsi" w:hAnsiTheme="minorHAnsi" w:cstheme="minorHAnsi"/>
                <w:bCs/>
              </w:rPr>
            </w:pPr>
          </w:p>
          <w:p w14:paraId="0D753585" w14:textId="02C292C3" w:rsidR="0015117C" w:rsidRDefault="0084618A" w:rsidP="0015117C">
            <w:pPr>
              <w:tabs>
                <w:tab w:val="left" w:pos="1542"/>
              </w:tabs>
              <w:jc w:val="both"/>
              <w:rPr>
                <w:rFonts w:asciiTheme="minorHAnsi" w:hAnsiTheme="minorHAnsi" w:cstheme="minorHAnsi"/>
                <w:bCs/>
              </w:rPr>
            </w:pPr>
            <w:r>
              <w:rPr>
                <w:rFonts w:asciiTheme="minorHAnsi" w:hAnsiTheme="minorHAnsi" w:cstheme="minorHAnsi"/>
                <w:b/>
              </w:rPr>
              <w:lastRenderedPageBreak/>
              <w:t>Daño a la Vida de Relación</w:t>
            </w:r>
            <w:r w:rsidR="004A2D6F">
              <w:rPr>
                <w:rFonts w:asciiTheme="minorHAnsi" w:hAnsiTheme="minorHAnsi" w:cstheme="minorHAnsi"/>
                <w:b/>
              </w:rPr>
              <w:t>: $</w:t>
            </w:r>
            <w:r>
              <w:rPr>
                <w:rFonts w:asciiTheme="minorHAnsi" w:hAnsiTheme="minorHAnsi" w:cstheme="minorHAnsi"/>
                <w:b/>
              </w:rPr>
              <w:t>60.000</w:t>
            </w:r>
            <w:r w:rsidR="004A2D6F">
              <w:rPr>
                <w:rFonts w:asciiTheme="minorHAnsi" w:hAnsiTheme="minorHAnsi" w:cstheme="minorHAnsi"/>
                <w:b/>
              </w:rPr>
              <w:t>.</w:t>
            </w:r>
            <w:r>
              <w:rPr>
                <w:rFonts w:asciiTheme="minorHAnsi" w:hAnsiTheme="minorHAnsi" w:cstheme="minorHAnsi"/>
                <w:b/>
              </w:rPr>
              <w:t>000</w:t>
            </w:r>
            <w:r w:rsidR="0015117C">
              <w:rPr>
                <w:rFonts w:asciiTheme="minorHAnsi" w:hAnsiTheme="minorHAnsi" w:cstheme="minorHAnsi"/>
                <w:b/>
              </w:rPr>
              <w:t>,</w:t>
            </w:r>
            <w:r w:rsidR="00F47EFF">
              <w:rPr>
                <w:rFonts w:asciiTheme="minorHAnsi" w:hAnsiTheme="minorHAnsi" w:cstheme="minorHAnsi"/>
                <w:bCs/>
              </w:rPr>
              <w:t xml:space="preserve"> </w:t>
            </w:r>
            <w:r w:rsidR="0015117C" w:rsidRPr="0084618A">
              <w:rPr>
                <w:rFonts w:asciiTheme="minorHAnsi" w:hAnsiTheme="minorHAnsi" w:cstheme="minorHAnsi"/>
                <w:bCs/>
              </w:rPr>
              <w:t xml:space="preserve">que se discrimina: a) </w:t>
            </w:r>
            <w:r w:rsidR="0015117C">
              <w:rPr>
                <w:rFonts w:asciiTheme="minorHAnsi" w:hAnsiTheme="minorHAnsi" w:cstheme="minorHAnsi"/>
                <w:bCs/>
              </w:rPr>
              <w:t>Yuli Gonzales</w:t>
            </w:r>
            <w:r w:rsidR="0015117C" w:rsidRPr="0084618A">
              <w:rPr>
                <w:rFonts w:asciiTheme="minorHAnsi" w:hAnsiTheme="minorHAnsi" w:cstheme="minorHAnsi"/>
                <w:bCs/>
              </w:rPr>
              <w:t>: $</w:t>
            </w:r>
            <w:r w:rsidR="0015117C">
              <w:rPr>
                <w:rFonts w:asciiTheme="minorHAnsi" w:hAnsiTheme="minorHAnsi" w:cstheme="minorHAnsi"/>
                <w:bCs/>
              </w:rPr>
              <w:t>3</w:t>
            </w:r>
            <w:r w:rsidR="0015117C" w:rsidRPr="0084618A">
              <w:rPr>
                <w:rFonts w:asciiTheme="minorHAnsi" w:hAnsiTheme="minorHAnsi" w:cstheme="minorHAnsi"/>
                <w:bCs/>
              </w:rPr>
              <w:t xml:space="preserve">0.000.000; b) </w:t>
            </w:r>
            <w:r w:rsidR="0015117C">
              <w:rPr>
                <w:rFonts w:asciiTheme="minorHAnsi" w:hAnsiTheme="minorHAnsi" w:cstheme="minorHAnsi"/>
                <w:bCs/>
              </w:rPr>
              <w:t>Jeremy Soto</w:t>
            </w:r>
            <w:r w:rsidR="0015117C" w:rsidRPr="0084618A">
              <w:rPr>
                <w:rFonts w:asciiTheme="minorHAnsi" w:hAnsiTheme="minorHAnsi" w:cstheme="minorHAnsi"/>
                <w:bCs/>
              </w:rPr>
              <w:t>: $</w:t>
            </w:r>
            <w:r w:rsidR="0015117C">
              <w:rPr>
                <w:rFonts w:asciiTheme="minorHAnsi" w:hAnsiTheme="minorHAnsi" w:cstheme="minorHAnsi"/>
                <w:bCs/>
              </w:rPr>
              <w:t>3</w:t>
            </w:r>
            <w:r w:rsidR="0015117C" w:rsidRPr="0084618A">
              <w:rPr>
                <w:rFonts w:asciiTheme="minorHAnsi" w:hAnsiTheme="minorHAnsi" w:cstheme="minorHAnsi"/>
                <w:bCs/>
              </w:rPr>
              <w:t>0.000.000</w:t>
            </w:r>
            <w:r w:rsidR="0015117C">
              <w:rPr>
                <w:rFonts w:asciiTheme="minorHAnsi" w:hAnsiTheme="minorHAnsi" w:cstheme="minorHAnsi"/>
                <w:bCs/>
              </w:rPr>
              <w:t xml:space="preserve">. </w:t>
            </w:r>
          </w:p>
          <w:p w14:paraId="51FE22E0" w14:textId="6492F227" w:rsidR="0015117C" w:rsidRDefault="0015117C" w:rsidP="00243ACF">
            <w:pPr>
              <w:tabs>
                <w:tab w:val="left" w:pos="1542"/>
              </w:tabs>
              <w:jc w:val="both"/>
              <w:rPr>
                <w:rFonts w:asciiTheme="minorHAnsi" w:hAnsiTheme="minorHAnsi" w:cstheme="minorHAnsi"/>
                <w:bCs/>
              </w:rPr>
            </w:pPr>
          </w:p>
          <w:p w14:paraId="3EF4C3F1" w14:textId="77777777" w:rsidR="0015117C" w:rsidRDefault="0015117C" w:rsidP="00243ACF">
            <w:pPr>
              <w:tabs>
                <w:tab w:val="left" w:pos="1542"/>
              </w:tabs>
              <w:jc w:val="both"/>
              <w:rPr>
                <w:rFonts w:asciiTheme="minorHAnsi" w:hAnsiTheme="minorHAnsi" w:cstheme="minorHAnsi"/>
                <w:bCs/>
              </w:rPr>
            </w:pPr>
          </w:p>
          <w:p w14:paraId="71DF5EB0" w14:textId="77777777" w:rsidR="003D5AE3" w:rsidRDefault="009D1FF4" w:rsidP="6108158D">
            <w:pPr>
              <w:tabs>
                <w:tab w:val="left" w:pos="1542"/>
              </w:tabs>
              <w:jc w:val="both"/>
              <w:rPr>
                <w:rFonts w:asciiTheme="minorHAnsi" w:hAnsiTheme="minorHAnsi" w:cstheme="minorBidi"/>
              </w:rPr>
            </w:pPr>
            <w:r w:rsidRPr="6108158D">
              <w:rPr>
                <w:rFonts w:asciiTheme="minorHAnsi" w:hAnsiTheme="minorHAnsi" w:cstheme="minorBidi"/>
              </w:rPr>
              <w:t>Ante a esta tipología de perjuicios es preciso señalar que la misma recae sobre el arbitrio del juez acorde con las circunstancias particulares, y desde sentencia SC4803-2019 está cada vez más ha sido reconocida a terceros allegados a la víctima directa. De esta manera, se tendrá en cuenta la suma de $30.000.000 para cada uno de los demandantes, pues en jurisprudencia SC665-2019 fue reconocido este monto como tope máximo del reconocimiento a estos daños a familiares de las víctimas directas.</w:t>
            </w:r>
          </w:p>
          <w:p w14:paraId="42DCEB08" w14:textId="77777777" w:rsidR="003D5AE3" w:rsidRDefault="003D5AE3" w:rsidP="6108158D">
            <w:pPr>
              <w:tabs>
                <w:tab w:val="left" w:pos="1542"/>
              </w:tabs>
              <w:jc w:val="both"/>
              <w:rPr>
                <w:rFonts w:asciiTheme="minorHAnsi" w:hAnsiTheme="minorHAnsi" w:cstheme="minorBidi"/>
              </w:rPr>
            </w:pPr>
          </w:p>
          <w:p w14:paraId="292CE19A" w14:textId="4F36DAFB" w:rsidR="004813F1" w:rsidRDefault="003D5AE3" w:rsidP="6108158D">
            <w:pPr>
              <w:tabs>
                <w:tab w:val="left" w:pos="1542"/>
              </w:tabs>
              <w:jc w:val="both"/>
              <w:rPr>
                <w:rFonts w:asciiTheme="minorHAnsi" w:hAnsiTheme="minorHAnsi" w:cstheme="minorBidi"/>
              </w:rPr>
            </w:pPr>
            <w:r w:rsidRPr="00F2343D">
              <w:rPr>
                <w:rFonts w:asciiTheme="minorHAnsi" w:hAnsiTheme="minorHAnsi" w:cstheme="minorBidi"/>
                <w:b/>
                <w:bCs/>
              </w:rPr>
              <w:t>Deducible:</w:t>
            </w:r>
            <w:r>
              <w:rPr>
                <w:rFonts w:asciiTheme="minorHAnsi" w:hAnsiTheme="minorHAnsi" w:cstheme="minorBidi"/>
              </w:rPr>
              <w:t xml:space="preserve"> $0 La póliza no contempla deducible.</w:t>
            </w:r>
            <w:r w:rsidR="009D1FF4" w:rsidRPr="6108158D">
              <w:rPr>
                <w:rFonts w:asciiTheme="minorHAnsi" w:hAnsiTheme="minorHAnsi" w:cstheme="minorBidi"/>
              </w:rPr>
              <w:t xml:space="preserve"> </w:t>
            </w:r>
          </w:p>
          <w:p w14:paraId="208F0067" w14:textId="77777777" w:rsidR="004813F1" w:rsidRDefault="004813F1" w:rsidP="00243ACF">
            <w:pPr>
              <w:tabs>
                <w:tab w:val="left" w:pos="1542"/>
              </w:tabs>
              <w:jc w:val="both"/>
              <w:rPr>
                <w:rFonts w:asciiTheme="minorHAnsi" w:hAnsiTheme="minorHAnsi" w:cstheme="minorHAnsi"/>
                <w:bCs/>
              </w:rPr>
            </w:pPr>
          </w:p>
          <w:p w14:paraId="6795F5A0" w14:textId="1267523E" w:rsidR="00243ACF" w:rsidRDefault="004813F1" w:rsidP="004813F1">
            <w:pPr>
              <w:tabs>
                <w:tab w:val="left" w:pos="1542"/>
              </w:tabs>
              <w:jc w:val="center"/>
              <w:rPr>
                <w:rFonts w:asciiTheme="minorHAnsi" w:hAnsiTheme="minorHAnsi" w:cstheme="minorHAnsi"/>
                <w:bCs/>
              </w:rPr>
            </w:pPr>
            <w:r>
              <w:rPr>
                <w:rFonts w:asciiTheme="minorHAnsi" w:hAnsiTheme="minorHAnsi" w:cstheme="minorHAnsi"/>
                <w:bCs/>
              </w:rPr>
              <w:t>Total: $3</w:t>
            </w:r>
            <w:r w:rsidR="003C43BC">
              <w:rPr>
                <w:rFonts w:asciiTheme="minorHAnsi" w:hAnsiTheme="minorHAnsi" w:cstheme="minorHAnsi"/>
                <w:bCs/>
              </w:rPr>
              <w:t>97</w:t>
            </w:r>
            <w:r>
              <w:rPr>
                <w:rFonts w:asciiTheme="minorHAnsi" w:hAnsiTheme="minorHAnsi" w:cstheme="minorHAnsi"/>
                <w:bCs/>
              </w:rPr>
              <w:t>.</w:t>
            </w:r>
            <w:r w:rsidR="003C43BC">
              <w:rPr>
                <w:rFonts w:asciiTheme="minorHAnsi" w:hAnsiTheme="minorHAnsi" w:cstheme="minorHAnsi"/>
                <w:bCs/>
              </w:rPr>
              <w:t>923</w:t>
            </w:r>
            <w:r>
              <w:rPr>
                <w:rFonts w:asciiTheme="minorHAnsi" w:hAnsiTheme="minorHAnsi" w:cstheme="minorHAnsi"/>
                <w:bCs/>
              </w:rPr>
              <w:t>.</w:t>
            </w:r>
            <w:r w:rsidR="003C43BC">
              <w:rPr>
                <w:rFonts w:asciiTheme="minorHAnsi" w:hAnsiTheme="minorHAnsi" w:cstheme="minorHAnsi"/>
                <w:bCs/>
              </w:rPr>
              <w:t>763</w:t>
            </w:r>
          </w:p>
          <w:p w14:paraId="7EFCF900" w14:textId="77777777" w:rsidR="00243ACF" w:rsidRDefault="00243ACF" w:rsidP="00243ACF">
            <w:pPr>
              <w:tabs>
                <w:tab w:val="left" w:pos="1542"/>
              </w:tabs>
              <w:jc w:val="both"/>
              <w:rPr>
                <w:rFonts w:asciiTheme="minorHAnsi" w:hAnsiTheme="minorHAnsi" w:cstheme="minorHAnsi"/>
                <w:bCs/>
              </w:rPr>
            </w:pPr>
          </w:p>
          <w:p w14:paraId="1D28134B" w14:textId="73AE0899" w:rsidR="00243ACF" w:rsidRPr="003632A9" w:rsidRDefault="00243ACF" w:rsidP="00243ACF">
            <w:pPr>
              <w:tabs>
                <w:tab w:val="left" w:pos="1542"/>
              </w:tabs>
              <w:jc w:val="both"/>
              <w:rPr>
                <w:rFonts w:asciiTheme="minorHAnsi" w:hAnsiTheme="minorHAnsi" w:cstheme="minorHAnsi"/>
                <w:b/>
              </w:rPr>
            </w:pPr>
            <w:r w:rsidRPr="00243ACF">
              <w:rPr>
                <w:rFonts w:asciiTheme="minorHAnsi" w:hAnsiTheme="minorHAnsi" w:cstheme="minorHAnsi"/>
                <w:bCs/>
              </w:rPr>
              <w:t xml:space="preserve">No obstante lo anterior, se debe tener en cuenta que el valor asegurado, para el amparo de </w:t>
            </w:r>
            <w:r w:rsidR="007E214F">
              <w:rPr>
                <w:rFonts w:asciiTheme="minorHAnsi" w:hAnsiTheme="minorHAnsi" w:cstheme="minorHAnsi"/>
                <w:bCs/>
              </w:rPr>
              <w:t xml:space="preserve">Lesiones y Muerte a una persona de la póliza es </w:t>
            </w:r>
            <w:r w:rsidR="007E214F" w:rsidRPr="007E214F">
              <w:rPr>
                <w:rFonts w:asciiTheme="minorHAnsi" w:hAnsiTheme="minorHAnsi" w:cstheme="minorHAnsi"/>
                <w:bCs/>
              </w:rPr>
              <w:t>$400.000.000</w:t>
            </w:r>
            <w:r w:rsidR="007E214F">
              <w:rPr>
                <w:rFonts w:asciiTheme="minorHAnsi" w:hAnsiTheme="minorHAnsi" w:cstheme="minorHAnsi"/>
                <w:bCs/>
              </w:rPr>
              <w:t xml:space="preserve">. </w:t>
            </w:r>
            <w:r w:rsidR="003D5AE3">
              <w:rPr>
                <w:rFonts w:asciiTheme="minorHAnsi" w:hAnsiTheme="minorHAnsi" w:cstheme="minorHAnsi"/>
                <w:bCs/>
              </w:rPr>
              <w:t xml:space="preserve">Pero además existe un </w:t>
            </w:r>
            <w:r w:rsidR="007E214F">
              <w:rPr>
                <w:rFonts w:asciiTheme="minorHAnsi" w:hAnsiTheme="minorHAnsi" w:cstheme="minorHAnsi"/>
                <w:bCs/>
              </w:rPr>
              <w:t xml:space="preserve">coaseguro </w:t>
            </w:r>
            <w:r w:rsidR="003D5AE3">
              <w:rPr>
                <w:rFonts w:asciiTheme="minorHAnsi" w:hAnsiTheme="minorHAnsi" w:cstheme="minorHAnsi"/>
                <w:bCs/>
              </w:rPr>
              <w:t xml:space="preserve">con Seguros Alfa (25%) quien </w:t>
            </w:r>
            <w:r w:rsidR="00F2343D">
              <w:rPr>
                <w:rFonts w:asciiTheme="minorHAnsi" w:hAnsiTheme="minorHAnsi" w:cstheme="minorHAnsi"/>
                <w:bCs/>
              </w:rPr>
              <w:t>también</w:t>
            </w:r>
            <w:r w:rsidR="003D5AE3">
              <w:rPr>
                <w:rFonts w:asciiTheme="minorHAnsi" w:hAnsiTheme="minorHAnsi" w:cstheme="minorHAnsi"/>
                <w:bCs/>
              </w:rPr>
              <w:t xml:space="preserve"> está vinculada al proceso, por ende </w:t>
            </w:r>
            <w:r w:rsidR="007E214F">
              <w:rPr>
                <w:rFonts w:asciiTheme="minorHAnsi" w:hAnsiTheme="minorHAnsi" w:cstheme="minorHAnsi"/>
                <w:bCs/>
              </w:rPr>
              <w:t xml:space="preserve">a Liberty solo se </w:t>
            </w:r>
            <w:r w:rsidR="003D5AE3">
              <w:rPr>
                <w:rFonts w:asciiTheme="minorHAnsi" w:hAnsiTheme="minorHAnsi" w:cstheme="minorHAnsi"/>
                <w:bCs/>
              </w:rPr>
              <w:t xml:space="preserve">le </w:t>
            </w:r>
            <w:r w:rsidR="007E214F">
              <w:rPr>
                <w:rFonts w:asciiTheme="minorHAnsi" w:hAnsiTheme="minorHAnsi" w:cstheme="minorHAnsi"/>
                <w:bCs/>
              </w:rPr>
              <w:t xml:space="preserve">podrá exigir el pago de su </w:t>
            </w:r>
            <w:r w:rsidR="003D5AE3">
              <w:rPr>
                <w:rFonts w:asciiTheme="minorHAnsi" w:hAnsiTheme="minorHAnsi" w:cstheme="minorHAnsi"/>
                <w:bCs/>
              </w:rPr>
              <w:t>porcentaje de asunción del riesgo</w:t>
            </w:r>
            <w:r w:rsidR="007E214F">
              <w:rPr>
                <w:rFonts w:asciiTheme="minorHAnsi" w:hAnsiTheme="minorHAnsi" w:cstheme="minorHAnsi"/>
                <w:bCs/>
              </w:rPr>
              <w:t xml:space="preserve"> que asciende al </w:t>
            </w:r>
            <w:r w:rsidR="007E214F">
              <w:rPr>
                <w:rFonts w:asciiTheme="minorHAnsi" w:hAnsiTheme="minorHAnsi" w:cstheme="minorHAnsi"/>
                <w:b/>
              </w:rPr>
              <w:t>75%</w:t>
            </w:r>
            <w:r w:rsidR="007E214F">
              <w:rPr>
                <w:rFonts w:asciiTheme="minorHAnsi" w:hAnsiTheme="minorHAnsi" w:cstheme="minorHAnsi"/>
                <w:bCs/>
              </w:rPr>
              <w:t xml:space="preserve">, </w:t>
            </w:r>
            <w:r w:rsidR="003D5AE3">
              <w:rPr>
                <w:rFonts w:asciiTheme="minorHAnsi" w:hAnsiTheme="minorHAnsi" w:cstheme="minorHAnsi"/>
                <w:bCs/>
              </w:rPr>
              <w:t>es decir a</w:t>
            </w:r>
            <w:r w:rsidR="007E214F">
              <w:rPr>
                <w:rFonts w:asciiTheme="minorHAnsi" w:hAnsiTheme="minorHAnsi" w:cstheme="minorHAnsi"/>
                <w:bCs/>
              </w:rPr>
              <w:t xml:space="preserve"> </w:t>
            </w:r>
            <w:r w:rsidR="007E214F">
              <w:rPr>
                <w:rFonts w:asciiTheme="minorHAnsi" w:hAnsiTheme="minorHAnsi" w:cstheme="minorHAnsi"/>
                <w:b/>
              </w:rPr>
              <w:t>$</w:t>
            </w:r>
            <w:r w:rsidR="004813F1">
              <w:rPr>
                <w:rFonts w:asciiTheme="minorHAnsi" w:hAnsiTheme="minorHAnsi" w:cstheme="minorHAnsi"/>
                <w:b/>
              </w:rPr>
              <w:t>2</w:t>
            </w:r>
            <w:r w:rsidR="003C43BC">
              <w:rPr>
                <w:rFonts w:asciiTheme="minorHAnsi" w:hAnsiTheme="minorHAnsi" w:cstheme="minorHAnsi"/>
                <w:b/>
              </w:rPr>
              <w:t>98</w:t>
            </w:r>
            <w:r w:rsidR="004813F1">
              <w:rPr>
                <w:rFonts w:asciiTheme="minorHAnsi" w:hAnsiTheme="minorHAnsi" w:cstheme="minorHAnsi"/>
                <w:b/>
              </w:rPr>
              <w:t>.</w:t>
            </w:r>
            <w:r w:rsidR="003C43BC">
              <w:rPr>
                <w:rFonts w:asciiTheme="minorHAnsi" w:hAnsiTheme="minorHAnsi" w:cstheme="minorHAnsi"/>
                <w:b/>
              </w:rPr>
              <w:t>442</w:t>
            </w:r>
            <w:r w:rsidR="004813F1">
              <w:rPr>
                <w:rFonts w:asciiTheme="minorHAnsi" w:hAnsiTheme="minorHAnsi" w:cstheme="minorHAnsi"/>
                <w:b/>
              </w:rPr>
              <w:t>.822,25</w:t>
            </w:r>
            <w:r w:rsidR="007E214F">
              <w:rPr>
                <w:rFonts w:asciiTheme="minorHAnsi" w:hAnsiTheme="minorHAnsi" w:cstheme="minorHAnsi"/>
                <w:bCs/>
              </w:rPr>
              <w:t xml:space="preserve">.  </w:t>
            </w:r>
          </w:p>
        </w:tc>
      </w:tr>
      <w:tr w:rsidR="00EF2FC6" w:rsidRPr="00674603" w14:paraId="407D6608" w14:textId="77777777" w:rsidTr="6108158D">
        <w:tc>
          <w:tcPr>
            <w:tcW w:w="5266" w:type="dxa"/>
            <w:shd w:val="clear" w:color="auto" w:fill="D9D9D9" w:themeFill="background1" w:themeFillShade="D9"/>
          </w:tcPr>
          <w:p w14:paraId="2B489FBB" w14:textId="77777777" w:rsidR="00EF2FC6" w:rsidRPr="00674603" w:rsidRDefault="00EF2FC6" w:rsidP="00EF2FC6">
            <w:pPr>
              <w:rPr>
                <w:rFonts w:asciiTheme="minorHAnsi" w:hAnsiTheme="minorHAnsi" w:cstheme="minorHAnsi"/>
                <w:b/>
              </w:rPr>
            </w:pPr>
            <w:r w:rsidRPr="00674603">
              <w:rPr>
                <w:rFonts w:asciiTheme="minorHAnsi" w:hAnsiTheme="minorHAnsi" w:cstheme="minorHAnsi"/>
                <w:b/>
              </w:rPr>
              <w:lastRenderedPageBreak/>
              <w:t>Calificación de la contingencia:</w:t>
            </w:r>
          </w:p>
        </w:tc>
        <w:tc>
          <w:tcPr>
            <w:tcW w:w="4799" w:type="dxa"/>
          </w:tcPr>
          <w:p w14:paraId="1C2487E0" w14:textId="2A8199F5" w:rsidR="00EF2FC6" w:rsidRPr="00674603" w:rsidRDefault="0084618A" w:rsidP="00EF2FC6">
            <w:pPr>
              <w:jc w:val="center"/>
              <w:rPr>
                <w:rFonts w:asciiTheme="minorHAnsi" w:hAnsiTheme="minorHAnsi" w:cstheme="minorHAnsi"/>
              </w:rPr>
            </w:pPr>
            <w:r>
              <w:rPr>
                <w:rFonts w:asciiTheme="minorHAnsi" w:hAnsiTheme="minorHAnsi" w:cstheme="minorHAnsi"/>
              </w:rPr>
              <w:t>EVENTUAL</w:t>
            </w:r>
          </w:p>
        </w:tc>
      </w:tr>
      <w:tr w:rsidR="00EF2FC6" w:rsidRPr="00674603" w14:paraId="58F03345" w14:textId="77777777" w:rsidTr="6108158D">
        <w:tc>
          <w:tcPr>
            <w:tcW w:w="5266" w:type="dxa"/>
            <w:shd w:val="clear" w:color="auto" w:fill="D9D9D9" w:themeFill="background1" w:themeFillShade="D9"/>
          </w:tcPr>
          <w:p w14:paraId="25C00997" w14:textId="77777777" w:rsidR="00EF2FC6" w:rsidRPr="00674603" w:rsidRDefault="00EF2FC6" w:rsidP="00EF2FC6">
            <w:pPr>
              <w:rPr>
                <w:rFonts w:asciiTheme="minorHAnsi" w:hAnsiTheme="minorHAnsi" w:cstheme="minorHAnsi"/>
                <w:b/>
              </w:rPr>
            </w:pPr>
            <w:r w:rsidRPr="00674603">
              <w:rPr>
                <w:rFonts w:asciiTheme="minorHAnsi" w:hAnsiTheme="minorHAnsi" w:cstheme="minorHAnsi"/>
                <w:b/>
              </w:rPr>
              <w:t>Motivos de la calificación:</w:t>
            </w:r>
          </w:p>
        </w:tc>
        <w:tc>
          <w:tcPr>
            <w:tcW w:w="4799" w:type="dxa"/>
          </w:tcPr>
          <w:p w14:paraId="57ECD6E0" w14:textId="06F276D7" w:rsidR="00EF2FC6" w:rsidRDefault="00EF2FC6" w:rsidP="00EF2FC6">
            <w:pPr>
              <w:spacing w:line="276" w:lineRule="auto"/>
              <w:jc w:val="both"/>
              <w:rPr>
                <w:rFonts w:asciiTheme="minorHAnsi" w:eastAsia="Arial" w:hAnsiTheme="minorHAnsi" w:cstheme="minorHAnsi"/>
              </w:rPr>
            </w:pPr>
            <w:r w:rsidRPr="00FA67D1">
              <w:rPr>
                <w:rFonts w:asciiTheme="minorHAnsi" w:eastAsia="Arial" w:hAnsiTheme="minorHAnsi" w:cstheme="minorHAnsi"/>
              </w:rPr>
              <w:t xml:space="preserve">La contingencia se califica como </w:t>
            </w:r>
            <w:r w:rsidR="00B56A85">
              <w:rPr>
                <w:rFonts w:asciiTheme="minorHAnsi" w:eastAsia="Arial" w:hAnsiTheme="minorHAnsi" w:cstheme="minorHAnsi"/>
              </w:rPr>
              <w:t xml:space="preserve">EVENTUAL, toda vez que </w:t>
            </w:r>
            <w:r w:rsidR="00B56A85" w:rsidRPr="00B56A85">
              <w:rPr>
                <w:rFonts w:asciiTheme="minorHAnsi" w:eastAsia="Arial" w:hAnsiTheme="minorHAnsi" w:cstheme="minorHAnsi"/>
              </w:rPr>
              <w:t xml:space="preserve">si bien el contrato de seguro No. </w:t>
            </w:r>
            <w:r w:rsidR="00B56A85">
              <w:rPr>
                <w:rFonts w:asciiTheme="minorHAnsi" w:hAnsiTheme="minorHAnsi" w:cstheme="minorHAnsi"/>
              </w:rPr>
              <w:t xml:space="preserve">429517 </w:t>
            </w:r>
            <w:r w:rsidR="00B56A85" w:rsidRPr="00B56A85">
              <w:rPr>
                <w:rFonts w:asciiTheme="minorHAnsi" w:eastAsia="Arial" w:hAnsiTheme="minorHAnsi" w:cstheme="minorHAnsi"/>
              </w:rPr>
              <w:t xml:space="preserve">presta cobertura material y temporal, dependerá del debate probatorio confirmar o desvirtuar la responsabilidad en cabeza del </w:t>
            </w:r>
            <w:r w:rsidR="006C6807">
              <w:rPr>
                <w:rFonts w:asciiTheme="minorHAnsi" w:eastAsia="Arial" w:hAnsiTheme="minorHAnsi" w:cstheme="minorHAnsi"/>
              </w:rPr>
              <w:t xml:space="preserve">conductor del </w:t>
            </w:r>
            <w:r w:rsidR="00B56A85" w:rsidRPr="00B56A85">
              <w:rPr>
                <w:rFonts w:asciiTheme="minorHAnsi" w:eastAsia="Arial" w:hAnsiTheme="minorHAnsi" w:cstheme="minorHAnsi"/>
              </w:rPr>
              <w:t>vehículo asegurado.</w:t>
            </w:r>
          </w:p>
          <w:p w14:paraId="0703588F" w14:textId="77777777" w:rsidR="00B56A85" w:rsidRPr="00FA67D1" w:rsidRDefault="00B56A85" w:rsidP="00EF2FC6">
            <w:pPr>
              <w:spacing w:line="276" w:lineRule="auto"/>
              <w:jc w:val="both"/>
              <w:rPr>
                <w:rFonts w:asciiTheme="minorHAnsi" w:eastAsia="Arial" w:hAnsiTheme="minorHAnsi" w:cstheme="minorHAnsi"/>
              </w:rPr>
            </w:pPr>
          </w:p>
          <w:p w14:paraId="38F4D761" w14:textId="7B95F9D9" w:rsidR="00133883" w:rsidRDefault="00EF2FC6" w:rsidP="00EF2FC6">
            <w:pPr>
              <w:spacing w:line="276" w:lineRule="auto"/>
              <w:jc w:val="both"/>
              <w:rPr>
                <w:rFonts w:asciiTheme="minorHAnsi" w:hAnsiTheme="minorHAnsi" w:cstheme="minorHAnsi"/>
              </w:rPr>
            </w:pPr>
            <w:r w:rsidRPr="00FA67D1">
              <w:rPr>
                <w:rFonts w:asciiTheme="minorHAnsi" w:eastAsia="Arial" w:hAnsiTheme="minorHAnsi" w:cstheme="minorHAnsi"/>
              </w:rPr>
              <w:t xml:space="preserve">Lo primero que debe tenerse en cuenta es que </w:t>
            </w:r>
            <w:r w:rsidR="00B56A85">
              <w:rPr>
                <w:rFonts w:asciiTheme="minorHAnsi" w:eastAsia="Arial" w:hAnsiTheme="minorHAnsi" w:cstheme="minorHAnsi"/>
              </w:rPr>
              <w:t xml:space="preserve">la póliza </w:t>
            </w:r>
            <w:r w:rsidRPr="00FA67D1">
              <w:rPr>
                <w:rFonts w:asciiTheme="minorHAnsi" w:eastAsia="Arial" w:hAnsiTheme="minorHAnsi" w:cstheme="minorHAnsi"/>
              </w:rPr>
              <w:t xml:space="preserve">No. </w:t>
            </w:r>
            <w:r w:rsidR="00B56A85">
              <w:rPr>
                <w:rFonts w:asciiTheme="minorHAnsi" w:hAnsiTheme="minorHAnsi" w:cstheme="minorHAnsi"/>
              </w:rPr>
              <w:t xml:space="preserve">429517 </w:t>
            </w:r>
            <w:r w:rsidRPr="00FA67D1">
              <w:rPr>
                <w:rFonts w:asciiTheme="minorHAnsi" w:hAnsiTheme="minorHAnsi" w:cstheme="minorHAnsi"/>
              </w:rPr>
              <w:t>ofrece cobertura temporal</w:t>
            </w:r>
            <w:r w:rsidR="00B56A85">
              <w:rPr>
                <w:rFonts w:asciiTheme="minorHAnsi" w:hAnsiTheme="minorHAnsi" w:cstheme="minorHAnsi"/>
              </w:rPr>
              <w:t xml:space="preserve"> y material</w:t>
            </w:r>
            <w:r w:rsidR="00FB6630">
              <w:rPr>
                <w:rFonts w:asciiTheme="minorHAnsi" w:hAnsiTheme="minorHAnsi" w:cstheme="minorHAnsi"/>
              </w:rPr>
              <w:t xml:space="preserve">. Frente a la cobertura </w:t>
            </w:r>
            <w:r w:rsidR="006C6807">
              <w:rPr>
                <w:rFonts w:asciiTheme="minorHAnsi" w:hAnsiTheme="minorHAnsi" w:cstheme="minorHAnsi"/>
              </w:rPr>
              <w:t>temporal</w:t>
            </w:r>
            <w:r w:rsidR="00FB6630">
              <w:rPr>
                <w:rFonts w:asciiTheme="minorHAnsi" w:hAnsiTheme="minorHAnsi" w:cstheme="minorHAnsi"/>
              </w:rPr>
              <w:t>,</w:t>
            </w:r>
            <w:r w:rsidRPr="00FA67D1">
              <w:rPr>
                <w:rFonts w:asciiTheme="minorHAnsi" w:hAnsiTheme="minorHAnsi" w:cstheme="minorHAnsi"/>
              </w:rPr>
              <w:t xml:space="preserve"> el </w:t>
            </w:r>
            <w:r w:rsidR="00FB6630">
              <w:rPr>
                <w:rFonts w:asciiTheme="minorHAnsi" w:hAnsiTheme="minorHAnsi" w:cstheme="minorHAnsi"/>
              </w:rPr>
              <w:t>accidente ocurrió</w:t>
            </w:r>
            <w:r w:rsidR="00FB6630" w:rsidRPr="00FA67D1">
              <w:rPr>
                <w:rFonts w:asciiTheme="minorHAnsi" w:hAnsiTheme="minorHAnsi" w:cstheme="minorHAnsi"/>
              </w:rPr>
              <w:t xml:space="preserve"> </w:t>
            </w:r>
            <w:r w:rsidRPr="00FA67D1">
              <w:rPr>
                <w:rFonts w:asciiTheme="minorHAnsi" w:hAnsiTheme="minorHAnsi" w:cstheme="minorHAnsi"/>
              </w:rPr>
              <w:t xml:space="preserve">el </w:t>
            </w:r>
            <w:r w:rsidR="00B56A85">
              <w:rPr>
                <w:rFonts w:asciiTheme="minorHAnsi" w:hAnsiTheme="minorHAnsi" w:cstheme="minorHAnsi"/>
              </w:rPr>
              <w:t>03</w:t>
            </w:r>
            <w:r w:rsidRPr="00FA67D1">
              <w:rPr>
                <w:rFonts w:asciiTheme="minorHAnsi" w:hAnsiTheme="minorHAnsi" w:cstheme="minorHAnsi"/>
              </w:rPr>
              <w:t xml:space="preserve"> de </w:t>
            </w:r>
            <w:r w:rsidR="00B56A85">
              <w:rPr>
                <w:rFonts w:asciiTheme="minorHAnsi" w:hAnsiTheme="minorHAnsi" w:cstheme="minorHAnsi"/>
              </w:rPr>
              <w:t>enero</w:t>
            </w:r>
            <w:r w:rsidRPr="00FA67D1">
              <w:rPr>
                <w:rFonts w:asciiTheme="minorHAnsi" w:hAnsiTheme="minorHAnsi" w:cstheme="minorHAnsi"/>
              </w:rPr>
              <w:t xml:space="preserve"> de </w:t>
            </w:r>
            <w:r w:rsidR="00B56A85">
              <w:rPr>
                <w:rFonts w:asciiTheme="minorHAnsi" w:hAnsiTheme="minorHAnsi" w:cstheme="minorHAnsi"/>
              </w:rPr>
              <w:t>2022</w:t>
            </w:r>
            <w:r w:rsidR="00FB6630">
              <w:rPr>
                <w:rFonts w:asciiTheme="minorHAnsi" w:hAnsiTheme="minorHAnsi" w:cstheme="minorHAnsi"/>
              </w:rPr>
              <w:t xml:space="preserve">, </w:t>
            </w:r>
            <w:r w:rsidRPr="00FA67D1">
              <w:rPr>
                <w:rFonts w:asciiTheme="minorHAnsi" w:hAnsiTheme="minorHAnsi" w:cstheme="minorHAnsi"/>
              </w:rPr>
              <w:t>dentro de la vigencia de la mencionada póliza</w:t>
            </w:r>
            <w:r w:rsidR="00FB6630">
              <w:rPr>
                <w:rFonts w:asciiTheme="minorHAnsi" w:hAnsiTheme="minorHAnsi" w:cstheme="minorHAnsi"/>
              </w:rPr>
              <w:t xml:space="preserve"> que se encontraba comprendida entre</w:t>
            </w:r>
            <w:r w:rsidRPr="00FA67D1">
              <w:rPr>
                <w:rFonts w:asciiTheme="minorHAnsi" w:hAnsiTheme="minorHAnsi" w:cstheme="minorHAnsi"/>
              </w:rPr>
              <w:t xml:space="preserve"> el </w:t>
            </w:r>
            <w:r w:rsidR="00B56A85">
              <w:rPr>
                <w:rFonts w:asciiTheme="minorHAnsi" w:hAnsiTheme="minorHAnsi" w:cstheme="minorHAnsi"/>
              </w:rPr>
              <w:t>27</w:t>
            </w:r>
            <w:r w:rsidRPr="00FA67D1">
              <w:rPr>
                <w:rFonts w:asciiTheme="minorHAnsi" w:hAnsiTheme="minorHAnsi" w:cstheme="minorHAnsi"/>
              </w:rPr>
              <w:t xml:space="preserve"> de </w:t>
            </w:r>
            <w:r w:rsidR="00B56A85">
              <w:rPr>
                <w:rFonts w:asciiTheme="minorHAnsi" w:hAnsiTheme="minorHAnsi" w:cstheme="minorHAnsi"/>
              </w:rPr>
              <w:t>mayo</w:t>
            </w:r>
            <w:r w:rsidRPr="00FA67D1">
              <w:rPr>
                <w:rFonts w:asciiTheme="minorHAnsi" w:hAnsiTheme="minorHAnsi" w:cstheme="minorHAnsi"/>
              </w:rPr>
              <w:t xml:space="preserve"> de </w:t>
            </w:r>
            <w:r w:rsidR="00FA67D1" w:rsidRPr="00FA67D1">
              <w:rPr>
                <w:rFonts w:asciiTheme="minorHAnsi" w:hAnsiTheme="minorHAnsi" w:cstheme="minorHAnsi"/>
              </w:rPr>
              <w:t>20</w:t>
            </w:r>
            <w:r w:rsidR="00B56A85">
              <w:rPr>
                <w:rFonts w:asciiTheme="minorHAnsi" w:hAnsiTheme="minorHAnsi" w:cstheme="minorHAnsi"/>
              </w:rPr>
              <w:t>21</w:t>
            </w:r>
            <w:r w:rsidRPr="00FA67D1">
              <w:rPr>
                <w:rFonts w:asciiTheme="minorHAnsi" w:hAnsiTheme="minorHAnsi" w:cstheme="minorHAnsi"/>
              </w:rPr>
              <w:t xml:space="preserve"> al </w:t>
            </w:r>
            <w:r w:rsidR="00B56A85">
              <w:rPr>
                <w:rFonts w:asciiTheme="minorHAnsi" w:hAnsiTheme="minorHAnsi" w:cstheme="minorHAnsi"/>
              </w:rPr>
              <w:t>27</w:t>
            </w:r>
            <w:r w:rsidRPr="00FA67D1">
              <w:rPr>
                <w:rFonts w:asciiTheme="minorHAnsi" w:hAnsiTheme="minorHAnsi" w:cstheme="minorHAnsi"/>
              </w:rPr>
              <w:t xml:space="preserve"> de </w:t>
            </w:r>
            <w:r w:rsidR="00B56A85">
              <w:rPr>
                <w:rFonts w:asciiTheme="minorHAnsi" w:hAnsiTheme="minorHAnsi" w:cstheme="minorHAnsi"/>
              </w:rPr>
              <w:t>mayo</w:t>
            </w:r>
            <w:r w:rsidRPr="00FA67D1">
              <w:rPr>
                <w:rFonts w:asciiTheme="minorHAnsi" w:hAnsiTheme="minorHAnsi" w:cstheme="minorHAnsi"/>
              </w:rPr>
              <w:t xml:space="preserve"> de </w:t>
            </w:r>
            <w:r w:rsidR="00B56A85">
              <w:rPr>
                <w:rFonts w:asciiTheme="minorHAnsi" w:hAnsiTheme="minorHAnsi" w:cstheme="minorHAnsi"/>
              </w:rPr>
              <w:t>2023.</w:t>
            </w:r>
            <w:r w:rsidRPr="00FA67D1">
              <w:rPr>
                <w:rFonts w:asciiTheme="minorHAnsi" w:hAnsiTheme="minorHAnsi" w:cstheme="minorHAnsi"/>
              </w:rPr>
              <w:t xml:space="preserve"> </w:t>
            </w:r>
            <w:r w:rsidR="00133883" w:rsidRPr="00133883">
              <w:rPr>
                <w:rFonts w:asciiTheme="minorHAnsi" w:hAnsiTheme="minorHAnsi" w:cstheme="minorHAnsi"/>
              </w:rPr>
              <w:t>Aunado a ello, presta cobertur</w:t>
            </w:r>
            <w:r w:rsidR="00133883">
              <w:rPr>
                <w:rFonts w:asciiTheme="minorHAnsi" w:hAnsiTheme="minorHAnsi" w:cstheme="minorHAnsi"/>
              </w:rPr>
              <w:t xml:space="preserve">a material </w:t>
            </w:r>
            <w:r w:rsidR="00133883" w:rsidRPr="00133883">
              <w:rPr>
                <w:rFonts w:asciiTheme="minorHAnsi" w:hAnsiTheme="minorHAnsi" w:cstheme="minorHAnsi"/>
              </w:rPr>
              <w:t xml:space="preserve">por cuanto ampara la </w:t>
            </w:r>
            <w:r w:rsidR="00133883">
              <w:rPr>
                <w:rFonts w:asciiTheme="minorHAnsi" w:hAnsiTheme="minorHAnsi" w:cstheme="minorHAnsi"/>
              </w:rPr>
              <w:t xml:space="preserve">Muerte o </w:t>
            </w:r>
            <w:r w:rsidR="00133883">
              <w:rPr>
                <w:rFonts w:asciiTheme="minorHAnsi" w:hAnsiTheme="minorHAnsi" w:cstheme="minorHAnsi"/>
              </w:rPr>
              <w:lastRenderedPageBreak/>
              <w:t xml:space="preserve">Lesiones a una persona, </w:t>
            </w:r>
            <w:r w:rsidR="00133883" w:rsidRPr="00133883">
              <w:rPr>
                <w:rFonts w:asciiTheme="minorHAnsi" w:hAnsiTheme="minorHAnsi" w:cstheme="minorHAnsi"/>
              </w:rPr>
              <w:t>pretensión que le endilga el extremo actor.</w:t>
            </w:r>
            <w:r w:rsidR="006C6807">
              <w:rPr>
                <w:rFonts w:asciiTheme="minorHAnsi" w:hAnsiTheme="minorHAnsi" w:cstheme="minorHAnsi"/>
              </w:rPr>
              <w:t xml:space="preserve"> </w:t>
            </w:r>
            <w:r w:rsidR="006C6807">
              <w:rPr>
                <w:rFonts w:asciiTheme="minorHAnsi" w:eastAsia="Arial" w:hAnsiTheme="minorHAnsi" w:cstheme="minorHAnsi"/>
              </w:rPr>
              <w:t xml:space="preserve">Ahora bien, debe aclararse que la compañía aseguradora fue llamada en garantía por </w:t>
            </w:r>
            <w:r w:rsidR="006C6807">
              <w:t>Hadith Themis Quintero Franco (conductora del vehículo asegurado) empero aquella no obra como asegurada dentro del contrato de seguro, por ende no le asiste legitimación en la causa por activa para promover el llamamiento, debido a que su patrimonio no fue objeto de cobertura, sino exclusivamente el del señor José Wilson Quintero, pese a ello lo cierto es que la contingencia se mantendrá eventual porque la aseguradora fue demandada directa, por lo que ante ese supuesto el contrato si presta cobertura.</w:t>
            </w:r>
          </w:p>
          <w:p w14:paraId="70FBF199" w14:textId="77777777" w:rsidR="00FA67D1" w:rsidRPr="00FA67D1" w:rsidRDefault="00FA67D1" w:rsidP="00EF2FC6">
            <w:pPr>
              <w:spacing w:line="276" w:lineRule="auto"/>
              <w:jc w:val="both"/>
              <w:rPr>
                <w:rFonts w:asciiTheme="minorHAnsi" w:hAnsiTheme="minorHAnsi" w:cstheme="minorHAnsi"/>
              </w:rPr>
            </w:pPr>
          </w:p>
          <w:p w14:paraId="0545C5EB" w14:textId="6D152AA6" w:rsidR="006C6807" w:rsidRPr="00EF2FC6" w:rsidRDefault="00EF2FC6" w:rsidP="006C6807">
            <w:pPr>
              <w:jc w:val="both"/>
            </w:pPr>
            <w:r>
              <w:rPr>
                <w:rFonts w:asciiTheme="minorHAnsi" w:eastAsia="Arial" w:hAnsiTheme="minorHAnsi" w:cstheme="minorHAnsi"/>
              </w:rPr>
              <w:t xml:space="preserve">Ahora bien, frente a la responsabilidad del </w:t>
            </w:r>
            <w:r w:rsidR="00857841">
              <w:rPr>
                <w:rFonts w:asciiTheme="minorHAnsi" w:eastAsia="Arial" w:hAnsiTheme="minorHAnsi" w:cstheme="minorHAnsi"/>
              </w:rPr>
              <w:t xml:space="preserve">conductor del vehículo de placa </w:t>
            </w:r>
            <w:r w:rsidR="00133883">
              <w:rPr>
                <w:rFonts w:asciiTheme="minorHAnsi" w:eastAsia="Arial" w:hAnsiTheme="minorHAnsi" w:cstheme="minorHAnsi"/>
              </w:rPr>
              <w:t>IDM-609</w:t>
            </w:r>
            <w:r w:rsidR="00857841">
              <w:rPr>
                <w:rFonts w:asciiTheme="minorHAnsi" w:eastAsia="Arial" w:hAnsiTheme="minorHAnsi" w:cstheme="minorHAnsi"/>
              </w:rPr>
              <w:t xml:space="preserve">, </w:t>
            </w:r>
            <w:r w:rsidRPr="00674603">
              <w:rPr>
                <w:rFonts w:asciiTheme="minorHAnsi" w:eastAsia="Arial" w:hAnsiTheme="minorHAnsi" w:cstheme="minorHAnsi"/>
              </w:rPr>
              <w:t>debe decirse que</w:t>
            </w:r>
            <w:r w:rsidR="00857841">
              <w:rPr>
                <w:rFonts w:asciiTheme="minorHAnsi" w:eastAsia="Arial" w:hAnsiTheme="minorHAnsi" w:cstheme="minorHAnsi"/>
              </w:rPr>
              <w:t xml:space="preserve"> al momento</w:t>
            </w:r>
            <w:r w:rsidR="006754C5">
              <w:rPr>
                <w:rFonts w:asciiTheme="minorHAnsi" w:eastAsia="Arial" w:hAnsiTheme="minorHAnsi" w:cstheme="minorHAnsi"/>
              </w:rPr>
              <w:t xml:space="preserve"> </w:t>
            </w:r>
            <w:r w:rsidR="00857841">
              <w:rPr>
                <w:rFonts w:asciiTheme="minorHAnsi" w:eastAsia="Arial" w:hAnsiTheme="minorHAnsi" w:cstheme="minorHAnsi"/>
              </w:rPr>
              <w:t>se cuenta con</w:t>
            </w:r>
            <w:r w:rsidR="006F4843">
              <w:rPr>
                <w:rFonts w:asciiTheme="minorHAnsi" w:eastAsia="Arial" w:hAnsiTheme="minorHAnsi" w:cstheme="minorHAnsi"/>
              </w:rPr>
              <w:t>:</w:t>
            </w:r>
            <w:r w:rsidR="006754C5">
              <w:rPr>
                <w:rFonts w:asciiTheme="minorHAnsi" w:eastAsia="Arial" w:hAnsiTheme="minorHAnsi" w:cstheme="minorHAnsi"/>
              </w:rPr>
              <w:t xml:space="preserve"> (i)</w:t>
            </w:r>
            <w:r w:rsidRPr="00674603">
              <w:rPr>
                <w:rFonts w:asciiTheme="minorHAnsi" w:eastAsia="Arial" w:hAnsiTheme="minorHAnsi" w:cstheme="minorHAnsi"/>
              </w:rPr>
              <w:t xml:space="preserve"> </w:t>
            </w:r>
            <w:r w:rsidR="00857841">
              <w:rPr>
                <w:rFonts w:asciiTheme="minorHAnsi" w:eastAsia="Arial" w:hAnsiTheme="minorHAnsi" w:cstheme="minorHAnsi"/>
              </w:rPr>
              <w:t>El</w:t>
            </w:r>
            <w:r w:rsidR="006754C5">
              <w:rPr>
                <w:rFonts w:asciiTheme="minorHAnsi" w:eastAsia="Arial" w:hAnsiTheme="minorHAnsi" w:cstheme="minorHAnsi"/>
              </w:rPr>
              <w:t xml:space="preserve"> IPAT </w:t>
            </w:r>
            <w:r w:rsidR="00857841">
              <w:rPr>
                <w:rFonts w:asciiTheme="minorHAnsi" w:eastAsia="Arial" w:hAnsiTheme="minorHAnsi" w:cstheme="minorHAnsi"/>
              </w:rPr>
              <w:t xml:space="preserve">en </w:t>
            </w:r>
            <w:r w:rsidR="006754C5">
              <w:rPr>
                <w:rFonts w:asciiTheme="minorHAnsi" w:eastAsia="Arial" w:hAnsiTheme="minorHAnsi" w:cstheme="minorHAnsi"/>
              </w:rPr>
              <w:t>se consignó como causal la hipótesis 1</w:t>
            </w:r>
            <w:r w:rsidR="00133883">
              <w:rPr>
                <w:rFonts w:asciiTheme="minorHAnsi" w:eastAsia="Arial" w:hAnsiTheme="minorHAnsi" w:cstheme="minorHAnsi"/>
              </w:rPr>
              <w:t>5</w:t>
            </w:r>
            <w:r w:rsidR="006754C5">
              <w:rPr>
                <w:rFonts w:asciiTheme="minorHAnsi" w:eastAsia="Arial" w:hAnsiTheme="minorHAnsi" w:cstheme="minorHAnsi"/>
              </w:rPr>
              <w:t>7</w:t>
            </w:r>
            <w:r w:rsidR="00133883">
              <w:rPr>
                <w:rFonts w:asciiTheme="minorHAnsi" w:eastAsia="Arial" w:hAnsiTheme="minorHAnsi" w:cstheme="minorHAnsi"/>
              </w:rPr>
              <w:t xml:space="preserve"> “Otro</w:t>
            </w:r>
            <w:r w:rsidR="006F4843">
              <w:rPr>
                <w:rFonts w:asciiTheme="minorHAnsi" w:eastAsia="Arial" w:hAnsiTheme="minorHAnsi" w:cstheme="minorHAnsi"/>
              </w:rPr>
              <w:t xml:space="preserve">. </w:t>
            </w:r>
            <w:r w:rsidR="006F4843" w:rsidRPr="006F4843">
              <w:rPr>
                <w:rFonts w:asciiTheme="minorHAnsi" w:eastAsia="Arial" w:hAnsiTheme="minorHAnsi" w:cstheme="minorHAnsi"/>
                <w:i/>
                <w:iCs/>
              </w:rPr>
              <w:t>No estar atento a los demás usuarios de la vía</w:t>
            </w:r>
            <w:r w:rsidR="006754C5">
              <w:rPr>
                <w:rFonts w:asciiTheme="minorHAnsi" w:eastAsia="Arial" w:hAnsiTheme="minorHAnsi" w:cstheme="minorHAnsi"/>
              </w:rPr>
              <w:t xml:space="preserve">” </w:t>
            </w:r>
            <w:r w:rsidR="00857841">
              <w:rPr>
                <w:rFonts w:asciiTheme="minorHAnsi" w:eastAsia="Arial" w:hAnsiTheme="minorHAnsi" w:cstheme="minorHAnsi"/>
              </w:rPr>
              <w:t>atribuible a</w:t>
            </w:r>
            <w:r w:rsidR="006754C5">
              <w:rPr>
                <w:rFonts w:asciiTheme="minorHAnsi" w:eastAsia="Arial" w:hAnsiTheme="minorHAnsi" w:cstheme="minorHAnsi"/>
              </w:rPr>
              <w:t>l conductor de</w:t>
            </w:r>
            <w:r w:rsidR="006F4843">
              <w:rPr>
                <w:rFonts w:asciiTheme="minorHAnsi" w:eastAsia="Arial" w:hAnsiTheme="minorHAnsi" w:cstheme="minorHAnsi"/>
              </w:rPr>
              <w:t xml:space="preserve"> la motocicleta BXB66; (ii) Se present</w:t>
            </w:r>
            <w:r w:rsidR="006C6807">
              <w:rPr>
                <w:rFonts w:asciiTheme="minorHAnsi" w:eastAsia="Arial" w:hAnsiTheme="minorHAnsi" w:cstheme="minorHAnsi"/>
              </w:rPr>
              <w:t>ó un</w:t>
            </w:r>
            <w:r w:rsidR="006F4843">
              <w:rPr>
                <w:rFonts w:asciiTheme="minorHAnsi" w:eastAsia="Arial" w:hAnsiTheme="minorHAnsi" w:cstheme="minorHAnsi"/>
              </w:rPr>
              <w:t xml:space="preserve"> Dictamen Pericial realizado IRS VIAL en el que se establece que el factor determinante del accidente fue el exceso de velocidad de la motocicleta BXB66; </w:t>
            </w:r>
            <w:r w:rsidR="006754C5">
              <w:rPr>
                <w:rFonts w:asciiTheme="minorHAnsi" w:eastAsia="Arial" w:hAnsiTheme="minorHAnsi" w:cstheme="minorHAnsi"/>
              </w:rPr>
              <w:t>(</w:t>
            </w:r>
            <w:r w:rsidR="006F4843">
              <w:rPr>
                <w:rFonts w:asciiTheme="minorHAnsi" w:eastAsia="Arial" w:hAnsiTheme="minorHAnsi" w:cstheme="minorHAnsi"/>
              </w:rPr>
              <w:t>i</w:t>
            </w:r>
            <w:r w:rsidR="006754C5">
              <w:rPr>
                <w:rFonts w:asciiTheme="minorHAnsi" w:eastAsia="Arial" w:hAnsiTheme="minorHAnsi" w:cstheme="minorHAnsi"/>
              </w:rPr>
              <w:t>ii)</w:t>
            </w:r>
            <w:r w:rsidR="006F4843">
              <w:rPr>
                <w:rFonts w:asciiTheme="minorHAnsi" w:eastAsia="Arial" w:hAnsiTheme="minorHAnsi" w:cstheme="minorHAnsi"/>
              </w:rPr>
              <w:t xml:space="preserve"> Sin embargo, e</w:t>
            </w:r>
            <w:r w:rsidR="006754C5">
              <w:rPr>
                <w:rFonts w:asciiTheme="minorHAnsi" w:eastAsia="Arial" w:hAnsiTheme="minorHAnsi" w:cstheme="minorHAnsi"/>
              </w:rPr>
              <w:t xml:space="preserve">xiste un dictamen pericial </w:t>
            </w:r>
            <w:r w:rsidR="006C6807">
              <w:rPr>
                <w:rFonts w:asciiTheme="minorHAnsi" w:eastAsia="Arial" w:hAnsiTheme="minorHAnsi" w:cstheme="minorHAnsi"/>
              </w:rPr>
              <w:t>de</w:t>
            </w:r>
            <w:r w:rsidR="006F4843">
              <w:rPr>
                <w:rFonts w:asciiTheme="minorHAnsi" w:eastAsia="Arial" w:hAnsiTheme="minorHAnsi" w:cstheme="minorHAnsi"/>
              </w:rPr>
              <w:t xml:space="preserve"> Reconstrucción de Accidente de Tránsito, presentado por la parte actora, en el que se establece que la causa determinante del accidente fue que el vehículo IDM-609 no respetó la prelación. De esta manera, d</w:t>
            </w:r>
            <w:r w:rsidR="006F4843" w:rsidRPr="006F4843">
              <w:rPr>
                <w:rFonts w:asciiTheme="minorHAnsi" w:eastAsia="Arial" w:hAnsiTheme="minorHAnsi" w:cstheme="minorHAnsi"/>
              </w:rPr>
              <w:t>ependerá del debate probatorio confirmar o desvirtuar responsabilidad del asegurado, ya que, hasta esta instancia no se tiene pruebas idóneas de lo alegado por la parte demandant</w:t>
            </w:r>
            <w:r w:rsidR="006F4843">
              <w:rPr>
                <w:rFonts w:asciiTheme="minorHAnsi" w:eastAsia="Arial" w:hAnsiTheme="minorHAnsi" w:cstheme="minorHAnsi"/>
              </w:rPr>
              <w:t>e.</w:t>
            </w:r>
            <w:r w:rsidR="006C6807">
              <w:rPr>
                <w:rFonts w:asciiTheme="minorHAnsi" w:eastAsia="Arial" w:hAnsiTheme="minorHAnsi" w:cstheme="minorHAnsi"/>
              </w:rPr>
              <w:t xml:space="preserve"> </w:t>
            </w:r>
          </w:p>
          <w:p w14:paraId="036C0AF7" w14:textId="77777777" w:rsidR="006F4843" w:rsidRDefault="006F4843" w:rsidP="007E557F">
            <w:pPr>
              <w:spacing w:line="276" w:lineRule="auto"/>
              <w:jc w:val="both"/>
              <w:rPr>
                <w:rFonts w:asciiTheme="minorHAnsi" w:eastAsia="Arial" w:hAnsiTheme="minorHAnsi" w:cstheme="minorHAnsi"/>
              </w:rPr>
            </w:pPr>
          </w:p>
          <w:p w14:paraId="530098BC" w14:textId="1E000FD4" w:rsidR="007E557F" w:rsidRPr="00674603" w:rsidRDefault="00857841" w:rsidP="007E557F">
            <w:pPr>
              <w:spacing w:line="276" w:lineRule="auto"/>
              <w:jc w:val="both"/>
              <w:rPr>
                <w:rFonts w:asciiTheme="minorHAnsi" w:eastAsia="Arial" w:hAnsiTheme="minorHAnsi" w:cstheme="minorHAnsi"/>
              </w:rPr>
            </w:pPr>
            <w:r>
              <w:rPr>
                <w:rFonts w:asciiTheme="minorHAnsi" w:eastAsia="Arial" w:hAnsiTheme="minorHAnsi" w:cstheme="minorHAnsi"/>
              </w:rPr>
              <w:t xml:space="preserve">Todo lo anterior sin perjuicio del carácter contingente del proceso. </w:t>
            </w:r>
            <w:r w:rsidR="007E557F">
              <w:rPr>
                <w:rFonts w:asciiTheme="minorHAnsi" w:eastAsia="Arial" w:hAnsiTheme="minorHAnsi" w:cstheme="minorHAnsi"/>
              </w:rPr>
              <w:t xml:space="preserve"> </w:t>
            </w:r>
          </w:p>
        </w:tc>
      </w:tr>
      <w:tr w:rsidR="00EF2FC6" w:rsidRPr="00674603" w14:paraId="00D2D90A" w14:textId="77777777" w:rsidTr="6108158D">
        <w:tc>
          <w:tcPr>
            <w:tcW w:w="5266" w:type="dxa"/>
            <w:shd w:val="clear" w:color="auto" w:fill="D9D9D9" w:themeFill="background1" w:themeFillShade="D9"/>
          </w:tcPr>
          <w:p w14:paraId="11EBC924" w14:textId="77777777" w:rsidR="00EF2FC6" w:rsidRPr="00674603" w:rsidRDefault="00EF2FC6" w:rsidP="00EF2FC6">
            <w:pPr>
              <w:rPr>
                <w:rFonts w:asciiTheme="minorHAnsi" w:hAnsiTheme="minorHAnsi" w:cstheme="minorHAnsi"/>
                <w:b/>
              </w:rPr>
            </w:pPr>
            <w:r w:rsidRPr="00674603">
              <w:rPr>
                <w:rFonts w:asciiTheme="minorHAnsi" w:hAnsiTheme="minorHAnsi" w:cstheme="minorHAnsi"/>
                <w:b/>
              </w:rPr>
              <w:lastRenderedPageBreak/>
              <w:t>Excepciones propuestas:</w:t>
            </w:r>
          </w:p>
        </w:tc>
        <w:tc>
          <w:tcPr>
            <w:tcW w:w="4799" w:type="dxa"/>
          </w:tcPr>
          <w:p w14:paraId="1D903336" w14:textId="77777777" w:rsidR="00EF2FC6" w:rsidRPr="00674603" w:rsidRDefault="00EF2FC6" w:rsidP="00EF2FC6">
            <w:pPr>
              <w:jc w:val="both"/>
              <w:rPr>
                <w:rFonts w:asciiTheme="minorHAnsi" w:hAnsiTheme="minorHAnsi" w:cstheme="minorHAnsi"/>
                <w:b/>
                <w:bCs/>
              </w:rPr>
            </w:pPr>
            <w:r w:rsidRPr="00674603">
              <w:rPr>
                <w:rFonts w:asciiTheme="minorHAnsi" w:hAnsiTheme="minorHAnsi" w:cstheme="minorHAnsi"/>
                <w:b/>
                <w:bCs/>
              </w:rPr>
              <w:t>EXCEPCIONES DE FONDO FRENTE A LA DEMANDA:</w:t>
            </w:r>
          </w:p>
          <w:p w14:paraId="40095CE2" w14:textId="1F163418" w:rsidR="00726A11" w:rsidRPr="00726A11" w:rsidRDefault="004813F1" w:rsidP="004813F1">
            <w:pPr>
              <w:pStyle w:val="Prrafodelista"/>
              <w:numPr>
                <w:ilvl w:val="0"/>
                <w:numId w:val="9"/>
              </w:numPr>
              <w:jc w:val="both"/>
              <w:rPr>
                <w:rFonts w:asciiTheme="minorHAnsi" w:hAnsiTheme="minorHAnsi" w:cstheme="minorHAnsi"/>
              </w:rPr>
            </w:pPr>
            <w:r>
              <w:rPr>
                <w:rFonts w:asciiTheme="minorHAnsi" w:hAnsiTheme="minorHAnsi" w:cstheme="minorHAnsi"/>
                <w:lang w:val="es-ES"/>
              </w:rPr>
              <w:t>HECHO EXCLUSIVO DE LA VÍCTIMA, COMO CAUSAL EXIMENTE DE RESPONSABILIDAD DE QUIENES INTEGRAN LA PARTE PASIVA DE LA ACCIÓN</w:t>
            </w:r>
            <w:r w:rsidR="00726A11" w:rsidRPr="00726A11">
              <w:rPr>
                <w:rFonts w:asciiTheme="minorHAnsi" w:hAnsiTheme="minorHAnsi" w:cstheme="minorHAnsi"/>
                <w:lang w:val="es-ES"/>
              </w:rPr>
              <w:t>.</w:t>
            </w:r>
          </w:p>
          <w:p w14:paraId="423D21C5" w14:textId="05C83D82" w:rsidR="00EF2FC6" w:rsidRPr="00726A11" w:rsidRDefault="004813F1" w:rsidP="004813F1">
            <w:pPr>
              <w:pStyle w:val="Prrafodelista"/>
              <w:numPr>
                <w:ilvl w:val="0"/>
                <w:numId w:val="9"/>
              </w:numPr>
              <w:jc w:val="both"/>
              <w:rPr>
                <w:rFonts w:asciiTheme="minorHAnsi" w:hAnsiTheme="minorHAnsi" w:cstheme="minorHAnsi"/>
              </w:rPr>
            </w:pPr>
            <w:r>
              <w:rPr>
                <w:rFonts w:asciiTheme="minorHAnsi" w:hAnsiTheme="minorHAnsi" w:cstheme="minorHAnsi"/>
                <w:lang w:val="es-ES"/>
              </w:rPr>
              <w:t>SUBSIDIARIA REDUCCIÓN DE INDEMNIZACIÓN EN ATENCIÓN A LA CONCURRENCIA DE CULPA</w:t>
            </w:r>
            <w:r w:rsidR="00726A11" w:rsidRPr="00726A11">
              <w:rPr>
                <w:rFonts w:asciiTheme="minorHAnsi" w:hAnsiTheme="minorHAnsi" w:cstheme="minorHAnsi"/>
                <w:lang w:val="es-ES"/>
              </w:rPr>
              <w:t>.</w:t>
            </w:r>
          </w:p>
          <w:p w14:paraId="7E8F0414" w14:textId="77777777" w:rsidR="004813F1" w:rsidRDefault="004813F1" w:rsidP="004813F1">
            <w:pPr>
              <w:pStyle w:val="Prrafodelista"/>
              <w:numPr>
                <w:ilvl w:val="0"/>
                <w:numId w:val="9"/>
              </w:numPr>
              <w:jc w:val="both"/>
              <w:rPr>
                <w:rFonts w:asciiTheme="minorHAnsi" w:hAnsiTheme="minorHAnsi" w:cstheme="minorHAnsi"/>
              </w:rPr>
            </w:pPr>
            <w:r>
              <w:rPr>
                <w:rFonts w:asciiTheme="minorHAnsi" w:hAnsiTheme="minorHAnsi" w:cstheme="minorHAnsi"/>
              </w:rPr>
              <w:lastRenderedPageBreak/>
              <w:t>INEXISTENCIA DEL LUCRO CESANTE PRETENDIDO.</w:t>
            </w:r>
          </w:p>
          <w:p w14:paraId="6E46DD36" w14:textId="77777777" w:rsidR="004813F1" w:rsidRPr="004813F1" w:rsidRDefault="004813F1" w:rsidP="004813F1">
            <w:pPr>
              <w:pStyle w:val="Prrafodelista"/>
              <w:numPr>
                <w:ilvl w:val="0"/>
                <w:numId w:val="9"/>
              </w:numPr>
              <w:jc w:val="both"/>
              <w:rPr>
                <w:rFonts w:asciiTheme="minorHAnsi" w:hAnsiTheme="minorHAnsi" w:cstheme="minorHAnsi"/>
              </w:rPr>
            </w:pPr>
            <w:r w:rsidRPr="004813F1">
              <w:rPr>
                <w:rFonts w:asciiTheme="minorHAnsi" w:hAnsiTheme="minorHAnsi" w:cstheme="minorHAnsi"/>
                <w:lang w:val="es-ES"/>
              </w:rPr>
              <w:t>EN CUALQUIER CASO, NO ES PROCEDENTE EL LUCRO CESANTE PRETENDIDO A FAVOR DEL SEÑOR JULIÁN ANDRÉS SOTO RAIGOSA</w:t>
            </w:r>
            <w:r w:rsidRPr="004813F1">
              <w:rPr>
                <w:rFonts w:asciiTheme="minorHAnsi" w:hAnsiTheme="minorHAnsi" w:cstheme="minorHAnsi"/>
              </w:rPr>
              <w:t> </w:t>
            </w:r>
          </w:p>
          <w:p w14:paraId="3E4549F9" w14:textId="2C160932" w:rsidR="00726A11" w:rsidRPr="004813F1" w:rsidRDefault="004813F1" w:rsidP="004813F1">
            <w:pPr>
              <w:pStyle w:val="Prrafodelista"/>
              <w:numPr>
                <w:ilvl w:val="0"/>
                <w:numId w:val="9"/>
              </w:numPr>
              <w:jc w:val="both"/>
              <w:rPr>
                <w:rFonts w:asciiTheme="minorHAnsi" w:hAnsiTheme="minorHAnsi" w:cstheme="minorHAnsi"/>
              </w:rPr>
            </w:pPr>
            <w:r w:rsidRPr="004813F1">
              <w:rPr>
                <w:rFonts w:asciiTheme="minorHAnsi" w:hAnsiTheme="minorHAnsi" w:cstheme="minorHAnsi"/>
              </w:rPr>
              <w:t>TASACIÓN INDEBIDA E INJUSTIFICADA DE LOS SUPUESTOS PERJUICIOS MORALES PRETENDIDOS POR LOS DEMANDANTES.</w:t>
            </w:r>
          </w:p>
          <w:p w14:paraId="1C1C37C1" w14:textId="307F678F" w:rsidR="00726A11" w:rsidRPr="004813F1" w:rsidRDefault="004813F1" w:rsidP="004813F1">
            <w:pPr>
              <w:pStyle w:val="Prrafodelista"/>
              <w:numPr>
                <w:ilvl w:val="0"/>
                <w:numId w:val="9"/>
              </w:numPr>
              <w:jc w:val="both"/>
              <w:rPr>
                <w:rFonts w:asciiTheme="minorHAnsi" w:hAnsiTheme="minorHAnsi" w:cstheme="minorHAnsi"/>
              </w:rPr>
            </w:pPr>
            <w:r w:rsidRPr="004813F1">
              <w:rPr>
                <w:rFonts w:asciiTheme="minorHAnsi" w:hAnsiTheme="minorHAnsi" w:cstheme="minorHAnsi"/>
              </w:rPr>
              <w:t>TASACIÓN INDEBIDA E INJUSTIFICADA DEL DAÑO A LA VIDA EN RELACIÓN PRETENDIDOS POR LOS DEMANDANTES</w:t>
            </w:r>
          </w:p>
          <w:p w14:paraId="0193B9EA" w14:textId="77777777" w:rsidR="00726A11" w:rsidRPr="004813F1" w:rsidRDefault="00726A11" w:rsidP="00726A11">
            <w:pPr>
              <w:jc w:val="both"/>
              <w:rPr>
                <w:rFonts w:asciiTheme="minorHAnsi" w:hAnsiTheme="minorHAnsi" w:cstheme="minorHAnsi"/>
              </w:rPr>
            </w:pPr>
          </w:p>
          <w:p w14:paraId="1B4FEE79" w14:textId="77777777" w:rsidR="00726A11" w:rsidRPr="00726A11" w:rsidRDefault="00726A11" w:rsidP="00726A11">
            <w:pPr>
              <w:jc w:val="both"/>
              <w:rPr>
                <w:rFonts w:asciiTheme="minorHAnsi" w:hAnsiTheme="minorHAnsi" w:cstheme="minorHAnsi"/>
                <w:b/>
                <w:bCs/>
              </w:rPr>
            </w:pPr>
            <w:r>
              <w:rPr>
                <w:rFonts w:asciiTheme="minorHAnsi" w:hAnsiTheme="minorHAnsi" w:cstheme="minorHAnsi"/>
                <w:b/>
                <w:bCs/>
              </w:rPr>
              <w:t xml:space="preserve">EXCEPCIONES FRENTE AL CONTRATO DE SEGURO: </w:t>
            </w:r>
          </w:p>
          <w:p w14:paraId="647C4EBB" w14:textId="12620197" w:rsidR="00EF2FC6" w:rsidRPr="004813F1" w:rsidRDefault="004813F1" w:rsidP="004813F1">
            <w:pPr>
              <w:pStyle w:val="Prrafodelista"/>
              <w:numPr>
                <w:ilvl w:val="0"/>
                <w:numId w:val="18"/>
              </w:numPr>
              <w:jc w:val="both"/>
              <w:rPr>
                <w:rFonts w:asciiTheme="minorHAnsi" w:hAnsiTheme="minorHAnsi" w:cstheme="minorHAnsi"/>
              </w:rPr>
            </w:pPr>
            <w:r w:rsidRPr="004813F1">
              <w:rPr>
                <w:rFonts w:asciiTheme="minorHAnsi" w:hAnsiTheme="minorHAnsi" w:cstheme="minorHAnsi"/>
              </w:rPr>
              <w:t>IMPOSIBILIDAD DE ATRIBUIR RESPONSABILIDAD CIVIL EXTRACONTRACTUAL EN CABEZA DE LIBERTY SEGUROS S.A.</w:t>
            </w:r>
          </w:p>
          <w:p w14:paraId="0FE538CF" w14:textId="13CBDA33" w:rsidR="00EF2FC6" w:rsidRPr="00726A11" w:rsidRDefault="004813F1" w:rsidP="004813F1">
            <w:pPr>
              <w:pStyle w:val="Prrafodelista"/>
              <w:numPr>
                <w:ilvl w:val="0"/>
                <w:numId w:val="18"/>
              </w:numPr>
              <w:jc w:val="both"/>
              <w:rPr>
                <w:rFonts w:asciiTheme="minorHAnsi" w:hAnsiTheme="minorHAnsi" w:cstheme="minorHAnsi"/>
              </w:rPr>
            </w:pPr>
            <w:r w:rsidRPr="004813F1">
              <w:rPr>
                <w:rFonts w:asciiTheme="minorHAnsi" w:hAnsiTheme="minorHAnsi" w:cstheme="minorHAnsi"/>
              </w:rPr>
              <w:t>INEXISTENCIA DE OBLIGACIÓN DE INDEMNIZAR A CARGO DE LIBERTY SEGUROS S.A. POR LA NO REALIZACIÓN DEL RIESGO ASEGURADO Y EL INCUMPLIMIENTO DE LAS CARGAS DEL ARTÍCULO 1077 DEL CÓDIGO DE COMERCIO</w:t>
            </w:r>
            <w:r w:rsidR="00EF2FC6" w:rsidRPr="00726A11">
              <w:rPr>
                <w:rFonts w:asciiTheme="minorHAnsi" w:hAnsiTheme="minorHAnsi" w:cstheme="minorHAnsi"/>
              </w:rPr>
              <w:t xml:space="preserve">. </w:t>
            </w:r>
          </w:p>
          <w:p w14:paraId="67C12953" w14:textId="30EE85CE" w:rsidR="00726A11" w:rsidRPr="00726A11" w:rsidRDefault="004813F1" w:rsidP="004813F1">
            <w:pPr>
              <w:pStyle w:val="Prrafodelista"/>
              <w:numPr>
                <w:ilvl w:val="0"/>
                <w:numId w:val="18"/>
              </w:numPr>
              <w:rPr>
                <w:rFonts w:asciiTheme="minorHAnsi" w:hAnsiTheme="minorHAnsi" w:cstheme="minorHAnsi"/>
              </w:rPr>
            </w:pPr>
            <w:r>
              <w:rPr>
                <w:rFonts w:asciiTheme="minorHAnsi" w:hAnsiTheme="minorHAnsi" w:cstheme="minorHAnsi"/>
              </w:rPr>
              <w:t xml:space="preserve">CARÁCTER INDEMNIZATORIO DEL CONTRATO DE SEGURO. </w:t>
            </w:r>
          </w:p>
          <w:p w14:paraId="785B43F8" w14:textId="2E4A97CD" w:rsidR="00EF2FC6" w:rsidRPr="004813F1" w:rsidRDefault="004813F1" w:rsidP="004813F1">
            <w:pPr>
              <w:pStyle w:val="Prrafodelista"/>
              <w:numPr>
                <w:ilvl w:val="0"/>
                <w:numId w:val="18"/>
              </w:numPr>
              <w:jc w:val="both"/>
              <w:rPr>
                <w:rFonts w:asciiTheme="minorHAnsi" w:hAnsiTheme="minorHAnsi" w:cstheme="minorHAnsi"/>
              </w:rPr>
            </w:pPr>
            <w:r w:rsidRPr="004813F1">
              <w:rPr>
                <w:rFonts w:asciiTheme="minorHAnsi" w:hAnsiTheme="minorHAnsi" w:cstheme="minorHAnsi"/>
                <w:lang w:val="es-ES"/>
              </w:rPr>
              <w:t xml:space="preserve">EN TODO CASO, NO SE PODRÁ SUPERAR EL LÍMITE MÁXIMO DEL VALOR ASEGURADO EN LA PÓLIZA No. </w:t>
            </w:r>
            <w:r w:rsidRPr="004813F1">
              <w:rPr>
                <w:rFonts w:asciiTheme="minorHAnsi" w:hAnsiTheme="minorHAnsi" w:cstheme="minorHAnsi"/>
                <w:lang w:val="es-MX"/>
              </w:rPr>
              <w:t>429517</w:t>
            </w:r>
            <w:r w:rsidRPr="004813F1">
              <w:rPr>
                <w:rFonts w:asciiTheme="minorHAnsi" w:hAnsiTheme="minorHAnsi" w:cstheme="minorHAnsi"/>
              </w:rPr>
              <w:t> </w:t>
            </w:r>
          </w:p>
          <w:p w14:paraId="6D970992" w14:textId="77777777" w:rsidR="004813F1" w:rsidRDefault="004813F1" w:rsidP="004813F1">
            <w:pPr>
              <w:pStyle w:val="Prrafodelista"/>
              <w:numPr>
                <w:ilvl w:val="0"/>
                <w:numId w:val="18"/>
              </w:numPr>
              <w:jc w:val="both"/>
              <w:rPr>
                <w:rFonts w:asciiTheme="minorHAnsi" w:hAnsiTheme="minorHAnsi" w:cstheme="minorHAnsi"/>
              </w:rPr>
            </w:pPr>
            <w:r w:rsidRPr="004813F1">
              <w:rPr>
                <w:rFonts w:asciiTheme="minorHAnsi" w:hAnsiTheme="minorHAnsi" w:cstheme="minorHAnsi"/>
                <w:lang w:val="es-ES"/>
              </w:rPr>
              <w:t xml:space="preserve">LA EVENTUAL OBLIGACIÓN DE LIBERTY SEGUROS S.A. SE CIRCUNSCRIBE EN PROPORCIÓN A LA CUANTÍA DE SU PARTICIPACIÓN PORCENTUAL, DE ACUERDO CON EL COASEGURO CONCERTADO EN LA PÓLIZA DE AUTOMOVILES NUMERO. </w:t>
            </w:r>
            <w:r w:rsidRPr="004813F1">
              <w:rPr>
                <w:rFonts w:asciiTheme="minorHAnsi" w:hAnsiTheme="minorHAnsi" w:cstheme="minorHAnsi"/>
                <w:lang w:val="es-MX"/>
              </w:rPr>
              <w:t xml:space="preserve">429517 CON SEGUROS </w:t>
            </w:r>
            <w:r w:rsidRPr="004813F1">
              <w:rPr>
                <w:rFonts w:asciiTheme="minorHAnsi" w:hAnsiTheme="minorHAnsi" w:cstheme="minorHAnsi"/>
                <w:lang w:val="es-ES"/>
              </w:rPr>
              <w:t>ALFA</w:t>
            </w:r>
            <w:r w:rsidR="00EF2FC6" w:rsidRPr="004813F1">
              <w:rPr>
                <w:rFonts w:asciiTheme="minorHAnsi" w:hAnsiTheme="minorHAnsi" w:cstheme="minorHAnsi"/>
              </w:rPr>
              <w:t>.</w:t>
            </w:r>
          </w:p>
          <w:p w14:paraId="1357E08B" w14:textId="5A6632A0" w:rsidR="004813F1" w:rsidRPr="004813F1" w:rsidRDefault="004813F1" w:rsidP="004813F1">
            <w:pPr>
              <w:pStyle w:val="Prrafodelista"/>
              <w:numPr>
                <w:ilvl w:val="0"/>
                <w:numId w:val="18"/>
              </w:numPr>
              <w:jc w:val="both"/>
              <w:rPr>
                <w:rFonts w:asciiTheme="minorHAnsi" w:hAnsiTheme="minorHAnsi" w:cstheme="minorHAnsi"/>
              </w:rPr>
            </w:pPr>
            <w:r w:rsidRPr="004813F1">
              <w:rPr>
                <w:rFonts w:asciiTheme="minorHAnsi" w:hAnsiTheme="minorHAnsi" w:cstheme="minorHAnsi"/>
                <w:lang w:val="es-ES"/>
              </w:rPr>
              <w:t xml:space="preserve">CAUSALES DE EXCLUSIÓN DE COBERTURA DE LA PÓLIZA DE SEGURO DE AUTOMÓVILES No. </w:t>
            </w:r>
            <w:r w:rsidRPr="004813F1">
              <w:rPr>
                <w:rFonts w:asciiTheme="minorHAnsi" w:hAnsiTheme="minorHAnsi" w:cstheme="minorHAnsi"/>
                <w:lang w:val="es-MX"/>
              </w:rPr>
              <w:t xml:space="preserve">429517 </w:t>
            </w:r>
            <w:r w:rsidRPr="004813F1">
              <w:rPr>
                <w:rFonts w:asciiTheme="minorHAnsi" w:hAnsiTheme="minorHAnsi" w:cstheme="minorHAnsi"/>
                <w:lang w:val="es-ES"/>
              </w:rPr>
              <w:t>OTORGADA POR LIBERTY SEGUROS S.A</w:t>
            </w:r>
            <w:r>
              <w:rPr>
                <w:rFonts w:asciiTheme="minorHAnsi" w:hAnsiTheme="minorHAnsi" w:cstheme="minorHAnsi"/>
              </w:rPr>
              <w:t>.</w:t>
            </w:r>
          </w:p>
          <w:p w14:paraId="2B171260" w14:textId="77777777" w:rsidR="00EF2FC6" w:rsidRDefault="00726A11" w:rsidP="004813F1">
            <w:pPr>
              <w:pStyle w:val="Prrafodelista"/>
              <w:numPr>
                <w:ilvl w:val="0"/>
                <w:numId w:val="18"/>
              </w:numPr>
              <w:rPr>
                <w:rFonts w:asciiTheme="minorHAnsi" w:hAnsiTheme="minorHAnsi" w:cstheme="minorHAnsi"/>
              </w:rPr>
            </w:pPr>
            <w:r w:rsidRPr="00726A11">
              <w:rPr>
                <w:rFonts w:asciiTheme="minorHAnsi" w:hAnsiTheme="minorHAnsi" w:cstheme="minorHAnsi"/>
              </w:rPr>
              <w:t>DISPONIBILIDAD DE LA SUMA ASEGURADA</w:t>
            </w:r>
            <w:r w:rsidR="00EF2FC6" w:rsidRPr="00726A11">
              <w:rPr>
                <w:rFonts w:asciiTheme="minorHAnsi" w:hAnsiTheme="minorHAnsi" w:cstheme="minorHAnsi"/>
              </w:rPr>
              <w:t xml:space="preserve">. </w:t>
            </w:r>
          </w:p>
          <w:p w14:paraId="6265A7F2" w14:textId="77777777" w:rsidR="004813F1" w:rsidRDefault="004813F1" w:rsidP="004813F1">
            <w:pPr>
              <w:pStyle w:val="Prrafodelista"/>
              <w:numPr>
                <w:ilvl w:val="0"/>
                <w:numId w:val="18"/>
              </w:numPr>
              <w:rPr>
                <w:rFonts w:asciiTheme="minorHAnsi" w:hAnsiTheme="minorHAnsi" w:cstheme="minorHAnsi"/>
              </w:rPr>
            </w:pPr>
            <w:r>
              <w:rPr>
                <w:rFonts w:asciiTheme="minorHAnsi" w:hAnsiTheme="minorHAnsi" w:cstheme="minorHAnsi"/>
              </w:rPr>
              <w:t xml:space="preserve">GENÉRICA </w:t>
            </w:r>
            <w:r w:rsidR="00B56A85">
              <w:rPr>
                <w:rFonts w:asciiTheme="minorHAnsi" w:hAnsiTheme="minorHAnsi" w:cstheme="minorHAnsi"/>
              </w:rPr>
              <w:t>O INNOMINADA Y OTRAS</w:t>
            </w:r>
          </w:p>
          <w:p w14:paraId="5D240DE2" w14:textId="67481F20" w:rsidR="00F2343D" w:rsidRDefault="00F2343D" w:rsidP="00F2343D">
            <w:pPr>
              <w:rPr>
                <w:rFonts w:asciiTheme="minorHAnsi" w:hAnsiTheme="minorHAnsi" w:cstheme="minorHAnsi"/>
              </w:rPr>
            </w:pPr>
          </w:p>
          <w:p w14:paraId="08A276B9" w14:textId="2EE7F629" w:rsidR="00F2343D" w:rsidRDefault="00F2343D" w:rsidP="00F2343D">
            <w:pPr>
              <w:rPr>
                <w:rFonts w:asciiTheme="minorHAnsi" w:hAnsiTheme="minorHAnsi" w:cstheme="minorHAnsi"/>
                <w:b/>
                <w:bCs/>
              </w:rPr>
            </w:pPr>
            <w:r>
              <w:rPr>
                <w:rFonts w:asciiTheme="minorHAnsi" w:hAnsiTheme="minorHAnsi" w:cstheme="minorHAnsi"/>
                <w:b/>
                <w:bCs/>
              </w:rPr>
              <w:t>CONTESTACIÓN AL LLAMAMIENTO EN GARANTÍA</w:t>
            </w:r>
          </w:p>
          <w:p w14:paraId="5D1A9CAA" w14:textId="77777777" w:rsidR="00F2343D" w:rsidRDefault="00F2343D" w:rsidP="00F2343D">
            <w:pPr>
              <w:rPr>
                <w:rFonts w:asciiTheme="minorHAnsi" w:hAnsiTheme="minorHAnsi" w:cstheme="minorHAnsi"/>
                <w:b/>
                <w:bCs/>
              </w:rPr>
            </w:pPr>
          </w:p>
          <w:p w14:paraId="4C021BCA" w14:textId="2E8AEF08" w:rsidR="00F2343D" w:rsidRPr="00F2343D" w:rsidRDefault="00F2343D" w:rsidP="00F2343D">
            <w:pPr>
              <w:pStyle w:val="Prrafodelista"/>
              <w:numPr>
                <w:ilvl w:val="0"/>
                <w:numId w:val="20"/>
              </w:numPr>
              <w:rPr>
                <w:rFonts w:asciiTheme="minorHAnsi" w:hAnsiTheme="minorHAnsi" w:cstheme="minorHAnsi"/>
                <w:b/>
                <w:bCs/>
              </w:rPr>
            </w:pPr>
            <w:r>
              <w:rPr>
                <w:rFonts w:asciiTheme="minorHAnsi" w:hAnsiTheme="minorHAnsi" w:cstheme="minorHAnsi"/>
              </w:rPr>
              <w:lastRenderedPageBreak/>
              <w:t xml:space="preserve">FALTA DE LEGITIMACIÓN EN LA CAUSA POR ACTIVA DE LA SEÑORA THEMIS HADITH QUINTERO FRANCO. </w:t>
            </w:r>
          </w:p>
          <w:p w14:paraId="6FE87E58" w14:textId="54BB38A7" w:rsidR="00F2343D" w:rsidRPr="00F2343D" w:rsidRDefault="00F2343D" w:rsidP="00F2343D">
            <w:pPr>
              <w:pStyle w:val="Prrafodelista"/>
              <w:numPr>
                <w:ilvl w:val="0"/>
                <w:numId w:val="20"/>
              </w:numPr>
              <w:rPr>
                <w:rFonts w:asciiTheme="minorHAnsi" w:hAnsiTheme="minorHAnsi" w:cstheme="minorHAnsi"/>
                <w:b/>
                <w:bCs/>
              </w:rPr>
            </w:pPr>
            <w:r>
              <w:rPr>
                <w:rFonts w:asciiTheme="minorHAnsi" w:hAnsiTheme="minorHAnsi" w:cstheme="minorHAnsi"/>
              </w:rPr>
              <w:t>FALTA DE LEGITIMACIÓN EN LA CAUSA POR PASIVA DE LIBERTY SEGUROS S.A. RESPECTO AL LLAMAMIENTO EN GARANTÍA FORMULADO POR THEMIS HADITH QUINTERO FRANCO.</w:t>
            </w:r>
          </w:p>
          <w:p w14:paraId="1E43075C" w14:textId="003965AF" w:rsidR="00F2343D" w:rsidRPr="00F2343D" w:rsidRDefault="00F2343D" w:rsidP="00F2343D">
            <w:pPr>
              <w:pStyle w:val="Prrafodelista"/>
              <w:numPr>
                <w:ilvl w:val="0"/>
                <w:numId w:val="20"/>
              </w:numPr>
              <w:rPr>
                <w:rFonts w:asciiTheme="minorHAnsi" w:hAnsiTheme="minorHAnsi" w:cstheme="minorHAnsi"/>
                <w:b/>
                <w:bCs/>
              </w:rPr>
            </w:pPr>
            <w:r>
              <w:rPr>
                <w:rFonts w:asciiTheme="minorHAnsi" w:hAnsiTheme="minorHAnsi" w:cstheme="minorHAnsi"/>
              </w:rPr>
              <w:t xml:space="preserve">FALTA DE COBERTURA MATERIAL DEL CONTRATO DE SEGURO FRENTE A LA SEÑORA THEMIS HADITH QUINTERO FRANCO. </w:t>
            </w:r>
          </w:p>
          <w:p w14:paraId="623CFACE" w14:textId="77777777" w:rsidR="00F2343D" w:rsidRPr="00F2343D" w:rsidRDefault="00F2343D" w:rsidP="00F2343D">
            <w:pPr>
              <w:pStyle w:val="Prrafodelista"/>
              <w:numPr>
                <w:ilvl w:val="0"/>
                <w:numId w:val="20"/>
              </w:numPr>
              <w:rPr>
                <w:rFonts w:asciiTheme="minorHAnsi" w:hAnsiTheme="minorHAnsi" w:cstheme="minorHAnsi"/>
              </w:rPr>
            </w:pPr>
            <w:r w:rsidRPr="00F2343D">
              <w:rPr>
                <w:rFonts w:asciiTheme="minorHAnsi" w:hAnsiTheme="minorHAnsi" w:cstheme="minorHAnsi"/>
              </w:rPr>
              <w:t xml:space="preserve">INEXISTENCIA DE OBLIGACIÓN DE INDEMNIZAR A CARGO DE LIBERTY SEGUROS S.A. POR LA NO REALIZACIÓN DEL RIESGO ASEGURADO Y EL INCUMPLIMIENTO DE LAS CARGAS DEL ARTÍCULO 1077 DEL CÓDIGO DE COMERCIO. </w:t>
            </w:r>
          </w:p>
          <w:p w14:paraId="586EA280" w14:textId="77777777" w:rsidR="00F2343D" w:rsidRPr="00F2343D" w:rsidRDefault="00F2343D" w:rsidP="00F2343D">
            <w:pPr>
              <w:pStyle w:val="Prrafodelista"/>
              <w:numPr>
                <w:ilvl w:val="0"/>
                <w:numId w:val="20"/>
              </w:numPr>
              <w:rPr>
                <w:rFonts w:asciiTheme="minorHAnsi" w:hAnsiTheme="minorHAnsi" w:cstheme="minorHAnsi"/>
              </w:rPr>
            </w:pPr>
            <w:r w:rsidRPr="00F2343D">
              <w:rPr>
                <w:rFonts w:asciiTheme="minorHAnsi" w:hAnsiTheme="minorHAnsi" w:cstheme="minorHAnsi"/>
              </w:rPr>
              <w:t xml:space="preserve">CARÁCTER INDEMNIZATORIO DEL CONTRATO DE SEGURO. </w:t>
            </w:r>
          </w:p>
          <w:p w14:paraId="275CF765" w14:textId="77777777" w:rsidR="00F2343D" w:rsidRPr="00F2343D" w:rsidRDefault="00F2343D" w:rsidP="00F2343D">
            <w:pPr>
              <w:pStyle w:val="Prrafodelista"/>
              <w:numPr>
                <w:ilvl w:val="0"/>
                <w:numId w:val="20"/>
              </w:numPr>
              <w:rPr>
                <w:rFonts w:asciiTheme="minorHAnsi" w:hAnsiTheme="minorHAnsi" w:cstheme="minorHAnsi"/>
              </w:rPr>
            </w:pPr>
            <w:r w:rsidRPr="00F2343D">
              <w:rPr>
                <w:rFonts w:asciiTheme="minorHAnsi" w:hAnsiTheme="minorHAnsi" w:cstheme="minorHAnsi"/>
                <w:lang w:val="es-ES"/>
              </w:rPr>
              <w:t xml:space="preserve">EN TODO CASO, NO SE PODRÁ SUPERAR EL LÍMITE MÁXIMO DEL VALOR ASEGURADO EN LA PÓLIZA No. </w:t>
            </w:r>
            <w:r w:rsidRPr="00F2343D">
              <w:rPr>
                <w:rFonts w:asciiTheme="minorHAnsi" w:hAnsiTheme="minorHAnsi" w:cstheme="minorHAnsi"/>
                <w:lang w:val="es-MX"/>
              </w:rPr>
              <w:t>429517</w:t>
            </w:r>
            <w:r w:rsidRPr="00F2343D">
              <w:rPr>
                <w:rFonts w:asciiTheme="minorHAnsi" w:hAnsiTheme="minorHAnsi" w:cstheme="minorHAnsi"/>
              </w:rPr>
              <w:t> </w:t>
            </w:r>
          </w:p>
          <w:p w14:paraId="348BB0F0" w14:textId="77777777" w:rsidR="00F2343D" w:rsidRPr="00F2343D" w:rsidRDefault="00F2343D" w:rsidP="00F2343D">
            <w:pPr>
              <w:pStyle w:val="Prrafodelista"/>
              <w:numPr>
                <w:ilvl w:val="0"/>
                <w:numId w:val="20"/>
              </w:numPr>
              <w:rPr>
                <w:rFonts w:asciiTheme="minorHAnsi" w:hAnsiTheme="minorHAnsi" w:cstheme="minorHAnsi"/>
              </w:rPr>
            </w:pPr>
            <w:r w:rsidRPr="00F2343D">
              <w:rPr>
                <w:rFonts w:asciiTheme="minorHAnsi" w:hAnsiTheme="minorHAnsi" w:cstheme="minorHAnsi"/>
                <w:lang w:val="es-ES"/>
              </w:rPr>
              <w:t xml:space="preserve">LA EVENTUAL OBLIGACIÓN DE LIBERTY SEGUROS S.A. SE CIRCUNSCRIBE EN PROPORCIÓN A LA CUANTÍA DE SU PARTICIPACIÓN PORCENTUAL, DE ACUERDO CON EL COASEGURO CONCERTADO EN LA PÓLIZA DE AUTOMOVILES NUMERO. </w:t>
            </w:r>
            <w:r w:rsidRPr="00F2343D">
              <w:rPr>
                <w:rFonts w:asciiTheme="minorHAnsi" w:hAnsiTheme="minorHAnsi" w:cstheme="minorHAnsi"/>
                <w:lang w:val="es-MX"/>
              </w:rPr>
              <w:t xml:space="preserve">429517 CON SEGUROS </w:t>
            </w:r>
            <w:r w:rsidRPr="00F2343D">
              <w:rPr>
                <w:rFonts w:asciiTheme="minorHAnsi" w:hAnsiTheme="minorHAnsi" w:cstheme="minorHAnsi"/>
                <w:lang w:val="es-ES"/>
              </w:rPr>
              <w:t>ALFA</w:t>
            </w:r>
            <w:r w:rsidRPr="00F2343D">
              <w:rPr>
                <w:rFonts w:asciiTheme="minorHAnsi" w:hAnsiTheme="minorHAnsi" w:cstheme="minorHAnsi"/>
              </w:rPr>
              <w:t>.</w:t>
            </w:r>
          </w:p>
          <w:p w14:paraId="6E0FB975" w14:textId="77777777" w:rsidR="00F2343D" w:rsidRPr="00F2343D" w:rsidRDefault="00F2343D" w:rsidP="00F2343D">
            <w:pPr>
              <w:pStyle w:val="Prrafodelista"/>
              <w:numPr>
                <w:ilvl w:val="0"/>
                <w:numId w:val="20"/>
              </w:numPr>
              <w:rPr>
                <w:rFonts w:asciiTheme="minorHAnsi" w:hAnsiTheme="minorHAnsi" w:cstheme="minorHAnsi"/>
              </w:rPr>
            </w:pPr>
            <w:r w:rsidRPr="00F2343D">
              <w:rPr>
                <w:rFonts w:asciiTheme="minorHAnsi" w:hAnsiTheme="minorHAnsi" w:cstheme="minorHAnsi"/>
                <w:lang w:val="es-ES"/>
              </w:rPr>
              <w:t xml:space="preserve">CAUSALES DE EXCLUSIÓN DE COBERTURA DE LA PÓLIZA DE SEGURO DE AUTOMÓVILES No. </w:t>
            </w:r>
            <w:r w:rsidRPr="00F2343D">
              <w:rPr>
                <w:rFonts w:asciiTheme="minorHAnsi" w:hAnsiTheme="minorHAnsi" w:cstheme="minorHAnsi"/>
                <w:lang w:val="es-MX"/>
              </w:rPr>
              <w:t xml:space="preserve">429517 </w:t>
            </w:r>
            <w:r w:rsidRPr="00F2343D">
              <w:rPr>
                <w:rFonts w:asciiTheme="minorHAnsi" w:hAnsiTheme="minorHAnsi" w:cstheme="minorHAnsi"/>
                <w:lang w:val="es-ES"/>
              </w:rPr>
              <w:t>OTORGADA POR LIBERTY SEGUROS S.A</w:t>
            </w:r>
            <w:r w:rsidRPr="00F2343D">
              <w:rPr>
                <w:rFonts w:asciiTheme="minorHAnsi" w:hAnsiTheme="minorHAnsi" w:cstheme="minorHAnsi"/>
              </w:rPr>
              <w:t>.</w:t>
            </w:r>
          </w:p>
          <w:p w14:paraId="6C4AA846" w14:textId="77777777" w:rsidR="00F2343D" w:rsidRPr="00F2343D" w:rsidRDefault="00F2343D" w:rsidP="00F2343D">
            <w:pPr>
              <w:pStyle w:val="Prrafodelista"/>
              <w:numPr>
                <w:ilvl w:val="0"/>
                <w:numId w:val="20"/>
              </w:numPr>
              <w:rPr>
                <w:rFonts w:asciiTheme="minorHAnsi" w:hAnsiTheme="minorHAnsi" w:cstheme="minorHAnsi"/>
              </w:rPr>
            </w:pPr>
            <w:r w:rsidRPr="00F2343D">
              <w:rPr>
                <w:rFonts w:asciiTheme="minorHAnsi" w:hAnsiTheme="minorHAnsi" w:cstheme="minorHAnsi"/>
              </w:rPr>
              <w:t xml:space="preserve">DISPONIBILIDAD DE LA SUMA ASEGURADA. </w:t>
            </w:r>
          </w:p>
          <w:p w14:paraId="24058CCC" w14:textId="6E0E96E5" w:rsidR="00F2343D" w:rsidRPr="00F2343D" w:rsidRDefault="00F2343D" w:rsidP="00F2343D">
            <w:pPr>
              <w:pStyle w:val="Prrafodelista"/>
              <w:numPr>
                <w:ilvl w:val="0"/>
                <w:numId w:val="20"/>
              </w:numPr>
              <w:rPr>
                <w:rFonts w:asciiTheme="minorHAnsi" w:hAnsiTheme="minorHAnsi" w:cstheme="minorHAnsi"/>
              </w:rPr>
            </w:pPr>
            <w:r w:rsidRPr="00F2343D">
              <w:rPr>
                <w:rFonts w:asciiTheme="minorHAnsi" w:hAnsiTheme="minorHAnsi" w:cstheme="minorHAnsi"/>
              </w:rPr>
              <w:t>GENÉRICA O INNOMINADA Y OTRAS</w:t>
            </w:r>
          </w:p>
          <w:p w14:paraId="655ECC5C" w14:textId="755ACC04" w:rsidR="00F2343D" w:rsidRPr="00F2343D" w:rsidRDefault="00F2343D" w:rsidP="00F2343D">
            <w:pPr>
              <w:rPr>
                <w:rFonts w:asciiTheme="minorHAnsi" w:hAnsiTheme="minorHAnsi" w:cstheme="minorHAnsi"/>
              </w:rPr>
            </w:pPr>
          </w:p>
        </w:tc>
      </w:tr>
      <w:tr w:rsidR="00EF2FC6" w:rsidRPr="00674603" w14:paraId="367C212A" w14:textId="77777777" w:rsidTr="6108158D">
        <w:tc>
          <w:tcPr>
            <w:tcW w:w="5266" w:type="dxa"/>
            <w:shd w:val="clear" w:color="auto" w:fill="D9D9D9" w:themeFill="background1" w:themeFillShade="D9"/>
          </w:tcPr>
          <w:p w14:paraId="33DD1286" w14:textId="77777777" w:rsidR="00EF2FC6" w:rsidRPr="00674603" w:rsidRDefault="00EF2FC6" w:rsidP="00EF2FC6">
            <w:pPr>
              <w:rPr>
                <w:rFonts w:asciiTheme="minorHAnsi" w:hAnsiTheme="minorHAnsi" w:cstheme="minorHAnsi"/>
                <w:b/>
              </w:rPr>
            </w:pPr>
            <w:r w:rsidRPr="00674603">
              <w:rPr>
                <w:rFonts w:asciiTheme="minorHAnsi" w:hAnsiTheme="minorHAnsi" w:cstheme="minorHAnsi"/>
                <w:b/>
              </w:rPr>
              <w:lastRenderedPageBreak/>
              <w:t>Concepto del abogado sobre la posibilidad de conciliar el caso y valor de una propuesta conciliatoria:</w:t>
            </w:r>
          </w:p>
        </w:tc>
        <w:tc>
          <w:tcPr>
            <w:tcW w:w="4799" w:type="dxa"/>
          </w:tcPr>
          <w:p w14:paraId="431C79DE" w14:textId="77777777" w:rsidR="00EF2FC6" w:rsidRPr="00674603" w:rsidRDefault="00EF2FC6" w:rsidP="00EF2FC6">
            <w:pPr>
              <w:jc w:val="both"/>
              <w:rPr>
                <w:rFonts w:asciiTheme="minorHAnsi" w:hAnsiTheme="minorHAnsi" w:cstheme="minorHAnsi"/>
                <w:b/>
              </w:rPr>
            </w:pPr>
          </w:p>
        </w:tc>
      </w:tr>
    </w:tbl>
    <w:p w14:paraId="53110C71" w14:textId="77777777" w:rsidR="00512A9E" w:rsidRPr="00674603" w:rsidRDefault="00512A9E">
      <w:pPr>
        <w:rPr>
          <w:rFonts w:asciiTheme="minorHAnsi" w:hAnsiTheme="minorHAnsi" w:cstheme="minorHAnsi"/>
          <w:b/>
        </w:rPr>
      </w:pPr>
    </w:p>
    <w:p w14:paraId="50173021" w14:textId="77777777" w:rsidR="00512A9E" w:rsidRPr="00674603" w:rsidRDefault="00512A9E">
      <w:pPr>
        <w:rPr>
          <w:rFonts w:asciiTheme="minorHAnsi" w:hAnsiTheme="minorHAnsi" w:cstheme="minorHAnsi"/>
          <w:b/>
        </w:rPr>
      </w:pPr>
    </w:p>
    <w:p w14:paraId="249E3D1A" w14:textId="77777777" w:rsidR="00512A9E" w:rsidRPr="00674603" w:rsidRDefault="00BC7517">
      <w:pPr>
        <w:rPr>
          <w:rFonts w:asciiTheme="minorHAnsi" w:hAnsiTheme="minorHAnsi" w:cstheme="minorHAnsi"/>
          <w:b/>
        </w:rPr>
      </w:pPr>
      <w:r w:rsidRPr="00674603">
        <w:rPr>
          <w:rFonts w:asciiTheme="minorHAnsi" w:hAnsiTheme="minorHAnsi" w:cstheme="minorHAnsi"/>
          <w:b/>
        </w:rPr>
        <w:t>INFORMACIÓN PARA LA AUDIENCIA DE CONCILIACIÓN:</w:t>
      </w: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12A9E" w:rsidRPr="00674603" w14:paraId="23CF5A31" w14:textId="77777777">
        <w:trPr>
          <w:trHeight w:val="238"/>
        </w:trPr>
        <w:tc>
          <w:tcPr>
            <w:tcW w:w="4414" w:type="dxa"/>
            <w:shd w:val="clear" w:color="auto" w:fill="D9D9D9"/>
          </w:tcPr>
          <w:p w14:paraId="659AE37D" w14:textId="77777777" w:rsidR="00512A9E" w:rsidRPr="00674603" w:rsidRDefault="00BC7517">
            <w:pPr>
              <w:rPr>
                <w:rFonts w:asciiTheme="minorHAnsi" w:hAnsiTheme="minorHAnsi" w:cstheme="minorHAnsi"/>
                <w:b/>
              </w:rPr>
            </w:pPr>
            <w:r w:rsidRPr="00674603">
              <w:rPr>
                <w:rFonts w:asciiTheme="minorHAnsi" w:hAnsiTheme="minorHAnsi" w:cstheme="minorHAnsi"/>
                <w:b/>
              </w:rPr>
              <w:t>Fecha y hora de la diligencia:</w:t>
            </w:r>
          </w:p>
        </w:tc>
        <w:tc>
          <w:tcPr>
            <w:tcW w:w="4414" w:type="dxa"/>
          </w:tcPr>
          <w:p w14:paraId="02161279" w14:textId="77777777" w:rsidR="00512A9E" w:rsidRPr="00674603" w:rsidRDefault="00512A9E">
            <w:pPr>
              <w:rPr>
                <w:rFonts w:asciiTheme="minorHAnsi" w:hAnsiTheme="minorHAnsi" w:cstheme="minorHAnsi"/>
                <w:b/>
              </w:rPr>
            </w:pPr>
          </w:p>
        </w:tc>
      </w:tr>
      <w:tr w:rsidR="00512A9E" w:rsidRPr="00674603" w14:paraId="04DA5AE0" w14:textId="77777777">
        <w:tc>
          <w:tcPr>
            <w:tcW w:w="4414" w:type="dxa"/>
            <w:shd w:val="clear" w:color="auto" w:fill="D9D9D9"/>
          </w:tcPr>
          <w:p w14:paraId="64C3C00D" w14:textId="77777777" w:rsidR="00512A9E" w:rsidRPr="00674603" w:rsidRDefault="00BC7517">
            <w:pPr>
              <w:rPr>
                <w:rFonts w:asciiTheme="minorHAnsi" w:hAnsiTheme="minorHAnsi" w:cstheme="minorHAnsi"/>
                <w:b/>
              </w:rPr>
            </w:pPr>
            <w:r w:rsidRPr="00674603">
              <w:rPr>
                <w:rFonts w:asciiTheme="minorHAnsi" w:hAnsiTheme="minorHAnsi" w:cstheme="minorHAnsi"/>
                <w:b/>
              </w:rPr>
              <w:lastRenderedPageBreak/>
              <w:t>Síntesis de los argumentos de la Compañía:</w:t>
            </w:r>
          </w:p>
        </w:tc>
        <w:tc>
          <w:tcPr>
            <w:tcW w:w="4414" w:type="dxa"/>
          </w:tcPr>
          <w:p w14:paraId="44AB90AF" w14:textId="77777777" w:rsidR="00512A9E" w:rsidRPr="00674603" w:rsidRDefault="00512A9E">
            <w:pPr>
              <w:pBdr>
                <w:top w:val="nil"/>
                <w:left w:val="nil"/>
                <w:bottom w:val="nil"/>
                <w:right w:val="nil"/>
                <w:between w:val="nil"/>
              </w:pBdr>
              <w:spacing w:after="160" w:line="259" w:lineRule="auto"/>
              <w:ind w:left="720"/>
              <w:jc w:val="both"/>
              <w:rPr>
                <w:rFonts w:asciiTheme="minorHAnsi" w:hAnsiTheme="minorHAnsi" w:cstheme="minorHAnsi"/>
                <w:color w:val="000000"/>
              </w:rPr>
            </w:pPr>
          </w:p>
        </w:tc>
      </w:tr>
      <w:tr w:rsidR="00512A9E" w:rsidRPr="00674603" w14:paraId="7C7E458D" w14:textId="77777777">
        <w:tc>
          <w:tcPr>
            <w:tcW w:w="4414" w:type="dxa"/>
            <w:shd w:val="clear" w:color="auto" w:fill="D9D9D9"/>
          </w:tcPr>
          <w:p w14:paraId="47DCF9EC" w14:textId="77777777" w:rsidR="00512A9E" w:rsidRPr="00674603" w:rsidRDefault="00BC7517">
            <w:pPr>
              <w:rPr>
                <w:rFonts w:asciiTheme="minorHAnsi" w:hAnsiTheme="minorHAnsi" w:cstheme="minorHAnsi"/>
                <w:b/>
              </w:rPr>
            </w:pPr>
            <w:r w:rsidRPr="00674603">
              <w:rPr>
                <w:rFonts w:asciiTheme="minorHAnsi" w:hAnsiTheme="minorHAnsi" w:cstheme="minorHAnsi"/>
                <w:b/>
              </w:rPr>
              <w:t>Recomendaciones para la diligencia:</w:t>
            </w:r>
          </w:p>
        </w:tc>
        <w:tc>
          <w:tcPr>
            <w:tcW w:w="4414" w:type="dxa"/>
          </w:tcPr>
          <w:p w14:paraId="036CB592" w14:textId="77777777" w:rsidR="00512A9E" w:rsidRPr="00674603" w:rsidRDefault="00512A9E">
            <w:pPr>
              <w:jc w:val="both"/>
              <w:rPr>
                <w:rFonts w:asciiTheme="minorHAnsi" w:hAnsiTheme="minorHAnsi" w:cstheme="minorHAnsi"/>
              </w:rPr>
            </w:pPr>
          </w:p>
        </w:tc>
      </w:tr>
    </w:tbl>
    <w:p w14:paraId="133F362D" w14:textId="77777777" w:rsidR="00512A9E" w:rsidRPr="00674603" w:rsidRDefault="00512A9E">
      <w:pPr>
        <w:rPr>
          <w:rFonts w:asciiTheme="minorHAnsi" w:hAnsiTheme="minorHAnsi" w:cstheme="minorHAnsi"/>
          <w:b/>
        </w:rPr>
      </w:pPr>
    </w:p>
    <w:sectPr w:rsidR="00512A9E" w:rsidRPr="00674603">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267BF" w14:textId="77777777" w:rsidR="008537F4" w:rsidRDefault="008537F4">
      <w:pPr>
        <w:spacing w:after="0" w:line="240" w:lineRule="auto"/>
      </w:pPr>
      <w:r>
        <w:separator/>
      </w:r>
    </w:p>
  </w:endnote>
  <w:endnote w:type="continuationSeparator" w:id="0">
    <w:p w14:paraId="27CBFD8B" w14:textId="77777777" w:rsidR="008537F4" w:rsidRDefault="00853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Arial MT">
    <w:altName w:val="Arial"/>
    <w:panose1 w:val="020B0604020202020204"/>
    <w:charset w:val="01"/>
    <w:family w:val="swiss"/>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1"/>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38C10" w14:textId="77777777" w:rsidR="00512A9E" w:rsidRDefault="00512A9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04A0" w14:textId="77777777" w:rsidR="00512A9E" w:rsidRDefault="00512A9E">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8F85" w14:textId="77777777" w:rsidR="00512A9E" w:rsidRDefault="00512A9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9588F" w14:textId="77777777" w:rsidR="008537F4" w:rsidRDefault="008537F4">
      <w:pPr>
        <w:spacing w:after="0" w:line="240" w:lineRule="auto"/>
      </w:pPr>
      <w:r>
        <w:separator/>
      </w:r>
    </w:p>
  </w:footnote>
  <w:footnote w:type="continuationSeparator" w:id="0">
    <w:p w14:paraId="37D4E76F" w14:textId="77777777" w:rsidR="008537F4" w:rsidRDefault="00853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8177" w14:textId="77777777" w:rsidR="00512A9E" w:rsidRDefault="00512A9E">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1EF9" w14:textId="77777777" w:rsidR="00512A9E" w:rsidRDefault="00512A9E">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D21F" w14:textId="77777777" w:rsidR="00512A9E" w:rsidRDefault="00512A9E">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45E3"/>
    <w:multiLevelType w:val="hybridMultilevel"/>
    <w:tmpl w:val="F39EBA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54306B"/>
    <w:multiLevelType w:val="hybridMultilevel"/>
    <w:tmpl w:val="851AD9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2B20BA"/>
    <w:multiLevelType w:val="hybridMultilevel"/>
    <w:tmpl w:val="6F0A662E"/>
    <w:lvl w:ilvl="0" w:tplc="40683868">
      <w:start w:val="1"/>
      <w:numFmt w:val="bullet"/>
      <w:lvlText w:val="-"/>
      <w:lvlJc w:val="left"/>
      <w:pPr>
        <w:ind w:left="720" w:hanging="360"/>
      </w:pPr>
      <w:rPr>
        <w:rFonts w:ascii="Arial MT" w:eastAsia="Arial MT" w:hAnsi="Arial MT" w:cs="Arial 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FF2919"/>
    <w:multiLevelType w:val="hybridMultilevel"/>
    <w:tmpl w:val="24A8CA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9E7D35"/>
    <w:multiLevelType w:val="hybridMultilevel"/>
    <w:tmpl w:val="A5A8C70C"/>
    <w:lvl w:ilvl="0" w:tplc="C2247AAA">
      <w:start w:val="1"/>
      <w:numFmt w:val="lowerLetter"/>
      <w:lvlText w:val="%1."/>
      <w:lvlJc w:val="left"/>
      <w:pPr>
        <w:ind w:left="1080" w:hanging="360"/>
      </w:pPr>
      <w:rPr>
        <w:rFonts w:hint="default"/>
        <w:b w:val="0"/>
        <w:bCs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8F214A8"/>
    <w:multiLevelType w:val="hybridMultilevel"/>
    <w:tmpl w:val="FC8E60A2"/>
    <w:lvl w:ilvl="0" w:tplc="54AE318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34346278"/>
    <w:multiLevelType w:val="hybridMultilevel"/>
    <w:tmpl w:val="8FBA46B4"/>
    <w:lvl w:ilvl="0" w:tplc="0AD61212">
      <w:start w:val="4"/>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9DF5A86"/>
    <w:multiLevelType w:val="hybridMultilevel"/>
    <w:tmpl w:val="84E0FACA"/>
    <w:lvl w:ilvl="0" w:tplc="36FE3714">
      <w:start w:val="1"/>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05510B"/>
    <w:multiLevelType w:val="hybridMultilevel"/>
    <w:tmpl w:val="B10EDA10"/>
    <w:lvl w:ilvl="0" w:tplc="8318914C">
      <w:start w:val="1"/>
      <w:numFmt w:val="bullet"/>
      <w:lvlText w:val=""/>
      <w:lvlJc w:val="left"/>
      <w:pPr>
        <w:ind w:left="1080" w:hanging="360"/>
      </w:pPr>
      <w:rPr>
        <w:rFonts w:ascii="Symbol" w:eastAsia="Calibri" w:hAnsi="Symbol" w:cstheme="minorHAns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AED1FD9"/>
    <w:multiLevelType w:val="hybridMultilevel"/>
    <w:tmpl w:val="851AD9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AC04EE6"/>
    <w:multiLevelType w:val="hybridMultilevel"/>
    <w:tmpl w:val="E0721520"/>
    <w:lvl w:ilvl="0" w:tplc="054EEFB6">
      <w:start w:val="1"/>
      <w:numFmt w:val="bullet"/>
      <w:lvlText w:val="-"/>
      <w:lvlJc w:val="left"/>
      <w:pPr>
        <w:ind w:left="1440" w:hanging="360"/>
      </w:pPr>
      <w:rPr>
        <w:rFonts w:ascii="Calibri" w:eastAsia="Calibri"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66B2792A"/>
    <w:multiLevelType w:val="hybridMultilevel"/>
    <w:tmpl w:val="62F235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EB5557C"/>
    <w:multiLevelType w:val="hybridMultilevel"/>
    <w:tmpl w:val="303CE5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302643A"/>
    <w:multiLevelType w:val="hybridMultilevel"/>
    <w:tmpl w:val="76202AEC"/>
    <w:lvl w:ilvl="0" w:tplc="CDCCB642">
      <w:start w:val="1"/>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860CCD"/>
    <w:multiLevelType w:val="hybridMultilevel"/>
    <w:tmpl w:val="A912A9A2"/>
    <w:lvl w:ilvl="0" w:tplc="CED8DC14">
      <w:start w:val="1"/>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84E0F64"/>
    <w:multiLevelType w:val="hybridMultilevel"/>
    <w:tmpl w:val="A75C2812"/>
    <w:lvl w:ilvl="0" w:tplc="6610F092">
      <w:start w:val="1"/>
      <w:numFmt w:val="bullet"/>
      <w:lvlText w:val=""/>
      <w:lvlJc w:val="left"/>
      <w:pPr>
        <w:ind w:left="1440" w:hanging="360"/>
      </w:pPr>
      <w:rPr>
        <w:rFonts w:ascii="Symbol" w:eastAsia="Calibri" w:hAnsi="Symbol" w:cs="Calibri" w:hint="default"/>
        <w:u w:val="single"/>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79D24B8D"/>
    <w:multiLevelType w:val="hybridMultilevel"/>
    <w:tmpl w:val="DE0E5B64"/>
    <w:lvl w:ilvl="0" w:tplc="8C0C153A">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AA96805"/>
    <w:multiLevelType w:val="hybridMultilevel"/>
    <w:tmpl w:val="C02038BC"/>
    <w:lvl w:ilvl="0" w:tplc="2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517C5D"/>
    <w:multiLevelType w:val="hybridMultilevel"/>
    <w:tmpl w:val="9AAEAE08"/>
    <w:lvl w:ilvl="0" w:tplc="D9B8F61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CE107B4"/>
    <w:multiLevelType w:val="hybridMultilevel"/>
    <w:tmpl w:val="3DC663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34172208">
    <w:abstractNumId w:val="11"/>
  </w:num>
  <w:num w:numId="2" w16cid:durableId="949120677">
    <w:abstractNumId w:val="3"/>
  </w:num>
  <w:num w:numId="3" w16cid:durableId="1395665339">
    <w:abstractNumId w:val="5"/>
  </w:num>
  <w:num w:numId="4" w16cid:durableId="1710686842">
    <w:abstractNumId w:val="15"/>
  </w:num>
  <w:num w:numId="5" w16cid:durableId="1571696752">
    <w:abstractNumId w:val="10"/>
  </w:num>
  <w:num w:numId="6" w16cid:durableId="1676032364">
    <w:abstractNumId w:val="19"/>
  </w:num>
  <w:num w:numId="7" w16cid:durableId="2078165683">
    <w:abstractNumId w:val="4"/>
  </w:num>
  <w:num w:numId="8" w16cid:durableId="728651697">
    <w:abstractNumId w:val="18"/>
  </w:num>
  <w:num w:numId="9" w16cid:durableId="1235121695">
    <w:abstractNumId w:val="9"/>
  </w:num>
  <w:num w:numId="10" w16cid:durableId="126512435">
    <w:abstractNumId w:val="7"/>
  </w:num>
  <w:num w:numId="11" w16cid:durableId="1775708895">
    <w:abstractNumId w:val="14"/>
  </w:num>
  <w:num w:numId="12" w16cid:durableId="726150233">
    <w:abstractNumId w:val="2"/>
  </w:num>
  <w:num w:numId="13" w16cid:durableId="263155495">
    <w:abstractNumId w:val="17"/>
  </w:num>
  <w:num w:numId="14" w16cid:durableId="2015644225">
    <w:abstractNumId w:val="13"/>
  </w:num>
  <w:num w:numId="15" w16cid:durableId="1087726025">
    <w:abstractNumId w:val="12"/>
  </w:num>
  <w:num w:numId="16" w16cid:durableId="656761048">
    <w:abstractNumId w:val="0"/>
  </w:num>
  <w:num w:numId="17" w16cid:durableId="1426656905">
    <w:abstractNumId w:val="8"/>
  </w:num>
  <w:num w:numId="18" w16cid:durableId="1216432503">
    <w:abstractNumId w:val="1"/>
  </w:num>
  <w:num w:numId="19" w16cid:durableId="1242905627">
    <w:abstractNumId w:val="6"/>
  </w:num>
  <w:num w:numId="20" w16cid:durableId="19170900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9E"/>
    <w:rsid w:val="00025046"/>
    <w:rsid w:val="00047112"/>
    <w:rsid w:val="00133883"/>
    <w:rsid w:val="0015117C"/>
    <w:rsid w:val="0017611A"/>
    <w:rsid w:val="001815C9"/>
    <w:rsid w:val="001D6228"/>
    <w:rsid w:val="00210BDF"/>
    <w:rsid w:val="00243ACF"/>
    <w:rsid w:val="0026754B"/>
    <w:rsid w:val="002D34A3"/>
    <w:rsid w:val="0032090F"/>
    <w:rsid w:val="00340D4C"/>
    <w:rsid w:val="003415BB"/>
    <w:rsid w:val="00351A0F"/>
    <w:rsid w:val="003632A9"/>
    <w:rsid w:val="003C12F6"/>
    <w:rsid w:val="003C43BC"/>
    <w:rsid w:val="003D5AE3"/>
    <w:rsid w:val="00444DA8"/>
    <w:rsid w:val="00464A35"/>
    <w:rsid w:val="004813F1"/>
    <w:rsid w:val="00492733"/>
    <w:rsid w:val="004A2D6F"/>
    <w:rsid w:val="005129CD"/>
    <w:rsid w:val="00512A9E"/>
    <w:rsid w:val="00517CB7"/>
    <w:rsid w:val="0056321F"/>
    <w:rsid w:val="005C4F07"/>
    <w:rsid w:val="005C613C"/>
    <w:rsid w:val="005E0583"/>
    <w:rsid w:val="00603FCD"/>
    <w:rsid w:val="006302C3"/>
    <w:rsid w:val="00674603"/>
    <w:rsid w:val="006754C5"/>
    <w:rsid w:val="006958CC"/>
    <w:rsid w:val="006C6807"/>
    <w:rsid w:val="006D005C"/>
    <w:rsid w:val="006F4843"/>
    <w:rsid w:val="00726A11"/>
    <w:rsid w:val="00745D5C"/>
    <w:rsid w:val="00771EAB"/>
    <w:rsid w:val="007A41DD"/>
    <w:rsid w:val="007C3B13"/>
    <w:rsid w:val="007E214F"/>
    <w:rsid w:val="007E557F"/>
    <w:rsid w:val="00805AD0"/>
    <w:rsid w:val="008172DD"/>
    <w:rsid w:val="008278B0"/>
    <w:rsid w:val="00840B26"/>
    <w:rsid w:val="0084618A"/>
    <w:rsid w:val="008537F4"/>
    <w:rsid w:val="00857841"/>
    <w:rsid w:val="00857B3C"/>
    <w:rsid w:val="008D2F35"/>
    <w:rsid w:val="009179B9"/>
    <w:rsid w:val="00947E7C"/>
    <w:rsid w:val="00986CE8"/>
    <w:rsid w:val="009939C9"/>
    <w:rsid w:val="00996361"/>
    <w:rsid w:val="009D1FF4"/>
    <w:rsid w:val="00A21587"/>
    <w:rsid w:val="00B52107"/>
    <w:rsid w:val="00B56A85"/>
    <w:rsid w:val="00BC6821"/>
    <w:rsid w:val="00BC7517"/>
    <w:rsid w:val="00C0014A"/>
    <w:rsid w:val="00C00D96"/>
    <w:rsid w:val="00C80A4D"/>
    <w:rsid w:val="00CB42B6"/>
    <w:rsid w:val="00D15F09"/>
    <w:rsid w:val="00D16DE3"/>
    <w:rsid w:val="00D56628"/>
    <w:rsid w:val="00EA0BEA"/>
    <w:rsid w:val="00EC6884"/>
    <w:rsid w:val="00EF072F"/>
    <w:rsid w:val="00EF2FC6"/>
    <w:rsid w:val="00EF3832"/>
    <w:rsid w:val="00F2343D"/>
    <w:rsid w:val="00F47EFF"/>
    <w:rsid w:val="00F66154"/>
    <w:rsid w:val="00F84250"/>
    <w:rsid w:val="00FA2497"/>
    <w:rsid w:val="00FA67D1"/>
    <w:rsid w:val="00FB6630"/>
    <w:rsid w:val="00FF6703"/>
    <w:rsid w:val="610815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061B"/>
  <w15:docId w15:val="{13559071-93C2-E74A-BC44-4C33F54D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04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C4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basedOn w:val="Normal"/>
    <w:uiPriority w:val="34"/>
    <w:qFormat/>
    <w:rsid w:val="00D807C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Revisin">
    <w:name w:val="Revision"/>
    <w:hidden/>
    <w:uiPriority w:val="99"/>
    <w:semiHidden/>
    <w:rsid w:val="003C12F6"/>
    <w:pPr>
      <w:spacing w:after="0" w:line="240" w:lineRule="auto"/>
    </w:pPr>
  </w:style>
  <w:style w:type="character" w:styleId="Refdecomentario">
    <w:name w:val="annotation reference"/>
    <w:basedOn w:val="Fuentedeprrafopredeter"/>
    <w:uiPriority w:val="99"/>
    <w:semiHidden/>
    <w:unhideWhenUsed/>
    <w:rsid w:val="003C12F6"/>
    <w:rPr>
      <w:sz w:val="16"/>
      <w:szCs w:val="16"/>
    </w:rPr>
  </w:style>
  <w:style w:type="paragraph" w:styleId="Textocomentario">
    <w:name w:val="annotation text"/>
    <w:basedOn w:val="Normal"/>
    <w:link w:val="TextocomentarioCar"/>
    <w:uiPriority w:val="99"/>
    <w:unhideWhenUsed/>
    <w:rsid w:val="003C12F6"/>
    <w:pPr>
      <w:spacing w:line="240" w:lineRule="auto"/>
    </w:pPr>
    <w:rPr>
      <w:sz w:val="20"/>
      <w:szCs w:val="20"/>
    </w:rPr>
  </w:style>
  <w:style w:type="character" w:customStyle="1" w:styleId="TextocomentarioCar">
    <w:name w:val="Texto comentario Car"/>
    <w:basedOn w:val="Fuentedeprrafopredeter"/>
    <w:link w:val="Textocomentario"/>
    <w:uiPriority w:val="99"/>
    <w:rsid w:val="003C12F6"/>
    <w:rPr>
      <w:sz w:val="20"/>
      <w:szCs w:val="20"/>
    </w:rPr>
  </w:style>
  <w:style w:type="paragraph" w:styleId="Asuntodelcomentario">
    <w:name w:val="annotation subject"/>
    <w:basedOn w:val="Textocomentario"/>
    <w:next w:val="Textocomentario"/>
    <w:link w:val="AsuntodelcomentarioCar"/>
    <w:uiPriority w:val="99"/>
    <w:semiHidden/>
    <w:unhideWhenUsed/>
    <w:rsid w:val="003C12F6"/>
    <w:rPr>
      <w:b/>
      <w:bCs/>
    </w:rPr>
  </w:style>
  <w:style w:type="character" w:customStyle="1" w:styleId="AsuntodelcomentarioCar">
    <w:name w:val="Asunto del comentario Car"/>
    <w:basedOn w:val="TextocomentarioCar"/>
    <w:link w:val="Asuntodelcomentario"/>
    <w:uiPriority w:val="99"/>
    <w:semiHidden/>
    <w:rsid w:val="003C12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7734">
      <w:bodyDiv w:val="1"/>
      <w:marLeft w:val="0"/>
      <w:marRight w:val="0"/>
      <w:marTop w:val="0"/>
      <w:marBottom w:val="0"/>
      <w:divBdr>
        <w:top w:val="none" w:sz="0" w:space="0" w:color="auto"/>
        <w:left w:val="none" w:sz="0" w:space="0" w:color="auto"/>
        <w:bottom w:val="none" w:sz="0" w:space="0" w:color="auto"/>
        <w:right w:val="none" w:sz="0" w:space="0" w:color="auto"/>
      </w:divBdr>
      <w:divsChild>
        <w:div w:id="665867240">
          <w:marLeft w:val="0"/>
          <w:marRight w:val="0"/>
          <w:marTop w:val="0"/>
          <w:marBottom w:val="0"/>
          <w:divBdr>
            <w:top w:val="none" w:sz="0" w:space="0" w:color="auto"/>
            <w:left w:val="none" w:sz="0" w:space="0" w:color="auto"/>
            <w:bottom w:val="none" w:sz="0" w:space="0" w:color="auto"/>
            <w:right w:val="none" w:sz="0" w:space="0" w:color="auto"/>
          </w:divBdr>
          <w:divsChild>
            <w:div w:id="1225802100">
              <w:marLeft w:val="0"/>
              <w:marRight w:val="0"/>
              <w:marTop w:val="0"/>
              <w:marBottom w:val="0"/>
              <w:divBdr>
                <w:top w:val="none" w:sz="0" w:space="0" w:color="auto"/>
                <w:left w:val="none" w:sz="0" w:space="0" w:color="auto"/>
                <w:bottom w:val="none" w:sz="0" w:space="0" w:color="auto"/>
                <w:right w:val="none" w:sz="0" w:space="0" w:color="auto"/>
              </w:divBdr>
              <w:divsChild>
                <w:div w:id="1564439455">
                  <w:marLeft w:val="0"/>
                  <w:marRight w:val="0"/>
                  <w:marTop w:val="0"/>
                  <w:marBottom w:val="0"/>
                  <w:divBdr>
                    <w:top w:val="none" w:sz="0" w:space="0" w:color="auto"/>
                    <w:left w:val="none" w:sz="0" w:space="0" w:color="auto"/>
                    <w:bottom w:val="none" w:sz="0" w:space="0" w:color="auto"/>
                    <w:right w:val="none" w:sz="0" w:space="0" w:color="auto"/>
                  </w:divBdr>
                  <w:divsChild>
                    <w:div w:id="5296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29111">
      <w:bodyDiv w:val="1"/>
      <w:marLeft w:val="0"/>
      <w:marRight w:val="0"/>
      <w:marTop w:val="0"/>
      <w:marBottom w:val="0"/>
      <w:divBdr>
        <w:top w:val="none" w:sz="0" w:space="0" w:color="auto"/>
        <w:left w:val="none" w:sz="0" w:space="0" w:color="auto"/>
        <w:bottom w:val="none" w:sz="0" w:space="0" w:color="auto"/>
        <w:right w:val="none" w:sz="0" w:space="0" w:color="auto"/>
      </w:divBdr>
      <w:divsChild>
        <w:div w:id="1214930177">
          <w:marLeft w:val="0"/>
          <w:marRight w:val="0"/>
          <w:marTop w:val="0"/>
          <w:marBottom w:val="0"/>
          <w:divBdr>
            <w:top w:val="single" w:sz="2" w:space="0" w:color="auto"/>
            <w:left w:val="single" w:sz="2" w:space="0" w:color="auto"/>
            <w:bottom w:val="single" w:sz="6" w:space="0" w:color="auto"/>
            <w:right w:val="single" w:sz="2" w:space="0" w:color="auto"/>
          </w:divBdr>
          <w:divsChild>
            <w:div w:id="136072469">
              <w:marLeft w:val="0"/>
              <w:marRight w:val="0"/>
              <w:marTop w:val="100"/>
              <w:marBottom w:val="100"/>
              <w:divBdr>
                <w:top w:val="single" w:sz="2" w:space="0" w:color="D9D9E3"/>
                <w:left w:val="single" w:sz="2" w:space="0" w:color="D9D9E3"/>
                <w:bottom w:val="single" w:sz="2" w:space="0" w:color="D9D9E3"/>
                <w:right w:val="single" w:sz="2" w:space="0" w:color="D9D9E3"/>
              </w:divBdr>
              <w:divsChild>
                <w:div w:id="1317997335">
                  <w:marLeft w:val="0"/>
                  <w:marRight w:val="0"/>
                  <w:marTop w:val="0"/>
                  <w:marBottom w:val="0"/>
                  <w:divBdr>
                    <w:top w:val="single" w:sz="2" w:space="0" w:color="D9D9E3"/>
                    <w:left w:val="single" w:sz="2" w:space="0" w:color="D9D9E3"/>
                    <w:bottom w:val="single" w:sz="2" w:space="0" w:color="D9D9E3"/>
                    <w:right w:val="single" w:sz="2" w:space="0" w:color="D9D9E3"/>
                  </w:divBdr>
                  <w:divsChild>
                    <w:div w:id="1431197290">
                      <w:marLeft w:val="0"/>
                      <w:marRight w:val="0"/>
                      <w:marTop w:val="0"/>
                      <w:marBottom w:val="0"/>
                      <w:divBdr>
                        <w:top w:val="single" w:sz="2" w:space="0" w:color="D9D9E3"/>
                        <w:left w:val="single" w:sz="2" w:space="0" w:color="D9D9E3"/>
                        <w:bottom w:val="single" w:sz="2" w:space="0" w:color="D9D9E3"/>
                        <w:right w:val="single" w:sz="2" w:space="0" w:color="D9D9E3"/>
                      </w:divBdr>
                      <w:divsChild>
                        <w:div w:id="1065181153">
                          <w:marLeft w:val="0"/>
                          <w:marRight w:val="0"/>
                          <w:marTop w:val="0"/>
                          <w:marBottom w:val="0"/>
                          <w:divBdr>
                            <w:top w:val="single" w:sz="2" w:space="0" w:color="D9D9E3"/>
                            <w:left w:val="single" w:sz="2" w:space="0" w:color="D9D9E3"/>
                            <w:bottom w:val="single" w:sz="2" w:space="0" w:color="D9D9E3"/>
                            <w:right w:val="single" w:sz="2" w:space="0" w:color="D9D9E3"/>
                          </w:divBdr>
                          <w:divsChild>
                            <w:div w:id="1663116819">
                              <w:marLeft w:val="0"/>
                              <w:marRight w:val="0"/>
                              <w:marTop w:val="0"/>
                              <w:marBottom w:val="0"/>
                              <w:divBdr>
                                <w:top w:val="single" w:sz="2" w:space="0" w:color="D9D9E3"/>
                                <w:left w:val="single" w:sz="2" w:space="0" w:color="D9D9E3"/>
                                <w:bottom w:val="single" w:sz="2" w:space="0" w:color="D9D9E3"/>
                                <w:right w:val="single" w:sz="2" w:space="0" w:color="D9D9E3"/>
                              </w:divBdr>
                              <w:divsChild>
                                <w:div w:id="1256598280">
                                  <w:marLeft w:val="0"/>
                                  <w:marRight w:val="0"/>
                                  <w:marTop w:val="0"/>
                                  <w:marBottom w:val="0"/>
                                  <w:divBdr>
                                    <w:top w:val="single" w:sz="2" w:space="0" w:color="D9D9E3"/>
                                    <w:left w:val="single" w:sz="2" w:space="0" w:color="D9D9E3"/>
                                    <w:bottom w:val="single" w:sz="2" w:space="0" w:color="D9D9E3"/>
                                    <w:right w:val="single" w:sz="2" w:space="0" w:color="D9D9E3"/>
                                  </w:divBdr>
                                  <w:divsChild>
                                    <w:div w:id="130364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86243802">
      <w:bodyDiv w:val="1"/>
      <w:marLeft w:val="0"/>
      <w:marRight w:val="0"/>
      <w:marTop w:val="0"/>
      <w:marBottom w:val="0"/>
      <w:divBdr>
        <w:top w:val="none" w:sz="0" w:space="0" w:color="auto"/>
        <w:left w:val="none" w:sz="0" w:space="0" w:color="auto"/>
        <w:bottom w:val="none" w:sz="0" w:space="0" w:color="auto"/>
        <w:right w:val="none" w:sz="0" w:space="0" w:color="auto"/>
      </w:divBdr>
      <w:divsChild>
        <w:div w:id="1855415456">
          <w:marLeft w:val="0"/>
          <w:marRight w:val="0"/>
          <w:marTop w:val="0"/>
          <w:marBottom w:val="160"/>
          <w:divBdr>
            <w:top w:val="none" w:sz="0" w:space="0" w:color="auto"/>
            <w:left w:val="none" w:sz="0" w:space="0" w:color="auto"/>
            <w:bottom w:val="none" w:sz="0" w:space="0" w:color="auto"/>
            <w:right w:val="none" w:sz="0" w:space="0" w:color="auto"/>
          </w:divBdr>
        </w:div>
        <w:div w:id="1939219050">
          <w:marLeft w:val="0"/>
          <w:marRight w:val="0"/>
          <w:marTop w:val="0"/>
          <w:marBottom w:val="160"/>
          <w:divBdr>
            <w:top w:val="none" w:sz="0" w:space="0" w:color="auto"/>
            <w:left w:val="none" w:sz="0" w:space="0" w:color="auto"/>
            <w:bottom w:val="none" w:sz="0" w:space="0" w:color="auto"/>
            <w:right w:val="none" w:sz="0" w:space="0" w:color="auto"/>
          </w:divBdr>
        </w:div>
        <w:div w:id="1592354391">
          <w:marLeft w:val="0"/>
          <w:marRight w:val="0"/>
          <w:marTop w:val="0"/>
          <w:marBottom w:val="160"/>
          <w:divBdr>
            <w:top w:val="none" w:sz="0" w:space="0" w:color="auto"/>
            <w:left w:val="none" w:sz="0" w:space="0" w:color="auto"/>
            <w:bottom w:val="none" w:sz="0" w:space="0" w:color="auto"/>
            <w:right w:val="none" w:sz="0" w:space="0" w:color="auto"/>
          </w:divBdr>
        </w:div>
      </w:divsChild>
    </w:div>
    <w:div w:id="900410197">
      <w:bodyDiv w:val="1"/>
      <w:marLeft w:val="0"/>
      <w:marRight w:val="0"/>
      <w:marTop w:val="0"/>
      <w:marBottom w:val="0"/>
      <w:divBdr>
        <w:top w:val="none" w:sz="0" w:space="0" w:color="auto"/>
        <w:left w:val="none" w:sz="0" w:space="0" w:color="auto"/>
        <w:bottom w:val="none" w:sz="0" w:space="0" w:color="auto"/>
        <w:right w:val="none" w:sz="0" w:space="0" w:color="auto"/>
      </w:divBdr>
      <w:divsChild>
        <w:div w:id="1418600271">
          <w:marLeft w:val="400"/>
          <w:marRight w:val="0"/>
          <w:marTop w:val="0"/>
          <w:marBottom w:val="0"/>
          <w:divBdr>
            <w:top w:val="none" w:sz="0" w:space="0" w:color="auto"/>
            <w:left w:val="none" w:sz="0" w:space="0" w:color="auto"/>
            <w:bottom w:val="none" w:sz="0" w:space="0" w:color="auto"/>
            <w:right w:val="none" w:sz="0" w:space="0" w:color="auto"/>
          </w:divBdr>
        </w:div>
        <w:div w:id="645476851">
          <w:marLeft w:val="400"/>
          <w:marRight w:val="0"/>
          <w:marTop w:val="0"/>
          <w:marBottom w:val="0"/>
          <w:divBdr>
            <w:top w:val="none" w:sz="0" w:space="0" w:color="auto"/>
            <w:left w:val="none" w:sz="0" w:space="0" w:color="auto"/>
            <w:bottom w:val="none" w:sz="0" w:space="0" w:color="auto"/>
            <w:right w:val="none" w:sz="0" w:space="0" w:color="auto"/>
          </w:divBdr>
        </w:div>
        <w:div w:id="1058631234">
          <w:marLeft w:val="400"/>
          <w:marRight w:val="0"/>
          <w:marTop w:val="0"/>
          <w:marBottom w:val="0"/>
          <w:divBdr>
            <w:top w:val="none" w:sz="0" w:space="0" w:color="auto"/>
            <w:left w:val="none" w:sz="0" w:space="0" w:color="auto"/>
            <w:bottom w:val="none" w:sz="0" w:space="0" w:color="auto"/>
            <w:right w:val="none" w:sz="0" w:space="0" w:color="auto"/>
          </w:divBdr>
        </w:div>
        <w:div w:id="42801232">
          <w:marLeft w:val="400"/>
          <w:marRight w:val="0"/>
          <w:marTop w:val="0"/>
          <w:marBottom w:val="0"/>
          <w:divBdr>
            <w:top w:val="none" w:sz="0" w:space="0" w:color="auto"/>
            <w:left w:val="none" w:sz="0" w:space="0" w:color="auto"/>
            <w:bottom w:val="none" w:sz="0" w:space="0" w:color="auto"/>
            <w:right w:val="none" w:sz="0" w:space="0" w:color="auto"/>
          </w:divBdr>
        </w:div>
      </w:divsChild>
    </w:div>
    <w:div w:id="1335062715">
      <w:bodyDiv w:val="1"/>
      <w:marLeft w:val="0"/>
      <w:marRight w:val="0"/>
      <w:marTop w:val="0"/>
      <w:marBottom w:val="0"/>
      <w:divBdr>
        <w:top w:val="none" w:sz="0" w:space="0" w:color="auto"/>
        <w:left w:val="none" w:sz="0" w:space="0" w:color="auto"/>
        <w:bottom w:val="none" w:sz="0" w:space="0" w:color="auto"/>
        <w:right w:val="none" w:sz="0" w:space="0" w:color="auto"/>
      </w:divBdr>
      <w:divsChild>
        <w:div w:id="145826467">
          <w:marLeft w:val="0"/>
          <w:marRight w:val="0"/>
          <w:marTop w:val="0"/>
          <w:marBottom w:val="0"/>
          <w:divBdr>
            <w:top w:val="none" w:sz="0" w:space="0" w:color="auto"/>
            <w:left w:val="none" w:sz="0" w:space="0" w:color="auto"/>
            <w:bottom w:val="none" w:sz="0" w:space="0" w:color="auto"/>
            <w:right w:val="none" w:sz="0" w:space="0" w:color="auto"/>
          </w:divBdr>
          <w:divsChild>
            <w:div w:id="1949777377">
              <w:marLeft w:val="0"/>
              <w:marRight w:val="0"/>
              <w:marTop w:val="0"/>
              <w:marBottom w:val="0"/>
              <w:divBdr>
                <w:top w:val="none" w:sz="0" w:space="0" w:color="auto"/>
                <w:left w:val="none" w:sz="0" w:space="0" w:color="auto"/>
                <w:bottom w:val="none" w:sz="0" w:space="0" w:color="auto"/>
                <w:right w:val="none" w:sz="0" w:space="0" w:color="auto"/>
              </w:divBdr>
              <w:divsChild>
                <w:div w:id="623393656">
                  <w:marLeft w:val="0"/>
                  <w:marRight w:val="0"/>
                  <w:marTop w:val="0"/>
                  <w:marBottom w:val="0"/>
                  <w:divBdr>
                    <w:top w:val="none" w:sz="0" w:space="0" w:color="auto"/>
                    <w:left w:val="none" w:sz="0" w:space="0" w:color="auto"/>
                    <w:bottom w:val="none" w:sz="0" w:space="0" w:color="auto"/>
                    <w:right w:val="none" w:sz="0" w:space="0" w:color="auto"/>
                  </w:divBdr>
                  <w:divsChild>
                    <w:div w:id="14887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04533">
      <w:bodyDiv w:val="1"/>
      <w:marLeft w:val="0"/>
      <w:marRight w:val="0"/>
      <w:marTop w:val="0"/>
      <w:marBottom w:val="0"/>
      <w:divBdr>
        <w:top w:val="none" w:sz="0" w:space="0" w:color="auto"/>
        <w:left w:val="none" w:sz="0" w:space="0" w:color="auto"/>
        <w:bottom w:val="none" w:sz="0" w:space="0" w:color="auto"/>
        <w:right w:val="none" w:sz="0" w:space="0" w:color="auto"/>
      </w:divBdr>
      <w:divsChild>
        <w:div w:id="1275594561">
          <w:marLeft w:val="0"/>
          <w:marRight w:val="0"/>
          <w:marTop w:val="0"/>
          <w:marBottom w:val="0"/>
          <w:divBdr>
            <w:top w:val="single" w:sz="2" w:space="0" w:color="auto"/>
            <w:left w:val="single" w:sz="2" w:space="0" w:color="auto"/>
            <w:bottom w:val="single" w:sz="6" w:space="0" w:color="auto"/>
            <w:right w:val="single" w:sz="2" w:space="0" w:color="auto"/>
          </w:divBdr>
          <w:divsChild>
            <w:div w:id="2142186524">
              <w:marLeft w:val="0"/>
              <w:marRight w:val="0"/>
              <w:marTop w:val="100"/>
              <w:marBottom w:val="100"/>
              <w:divBdr>
                <w:top w:val="single" w:sz="2" w:space="0" w:color="D9D9E3"/>
                <w:left w:val="single" w:sz="2" w:space="0" w:color="D9D9E3"/>
                <w:bottom w:val="single" w:sz="2" w:space="0" w:color="D9D9E3"/>
                <w:right w:val="single" w:sz="2" w:space="0" w:color="D9D9E3"/>
              </w:divBdr>
              <w:divsChild>
                <w:div w:id="1462651549">
                  <w:marLeft w:val="0"/>
                  <w:marRight w:val="0"/>
                  <w:marTop w:val="0"/>
                  <w:marBottom w:val="0"/>
                  <w:divBdr>
                    <w:top w:val="single" w:sz="2" w:space="0" w:color="D9D9E3"/>
                    <w:left w:val="single" w:sz="2" w:space="0" w:color="D9D9E3"/>
                    <w:bottom w:val="single" w:sz="2" w:space="0" w:color="D9D9E3"/>
                    <w:right w:val="single" w:sz="2" w:space="0" w:color="D9D9E3"/>
                  </w:divBdr>
                  <w:divsChild>
                    <w:div w:id="126900953">
                      <w:marLeft w:val="0"/>
                      <w:marRight w:val="0"/>
                      <w:marTop w:val="0"/>
                      <w:marBottom w:val="0"/>
                      <w:divBdr>
                        <w:top w:val="single" w:sz="2" w:space="0" w:color="D9D9E3"/>
                        <w:left w:val="single" w:sz="2" w:space="0" w:color="D9D9E3"/>
                        <w:bottom w:val="single" w:sz="2" w:space="0" w:color="D9D9E3"/>
                        <w:right w:val="single" w:sz="2" w:space="0" w:color="D9D9E3"/>
                      </w:divBdr>
                      <w:divsChild>
                        <w:div w:id="785467280">
                          <w:marLeft w:val="0"/>
                          <w:marRight w:val="0"/>
                          <w:marTop w:val="0"/>
                          <w:marBottom w:val="0"/>
                          <w:divBdr>
                            <w:top w:val="single" w:sz="2" w:space="0" w:color="D9D9E3"/>
                            <w:left w:val="single" w:sz="2" w:space="0" w:color="D9D9E3"/>
                            <w:bottom w:val="single" w:sz="2" w:space="0" w:color="D9D9E3"/>
                            <w:right w:val="single" w:sz="2" w:space="0" w:color="D9D9E3"/>
                          </w:divBdr>
                          <w:divsChild>
                            <w:div w:id="1213887771">
                              <w:marLeft w:val="0"/>
                              <w:marRight w:val="0"/>
                              <w:marTop w:val="0"/>
                              <w:marBottom w:val="0"/>
                              <w:divBdr>
                                <w:top w:val="single" w:sz="2" w:space="0" w:color="D9D9E3"/>
                                <w:left w:val="single" w:sz="2" w:space="0" w:color="D9D9E3"/>
                                <w:bottom w:val="single" w:sz="2" w:space="0" w:color="D9D9E3"/>
                                <w:right w:val="single" w:sz="2" w:space="0" w:color="D9D9E3"/>
                              </w:divBdr>
                              <w:divsChild>
                                <w:div w:id="850223596">
                                  <w:marLeft w:val="0"/>
                                  <w:marRight w:val="0"/>
                                  <w:marTop w:val="0"/>
                                  <w:marBottom w:val="0"/>
                                  <w:divBdr>
                                    <w:top w:val="single" w:sz="2" w:space="0" w:color="D9D9E3"/>
                                    <w:left w:val="single" w:sz="2" w:space="0" w:color="D9D9E3"/>
                                    <w:bottom w:val="single" w:sz="2" w:space="0" w:color="D9D9E3"/>
                                    <w:right w:val="single" w:sz="2" w:space="0" w:color="D9D9E3"/>
                                  </w:divBdr>
                                  <w:divsChild>
                                    <w:div w:id="85060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48087413">
      <w:bodyDiv w:val="1"/>
      <w:marLeft w:val="0"/>
      <w:marRight w:val="0"/>
      <w:marTop w:val="0"/>
      <w:marBottom w:val="0"/>
      <w:divBdr>
        <w:top w:val="none" w:sz="0" w:space="0" w:color="auto"/>
        <w:left w:val="none" w:sz="0" w:space="0" w:color="auto"/>
        <w:bottom w:val="none" w:sz="0" w:space="0" w:color="auto"/>
        <w:right w:val="none" w:sz="0" w:space="0" w:color="auto"/>
      </w:divBdr>
      <w:divsChild>
        <w:div w:id="1774284894">
          <w:marLeft w:val="400"/>
          <w:marRight w:val="0"/>
          <w:marTop w:val="0"/>
          <w:marBottom w:val="0"/>
          <w:divBdr>
            <w:top w:val="none" w:sz="0" w:space="0" w:color="auto"/>
            <w:left w:val="none" w:sz="0" w:space="0" w:color="auto"/>
            <w:bottom w:val="none" w:sz="0" w:space="0" w:color="auto"/>
            <w:right w:val="none" w:sz="0" w:space="0" w:color="auto"/>
          </w:divBdr>
        </w:div>
        <w:div w:id="1852841319">
          <w:marLeft w:val="400"/>
          <w:marRight w:val="0"/>
          <w:marTop w:val="0"/>
          <w:marBottom w:val="0"/>
          <w:divBdr>
            <w:top w:val="none" w:sz="0" w:space="0" w:color="auto"/>
            <w:left w:val="none" w:sz="0" w:space="0" w:color="auto"/>
            <w:bottom w:val="none" w:sz="0" w:space="0" w:color="auto"/>
            <w:right w:val="none" w:sz="0" w:space="0" w:color="auto"/>
          </w:divBdr>
        </w:div>
        <w:div w:id="275673821">
          <w:marLeft w:val="400"/>
          <w:marRight w:val="0"/>
          <w:marTop w:val="0"/>
          <w:marBottom w:val="0"/>
          <w:divBdr>
            <w:top w:val="none" w:sz="0" w:space="0" w:color="auto"/>
            <w:left w:val="none" w:sz="0" w:space="0" w:color="auto"/>
            <w:bottom w:val="none" w:sz="0" w:space="0" w:color="auto"/>
            <w:right w:val="none" w:sz="0" w:space="0" w:color="auto"/>
          </w:divBdr>
        </w:div>
        <w:div w:id="1013652878">
          <w:marLeft w:val="400"/>
          <w:marRight w:val="0"/>
          <w:marTop w:val="0"/>
          <w:marBottom w:val="0"/>
          <w:divBdr>
            <w:top w:val="none" w:sz="0" w:space="0" w:color="auto"/>
            <w:left w:val="none" w:sz="0" w:space="0" w:color="auto"/>
            <w:bottom w:val="none" w:sz="0" w:space="0" w:color="auto"/>
            <w:right w:val="none" w:sz="0" w:space="0" w:color="auto"/>
          </w:divBdr>
        </w:div>
      </w:divsChild>
    </w:div>
    <w:div w:id="1967007978">
      <w:bodyDiv w:val="1"/>
      <w:marLeft w:val="0"/>
      <w:marRight w:val="0"/>
      <w:marTop w:val="0"/>
      <w:marBottom w:val="0"/>
      <w:divBdr>
        <w:top w:val="none" w:sz="0" w:space="0" w:color="auto"/>
        <w:left w:val="none" w:sz="0" w:space="0" w:color="auto"/>
        <w:bottom w:val="none" w:sz="0" w:space="0" w:color="auto"/>
        <w:right w:val="none" w:sz="0" w:space="0" w:color="auto"/>
      </w:divBdr>
      <w:divsChild>
        <w:div w:id="870996104">
          <w:marLeft w:val="0"/>
          <w:marRight w:val="0"/>
          <w:marTop w:val="0"/>
          <w:marBottom w:val="0"/>
          <w:divBdr>
            <w:top w:val="single" w:sz="2" w:space="0" w:color="auto"/>
            <w:left w:val="single" w:sz="2" w:space="0" w:color="auto"/>
            <w:bottom w:val="single" w:sz="6" w:space="0" w:color="auto"/>
            <w:right w:val="single" w:sz="2" w:space="0" w:color="auto"/>
          </w:divBdr>
          <w:divsChild>
            <w:div w:id="1964190291">
              <w:marLeft w:val="0"/>
              <w:marRight w:val="0"/>
              <w:marTop w:val="100"/>
              <w:marBottom w:val="100"/>
              <w:divBdr>
                <w:top w:val="single" w:sz="2" w:space="0" w:color="D9D9E3"/>
                <w:left w:val="single" w:sz="2" w:space="0" w:color="D9D9E3"/>
                <w:bottom w:val="single" w:sz="2" w:space="0" w:color="D9D9E3"/>
                <w:right w:val="single" w:sz="2" w:space="0" w:color="D9D9E3"/>
              </w:divBdr>
              <w:divsChild>
                <w:div w:id="1195463355">
                  <w:marLeft w:val="0"/>
                  <w:marRight w:val="0"/>
                  <w:marTop w:val="0"/>
                  <w:marBottom w:val="0"/>
                  <w:divBdr>
                    <w:top w:val="single" w:sz="2" w:space="0" w:color="D9D9E3"/>
                    <w:left w:val="single" w:sz="2" w:space="0" w:color="D9D9E3"/>
                    <w:bottom w:val="single" w:sz="2" w:space="0" w:color="D9D9E3"/>
                    <w:right w:val="single" w:sz="2" w:space="0" w:color="D9D9E3"/>
                  </w:divBdr>
                  <w:divsChild>
                    <w:div w:id="975767457">
                      <w:marLeft w:val="0"/>
                      <w:marRight w:val="0"/>
                      <w:marTop w:val="0"/>
                      <w:marBottom w:val="0"/>
                      <w:divBdr>
                        <w:top w:val="single" w:sz="2" w:space="0" w:color="D9D9E3"/>
                        <w:left w:val="single" w:sz="2" w:space="0" w:color="D9D9E3"/>
                        <w:bottom w:val="single" w:sz="2" w:space="0" w:color="D9D9E3"/>
                        <w:right w:val="single" w:sz="2" w:space="0" w:color="D9D9E3"/>
                      </w:divBdr>
                      <w:divsChild>
                        <w:div w:id="240650819">
                          <w:marLeft w:val="0"/>
                          <w:marRight w:val="0"/>
                          <w:marTop w:val="0"/>
                          <w:marBottom w:val="0"/>
                          <w:divBdr>
                            <w:top w:val="single" w:sz="2" w:space="0" w:color="D9D9E3"/>
                            <w:left w:val="single" w:sz="2" w:space="0" w:color="D9D9E3"/>
                            <w:bottom w:val="single" w:sz="2" w:space="0" w:color="D9D9E3"/>
                            <w:right w:val="single" w:sz="2" w:space="0" w:color="D9D9E3"/>
                          </w:divBdr>
                          <w:divsChild>
                            <w:div w:id="542403628">
                              <w:marLeft w:val="0"/>
                              <w:marRight w:val="0"/>
                              <w:marTop w:val="0"/>
                              <w:marBottom w:val="0"/>
                              <w:divBdr>
                                <w:top w:val="single" w:sz="2" w:space="0" w:color="D9D9E3"/>
                                <w:left w:val="single" w:sz="2" w:space="0" w:color="D9D9E3"/>
                                <w:bottom w:val="single" w:sz="2" w:space="0" w:color="D9D9E3"/>
                                <w:right w:val="single" w:sz="2" w:space="0" w:color="D9D9E3"/>
                              </w:divBdr>
                              <w:divsChild>
                                <w:div w:id="1605572894">
                                  <w:marLeft w:val="0"/>
                                  <w:marRight w:val="0"/>
                                  <w:marTop w:val="0"/>
                                  <w:marBottom w:val="0"/>
                                  <w:divBdr>
                                    <w:top w:val="single" w:sz="2" w:space="0" w:color="D9D9E3"/>
                                    <w:left w:val="single" w:sz="2" w:space="0" w:color="D9D9E3"/>
                                    <w:bottom w:val="single" w:sz="2" w:space="0" w:color="D9D9E3"/>
                                    <w:right w:val="single" w:sz="2" w:space="0" w:color="D9D9E3"/>
                                  </w:divBdr>
                                  <w:divsChild>
                                    <w:div w:id="1675760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EUXHpEkv6iNTPmMNv4mUtGELTw==">AMUW2mXw6yEd+9jWibgHWl34ppno8nsJ/6Dwq+AtQPE9U9XoSaUr6pNgv0IAKB/5tTZmXD6xK5H6AEJ5QRToCpORh+NvibipJpHI24CTVTCo2fCevPH7Y0Q=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1759</Words>
  <Characters>9679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Mejia Guzman, Katy (Colombia)</dc:creator>
  <cp:lastModifiedBy>luisa perez</cp:lastModifiedBy>
  <cp:revision>3</cp:revision>
  <dcterms:created xsi:type="dcterms:W3CDTF">2024-07-31T22:20:00Z</dcterms:created>
  <dcterms:modified xsi:type="dcterms:W3CDTF">2024-08-01T03:38:00Z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ies>
</file>