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D05" w:rsidRPr="0063137B" w:rsidRDefault="0063137B" w:rsidP="0063137B">
      <w:pPr>
        <w:pStyle w:val="Ttulo1"/>
        <w:numPr>
          <w:ilvl w:val="0"/>
          <w:numId w:val="0"/>
        </w:numPr>
        <w:spacing w:line="360" w:lineRule="auto"/>
        <w:jc w:val="right"/>
        <w:rPr>
          <w:rFonts w:ascii="Arial" w:hAnsi="Arial"/>
          <w:b w:val="0"/>
          <w:u w:val="none"/>
        </w:rPr>
      </w:pPr>
      <w:r>
        <w:rPr>
          <w:rFonts w:ascii="Arial" w:hAnsi="Arial"/>
          <w:b w:val="0"/>
          <w:u w:val="none"/>
        </w:rPr>
        <w:t>Bogotá, 05 de febrero de</w:t>
      </w:r>
      <w:r w:rsidRPr="0063137B">
        <w:rPr>
          <w:rFonts w:ascii="Arial" w:hAnsi="Arial"/>
          <w:b w:val="0"/>
          <w:u w:val="none"/>
        </w:rPr>
        <w:t xml:space="preserve"> 2024</w:t>
      </w:r>
    </w:p>
    <w:p w:rsidR="0063137B" w:rsidRDefault="0063137B" w:rsidP="00077D05">
      <w:pPr>
        <w:spacing w:after="0" w:line="360" w:lineRule="auto"/>
        <w:rPr>
          <w:rFonts w:ascii="Arial" w:hAnsi="Arial" w:cs="Arial"/>
        </w:rPr>
      </w:pPr>
    </w:p>
    <w:p w:rsidR="0063137B" w:rsidRDefault="0063137B" w:rsidP="00077D05">
      <w:pPr>
        <w:spacing w:after="0" w:line="360" w:lineRule="auto"/>
        <w:rPr>
          <w:rFonts w:ascii="Arial" w:hAnsi="Arial" w:cs="Arial"/>
        </w:rPr>
      </w:pPr>
    </w:p>
    <w:p w:rsidR="00077D05" w:rsidRPr="00BF17DE" w:rsidRDefault="00077D05" w:rsidP="00077D05">
      <w:pPr>
        <w:spacing w:after="0" w:line="360" w:lineRule="auto"/>
        <w:rPr>
          <w:rFonts w:ascii="Arial" w:hAnsi="Arial" w:cs="Arial"/>
        </w:rPr>
      </w:pPr>
      <w:r w:rsidRPr="00BF17DE">
        <w:rPr>
          <w:rFonts w:ascii="Arial" w:hAnsi="Arial" w:cs="Arial"/>
        </w:rPr>
        <w:t>Señores</w:t>
      </w:r>
    </w:p>
    <w:p w:rsidR="00077D05" w:rsidRDefault="00077D05" w:rsidP="00077D05">
      <w:pPr>
        <w:spacing w:after="0" w:line="360" w:lineRule="auto"/>
        <w:rPr>
          <w:rFonts w:ascii="Arial" w:hAnsi="Arial" w:cs="Arial"/>
          <w:b/>
        </w:rPr>
      </w:pPr>
      <w:r w:rsidRPr="00BF17DE">
        <w:rPr>
          <w:rFonts w:ascii="Arial" w:hAnsi="Arial" w:cs="Arial"/>
          <w:b/>
        </w:rPr>
        <w:t>PALMIRANA DE TRANSPORTES S.A.</w:t>
      </w:r>
    </w:p>
    <w:p w:rsidR="0063137B" w:rsidRPr="00BF17DE" w:rsidRDefault="0063137B" w:rsidP="00077D05">
      <w:pPr>
        <w:spacing w:after="0" w:line="360" w:lineRule="auto"/>
        <w:rPr>
          <w:rFonts w:ascii="Arial" w:hAnsi="Arial" w:cs="Arial"/>
          <w:b/>
        </w:rPr>
      </w:pPr>
      <w:r>
        <w:rPr>
          <w:rFonts w:ascii="Arial" w:hAnsi="Arial" w:cs="Arial"/>
          <w:b/>
        </w:rPr>
        <w:t>PALMIRA V.</w:t>
      </w:r>
    </w:p>
    <w:p w:rsidR="00077D05" w:rsidRPr="00BF17DE" w:rsidRDefault="00077D05" w:rsidP="00077D05">
      <w:pPr>
        <w:spacing w:after="0" w:line="360" w:lineRule="auto"/>
        <w:rPr>
          <w:rFonts w:ascii="Arial" w:hAnsi="Arial" w:cs="Arial"/>
        </w:rPr>
      </w:pPr>
      <w:proofErr w:type="spellStart"/>
      <w:r w:rsidRPr="00BF17DE">
        <w:rPr>
          <w:rFonts w:ascii="Arial" w:hAnsi="Arial" w:cs="Arial"/>
        </w:rPr>
        <w:t>Nit</w:t>
      </w:r>
      <w:proofErr w:type="spellEnd"/>
      <w:r w:rsidRPr="00BF17DE">
        <w:rPr>
          <w:rFonts w:ascii="Arial" w:hAnsi="Arial" w:cs="Arial"/>
        </w:rPr>
        <w:t>. 891.300.156-0</w:t>
      </w:r>
    </w:p>
    <w:p w:rsidR="00077D05" w:rsidRPr="00BF17DE" w:rsidRDefault="00077D05" w:rsidP="00077D05">
      <w:pPr>
        <w:spacing w:after="0" w:line="360" w:lineRule="auto"/>
        <w:rPr>
          <w:rFonts w:ascii="Arial" w:hAnsi="Arial" w:cs="Arial"/>
        </w:rPr>
      </w:pPr>
      <w:hyperlink r:id="rId7" w:history="1">
        <w:r w:rsidRPr="00BF17DE">
          <w:rPr>
            <w:rStyle w:val="Hipervnculo"/>
            <w:rFonts w:ascii="Arial" w:hAnsi="Arial" w:cs="Arial"/>
          </w:rPr>
          <w:t>notificacionespalmirana@gmail.com</w:t>
        </w:r>
      </w:hyperlink>
      <w:r w:rsidRPr="00BF17DE">
        <w:rPr>
          <w:rFonts w:ascii="Arial" w:hAnsi="Arial" w:cs="Arial"/>
        </w:rPr>
        <w:t xml:space="preserve"> </w:t>
      </w:r>
    </w:p>
    <w:p w:rsidR="00077D05" w:rsidRPr="00BF17DE" w:rsidRDefault="00077D05" w:rsidP="00077D05">
      <w:pPr>
        <w:spacing w:after="0" w:line="360" w:lineRule="auto"/>
        <w:rPr>
          <w:rFonts w:ascii="Arial" w:hAnsi="Arial" w:cs="Arial"/>
        </w:rPr>
      </w:pPr>
    </w:p>
    <w:p w:rsidR="00441799" w:rsidRPr="00BF17DE" w:rsidRDefault="00441799" w:rsidP="008B104E">
      <w:pPr>
        <w:spacing w:after="0" w:line="360" w:lineRule="auto"/>
        <w:jc w:val="both"/>
        <w:rPr>
          <w:rFonts w:ascii="Arial" w:hAnsi="Arial" w:cs="Arial"/>
        </w:rPr>
      </w:pPr>
    </w:p>
    <w:p w:rsidR="00E00AFF" w:rsidRDefault="00E00AFF" w:rsidP="00C73AFC">
      <w:pPr>
        <w:spacing w:after="0" w:line="360" w:lineRule="auto"/>
        <w:ind w:left="708"/>
        <w:jc w:val="both"/>
        <w:rPr>
          <w:rFonts w:ascii="Arial" w:hAnsi="Arial" w:cs="Arial"/>
          <w:b/>
        </w:rPr>
      </w:pPr>
      <w:r w:rsidRPr="00BF17DE">
        <w:rPr>
          <w:rFonts w:ascii="Arial" w:hAnsi="Arial" w:cs="Arial"/>
          <w:b/>
        </w:rPr>
        <w:t>REF</w:t>
      </w:r>
      <w:r w:rsidR="00C73AFC">
        <w:rPr>
          <w:rFonts w:ascii="Arial" w:hAnsi="Arial" w:cs="Arial"/>
          <w:b/>
        </w:rPr>
        <w:t>.</w:t>
      </w:r>
      <w:r w:rsidRPr="00BF17DE">
        <w:rPr>
          <w:rFonts w:ascii="Arial" w:hAnsi="Arial" w:cs="Arial"/>
          <w:b/>
        </w:rPr>
        <w:t xml:space="preserve">: RESPUESTA A </w:t>
      </w:r>
      <w:r w:rsidR="00AB1512">
        <w:rPr>
          <w:rFonts w:ascii="Arial" w:hAnsi="Arial" w:cs="Arial"/>
          <w:b/>
        </w:rPr>
        <w:t>SU</w:t>
      </w:r>
      <w:r w:rsidRPr="00BF17DE">
        <w:rPr>
          <w:rFonts w:ascii="Arial" w:hAnsi="Arial" w:cs="Arial"/>
          <w:b/>
        </w:rPr>
        <w:t xml:space="preserve"> COMUNICACIÓN DEL 27 DE NOVIEMBRE DE 2023 </w:t>
      </w:r>
    </w:p>
    <w:p w:rsidR="00E00AFF" w:rsidRDefault="00E00AFF" w:rsidP="00E00AFF">
      <w:pPr>
        <w:spacing w:after="0" w:line="360" w:lineRule="auto"/>
        <w:jc w:val="both"/>
        <w:rPr>
          <w:rFonts w:ascii="Arial" w:hAnsi="Arial" w:cs="Arial"/>
        </w:rPr>
      </w:pPr>
    </w:p>
    <w:p w:rsidR="00C73AFC" w:rsidRPr="00BF17DE" w:rsidRDefault="00C73AFC" w:rsidP="00E00AFF">
      <w:pPr>
        <w:spacing w:after="0" w:line="360" w:lineRule="auto"/>
        <w:jc w:val="both"/>
        <w:rPr>
          <w:rFonts w:ascii="Arial" w:hAnsi="Arial" w:cs="Arial"/>
        </w:rPr>
      </w:pPr>
    </w:p>
    <w:p w:rsidR="00E00AFF" w:rsidRPr="00BF17DE" w:rsidRDefault="006110E3" w:rsidP="00E00AFF">
      <w:pPr>
        <w:spacing w:after="0" w:line="360" w:lineRule="auto"/>
        <w:jc w:val="both"/>
        <w:rPr>
          <w:rFonts w:ascii="Arial" w:hAnsi="Arial" w:cs="Arial"/>
        </w:rPr>
      </w:pPr>
      <w:r>
        <w:rPr>
          <w:rFonts w:ascii="Arial" w:hAnsi="Arial" w:cs="Arial"/>
        </w:rPr>
        <w:t>Respetados señores:</w:t>
      </w:r>
    </w:p>
    <w:p w:rsidR="00E00AFF" w:rsidRPr="00BF17DE" w:rsidRDefault="00E00AFF" w:rsidP="00E00AFF">
      <w:pPr>
        <w:spacing w:after="0" w:line="360" w:lineRule="auto"/>
        <w:jc w:val="both"/>
        <w:rPr>
          <w:rFonts w:ascii="Arial" w:hAnsi="Arial" w:cs="Arial"/>
        </w:rPr>
      </w:pPr>
    </w:p>
    <w:p w:rsidR="0088703A" w:rsidRDefault="006F7307" w:rsidP="000900AB">
      <w:pPr>
        <w:spacing w:after="0" w:line="360" w:lineRule="auto"/>
        <w:jc w:val="both"/>
        <w:rPr>
          <w:rFonts w:ascii="Arial" w:hAnsi="Arial" w:cs="Arial"/>
        </w:rPr>
      </w:pPr>
      <w:r>
        <w:rPr>
          <w:rFonts w:ascii="Arial" w:hAnsi="Arial" w:cs="Arial"/>
        </w:rPr>
        <w:t xml:space="preserve">Amablemente damos respuesta </w:t>
      </w:r>
      <w:r w:rsidR="00E00AFF" w:rsidRPr="00BF17DE">
        <w:rPr>
          <w:rFonts w:ascii="Arial" w:hAnsi="Arial" w:cs="Arial"/>
        </w:rPr>
        <w:t>a la solicitud formulada</w:t>
      </w:r>
      <w:r>
        <w:rPr>
          <w:rFonts w:ascii="Arial" w:hAnsi="Arial" w:cs="Arial"/>
        </w:rPr>
        <w:t xml:space="preserve"> por ustedes</w:t>
      </w:r>
      <w:r w:rsidR="00E00AFF" w:rsidRPr="00BF17DE">
        <w:rPr>
          <w:rFonts w:ascii="Arial" w:hAnsi="Arial" w:cs="Arial"/>
        </w:rPr>
        <w:t xml:space="preserve"> el 27 de noviembre de 2023, </w:t>
      </w:r>
      <w:r w:rsidR="00610ECF">
        <w:rPr>
          <w:rFonts w:ascii="Arial" w:hAnsi="Arial" w:cs="Arial"/>
        </w:rPr>
        <w:t xml:space="preserve">mediante la cual, sin que la misma constituya un derecho de petición, </w:t>
      </w:r>
      <w:r w:rsidR="0024403B">
        <w:rPr>
          <w:rFonts w:ascii="Arial" w:hAnsi="Arial" w:cs="Arial"/>
        </w:rPr>
        <w:t>indicaron su pretensión de que</w:t>
      </w:r>
      <w:r w:rsidR="00D071C4">
        <w:rPr>
          <w:rFonts w:ascii="Arial" w:hAnsi="Arial" w:cs="Arial"/>
        </w:rPr>
        <w:t xml:space="preserve"> esta a</w:t>
      </w:r>
      <w:r w:rsidR="0024403B">
        <w:rPr>
          <w:rFonts w:ascii="Arial" w:hAnsi="Arial" w:cs="Arial"/>
        </w:rPr>
        <w:t>seguradora</w:t>
      </w:r>
      <w:r w:rsidR="00D071C4">
        <w:rPr>
          <w:rFonts w:ascii="Arial" w:hAnsi="Arial" w:cs="Arial"/>
        </w:rPr>
        <w:t>, conforme lo decidido en el proceso judicial específico que se indica adelante,</w:t>
      </w:r>
      <w:r w:rsidR="0024403B">
        <w:rPr>
          <w:rFonts w:ascii="Arial" w:hAnsi="Arial" w:cs="Arial"/>
        </w:rPr>
        <w:t xml:space="preserve"> procediera a</w:t>
      </w:r>
      <w:r w:rsidR="00A96F37" w:rsidRPr="00BF17DE">
        <w:rPr>
          <w:rFonts w:ascii="Arial" w:hAnsi="Arial" w:cs="Arial"/>
        </w:rPr>
        <w:t xml:space="preserve">: </w:t>
      </w:r>
      <w:r w:rsidR="000900AB" w:rsidRPr="00BF17DE">
        <w:rPr>
          <w:rFonts w:ascii="Arial" w:hAnsi="Arial" w:cs="Arial"/>
          <w:i/>
        </w:rPr>
        <w:t xml:space="preserve">“(…) </w:t>
      </w:r>
      <w:r w:rsidR="000900AB" w:rsidRPr="00BF17DE">
        <w:rPr>
          <w:rFonts w:ascii="Arial" w:hAnsi="Arial" w:cs="Arial"/>
          <w:i/>
        </w:rPr>
        <w:t xml:space="preserve">pagar a los terceros afectados los valores declarados civilmente en las </w:t>
      </w:r>
      <w:r w:rsidR="000900AB" w:rsidRPr="00BF17DE">
        <w:rPr>
          <w:rFonts w:ascii="Arial" w:hAnsi="Arial" w:cs="Arial"/>
          <w:i/>
        </w:rPr>
        <w:t xml:space="preserve">sentencias del </w:t>
      </w:r>
      <w:r w:rsidR="000900AB" w:rsidRPr="00BF17DE">
        <w:rPr>
          <w:rFonts w:ascii="Arial" w:hAnsi="Arial" w:cs="Arial"/>
          <w:i/>
        </w:rPr>
        <w:t>JUZGADO SEGUNDO CIVIL DEL CIRCUITO PALMIRA VALLE DEL CAUCA y la SALA PRIMERA DE DECISIÓN CIVIL FAMILIA DEL TRIBUNAL SUPERIOR DEL DISTRITO J</w:t>
      </w:r>
      <w:r w:rsidR="000900AB" w:rsidRPr="00BF17DE">
        <w:rPr>
          <w:rFonts w:ascii="Arial" w:hAnsi="Arial" w:cs="Arial"/>
          <w:i/>
        </w:rPr>
        <w:t xml:space="preserve">UDICIAL DE BUGA en el radicado </w:t>
      </w:r>
      <w:r w:rsidR="000900AB" w:rsidRPr="00BF17DE">
        <w:rPr>
          <w:rFonts w:ascii="Arial" w:hAnsi="Arial" w:cs="Arial"/>
          <w:i/>
        </w:rPr>
        <w:t>76-520-31-03-002-2020-00011, los cuales corresponden a la suma económica de CIENTO SESENTA Y CINCO MILLONES SEISCIENTOS TREINTA Y OCHO MIL CIENTO NOVENTA Y OCHO PESOS ($ 165.638.198) con sus respectivos intereses y liquidaciones a favor de los afe</w:t>
      </w:r>
      <w:r w:rsidR="000900AB" w:rsidRPr="00BF17DE">
        <w:rPr>
          <w:rFonts w:ascii="Arial" w:hAnsi="Arial" w:cs="Arial"/>
          <w:i/>
        </w:rPr>
        <w:t>ctados y/o al despacho judicial (…)</w:t>
      </w:r>
      <w:r w:rsidR="004B16F2" w:rsidRPr="00BF17DE">
        <w:rPr>
          <w:rFonts w:ascii="Arial" w:hAnsi="Arial" w:cs="Arial"/>
          <w:i/>
        </w:rPr>
        <w:t>”</w:t>
      </w:r>
      <w:r w:rsidR="0088703A">
        <w:rPr>
          <w:rFonts w:ascii="Arial" w:hAnsi="Arial" w:cs="Arial"/>
          <w:i/>
        </w:rPr>
        <w:t>;</w:t>
      </w:r>
      <w:r w:rsidR="004B16F2" w:rsidRPr="00BF17DE">
        <w:rPr>
          <w:rFonts w:ascii="Arial" w:hAnsi="Arial" w:cs="Arial"/>
          <w:i/>
        </w:rPr>
        <w:t xml:space="preserve"> </w:t>
      </w:r>
      <w:r w:rsidR="0088703A">
        <w:rPr>
          <w:rFonts w:ascii="Arial" w:hAnsi="Arial" w:cs="Arial"/>
        </w:rPr>
        <w:t xml:space="preserve">manifestándoles que lamentablemente no es posible jurídicamente dar una respuesta afirmativa, por cuanto lo resuelto en el citado proceso judicial se circunscribe únicamente a lo que en las sentencias respectivas se ordenó y por tanto, su alcance es relativo exclusivamente a las condiciones y límites de lo que fue materia de la </w:t>
      </w:r>
      <w:proofErr w:type="spellStart"/>
      <w:r w:rsidR="0088703A">
        <w:rPr>
          <w:rFonts w:ascii="Arial" w:hAnsi="Arial" w:cs="Arial"/>
        </w:rPr>
        <w:t>litis</w:t>
      </w:r>
      <w:proofErr w:type="spellEnd"/>
      <w:r w:rsidR="0088703A">
        <w:rPr>
          <w:rFonts w:ascii="Arial" w:hAnsi="Arial" w:cs="Arial"/>
        </w:rPr>
        <w:t>.</w:t>
      </w:r>
    </w:p>
    <w:p w:rsidR="0088703A" w:rsidRDefault="0088703A" w:rsidP="000900AB">
      <w:pPr>
        <w:spacing w:after="0" w:line="360" w:lineRule="auto"/>
        <w:jc w:val="both"/>
        <w:rPr>
          <w:rFonts w:ascii="Arial" w:hAnsi="Arial" w:cs="Arial"/>
        </w:rPr>
      </w:pPr>
    </w:p>
    <w:p w:rsidR="0088703A" w:rsidRDefault="0088703A" w:rsidP="000900AB">
      <w:pPr>
        <w:spacing w:after="0" w:line="360" w:lineRule="auto"/>
        <w:jc w:val="both"/>
        <w:rPr>
          <w:rFonts w:ascii="Arial" w:hAnsi="Arial" w:cs="Arial"/>
        </w:rPr>
      </w:pPr>
      <w:r>
        <w:rPr>
          <w:rFonts w:ascii="Arial" w:hAnsi="Arial" w:cs="Arial"/>
        </w:rPr>
        <w:t>En efecto, el fallo judicial comentado restringió la condena que le impuso a esta aseguradora, precisamente a lo que ella misma canceló de manera oportuna y a favor de quien correspondía; y no quedó pendiente o insoluto ningún concepto o emolumento</w:t>
      </w:r>
      <w:r w:rsidR="00F809D0">
        <w:rPr>
          <w:rFonts w:ascii="Arial" w:hAnsi="Arial" w:cs="Arial"/>
        </w:rPr>
        <w:t>.</w:t>
      </w:r>
    </w:p>
    <w:p w:rsidR="00F809D0" w:rsidRDefault="00F809D0" w:rsidP="000900AB">
      <w:pPr>
        <w:spacing w:after="0" w:line="360" w:lineRule="auto"/>
        <w:jc w:val="both"/>
        <w:rPr>
          <w:rFonts w:ascii="Arial" w:hAnsi="Arial" w:cs="Arial"/>
        </w:rPr>
      </w:pPr>
    </w:p>
    <w:p w:rsidR="00CC26F6" w:rsidRDefault="00F809D0" w:rsidP="000900AB">
      <w:pPr>
        <w:spacing w:after="0" w:line="360" w:lineRule="auto"/>
        <w:jc w:val="both"/>
        <w:rPr>
          <w:rFonts w:ascii="Arial" w:hAnsi="Arial" w:cs="Arial"/>
        </w:rPr>
      </w:pPr>
      <w:r>
        <w:rPr>
          <w:rFonts w:ascii="Arial" w:hAnsi="Arial" w:cs="Arial"/>
        </w:rPr>
        <w:t xml:space="preserve">Ahora bien, </w:t>
      </w:r>
      <w:r w:rsidR="00CC26F6">
        <w:rPr>
          <w:rFonts w:ascii="Arial" w:hAnsi="Arial" w:cs="Arial"/>
        </w:rPr>
        <w:t>sea lo primero referir que la solicitud que ustedes introdujeron en la plataforma, ciertamente no constituye un derecho de petición amparado bajo la constitución política, es únicamente una comunicación en la que incorporaron la pretensión de obtener el pago de una suma de dinero, en un asunto en el que judicialmente ya se había resuelto lo concerniente a la relación jurídica sustancial que sirvió de base al llamamiento en garantía,</w:t>
      </w:r>
      <w:r w:rsidR="00210DBA">
        <w:rPr>
          <w:rFonts w:ascii="Arial" w:hAnsi="Arial" w:cs="Arial"/>
        </w:rPr>
        <w:t xml:space="preserve"> y respecto de lo que atañe a la aseguradora la decisión en contra de ella fue precisa y se satisfizo plenamente, por ende, tratándose de un asunto en el que se predica el efecto de cosa juzgada, de manera lamentable, no se puede acceder a lo requerido.</w:t>
      </w:r>
    </w:p>
    <w:p w:rsidR="00210DBA" w:rsidRDefault="00210DBA" w:rsidP="000900AB">
      <w:pPr>
        <w:spacing w:after="0" w:line="360" w:lineRule="auto"/>
        <w:jc w:val="both"/>
        <w:rPr>
          <w:rFonts w:ascii="Arial" w:hAnsi="Arial" w:cs="Arial"/>
        </w:rPr>
      </w:pPr>
    </w:p>
    <w:p w:rsidR="00A05E95" w:rsidRDefault="00210DBA" w:rsidP="000900AB">
      <w:pPr>
        <w:spacing w:after="0" w:line="360" w:lineRule="auto"/>
        <w:jc w:val="both"/>
        <w:rPr>
          <w:rFonts w:ascii="Arial" w:hAnsi="Arial" w:cs="Arial"/>
        </w:rPr>
      </w:pPr>
      <w:r>
        <w:rPr>
          <w:rFonts w:ascii="Arial" w:hAnsi="Arial" w:cs="Arial"/>
        </w:rPr>
        <w:lastRenderedPageBreak/>
        <w:t xml:space="preserve">En </w:t>
      </w:r>
      <w:r w:rsidR="00A05E95">
        <w:rPr>
          <w:rFonts w:ascii="Arial" w:hAnsi="Arial" w:cs="Arial"/>
        </w:rPr>
        <w:t xml:space="preserve">segundo lugar, véase la parte resolutiva del fallo en el que se concretó y liquidó la condena mencionada, por cuanto ella corresponde exactamente al desembolso que se hizo, acatando lo dispuesto judicialmente. </w:t>
      </w:r>
    </w:p>
    <w:p w:rsidR="00A05E95" w:rsidRDefault="00A05E95" w:rsidP="000900AB">
      <w:pPr>
        <w:spacing w:after="0" w:line="360" w:lineRule="auto"/>
        <w:jc w:val="both"/>
        <w:rPr>
          <w:rFonts w:ascii="Arial" w:hAnsi="Arial" w:cs="Arial"/>
        </w:rPr>
      </w:pPr>
    </w:p>
    <w:p w:rsidR="00E00AFF" w:rsidRPr="00A05E95" w:rsidRDefault="00A05E95" w:rsidP="000900AB">
      <w:pPr>
        <w:spacing w:after="0" w:line="360" w:lineRule="auto"/>
        <w:jc w:val="both"/>
        <w:rPr>
          <w:rFonts w:ascii="Arial" w:hAnsi="Arial" w:cs="Arial"/>
        </w:rPr>
      </w:pPr>
      <w:r>
        <w:rPr>
          <w:rFonts w:ascii="Arial" w:hAnsi="Arial" w:cs="Arial"/>
        </w:rPr>
        <w:t xml:space="preserve">Refieren en su comunicación una póliza de seguro de responsabilidad civil extracontractual, que tampoco puede servir de base para generar el pago requerido, comoquiera que su afectación precisamente se circunscribe al evento que fue materia de la controversia judicial dirimida con dichas sentencias, concretamente un siniestro vehicular acaecido el 25 de mayo del 2018; por lo tanto, como la materia de la Litis giró entorno a ese suceso, no es viable reabrir en este momento un debate que ya fue decidido con los efectos de cosa juzgada. A lo cual se suma el hecho de que también habría fenecido el término extintivo, </w:t>
      </w:r>
      <w:r w:rsidR="004B16F2" w:rsidRPr="00BF17DE">
        <w:rPr>
          <w:rFonts w:ascii="Arial" w:hAnsi="Arial" w:cs="Arial"/>
        </w:rPr>
        <w:t>c</w:t>
      </w:r>
      <w:r>
        <w:rPr>
          <w:rFonts w:ascii="Arial" w:hAnsi="Arial" w:cs="Arial"/>
        </w:rPr>
        <w:t>onsagrado</w:t>
      </w:r>
      <w:r w:rsidR="004B16F2" w:rsidRPr="00BF17DE">
        <w:rPr>
          <w:rFonts w:ascii="Arial" w:hAnsi="Arial" w:cs="Arial"/>
        </w:rPr>
        <w:t xml:space="preserve"> en los Art. 1081 y 1131 del C. Co., </w:t>
      </w:r>
      <w:r>
        <w:rPr>
          <w:rFonts w:ascii="Arial" w:hAnsi="Arial" w:cs="Arial"/>
        </w:rPr>
        <w:t xml:space="preserve">y por ende no es conducente esgrimir la póliza </w:t>
      </w:r>
      <w:r w:rsidR="004B16F2" w:rsidRPr="00BF17DE">
        <w:rPr>
          <w:rFonts w:ascii="Arial" w:hAnsi="Arial" w:cs="Arial"/>
        </w:rPr>
        <w:t>de responsabilidad civil extracontractual No.</w:t>
      </w:r>
      <w:r>
        <w:rPr>
          <w:rFonts w:ascii="Arial" w:hAnsi="Arial" w:cs="Arial"/>
        </w:rPr>
        <w:t xml:space="preserve"> 1000092 en cuanto en la medida que el paso del tiempo se suma al alcance de la decisión judicial citada. </w:t>
      </w:r>
    </w:p>
    <w:p w:rsidR="005871CD" w:rsidRPr="00BF17DE" w:rsidRDefault="005871CD" w:rsidP="000900AB">
      <w:pPr>
        <w:spacing w:after="0" w:line="360" w:lineRule="auto"/>
        <w:jc w:val="both"/>
        <w:rPr>
          <w:rFonts w:ascii="Arial" w:hAnsi="Arial" w:cs="Arial"/>
        </w:rPr>
      </w:pPr>
    </w:p>
    <w:p w:rsidR="00D077AA" w:rsidRDefault="00260058" w:rsidP="00C57E30">
      <w:pPr>
        <w:spacing w:after="0" w:line="360" w:lineRule="auto"/>
        <w:jc w:val="both"/>
        <w:rPr>
          <w:rFonts w:ascii="Arial" w:hAnsi="Arial" w:cs="Arial"/>
        </w:rPr>
      </w:pPr>
      <w:r>
        <w:rPr>
          <w:rFonts w:ascii="Arial" w:hAnsi="Arial" w:cs="Arial"/>
        </w:rPr>
        <w:t>Efectivamente, el tiempo corrido desde el accidente, el 25 de mayo del 2018, e incluso desde cuand</w:t>
      </w:r>
      <w:r w:rsidR="00FC1953">
        <w:rPr>
          <w:rFonts w:ascii="Arial" w:hAnsi="Arial" w:cs="Arial"/>
        </w:rPr>
        <w:t>o su Compañía fue convocada a un</w:t>
      </w:r>
      <w:r>
        <w:rPr>
          <w:rFonts w:ascii="Arial" w:hAnsi="Arial" w:cs="Arial"/>
        </w:rPr>
        <w:t xml:space="preserve">a audiencia de conciliación extrajudicial </w:t>
      </w:r>
      <w:r w:rsidR="00FC1953">
        <w:rPr>
          <w:rFonts w:ascii="Arial" w:hAnsi="Arial" w:cs="Arial"/>
        </w:rPr>
        <w:t>por parte de quienes presentaron la</w:t>
      </w:r>
      <w:r w:rsidR="00393922">
        <w:rPr>
          <w:rFonts w:ascii="Arial" w:hAnsi="Arial" w:cs="Arial"/>
        </w:rPr>
        <w:t xml:space="preserve"> referida</w:t>
      </w:r>
      <w:r w:rsidR="00FC1953">
        <w:rPr>
          <w:rFonts w:ascii="Arial" w:hAnsi="Arial" w:cs="Arial"/>
        </w:rPr>
        <w:t xml:space="preserve"> demanda posteriormente, el 26 de febrero del 2020, confirma que para el momento en el que ustedes hicieron la solicitud que introdujeron en la plataforma de la aseguradora, fundándola en el </w:t>
      </w:r>
      <w:r w:rsidR="00393922">
        <w:rPr>
          <w:rFonts w:ascii="Arial" w:hAnsi="Arial" w:cs="Arial"/>
        </w:rPr>
        <w:t xml:space="preserve">citado </w:t>
      </w:r>
      <w:r w:rsidR="00FC1953">
        <w:rPr>
          <w:rFonts w:ascii="Arial" w:hAnsi="Arial" w:cs="Arial"/>
        </w:rPr>
        <w:t xml:space="preserve">seguro que amparaba la </w:t>
      </w:r>
      <w:r w:rsidR="00DF0531" w:rsidRPr="00BF17DE">
        <w:rPr>
          <w:rFonts w:ascii="Arial" w:hAnsi="Arial" w:cs="Arial"/>
        </w:rPr>
        <w:t>buseta de placas WDK855</w:t>
      </w:r>
      <w:r w:rsidR="00DF0531" w:rsidRPr="00BF17DE">
        <w:rPr>
          <w:rFonts w:ascii="Arial" w:hAnsi="Arial" w:cs="Arial"/>
        </w:rPr>
        <w:t>,</w:t>
      </w:r>
      <w:r w:rsidR="00D077AA">
        <w:rPr>
          <w:rFonts w:ascii="Arial" w:hAnsi="Arial" w:cs="Arial"/>
        </w:rPr>
        <w:t xml:space="preserve"> ya había transcurrido un lapso superior a dos años, lo cual, independientemente del efecto de cosa juzgada, exime a la aseguradora por la extinción de la oportunidad de accionar según los citados Arts. 1081 y 1131 del C. Co., lo cual guarda armonía con nuestro ordenamiento jurídico.</w:t>
      </w:r>
    </w:p>
    <w:p w:rsidR="00D077AA" w:rsidRDefault="00D077AA" w:rsidP="00C57E30">
      <w:pPr>
        <w:spacing w:after="0" w:line="360" w:lineRule="auto"/>
        <w:jc w:val="both"/>
        <w:rPr>
          <w:rFonts w:ascii="Arial" w:hAnsi="Arial" w:cs="Arial"/>
        </w:rPr>
      </w:pPr>
    </w:p>
    <w:p w:rsidR="00D077AA" w:rsidRDefault="00D077AA" w:rsidP="00C57E30">
      <w:pPr>
        <w:spacing w:after="0" w:line="360" w:lineRule="auto"/>
        <w:jc w:val="both"/>
        <w:rPr>
          <w:rFonts w:ascii="Arial" w:hAnsi="Arial" w:cs="Arial"/>
        </w:rPr>
      </w:pPr>
      <w:r>
        <w:rPr>
          <w:rFonts w:ascii="Arial" w:hAnsi="Arial" w:cs="Arial"/>
        </w:rPr>
        <w:t xml:space="preserve">En virtud de lo expuesto, debemos negar u objetar formalmente su solicitud de pago, reiterando que ella no constituye un derecho de petición ni una reclamación formal, ya que, por sustracción de materia, </w:t>
      </w:r>
      <w:r w:rsidR="00DD0915">
        <w:rPr>
          <w:rFonts w:ascii="Arial" w:hAnsi="Arial" w:cs="Arial"/>
        </w:rPr>
        <w:t xml:space="preserve">la misma no tiene el alcance de acreditar la existencia de un derecho a un pago adicional o suplementario.  </w:t>
      </w:r>
    </w:p>
    <w:p w:rsidR="001B5CB8" w:rsidRDefault="001B5CB8" w:rsidP="00C57E30">
      <w:pPr>
        <w:spacing w:after="0" w:line="360" w:lineRule="auto"/>
        <w:jc w:val="both"/>
        <w:rPr>
          <w:rFonts w:ascii="Arial" w:hAnsi="Arial" w:cs="Arial"/>
        </w:rPr>
      </w:pPr>
    </w:p>
    <w:p w:rsidR="00BF17DE" w:rsidRPr="00BF17DE" w:rsidRDefault="00BF17DE" w:rsidP="00C57E30">
      <w:pPr>
        <w:spacing w:after="0" w:line="360" w:lineRule="auto"/>
        <w:jc w:val="both"/>
        <w:rPr>
          <w:rFonts w:ascii="Arial" w:hAnsi="Arial" w:cs="Arial"/>
        </w:rPr>
      </w:pPr>
      <w:r>
        <w:rPr>
          <w:rFonts w:ascii="Arial" w:hAnsi="Arial" w:cs="Arial"/>
        </w:rPr>
        <w:t>Finalmente</w:t>
      </w:r>
      <w:r w:rsidR="004C0E7E">
        <w:rPr>
          <w:rFonts w:ascii="Arial" w:hAnsi="Arial" w:cs="Arial"/>
        </w:rPr>
        <w:t xml:space="preserve">, con gusto atenderemos cualquier inquietud que tengan sobre </w:t>
      </w:r>
      <w:proofErr w:type="spellStart"/>
      <w:r w:rsidR="004C0E7E">
        <w:rPr>
          <w:rFonts w:ascii="Arial" w:hAnsi="Arial" w:cs="Arial"/>
        </w:rPr>
        <w:t>el</w:t>
      </w:r>
      <w:proofErr w:type="spellEnd"/>
      <w:r w:rsidR="004C0E7E">
        <w:rPr>
          <w:rFonts w:ascii="Arial" w:hAnsi="Arial" w:cs="Arial"/>
        </w:rPr>
        <w:t xml:space="preserve"> particular. </w:t>
      </w:r>
    </w:p>
    <w:p w:rsidR="00C57E30" w:rsidRPr="00BF17DE" w:rsidRDefault="00C57E30" w:rsidP="00C57E30">
      <w:pPr>
        <w:spacing w:after="0" w:line="360" w:lineRule="auto"/>
        <w:jc w:val="both"/>
        <w:rPr>
          <w:rFonts w:ascii="Arial" w:hAnsi="Arial" w:cs="Arial"/>
        </w:rPr>
      </w:pPr>
      <w:bookmarkStart w:id="0" w:name="_GoBack"/>
      <w:bookmarkEnd w:id="0"/>
    </w:p>
    <w:p w:rsidR="005871CD" w:rsidRDefault="005871CD" w:rsidP="000900AB">
      <w:pPr>
        <w:spacing w:after="0" w:line="360" w:lineRule="auto"/>
        <w:jc w:val="both"/>
        <w:rPr>
          <w:rFonts w:ascii="Arial" w:hAnsi="Arial" w:cs="Arial"/>
        </w:rPr>
      </w:pPr>
      <w:r w:rsidRPr="00BF17DE">
        <w:rPr>
          <w:rFonts w:ascii="Arial" w:hAnsi="Arial" w:cs="Arial"/>
        </w:rPr>
        <w:t xml:space="preserve">Cordialmente, </w:t>
      </w:r>
    </w:p>
    <w:p w:rsidR="00BF17DE" w:rsidRPr="00BF17DE" w:rsidRDefault="00BF17DE" w:rsidP="000900AB">
      <w:pPr>
        <w:spacing w:after="0" w:line="360" w:lineRule="auto"/>
        <w:jc w:val="both"/>
        <w:rPr>
          <w:rFonts w:ascii="Arial" w:hAnsi="Arial" w:cs="Arial"/>
        </w:rPr>
      </w:pPr>
    </w:p>
    <w:p w:rsidR="00E00AFF" w:rsidRPr="00BF17DE" w:rsidRDefault="00BF17DE" w:rsidP="000900AB">
      <w:pPr>
        <w:spacing w:after="0" w:line="360" w:lineRule="auto"/>
        <w:jc w:val="both"/>
        <w:rPr>
          <w:rFonts w:ascii="Arial" w:hAnsi="Arial" w:cs="Arial"/>
        </w:rPr>
      </w:pPr>
      <w:r>
        <w:rPr>
          <w:rFonts w:ascii="Arial" w:hAnsi="Arial" w:cs="Arial"/>
        </w:rPr>
        <w:t>FIRMA AUTORIZADA</w:t>
      </w:r>
    </w:p>
    <w:p w:rsidR="001E210F" w:rsidRPr="00BF17DE" w:rsidRDefault="00BF17DE" w:rsidP="000900AB">
      <w:pPr>
        <w:spacing w:after="0" w:line="360" w:lineRule="auto"/>
        <w:jc w:val="both"/>
        <w:rPr>
          <w:rFonts w:ascii="Arial" w:hAnsi="Arial" w:cs="Arial"/>
        </w:rPr>
      </w:pPr>
      <w:r w:rsidRPr="00BF17DE">
        <w:rPr>
          <w:rFonts w:ascii="Arial" w:hAnsi="Arial" w:cs="Arial"/>
        </w:rPr>
        <w:t>SBS SEGUROS COLOMBIA S.A.</w:t>
      </w:r>
    </w:p>
    <w:p w:rsidR="001E210F" w:rsidRPr="00BF17DE" w:rsidRDefault="001E210F" w:rsidP="000900AB">
      <w:pPr>
        <w:spacing w:after="0" w:line="360" w:lineRule="auto"/>
        <w:jc w:val="both"/>
        <w:rPr>
          <w:rFonts w:ascii="Arial" w:hAnsi="Arial" w:cs="Arial"/>
        </w:rPr>
      </w:pPr>
    </w:p>
    <w:p w:rsidR="001E210F" w:rsidRPr="00BF17DE" w:rsidRDefault="001E210F" w:rsidP="000900AB">
      <w:pPr>
        <w:spacing w:after="0" w:line="360" w:lineRule="auto"/>
        <w:jc w:val="both"/>
        <w:rPr>
          <w:rFonts w:ascii="Arial" w:hAnsi="Arial" w:cs="Arial"/>
        </w:rPr>
      </w:pPr>
    </w:p>
    <w:p w:rsidR="001E210F" w:rsidRPr="00BF17DE" w:rsidRDefault="001E210F" w:rsidP="000900AB">
      <w:pPr>
        <w:spacing w:after="0" w:line="360" w:lineRule="auto"/>
        <w:jc w:val="both"/>
        <w:rPr>
          <w:rFonts w:ascii="Arial" w:hAnsi="Arial" w:cs="Arial"/>
        </w:rPr>
      </w:pPr>
    </w:p>
    <w:p w:rsidR="006B622F" w:rsidRPr="00BF17DE" w:rsidRDefault="006B622F" w:rsidP="00077D05">
      <w:pPr>
        <w:spacing w:line="360" w:lineRule="auto"/>
        <w:rPr>
          <w:rFonts w:ascii="Arial" w:hAnsi="Arial" w:cs="Arial"/>
        </w:rPr>
      </w:pPr>
    </w:p>
    <w:sectPr w:rsidR="006B622F" w:rsidRPr="00BF17DE" w:rsidSect="00DF0531">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BD9" w:rsidRDefault="004B0BD9" w:rsidP="00077D05">
      <w:pPr>
        <w:spacing w:after="0" w:line="240" w:lineRule="auto"/>
      </w:pPr>
      <w:r>
        <w:separator/>
      </w:r>
    </w:p>
  </w:endnote>
  <w:endnote w:type="continuationSeparator" w:id="0">
    <w:p w:rsidR="004B0BD9" w:rsidRDefault="004B0BD9" w:rsidP="0007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CA3" w:rsidRDefault="004B0BD9">
    <w:pPr>
      <w:pStyle w:val="Piedepgina"/>
    </w:pPr>
  </w:p>
  <w:p w:rsidR="009A0CA3" w:rsidRDefault="004B0BD9">
    <w:pPr>
      <w:pStyle w:val="Piedepgina"/>
    </w:pPr>
  </w:p>
  <w:p w:rsidR="009772D2" w:rsidRDefault="004B0BD9">
    <w:pPr>
      <w:pStyle w:val="Piedepgina"/>
    </w:pPr>
    <w:r>
      <w:rPr>
        <w:noProof/>
        <w:lang w:eastAsia="es-CO"/>
      </w:rPr>
      <mc:AlternateContent>
        <mc:Choice Requires="wps">
          <w:drawing>
            <wp:anchor distT="0" distB="0" distL="0" distR="0" simplePos="0" relativeHeight="251661312" behindDoc="1" locked="0" layoutInCell="1" allowOverlap="1" wp14:anchorId="27F54F05" wp14:editId="08E53402">
              <wp:simplePos x="0" y="0"/>
              <wp:positionH relativeFrom="page">
                <wp:posOffset>371475</wp:posOffset>
              </wp:positionH>
              <wp:positionV relativeFrom="page">
                <wp:posOffset>9286875</wp:posOffset>
              </wp:positionV>
              <wp:extent cx="332105" cy="1809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180975"/>
                      </a:xfrm>
                      <a:prstGeom prst="rect">
                        <a:avLst/>
                      </a:prstGeom>
                    </wps:spPr>
                    <wps:txbx>
                      <w:txbxContent>
                        <w:p w:rsidR="009772D2" w:rsidRDefault="004B0BD9" w:rsidP="009772D2">
                          <w:pPr>
                            <w:spacing w:before="11"/>
                            <w:ind w:left="20"/>
                            <w:rPr>
                              <w:rFonts w:ascii="Times New Roman"/>
                              <w:b/>
                            </w:rPr>
                          </w:pPr>
                          <w:r>
                            <w:rPr>
                              <w:rFonts w:ascii="Times New Roman"/>
                              <w:b/>
                              <w:color w:val="FFFFFF"/>
                              <w:spacing w:val="-5"/>
                            </w:rPr>
                            <w:t>DLV</w:t>
                          </w:r>
                        </w:p>
                      </w:txbxContent>
                    </wps:txbx>
                    <wps:bodyPr wrap="square" lIns="0" tIns="0" rIns="0" bIns="0" rtlCol="0">
                      <a:noAutofit/>
                    </wps:bodyPr>
                  </wps:wsp>
                </a:graphicData>
              </a:graphic>
            </wp:anchor>
          </w:drawing>
        </mc:Choice>
        <mc:Fallback>
          <w:pict>
            <v:shapetype w14:anchorId="27F54F05" id="_x0000_t202" coordsize="21600,21600" o:spt="202" path="m,l,21600r21600,l21600,xe">
              <v:stroke joinstyle="miter"/>
              <v:path gradientshapeok="t" o:connecttype="rect"/>
            </v:shapetype>
            <v:shape id="Textbox 15" o:spid="_x0000_s1026" type="#_x0000_t202" style="position:absolute;margin-left:29.25pt;margin-top:731.25pt;width:26.1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TDqAEAAEADAAAOAAAAZHJzL2Uyb0RvYy54bWysUsFuGyEQvVfKPyDuMWtHTdOV11HbqFGl&#10;qK2U5ANYFryoC0MZ7F3/fQe8dqL2FvUCAzzemzcz69vJDWyvI1rwDV8uKs60V9BZv23489PXyxvO&#10;MEnfyQG8bvhBI7/dXLxbj6HWK+hh6HRkROKxHkPD+5RCLQSqXjuJCwja06OB6GSiY9yKLsqR2N0g&#10;VlV1LUaIXYigNCLd3h0f+abwG6NV+mEM6sSGhlNuqayxrG1exWYt622UobdqTkO+IQsnrSfRM9Wd&#10;TJLtov2HylkVAcGkhQInwBirdPFAbpbVX24eexl08ULFwXAuE/4/WvV9/zMy21Hv3nPmpaMePekp&#10;tTAxuqHyjAFrQj0GwqXpM0wELVYxPID6hQQRrzDHD0joXI7JRJd3MsroI3XgcK46qTBFl1dXq2VF&#10;4oqeljfVxw9FVrx8DhHTvQbHctDwSE0tCcj9A6YsL+sTZM7lKJ+zSlM7zSZa6A7kYaRmNxx/72TU&#10;nA3fPFUzT8YpiKegPQUxDV+gzE+24uHTLoGxRTlLHHlnZWpTSWgeqTwHr88F9TL4mz8AAAD//wMA&#10;UEsDBBQABgAIAAAAIQD6bck14AAAAAwBAAAPAAAAZHJzL2Rvd25yZXYueG1sTI/BTsMwEETvSPyD&#10;tUjcqJ2IlBLiVKio4oA4tIDE0Y2XOCK2o9hN3b9nc6K33dnR7JtqnWzPJhxD552EbCGAoWu87lwr&#10;4fNje7cCFqJyWvXeoYQzBljX11eVKrU/uR1O+9gyCnGhVBJMjEPJeWgMWhUWfkBHtx8/WhVpHVuu&#10;R3WicNvzXIglt6pz9MGoATcGm9/90Ur42gzbt/Rt1PtU6NeX/GF3Hpsk5e1Nen4CFjHFfzPM+IQO&#10;NTEd/NHpwHoJxaogJ+n3y5ym2ZEJKnOYpcdMAK8rflmi/gMAAP//AwBQSwECLQAUAAYACAAAACEA&#10;toM4kv4AAADhAQAAEwAAAAAAAAAAAAAAAAAAAAAAW0NvbnRlbnRfVHlwZXNdLnhtbFBLAQItABQA&#10;BgAIAAAAIQA4/SH/1gAAAJQBAAALAAAAAAAAAAAAAAAAAC8BAABfcmVscy8ucmVsc1BLAQItABQA&#10;BgAIAAAAIQB+1STDqAEAAEADAAAOAAAAAAAAAAAAAAAAAC4CAABkcnMvZTJvRG9jLnhtbFBLAQIt&#10;ABQABgAIAAAAIQD6bck14AAAAAwBAAAPAAAAAAAAAAAAAAAAAAIEAABkcnMvZG93bnJldi54bWxQ&#10;SwUGAAAAAAQABADzAAAADwUAAAAA&#10;" filled="f" stroked="f">
              <v:path arrowok="t"/>
              <v:textbox inset="0,0,0,0">
                <w:txbxContent>
                  <w:p w:rsidR="009772D2" w:rsidRDefault="004B0BD9" w:rsidP="009772D2">
                    <w:pPr>
                      <w:spacing w:before="11"/>
                      <w:ind w:left="20"/>
                      <w:rPr>
                        <w:rFonts w:ascii="Times New Roman"/>
                        <w:b/>
                      </w:rPr>
                    </w:pPr>
                    <w:r>
                      <w:rPr>
                        <w:rFonts w:ascii="Times New Roman"/>
                        <w:b/>
                        <w:color w:val="FFFFFF"/>
                        <w:spacing w:val="-5"/>
                      </w:rPr>
                      <w:t>DLV</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BD9" w:rsidRDefault="004B0BD9" w:rsidP="00077D05">
      <w:pPr>
        <w:spacing w:after="0" w:line="240" w:lineRule="auto"/>
      </w:pPr>
      <w:r>
        <w:separator/>
      </w:r>
    </w:p>
  </w:footnote>
  <w:footnote w:type="continuationSeparator" w:id="0">
    <w:p w:rsidR="004B0BD9" w:rsidRDefault="004B0BD9" w:rsidP="00077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2D2" w:rsidRDefault="00077D05" w:rsidP="00077D05">
    <w:pPr>
      <w:pStyle w:val="Encabezado"/>
      <w:tabs>
        <w:tab w:val="clear" w:pos="4419"/>
        <w:tab w:val="clear" w:pos="8838"/>
        <w:tab w:val="left" w:pos="177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0304B"/>
    <w:multiLevelType w:val="hybridMultilevel"/>
    <w:tmpl w:val="DAE07E28"/>
    <w:lvl w:ilvl="0" w:tplc="1B90DDB4">
      <w:start w:val="1"/>
      <w:numFmt w:val="upperRoman"/>
      <w:pStyle w:val="Ttulo1"/>
      <w:lvlText w:val="%1."/>
      <w:lvlJc w:val="right"/>
      <w:pPr>
        <w:ind w:left="740" w:hanging="360"/>
      </w:pPr>
    </w:lvl>
    <w:lvl w:ilvl="1" w:tplc="240A0019" w:tentative="1">
      <w:start w:val="1"/>
      <w:numFmt w:val="lowerLetter"/>
      <w:lvlText w:val="%2."/>
      <w:lvlJc w:val="left"/>
      <w:pPr>
        <w:ind w:left="1460" w:hanging="360"/>
      </w:pPr>
    </w:lvl>
    <w:lvl w:ilvl="2" w:tplc="240A001B" w:tentative="1">
      <w:start w:val="1"/>
      <w:numFmt w:val="lowerRoman"/>
      <w:lvlText w:val="%3."/>
      <w:lvlJc w:val="right"/>
      <w:pPr>
        <w:ind w:left="2180" w:hanging="180"/>
      </w:pPr>
    </w:lvl>
    <w:lvl w:ilvl="3" w:tplc="240A000F" w:tentative="1">
      <w:start w:val="1"/>
      <w:numFmt w:val="decimal"/>
      <w:lvlText w:val="%4."/>
      <w:lvlJc w:val="left"/>
      <w:pPr>
        <w:ind w:left="2900" w:hanging="360"/>
      </w:pPr>
    </w:lvl>
    <w:lvl w:ilvl="4" w:tplc="240A0019" w:tentative="1">
      <w:start w:val="1"/>
      <w:numFmt w:val="lowerLetter"/>
      <w:lvlText w:val="%5."/>
      <w:lvlJc w:val="left"/>
      <w:pPr>
        <w:ind w:left="3620" w:hanging="360"/>
      </w:pPr>
    </w:lvl>
    <w:lvl w:ilvl="5" w:tplc="240A001B" w:tentative="1">
      <w:start w:val="1"/>
      <w:numFmt w:val="lowerRoman"/>
      <w:lvlText w:val="%6."/>
      <w:lvlJc w:val="right"/>
      <w:pPr>
        <w:ind w:left="4340" w:hanging="180"/>
      </w:pPr>
    </w:lvl>
    <w:lvl w:ilvl="6" w:tplc="240A000F" w:tentative="1">
      <w:start w:val="1"/>
      <w:numFmt w:val="decimal"/>
      <w:lvlText w:val="%7."/>
      <w:lvlJc w:val="left"/>
      <w:pPr>
        <w:ind w:left="5060" w:hanging="360"/>
      </w:pPr>
    </w:lvl>
    <w:lvl w:ilvl="7" w:tplc="240A0019" w:tentative="1">
      <w:start w:val="1"/>
      <w:numFmt w:val="lowerLetter"/>
      <w:lvlText w:val="%8."/>
      <w:lvlJc w:val="left"/>
      <w:pPr>
        <w:ind w:left="5780" w:hanging="360"/>
      </w:pPr>
    </w:lvl>
    <w:lvl w:ilvl="8" w:tplc="240A001B" w:tentative="1">
      <w:start w:val="1"/>
      <w:numFmt w:val="lowerRoman"/>
      <w:lvlText w:val="%9."/>
      <w:lvlJc w:val="right"/>
      <w:pPr>
        <w:ind w:left="65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05"/>
    <w:rsid w:val="00077D05"/>
    <w:rsid w:val="000900AB"/>
    <w:rsid w:val="00094EB8"/>
    <w:rsid w:val="001147BE"/>
    <w:rsid w:val="00131C5C"/>
    <w:rsid w:val="001B5CB8"/>
    <w:rsid w:val="001E210F"/>
    <w:rsid w:val="00210DBA"/>
    <w:rsid w:val="0024403B"/>
    <w:rsid w:val="00260058"/>
    <w:rsid w:val="002A7131"/>
    <w:rsid w:val="0034549A"/>
    <w:rsid w:val="00393922"/>
    <w:rsid w:val="003F39D0"/>
    <w:rsid w:val="00441799"/>
    <w:rsid w:val="00476D48"/>
    <w:rsid w:val="004B0BD9"/>
    <w:rsid w:val="004B16F2"/>
    <w:rsid w:val="004C0E7E"/>
    <w:rsid w:val="00524826"/>
    <w:rsid w:val="00581638"/>
    <w:rsid w:val="005871CD"/>
    <w:rsid w:val="00601EA4"/>
    <w:rsid w:val="00610ECF"/>
    <w:rsid w:val="006110E3"/>
    <w:rsid w:val="0063137B"/>
    <w:rsid w:val="006B622F"/>
    <w:rsid w:val="006F7307"/>
    <w:rsid w:val="00867747"/>
    <w:rsid w:val="0088703A"/>
    <w:rsid w:val="008B104E"/>
    <w:rsid w:val="00951399"/>
    <w:rsid w:val="009E566E"/>
    <w:rsid w:val="00A05E95"/>
    <w:rsid w:val="00A92510"/>
    <w:rsid w:val="00A96F37"/>
    <w:rsid w:val="00AB1512"/>
    <w:rsid w:val="00B401B9"/>
    <w:rsid w:val="00BB7BA5"/>
    <w:rsid w:val="00BF17DE"/>
    <w:rsid w:val="00C245AF"/>
    <w:rsid w:val="00C5577F"/>
    <w:rsid w:val="00C57E30"/>
    <w:rsid w:val="00C73AFC"/>
    <w:rsid w:val="00C81655"/>
    <w:rsid w:val="00CC26F6"/>
    <w:rsid w:val="00D071C4"/>
    <w:rsid w:val="00D077AA"/>
    <w:rsid w:val="00D1288E"/>
    <w:rsid w:val="00D90A7C"/>
    <w:rsid w:val="00DB1E16"/>
    <w:rsid w:val="00DD0915"/>
    <w:rsid w:val="00DF0531"/>
    <w:rsid w:val="00E00AFF"/>
    <w:rsid w:val="00E67A55"/>
    <w:rsid w:val="00ED01B4"/>
    <w:rsid w:val="00EE09DB"/>
    <w:rsid w:val="00F809D0"/>
    <w:rsid w:val="00FC19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8448"/>
  <w15:chartTrackingRefBased/>
  <w15:docId w15:val="{62049D42-ED6A-46AF-A96F-50AF58B4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D05"/>
    <w:rPr>
      <w:kern w:val="2"/>
      <w14:ligatures w14:val="standardContextual"/>
    </w:rPr>
  </w:style>
  <w:style w:type="paragraph" w:styleId="Ttulo1">
    <w:name w:val="heading 1"/>
    <w:basedOn w:val="Normal"/>
    <w:link w:val="Ttulo1Car"/>
    <w:uiPriority w:val="9"/>
    <w:qFormat/>
    <w:rsid w:val="00077D05"/>
    <w:pPr>
      <w:widowControl w:val="0"/>
      <w:numPr>
        <w:numId w:val="1"/>
      </w:numPr>
      <w:autoSpaceDE w:val="0"/>
      <w:autoSpaceDN w:val="0"/>
      <w:spacing w:after="0" w:line="240" w:lineRule="auto"/>
      <w:jc w:val="center"/>
      <w:outlineLvl w:val="0"/>
    </w:pPr>
    <w:rPr>
      <w:rFonts w:eastAsia="Arial" w:cs="Arial"/>
      <w:b/>
      <w:bCs/>
      <w:kern w:val="0"/>
      <w:u w:val="single"/>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7D05"/>
    <w:rPr>
      <w:rFonts w:eastAsia="Arial" w:cs="Arial"/>
      <w:b/>
      <w:bCs/>
      <w:u w:val="single"/>
      <w:lang w:val="es-ES"/>
    </w:rPr>
  </w:style>
  <w:style w:type="paragraph" w:styleId="Encabezado">
    <w:name w:val="header"/>
    <w:basedOn w:val="Normal"/>
    <w:link w:val="EncabezadoCar"/>
    <w:uiPriority w:val="99"/>
    <w:unhideWhenUsed/>
    <w:rsid w:val="00077D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7D05"/>
    <w:rPr>
      <w:kern w:val="2"/>
      <w14:ligatures w14:val="standardContextual"/>
    </w:rPr>
  </w:style>
  <w:style w:type="paragraph" w:styleId="Piedepgina">
    <w:name w:val="footer"/>
    <w:basedOn w:val="Normal"/>
    <w:link w:val="PiedepginaCar"/>
    <w:uiPriority w:val="99"/>
    <w:unhideWhenUsed/>
    <w:rsid w:val="00077D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7D05"/>
    <w:rPr>
      <w:kern w:val="2"/>
      <w14:ligatures w14:val="standardContextual"/>
    </w:rPr>
  </w:style>
  <w:style w:type="paragraph" w:styleId="Textoindependiente">
    <w:name w:val="Body Text"/>
    <w:basedOn w:val="Normal"/>
    <w:link w:val="TextoindependienteCar"/>
    <w:uiPriority w:val="1"/>
    <w:qFormat/>
    <w:rsid w:val="00077D05"/>
    <w:pPr>
      <w:widowControl w:val="0"/>
      <w:autoSpaceDE w:val="0"/>
      <w:autoSpaceDN w:val="0"/>
      <w:spacing w:after="0" w:line="240" w:lineRule="auto"/>
    </w:pPr>
    <w:rPr>
      <w:rFonts w:ascii="Arial MT" w:eastAsia="Arial MT" w:hAnsi="Arial MT" w:cs="Arial MT"/>
      <w:kern w:val="0"/>
      <w:lang w:val="es-ES"/>
      <w14:ligatures w14:val="none"/>
    </w:rPr>
  </w:style>
  <w:style w:type="character" w:customStyle="1" w:styleId="TextoindependienteCar">
    <w:name w:val="Texto independiente Car"/>
    <w:basedOn w:val="Fuentedeprrafopredeter"/>
    <w:link w:val="Textoindependiente"/>
    <w:uiPriority w:val="1"/>
    <w:rsid w:val="00077D05"/>
    <w:rPr>
      <w:rFonts w:ascii="Arial MT" w:eastAsia="Arial MT" w:hAnsi="Arial MT" w:cs="Arial MT"/>
      <w:lang w:val="es-ES"/>
    </w:rPr>
  </w:style>
  <w:style w:type="character" w:styleId="Hipervnculo">
    <w:name w:val="Hyperlink"/>
    <w:basedOn w:val="Fuentedeprrafopredeter"/>
    <w:uiPriority w:val="99"/>
    <w:unhideWhenUsed/>
    <w:rsid w:val="00077D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tificacionespalmira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3993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2</cp:revision>
  <dcterms:created xsi:type="dcterms:W3CDTF">2024-02-05T17:41:00Z</dcterms:created>
  <dcterms:modified xsi:type="dcterms:W3CDTF">2024-02-05T17:41:00Z</dcterms:modified>
</cp:coreProperties>
</file>