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1E0B01" w:rsidRDefault="003314A2" w:rsidP="003314A2">
      <w:pPr>
        <w:spacing w:line="360" w:lineRule="auto"/>
        <w:rPr>
          <w:rFonts w:ascii="Century Gothic" w:hAnsi="Century Gothic"/>
          <w:color w:val="FF0000"/>
          <w:sz w:val="22"/>
          <w:szCs w:val="22"/>
        </w:rPr>
      </w:pPr>
      <w:r w:rsidRPr="001E0B01">
        <w:rPr>
          <w:rFonts w:ascii="Century Gothic" w:hAnsi="Century Gothic"/>
          <w:noProof/>
          <w:color w:val="FF0000"/>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1E0B01" w:rsidRDefault="00F67EF8" w:rsidP="00F67EF8">
      <w:pPr>
        <w:spacing w:line="276" w:lineRule="auto"/>
        <w:jc w:val="both"/>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8160D8" w:rsidRPr="001E0B01" w14:paraId="077F9E4D" w14:textId="77777777" w:rsidTr="003827E1">
        <w:trPr>
          <w:trHeight w:val="454"/>
        </w:trPr>
        <w:tc>
          <w:tcPr>
            <w:tcW w:w="4537" w:type="dxa"/>
            <w:vAlign w:val="center"/>
          </w:tcPr>
          <w:p w14:paraId="239BC5A7" w14:textId="7E10D35F" w:rsidR="00F67EF8" w:rsidRPr="001E0B01" w:rsidRDefault="00F67EF8" w:rsidP="003B7F1A">
            <w:pPr>
              <w:spacing w:line="360" w:lineRule="auto"/>
              <w:rPr>
                <w:rFonts w:ascii="Century Gothic" w:hAnsi="Century Gothic"/>
                <w:b/>
                <w:bCs/>
                <w:sz w:val="22"/>
                <w:szCs w:val="22"/>
              </w:rPr>
            </w:pPr>
            <w:r w:rsidRPr="001E0B01">
              <w:rPr>
                <w:rFonts w:ascii="Century Gothic" w:hAnsi="Century Gothic"/>
                <w:b/>
                <w:bCs/>
                <w:sz w:val="22"/>
                <w:szCs w:val="22"/>
              </w:rPr>
              <w:t>Fecha de presentación</w:t>
            </w:r>
          </w:p>
        </w:tc>
        <w:tc>
          <w:tcPr>
            <w:tcW w:w="5670" w:type="dxa"/>
          </w:tcPr>
          <w:p w14:paraId="29FA6EF6" w14:textId="59850124" w:rsidR="00F67EF8" w:rsidRPr="001E0B01" w:rsidRDefault="00D013B3" w:rsidP="00F67EF8">
            <w:pPr>
              <w:spacing w:line="276" w:lineRule="auto"/>
              <w:jc w:val="both"/>
              <w:rPr>
                <w:rFonts w:ascii="Century Gothic" w:hAnsi="Century Gothic"/>
                <w:sz w:val="22"/>
                <w:szCs w:val="22"/>
              </w:rPr>
            </w:pPr>
            <w:r>
              <w:rPr>
                <w:rFonts w:ascii="Century Gothic" w:hAnsi="Century Gothic"/>
                <w:sz w:val="22"/>
                <w:szCs w:val="22"/>
              </w:rPr>
              <w:t>1</w:t>
            </w:r>
            <w:r w:rsidR="00A814A6">
              <w:rPr>
                <w:rFonts w:ascii="Century Gothic" w:hAnsi="Century Gothic"/>
                <w:sz w:val="22"/>
                <w:szCs w:val="22"/>
              </w:rPr>
              <w:t>9</w:t>
            </w:r>
            <w:r w:rsidR="002E1D33" w:rsidRPr="001E0B01">
              <w:rPr>
                <w:rFonts w:ascii="Century Gothic" w:hAnsi="Century Gothic"/>
                <w:sz w:val="22"/>
                <w:szCs w:val="22"/>
              </w:rPr>
              <w:t>/0</w:t>
            </w:r>
            <w:r w:rsidR="00154943">
              <w:rPr>
                <w:rFonts w:ascii="Century Gothic" w:hAnsi="Century Gothic"/>
                <w:sz w:val="22"/>
                <w:szCs w:val="22"/>
              </w:rPr>
              <w:t>5</w:t>
            </w:r>
            <w:r w:rsidR="002E1D33" w:rsidRPr="001E0B01">
              <w:rPr>
                <w:rFonts w:ascii="Century Gothic" w:hAnsi="Century Gothic"/>
                <w:sz w:val="22"/>
                <w:szCs w:val="22"/>
              </w:rPr>
              <w:t>/2025</w:t>
            </w:r>
          </w:p>
        </w:tc>
      </w:tr>
      <w:tr w:rsidR="008160D8" w:rsidRPr="001E0B01" w14:paraId="6959AD48" w14:textId="77777777" w:rsidTr="003827E1">
        <w:trPr>
          <w:trHeight w:val="454"/>
        </w:trPr>
        <w:tc>
          <w:tcPr>
            <w:tcW w:w="4537" w:type="dxa"/>
            <w:vAlign w:val="center"/>
          </w:tcPr>
          <w:p w14:paraId="45E895A9" w14:textId="1E20E681" w:rsidR="00F67EF8" w:rsidRPr="001E0B01" w:rsidRDefault="00F67EF8" w:rsidP="003B7F1A">
            <w:pPr>
              <w:spacing w:line="360" w:lineRule="auto"/>
              <w:rPr>
                <w:rFonts w:ascii="Century Gothic" w:hAnsi="Century Gothic"/>
                <w:b/>
                <w:bCs/>
                <w:sz w:val="22"/>
                <w:szCs w:val="22"/>
              </w:rPr>
            </w:pPr>
            <w:r w:rsidRPr="001E0B01">
              <w:rPr>
                <w:rFonts w:ascii="Century Gothic" w:hAnsi="Century Gothic"/>
                <w:b/>
                <w:bCs/>
                <w:sz w:val="22"/>
                <w:szCs w:val="22"/>
              </w:rPr>
              <w:t>Tipo de abogado</w:t>
            </w:r>
          </w:p>
        </w:tc>
        <w:tc>
          <w:tcPr>
            <w:tcW w:w="5670" w:type="dxa"/>
          </w:tcPr>
          <w:p w14:paraId="06C25C40" w14:textId="4AA4E42D" w:rsidR="00F67EF8" w:rsidRPr="001E0B01" w:rsidRDefault="00824209" w:rsidP="00F67EF8">
            <w:pPr>
              <w:spacing w:line="276" w:lineRule="auto"/>
              <w:jc w:val="both"/>
              <w:rPr>
                <w:rFonts w:ascii="Century Gothic" w:hAnsi="Century Gothic"/>
                <w:sz w:val="22"/>
                <w:szCs w:val="22"/>
              </w:rPr>
            </w:pPr>
            <w:r w:rsidRPr="001E0B01">
              <w:rPr>
                <w:rFonts w:ascii="Century Gothic" w:hAnsi="Century Gothic"/>
                <w:sz w:val="22"/>
                <w:szCs w:val="22"/>
              </w:rPr>
              <w:t>EXTERNO</w:t>
            </w:r>
          </w:p>
        </w:tc>
      </w:tr>
      <w:tr w:rsidR="008160D8" w:rsidRPr="001E0B01" w14:paraId="2F6DA3B0" w14:textId="77777777" w:rsidTr="003827E1">
        <w:trPr>
          <w:trHeight w:val="454"/>
        </w:trPr>
        <w:tc>
          <w:tcPr>
            <w:tcW w:w="4537" w:type="dxa"/>
            <w:vAlign w:val="center"/>
          </w:tcPr>
          <w:p w14:paraId="30599F8A" w14:textId="674A8832" w:rsidR="00F67EF8" w:rsidRPr="001E0B01" w:rsidRDefault="00F67EF8" w:rsidP="003B7F1A">
            <w:pPr>
              <w:spacing w:line="360" w:lineRule="auto"/>
              <w:rPr>
                <w:rFonts w:ascii="Century Gothic" w:hAnsi="Century Gothic"/>
                <w:sz w:val="22"/>
                <w:szCs w:val="22"/>
              </w:rPr>
            </w:pPr>
            <w:r w:rsidRPr="001E0B01">
              <w:rPr>
                <w:rFonts w:ascii="Century Gothic" w:hAnsi="Century Gothic"/>
                <w:b/>
                <w:bCs/>
                <w:sz w:val="22"/>
                <w:szCs w:val="22"/>
              </w:rPr>
              <w:t>Aseguradora vinculada al proceso</w:t>
            </w:r>
          </w:p>
        </w:tc>
        <w:tc>
          <w:tcPr>
            <w:tcW w:w="5670" w:type="dxa"/>
          </w:tcPr>
          <w:p w14:paraId="794A38B0" w14:textId="27CBE986" w:rsidR="00F67EF8" w:rsidRPr="001E0B01" w:rsidRDefault="00824209" w:rsidP="00F67EF8">
            <w:pPr>
              <w:spacing w:line="276" w:lineRule="auto"/>
              <w:jc w:val="both"/>
              <w:rPr>
                <w:rFonts w:ascii="Century Gothic" w:hAnsi="Century Gothic"/>
                <w:sz w:val="22"/>
                <w:szCs w:val="22"/>
              </w:rPr>
            </w:pPr>
            <w:r w:rsidRPr="001E0B01">
              <w:rPr>
                <w:rFonts w:ascii="Century Gothic" w:hAnsi="Century Gothic"/>
                <w:sz w:val="22"/>
                <w:szCs w:val="22"/>
              </w:rPr>
              <w:t>GENERALES</w:t>
            </w:r>
          </w:p>
        </w:tc>
      </w:tr>
      <w:tr w:rsidR="008160D8" w:rsidRPr="001E0B01" w14:paraId="490540BB" w14:textId="77777777" w:rsidTr="003827E1">
        <w:trPr>
          <w:trHeight w:val="454"/>
        </w:trPr>
        <w:tc>
          <w:tcPr>
            <w:tcW w:w="4537" w:type="dxa"/>
            <w:vAlign w:val="center"/>
          </w:tcPr>
          <w:p w14:paraId="1C2D5235" w14:textId="2B4007F3" w:rsidR="00F67EF8" w:rsidRPr="001E0B01" w:rsidRDefault="00992368" w:rsidP="003B7F1A">
            <w:pPr>
              <w:spacing w:line="276" w:lineRule="auto"/>
              <w:rPr>
                <w:rFonts w:ascii="Century Gothic" w:hAnsi="Century Gothic"/>
                <w:b/>
                <w:bCs/>
                <w:sz w:val="22"/>
                <w:szCs w:val="22"/>
              </w:rPr>
            </w:pPr>
            <w:r w:rsidRPr="001E0B01">
              <w:rPr>
                <w:rFonts w:ascii="Century Gothic" w:hAnsi="Century Gothic"/>
                <w:b/>
                <w:bCs/>
                <w:sz w:val="22"/>
                <w:szCs w:val="22"/>
              </w:rPr>
              <w:t>SGC</w:t>
            </w:r>
          </w:p>
        </w:tc>
        <w:tc>
          <w:tcPr>
            <w:tcW w:w="5670" w:type="dxa"/>
          </w:tcPr>
          <w:p w14:paraId="11B788BC" w14:textId="11EC4B16" w:rsidR="00F67EF8" w:rsidRPr="001E0B01" w:rsidRDefault="00062FD5" w:rsidP="00F67EF8">
            <w:pPr>
              <w:spacing w:line="276" w:lineRule="auto"/>
              <w:jc w:val="both"/>
              <w:rPr>
                <w:rFonts w:ascii="Century Gothic" w:hAnsi="Century Gothic"/>
                <w:sz w:val="22"/>
                <w:szCs w:val="22"/>
              </w:rPr>
            </w:pPr>
            <w:r>
              <w:rPr>
                <w:rFonts w:ascii="Century Gothic" w:hAnsi="Century Gothic"/>
                <w:sz w:val="22"/>
                <w:szCs w:val="22"/>
              </w:rPr>
              <w:t>9049</w:t>
            </w:r>
          </w:p>
        </w:tc>
      </w:tr>
      <w:tr w:rsidR="008160D8" w:rsidRPr="001E0B01" w14:paraId="1D86DF69" w14:textId="77777777" w:rsidTr="003827E1">
        <w:trPr>
          <w:trHeight w:val="454"/>
        </w:trPr>
        <w:tc>
          <w:tcPr>
            <w:tcW w:w="4537" w:type="dxa"/>
            <w:vAlign w:val="center"/>
          </w:tcPr>
          <w:p w14:paraId="699114C2" w14:textId="0BB9EC2F" w:rsidR="00F67EF8" w:rsidRPr="001E0B01" w:rsidRDefault="00992368" w:rsidP="003B7F1A">
            <w:pPr>
              <w:spacing w:line="276" w:lineRule="auto"/>
              <w:rPr>
                <w:rFonts w:ascii="Century Gothic" w:hAnsi="Century Gothic"/>
                <w:b/>
                <w:bCs/>
                <w:sz w:val="22"/>
                <w:szCs w:val="22"/>
              </w:rPr>
            </w:pPr>
            <w:r w:rsidRPr="001E0B01">
              <w:rPr>
                <w:rFonts w:ascii="Century Gothic" w:hAnsi="Century Gothic"/>
                <w:b/>
                <w:bCs/>
                <w:sz w:val="22"/>
                <w:szCs w:val="22"/>
              </w:rPr>
              <w:t>Despacho/Juzgado/ Tribunal</w:t>
            </w:r>
          </w:p>
        </w:tc>
        <w:tc>
          <w:tcPr>
            <w:tcW w:w="5670" w:type="dxa"/>
          </w:tcPr>
          <w:p w14:paraId="7DD6339C" w14:textId="33ADBEED" w:rsidR="00F67EF8" w:rsidRPr="001E0B01" w:rsidRDefault="002E1D33" w:rsidP="00F67EF8">
            <w:pPr>
              <w:spacing w:line="276" w:lineRule="auto"/>
              <w:jc w:val="both"/>
              <w:rPr>
                <w:rFonts w:ascii="Century Gothic" w:hAnsi="Century Gothic"/>
                <w:sz w:val="22"/>
                <w:szCs w:val="22"/>
              </w:rPr>
            </w:pPr>
            <w:r w:rsidRPr="001E0B01">
              <w:rPr>
                <w:rFonts w:ascii="Century Gothic" w:hAnsi="Century Gothic"/>
                <w:sz w:val="22"/>
                <w:szCs w:val="22"/>
              </w:rPr>
              <w:t xml:space="preserve">JUZGADO </w:t>
            </w:r>
            <w:r w:rsidR="00DB3F20">
              <w:rPr>
                <w:rFonts w:ascii="Century Gothic" w:hAnsi="Century Gothic"/>
                <w:sz w:val="22"/>
                <w:szCs w:val="22"/>
              </w:rPr>
              <w:t xml:space="preserve">(01) </w:t>
            </w:r>
            <w:r w:rsidR="0009070C">
              <w:rPr>
                <w:rFonts w:ascii="Century Gothic" w:hAnsi="Century Gothic"/>
                <w:sz w:val="22"/>
                <w:szCs w:val="22"/>
              </w:rPr>
              <w:t>SEGUNDO CIVIL DEL CIRCUITO DE ORALIDAD DE TUNJA - BOYACA</w:t>
            </w:r>
          </w:p>
        </w:tc>
      </w:tr>
      <w:tr w:rsidR="008160D8" w:rsidRPr="001E0B01" w14:paraId="54742FD8" w14:textId="77777777" w:rsidTr="003827E1">
        <w:trPr>
          <w:trHeight w:val="454"/>
        </w:trPr>
        <w:tc>
          <w:tcPr>
            <w:tcW w:w="4537" w:type="dxa"/>
            <w:vAlign w:val="center"/>
          </w:tcPr>
          <w:p w14:paraId="5A357CCF" w14:textId="3C7FFC83" w:rsidR="00F67EF8" w:rsidRPr="001E0B01" w:rsidRDefault="00992368" w:rsidP="003B7F1A">
            <w:pPr>
              <w:spacing w:line="276" w:lineRule="auto"/>
              <w:rPr>
                <w:rFonts w:ascii="Century Gothic" w:hAnsi="Century Gothic"/>
                <w:b/>
                <w:bCs/>
                <w:sz w:val="22"/>
                <w:szCs w:val="22"/>
              </w:rPr>
            </w:pPr>
            <w:r w:rsidRPr="001E0B01">
              <w:rPr>
                <w:rFonts w:ascii="Century Gothic" w:hAnsi="Century Gothic"/>
                <w:b/>
                <w:bCs/>
                <w:sz w:val="22"/>
                <w:szCs w:val="22"/>
              </w:rPr>
              <w:t xml:space="preserve">Ciudad </w:t>
            </w:r>
          </w:p>
        </w:tc>
        <w:tc>
          <w:tcPr>
            <w:tcW w:w="5670" w:type="dxa"/>
          </w:tcPr>
          <w:p w14:paraId="5101FDD8" w14:textId="57F23941" w:rsidR="00F67EF8" w:rsidRPr="001E0B01" w:rsidRDefault="0009070C" w:rsidP="00F67EF8">
            <w:pPr>
              <w:spacing w:line="276" w:lineRule="auto"/>
              <w:jc w:val="both"/>
              <w:rPr>
                <w:rFonts w:ascii="Century Gothic" w:hAnsi="Century Gothic"/>
                <w:sz w:val="22"/>
                <w:szCs w:val="22"/>
              </w:rPr>
            </w:pPr>
            <w:r>
              <w:rPr>
                <w:rFonts w:ascii="Century Gothic" w:hAnsi="Century Gothic"/>
                <w:sz w:val="22"/>
                <w:szCs w:val="22"/>
              </w:rPr>
              <w:t>TUNJA, BOYACÁ</w:t>
            </w:r>
          </w:p>
        </w:tc>
      </w:tr>
      <w:tr w:rsidR="008160D8" w:rsidRPr="001E0B01" w14:paraId="3983A9CE" w14:textId="77777777" w:rsidTr="003827E1">
        <w:trPr>
          <w:trHeight w:val="454"/>
        </w:trPr>
        <w:tc>
          <w:tcPr>
            <w:tcW w:w="4537" w:type="dxa"/>
            <w:vAlign w:val="center"/>
          </w:tcPr>
          <w:p w14:paraId="7EC7EF81" w14:textId="3CF9A0A9" w:rsidR="00992368" w:rsidRPr="001E0B01" w:rsidRDefault="008E249B" w:rsidP="003B7F1A">
            <w:pPr>
              <w:spacing w:line="276" w:lineRule="auto"/>
              <w:rPr>
                <w:rFonts w:ascii="Century Gothic" w:hAnsi="Century Gothic"/>
                <w:b/>
                <w:bCs/>
                <w:sz w:val="22"/>
                <w:szCs w:val="22"/>
              </w:rPr>
            </w:pPr>
            <w:r w:rsidRPr="001E0B01">
              <w:rPr>
                <w:rFonts w:ascii="Century Gothic" w:hAnsi="Century Gothic"/>
                <w:b/>
                <w:bCs/>
                <w:sz w:val="22"/>
                <w:szCs w:val="22"/>
              </w:rPr>
              <w:t>Radicado completo 23 dígitos</w:t>
            </w:r>
          </w:p>
        </w:tc>
        <w:tc>
          <w:tcPr>
            <w:tcW w:w="5670" w:type="dxa"/>
          </w:tcPr>
          <w:p w14:paraId="573C25D1" w14:textId="6D7EB8B2" w:rsidR="00992368" w:rsidRPr="001E0B01" w:rsidRDefault="0009070C" w:rsidP="00F67EF8">
            <w:pPr>
              <w:spacing w:line="276" w:lineRule="auto"/>
              <w:jc w:val="both"/>
              <w:rPr>
                <w:rFonts w:ascii="Century Gothic" w:hAnsi="Century Gothic"/>
                <w:sz w:val="22"/>
                <w:szCs w:val="22"/>
              </w:rPr>
            </w:pPr>
            <w:r w:rsidRPr="0009070C">
              <w:rPr>
                <w:rFonts w:ascii="Century Gothic" w:eastAsia="Times New Roman" w:hAnsi="Century Gothic" w:cs="Arial"/>
                <w:sz w:val="22"/>
                <w:szCs w:val="22"/>
                <w:lang w:eastAsia="es-CO"/>
              </w:rPr>
              <w:t>15001315300220220022100</w:t>
            </w:r>
            <w:r w:rsidR="00141EC5">
              <w:rPr>
                <w:rFonts w:ascii="Century Gothic" w:eastAsia="Times New Roman" w:hAnsi="Century Gothic" w:cs="Arial"/>
                <w:sz w:val="22"/>
                <w:szCs w:val="22"/>
                <w:lang w:eastAsia="es-CO"/>
              </w:rPr>
              <w:t>*</w:t>
            </w:r>
          </w:p>
        </w:tc>
      </w:tr>
      <w:tr w:rsidR="008160D8" w:rsidRPr="001E0B01" w14:paraId="4A0D8041" w14:textId="77777777" w:rsidTr="003827E1">
        <w:trPr>
          <w:trHeight w:val="454"/>
        </w:trPr>
        <w:tc>
          <w:tcPr>
            <w:tcW w:w="4537" w:type="dxa"/>
            <w:vAlign w:val="center"/>
          </w:tcPr>
          <w:p w14:paraId="6BA2EEB5" w14:textId="7369F36B" w:rsidR="00992368" w:rsidRPr="001E0B01" w:rsidRDefault="00B2787D" w:rsidP="003B7F1A">
            <w:pPr>
              <w:spacing w:line="276" w:lineRule="auto"/>
              <w:rPr>
                <w:rFonts w:ascii="Century Gothic" w:hAnsi="Century Gothic"/>
                <w:b/>
                <w:bCs/>
                <w:sz w:val="22"/>
                <w:szCs w:val="22"/>
              </w:rPr>
            </w:pPr>
            <w:r w:rsidRPr="001E0B01">
              <w:rPr>
                <w:rFonts w:ascii="Century Gothic" w:hAnsi="Century Gothic"/>
                <w:b/>
                <w:bCs/>
                <w:sz w:val="22"/>
                <w:szCs w:val="22"/>
              </w:rPr>
              <w:t>Fecha de notificación</w:t>
            </w:r>
          </w:p>
        </w:tc>
        <w:tc>
          <w:tcPr>
            <w:tcW w:w="5670" w:type="dxa"/>
          </w:tcPr>
          <w:p w14:paraId="64AC88EB" w14:textId="7CCE2F58" w:rsidR="00992368" w:rsidRPr="001E0B01" w:rsidRDefault="00935BB1" w:rsidP="00F67EF8">
            <w:pPr>
              <w:spacing w:line="276" w:lineRule="auto"/>
              <w:jc w:val="both"/>
              <w:rPr>
                <w:rFonts w:ascii="Century Gothic" w:hAnsi="Century Gothic"/>
                <w:sz w:val="22"/>
                <w:szCs w:val="22"/>
              </w:rPr>
            </w:pPr>
            <w:r>
              <w:rPr>
                <w:rFonts w:ascii="Century Gothic" w:hAnsi="Century Gothic"/>
                <w:sz w:val="22"/>
                <w:szCs w:val="22"/>
              </w:rPr>
              <w:t>25/03/2025</w:t>
            </w:r>
          </w:p>
        </w:tc>
      </w:tr>
      <w:tr w:rsidR="008160D8" w:rsidRPr="001E0B01" w14:paraId="028BDD81" w14:textId="77777777" w:rsidTr="003827E1">
        <w:trPr>
          <w:trHeight w:val="454"/>
        </w:trPr>
        <w:tc>
          <w:tcPr>
            <w:tcW w:w="4537" w:type="dxa"/>
            <w:vAlign w:val="center"/>
          </w:tcPr>
          <w:p w14:paraId="74AA3CB7" w14:textId="0154798B" w:rsidR="00992368" w:rsidRPr="001E0B01" w:rsidRDefault="00B2787D" w:rsidP="003B7F1A">
            <w:pPr>
              <w:spacing w:line="276" w:lineRule="auto"/>
              <w:rPr>
                <w:rFonts w:ascii="Century Gothic" w:hAnsi="Century Gothic"/>
                <w:b/>
                <w:bCs/>
                <w:sz w:val="22"/>
                <w:szCs w:val="22"/>
              </w:rPr>
            </w:pPr>
            <w:r w:rsidRPr="001E0B01">
              <w:rPr>
                <w:rFonts w:ascii="Century Gothic" w:hAnsi="Century Gothic"/>
                <w:b/>
                <w:bCs/>
                <w:sz w:val="22"/>
                <w:szCs w:val="22"/>
              </w:rPr>
              <w:t>Fecha vencimiento del término</w:t>
            </w:r>
          </w:p>
        </w:tc>
        <w:tc>
          <w:tcPr>
            <w:tcW w:w="5670" w:type="dxa"/>
          </w:tcPr>
          <w:p w14:paraId="41E82979" w14:textId="3784B2D8" w:rsidR="00992368" w:rsidRPr="001E0B01" w:rsidRDefault="00950A8C" w:rsidP="00F67EF8">
            <w:pPr>
              <w:spacing w:line="276" w:lineRule="auto"/>
              <w:jc w:val="both"/>
              <w:rPr>
                <w:rFonts w:ascii="Century Gothic" w:hAnsi="Century Gothic"/>
                <w:sz w:val="22"/>
                <w:szCs w:val="22"/>
              </w:rPr>
            </w:pPr>
            <w:r w:rsidRPr="001E0B01">
              <w:rPr>
                <w:rFonts w:ascii="Century Gothic" w:hAnsi="Century Gothic"/>
                <w:sz w:val="22"/>
                <w:szCs w:val="22"/>
              </w:rPr>
              <w:t>2</w:t>
            </w:r>
            <w:r w:rsidR="0009070C">
              <w:rPr>
                <w:rFonts w:ascii="Century Gothic" w:hAnsi="Century Gothic"/>
                <w:sz w:val="22"/>
                <w:szCs w:val="22"/>
              </w:rPr>
              <w:t>8</w:t>
            </w:r>
            <w:r w:rsidRPr="001E0B01">
              <w:rPr>
                <w:rFonts w:ascii="Century Gothic" w:hAnsi="Century Gothic"/>
                <w:sz w:val="22"/>
                <w:szCs w:val="22"/>
              </w:rPr>
              <w:t>/0</w:t>
            </w:r>
            <w:r w:rsidR="00DB3F20">
              <w:rPr>
                <w:rFonts w:ascii="Century Gothic" w:hAnsi="Century Gothic"/>
                <w:sz w:val="22"/>
                <w:szCs w:val="22"/>
              </w:rPr>
              <w:t>4</w:t>
            </w:r>
            <w:r w:rsidRPr="001E0B01">
              <w:rPr>
                <w:rFonts w:ascii="Century Gothic" w:hAnsi="Century Gothic"/>
                <w:sz w:val="22"/>
                <w:szCs w:val="22"/>
              </w:rPr>
              <w:t>/202</w:t>
            </w:r>
            <w:r w:rsidR="00DB3F20">
              <w:rPr>
                <w:rFonts w:ascii="Century Gothic" w:hAnsi="Century Gothic"/>
                <w:sz w:val="22"/>
                <w:szCs w:val="22"/>
              </w:rPr>
              <w:t>5</w:t>
            </w:r>
          </w:p>
        </w:tc>
      </w:tr>
    </w:tbl>
    <w:p w14:paraId="619AE562" w14:textId="77777777" w:rsidR="00BA1E5F" w:rsidRPr="001E0B01" w:rsidRDefault="00BA1E5F">
      <w:pPr>
        <w:rPr>
          <w:rFonts w:ascii="Century Gothic" w:hAnsi="Century Gothic"/>
          <w:color w:val="FF0000"/>
          <w:sz w:val="22"/>
          <w:szCs w:val="22"/>
        </w:rPr>
      </w:pPr>
    </w:p>
    <w:p w14:paraId="64A76143" w14:textId="77777777" w:rsidR="00BA1E5F" w:rsidRPr="001E0B01" w:rsidRDefault="00BA1E5F">
      <w:pPr>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10207"/>
      </w:tblGrid>
      <w:tr w:rsidR="008160D8" w:rsidRPr="001E0B01" w14:paraId="55765E90" w14:textId="77777777" w:rsidTr="0095378E">
        <w:tc>
          <w:tcPr>
            <w:tcW w:w="10207" w:type="dxa"/>
            <w:shd w:val="clear" w:color="auto" w:fill="C5E0B3" w:themeFill="accent6" w:themeFillTint="66"/>
            <w:vAlign w:val="center"/>
          </w:tcPr>
          <w:p w14:paraId="7B465D4D" w14:textId="5CAE6B68" w:rsidR="00B2787D" w:rsidRPr="001E0B01" w:rsidRDefault="00B2787D" w:rsidP="00B2787D">
            <w:pPr>
              <w:spacing w:line="276" w:lineRule="auto"/>
              <w:jc w:val="center"/>
              <w:rPr>
                <w:rFonts w:ascii="Century Gothic" w:hAnsi="Century Gothic"/>
                <w:sz w:val="22"/>
                <w:szCs w:val="22"/>
              </w:rPr>
            </w:pPr>
            <w:r w:rsidRPr="001E0B01">
              <w:rPr>
                <w:rFonts w:ascii="Century Gothic" w:hAnsi="Century Gothic"/>
                <w:b/>
                <w:bCs/>
                <w:sz w:val="22"/>
                <w:szCs w:val="22"/>
              </w:rPr>
              <w:t>Hechos</w:t>
            </w:r>
            <w:r w:rsidR="007C37D7" w:rsidRPr="001E0B01">
              <w:rPr>
                <w:rFonts w:ascii="Century Gothic" w:hAnsi="Century Gothic"/>
                <w:b/>
                <w:bCs/>
                <w:sz w:val="22"/>
                <w:szCs w:val="22"/>
              </w:rPr>
              <w:t xml:space="preserve"> </w:t>
            </w:r>
            <w:r w:rsidR="007C37D7" w:rsidRPr="001E0B01">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8160D8" w:rsidRPr="001E0B01" w14:paraId="59EA92D0" w14:textId="77777777" w:rsidTr="006056E7">
        <w:tc>
          <w:tcPr>
            <w:tcW w:w="10207" w:type="dxa"/>
            <w:vAlign w:val="center"/>
          </w:tcPr>
          <w:p w14:paraId="68C9CB77" w14:textId="77777777" w:rsidR="00FD53B3" w:rsidRPr="001E0B01" w:rsidRDefault="00FD53B3" w:rsidP="002E1D33">
            <w:pPr>
              <w:spacing w:line="276" w:lineRule="auto"/>
              <w:rPr>
                <w:rFonts w:ascii="Century Gothic" w:hAnsi="Century Gothic"/>
                <w:sz w:val="22"/>
                <w:szCs w:val="22"/>
              </w:rPr>
            </w:pPr>
          </w:p>
          <w:p w14:paraId="2133981C" w14:textId="3D659A57" w:rsidR="00CC6D0A" w:rsidRDefault="002E1D33" w:rsidP="00C4153F">
            <w:pPr>
              <w:spacing w:line="276" w:lineRule="auto"/>
              <w:jc w:val="both"/>
              <w:rPr>
                <w:rFonts w:ascii="Century Gothic" w:hAnsi="Century Gothic"/>
                <w:sz w:val="22"/>
                <w:szCs w:val="22"/>
              </w:rPr>
            </w:pPr>
            <w:r w:rsidRPr="001E0B01">
              <w:rPr>
                <w:rFonts w:ascii="Century Gothic" w:hAnsi="Century Gothic"/>
                <w:sz w:val="22"/>
                <w:szCs w:val="22"/>
              </w:rPr>
              <w:t xml:space="preserve">Se trata de un proceso de responsabilidad civil </w:t>
            </w:r>
            <w:r w:rsidR="00C4153F" w:rsidRPr="001E0B01">
              <w:rPr>
                <w:rFonts w:ascii="Century Gothic" w:hAnsi="Century Gothic"/>
                <w:sz w:val="22"/>
                <w:szCs w:val="22"/>
              </w:rPr>
              <w:t>por</w:t>
            </w:r>
            <w:r w:rsidRPr="001E0B01">
              <w:rPr>
                <w:rFonts w:ascii="Century Gothic" w:hAnsi="Century Gothic"/>
                <w:sz w:val="22"/>
                <w:szCs w:val="22"/>
              </w:rPr>
              <w:t xml:space="preserve"> accidente de tránsito</w:t>
            </w:r>
            <w:r w:rsidR="00C4153F" w:rsidRPr="001E0B01">
              <w:rPr>
                <w:rFonts w:ascii="Century Gothic" w:hAnsi="Century Gothic"/>
                <w:sz w:val="22"/>
                <w:szCs w:val="22"/>
              </w:rPr>
              <w:t xml:space="preserve">. </w:t>
            </w:r>
            <w:r w:rsidR="00DB3F20">
              <w:rPr>
                <w:rFonts w:ascii="Century Gothic" w:hAnsi="Century Gothic"/>
                <w:sz w:val="22"/>
                <w:szCs w:val="22"/>
              </w:rPr>
              <w:t xml:space="preserve">El día </w:t>
            </w:r>
            <w:r w:rsidR="00062FD5">
              <w:rPr>
                <w:rFonts w:ascii="Century Gothic" w:hAnsi="Century Gothic"/>
                <w:sz w:val="22"/>
                <w:szCs w:val="22"/>
              </w:rPr>
              <w:t>25 de febrero de 20</w:t>
            </w:r>
            <w:r w:rsidR="00CD73D9">
              <w:rPr>
                <w:rFonts w:ascii="Century Gothic" w:hAnsi="Century Gothic"/>
                <w:sz w:val="22"/>
                <w:szCs w:val="22"/>
              </w:rPr>
              <w:t>20</w:t>
            </w:r>
            <w:r w:rsidR="00062FD5">
              <w:rPr>
                <w:rFonts w:ascii="Century Gothic" w:hAnsi="Century Gothic"/>
                <w:sz w:val="22"/>
                <w:szCs w:val="22"/>
              </w:rPr>
              <w:t>,</w:t>
            </w:r>
            <w:r w:rsidR="00DB3F20">
              <w:rPr>
                <w:rFonts w:ascii="Century Gothic" w:hAnsi="Century Gothic"/>
                <w:sz w:val="22"/>
                <w:szCs w:val="22"/>
              </w:rPr>
              <w:t xml:space="preserve"> sobre las </w:t>
            </w:r>
            <w:r w:rsidR="00062FD5">
              <w:rPr>
                <w:rFonts w:ascii="Century Gothic" w:hAnsi="Century Gothic"/>
                <w:sz w:val="22"/>
                <w:szCs w:val="22"/>
              </w:rPr>
              <w:t>08:48</w:t>
            </w:r>
            <w:r w:rsidR="00DB3F20">
              <w:rPr>
                <w:rFonts w:ascii="Century Gothic" w:hAnsi="Century Gothic"/>
                <w:sz w:val="22"/>
                <w:szCs w:val="22"/>
              </w:rPr>
              <w:t xml:space="preserve"> horas a la altura</w:t>
            </w:r>
            <w:r w:rsidR="00134177">
              <w:rPr>
                <w:rFonts w:ascii="Century Gothic" w:hAnsi="Century Gothic"/>
                <w:sz w:val="22"/>
                <w:szCs w:val="22"/>
              </w:rPr>
              <w:t xml:space="preserve"> de la</w:t>
            </w:r>
            <w:r w:rsidR="00062FD5">
              <w:rPr>
                <w:rFonts w:ascii="Century Gothic" w:hAnsi="Century Gothic"/>
                <w:sz w:val="22"/>
                <w:szCs w:val="22"/>
              </w:rPr>
              <w:t xml:space="preserve"> Avenida Oriental sobre la nomenclatura 21 – 104 del Barrio Lanceros en la ciudad de Tunja - Boyacá</w:t>
            </w:r>
            <w:r w:rsidR="00DB3F20">
              <w:rPr>
                <w:rFonts w:ascii="Century Gothic" w:hAnsi="Century Gothic"/>
                <w:sz w:val="22"/>
                <w:szCs w:val="22"/>
              </w:rPr>
              <w:t xml:space="preserve">, </w:t>
            </w:r>
            <w:r w:rsidR="00062FD5">
              <w:rPr>
                <w:rFonts w:ascii="Century Gothic" w:hAnsi="Century Gothic"/>
                <w:sz w:val="22"/>
                <w:szCs w:val="22"/>
              </w:rPr>
              <w:t>la señora Daniela del Pilar García Muñoz</w:t>
            </w:r>
            <w:r w:rsidR="00DB3F20">
              <w:rPr>
                <w:rFonts w:ascii="Century Gothic" w:hAnsi="Century Gothic"/>
                <w:sz w:val="22"/>
                <w:szCs w:val="22"/>
              </w:rPr>
              <w:t xml:space="preserve"> (Demandante) sufrió un accidente cuando se desplazaba como pasajer</w:t>
            </w:r>
            <w:r w:rsidR="00062FD5">
              <w:rPr>
                <w:rFonts w:ascii="Century Gothic" w:hAnsi="Century Gothic"/>
                <w:sz w:val="22"/>
                <w:szCs w:val="22"/>
              </w:rPr>
              <w:t>a</w:t>
            </w:r>
            <w:r w:rsidR="00DB3F20">
              <w:rPr>
                <w:rFonts w:ascii="Century Gothic" w:hAnsi="Century Gothic"/>
                <w:sz w:val="22"/>
                <w:szCs w:val="22"/>
              </w:rPr>
              <w:t xml:space="preserve"> en el vehículo de servicio público de transporte individual – taxi de placa </w:t>
            </w:r>
            <w:r w:rsidR="00062FD5">
              <w:rPr>
                <w:rFonts w:ascii="Century Gothic" w:hAnsi="Century Gothic"/>
                <w:sz w:val="22"/>
                <w:szCs w:val="22"/>
              </w:rPr>
              <w:t>UQZ548</w:t>
            </w:r>
            <w:r w:rsidR="00CC6D0A">
              <w:rPr>
                <w:rFonts w:ascii="Century Gothic" w:hAnsi="Century Gothic"/>
                <w:sz w:val="22"/>
                <w:szCs w:val="22"/>
              </w:rPr>
              <w:t xml:space="preserve">, </w:t>
            </w:r>
            <w:r w:rsidR="00CC6D0A" w:rsidRPr="001E0B01">
              <w:rPr>
                <w:rFonts w:ascii="Century Gothic" w:hAnsi="Century Gothic"/>
                <w:sz w:val="22"/>
                <w:szCs w:val="22"/>
              </w:rPr>
              <w:t>automotor</w:t>
            </w:r>
            <w:r w:rsidR="00CC6D0A">
              <w:rPr>
                <w:rFonts w:ascii="Century Gothic" w:hAnsi="Century Gothic"/>
                <w:sz w:val="22"/>
                <w:szCs w:val="22"/>
              </w:rPr>
              <w:t xml:space="preserve"> </w:t>
            </w:r>
            <w:r w:rsidR="00C4153F" w:rsidRPr="001E0B01">
              <w:rPr>
                <w:rFonts w:ascii="Century Gothic" w:hAnsi="Century Gothic"/>
                <w:sz w:val="22"/>
                <w:szCs w:val="22"/>
              </w:rPr>
              <w:t>afiliad</w:t>
            </w:r>
            <w:r w:rsidR="00103D94">
              <w:rPr>
                <w:rFonts w:ascii="Century Gothic" w:hAnsi="Century Gothic"/>
                <w:sz w:val="22"/>
                <w:szCs w:val="22"/>
              </w:rPr>
              <w:t>o</w:t>
            </w:r>
            <w:r w:rsidR="00C4153F" w:rsidRPr="001E0B01">
              <w:rPr>
                <w:rFonts w:ascii="Century Gothic" w:hAnsi="Century Gothic"/>
                <w:sz w:val="22"/>
                <w:szCs w:val="22"/>
              </w:rPr>
              <w:t xml:space="preserve"> a la</w:t>
            </w:r>
            <w:r w:rsidR="00DB3F20">
              <w:rPr>
                <w:rFonts w:ascii="Century Gothic" w:hAnsi="Century Gothic"/>
                <w:sz w:val="22"/>
                <w:szCs w:val="22"/>
              </w:rPr>
              <w:t xml:space="preserve"> Empresa </w:t>
            </w:r>
            <w:r w:rsidR="00062FD5">
              <w:rPr>
                <w:rFonts w:ascii="Century Gothic" w:hAnsi="Century Gothic"/>
                <w:sz w:val="22"/>
                <w:szCs w:val="22"/>
              </w:rPr>
              <w:t>Transportes Taxi YA S.A.</w:t>
            </w:r>
            <w:r w:rsidR="00CC6D0A">
              <w:rPr>
                <w:rFonts w:ascii="Century Gothic" w:hAnsi="Century Gothic"/>
                <w:sz w:val="22"/>
                <w:szCs w:val="22"/>
              </w:rPr>
              <w:t xml:space="preserve">, conducido por el señor </w:t>
            </w:r>
            <w:r w:rsidR="00062FD5">
              <w:rPr>
                <w:rFonts w:ascii="Century Gothic" w:hAnsi="Century Gothic"/>
                <w:sz w:val="22"/>
                <w:szCs w:val="22"/>
              </w:rPr>
              <w:t>Mario Edilberto Cuervo Gómez</w:t>
            </w:r>
            <w:r w:rsidR="00CC6D0A">
              <w:rPr>
                <w:rFonts w:ascii="Century Gothic" w:hAnsi="Century Gothic"/>
                <w:sz w:val="22"/>
                <w:szCs w:val="22"/>
              </w:rPr>
              <w:t xml:space="preserve"> y propiedad de </w:t>
            </w:r>
            <w:r w:rsidR="00062FD5">
              <w:rPr>
                <w:rFonts w:ascii="Century Gothic" w:hAnsi="Century Gothic"/>
                <w:sz w:val="22"/>
                <w:szCs w:val="22"/>
              </w:rPr>
              <w:t>los señores</w:t>
            </w:r>
            <w:r w:rsidR="00C4153F" w:rsidRPr="001E0B01">
              <w:rPr>
                <w:rFonts w:ascii="Century Gothic" w:hAnsi="Century Gothic"/>
                <w:sz w:val="22"/>
                <w:szCs w:val="22"/>
              </w:rPr>
              <w:t xml:space="preserve"> </w:t>
            </w:r>
            <w:r w:rsidR="00062FD5">
              <w:rPr>
                <w:rFonts w:ascii="Century Gothic" w:hAnsi="Century Gothic"/>
                <w:sz w:val="22"/>
                <w:szCs w:val="22"/>
              </w:rPr>
              <w:t>Omar Orlando Delgado Espitia y Orlando Enrique Delgado Sanabria.</w:t>
            </w:r>
          </w:p>
          <w:p w14:paraId="03ECF060" w14:textId="77777777" w:rsidR="00CC6D0A" w:rsidRDefault="00CC6D0A" w:rsidP="00C4153F">
            <w:pPr>
              <w:spacing w:line="276" w:lineRule="auto"/>
              <w:jc w:val="both"/>
              <w:rPr>
                <w:rFonts w:ascii="Century Gothic" w:hAnsi="Century Gothic"/>
                <w:sz w:val="22"/>
                <w:szCs w:val="22"/>
              </w:rPr>
            </w:pPr>
          </w:p>
          <w:p w14:paraId="1AE0BD4C" w14:textId="44AF6964" w:rsidR="00C4153F" w:rsidRDefault="00CC6D0A" w:rsidP="00C4153F">
            <w:pPr>
              <w:spacing w:line="276" w:lineRule="auto"/>
              <w:jc w:val="both"/>
              <w:rPr>
                <w:rFonts w:ascii="Century Gothic" w:hAnsi="Century Gothic"/>
                <w:sz w:val="22"/>
                <w:szCs w:val="22"/>
              </w:rPr>
            </w:pPr>
            <w:r>
              <w:rPr>
                <w:rFonts w:ascii="Century Gothic" w:hAnsi="Century Gothic"/>
                <w:sz w:val="22"/>
                <w:szCs w:val="22"/>
              </w:rPr>
              <w:t>Como demandantes funge además de</w:t>
            </w:r>
            <w:r w:rsidR="00062FD5">
              <w:rPr>
                <w:rFonts w:ascii="Century Gothic" w:hAnsi="Century Gothic"/>
                <w:sz w:val="22"/>
                <w:szCs w:val="22"/>
              </w:rPr>
              <w:t xml:space="preserve"> la señora Daniela Del Pilar </w:t>
            </w:r>
            <w:r w:rsidR="00BB7717">
              <w:rPr>
                <w:rFonts w:ascii="Century Gothic" w:hAnsi="Century Gothic"/>
                <w:sz w:val="22"/>
                <w:szCs w:val="22"/>
              </w:rPr>
              <w:t>García</w:t>
            </w:r>
            <w:r>
              <w:rPr>
                <w:rFonts w:ascii="Century Gothic" w:hAnsi="Century Gothic"/>
                <w:sz w:val="22"/>
                <w:szCs w:val="22"/>
              </w:rPr>
              <w:t xml:space="preserve">, su </w:t>
            </w:r>
            <w:r w:rsidR="00062FD5">
              <w:rPr>
                <w:rFonts w:ascii="Century Gothic" w:hAnsi="Century Gothic"/>
                <w:sz w:val="22"/>
                <w:szCs w:val="22"/>
              </w:rPr>
              <w:t xml:space="preserve">padre el señor David Orlando </w:t>
            </w:r>
            <w:r w:rsidR="00BB7717">
              <w:rPr>
                <w:rFonts w:ascii="Century Gothic" w:hAnsi="Century Gothic"/>
                <w:sz w:val="22"/>
                <w:szCs w:val="22"/>
              </w:rPr>
              <w:t>García</w:t>
            </w:r>
            <w:r w:rsidR="00062FD5">
              <w:rPr>
                <w:rFonts w:ascii="Century Gothic" w:hAnsi="Century Gothic"/>
                <w:sz w:val="22"/>
                <w:szCs w:val="22"/>
              </w:rPr>
              <w:t xml:space="preserve"> Espinel, su madre la señora Jackelin Muñoz Mendoza, su abuela Barbara Oliva Mendoza de Muñoz y sus tías las señoras Isabel Cecilia </w:t>
            </w:r>
            <w:r w:rsidR="00BB7717">
              <w:rPr>
                <w:rFonts w:ascii="Century Gothic" w:hAnsi="Century Gothic"/>
                <w:sz w:val="22"/>
                <w:szCs w:val="22"/>
              </w:rPr>
              <w:t>García</w:t>
            </w:r>
            <w:r w:rsidR="00062FD5">
              <w:rPr>
                <w:rFonts w:ascii="Century Gothic" w:hAnsi="Century Gothic"/>
                <w:sz w:val="22"/>
                <w:szCs w:val="22"/>
              </w:rPr>
              <w:t xml:space="preserve"> Espinel y Myrian Victoria </w:t>
            </w:r>
            <w:r w:rsidR="00BB7717">
              <w:rPr>
                <w:rFonts w:ascii="Century Gothic" w:hAnsi="Century Gothic"/>
                <w:sz w:val="22"/>
                <w:szCs w:val="22"/>
              </w:rPr>
              <w:t>García</w:t>
            </w:r>
            <w:r w:rsidR="00062FD5">
              <w:rPr>
                <w:rFonts w:ascii="Century Gothic" w:hAnsi="Century Gothic"/>
                <w:sz w:val="22"/>
                <w:szCs w:val="22"/>
              </w:rPr>
              <w:t xml:space="preserve"> Espinel,</w:t>
            </w:r>
            <w:r w:rsidR="00595847">
              <w:rPr>
                <w:rFonts w:ascii="Century Gothic" w:hAnsi="Century Gothic"/>
                <w:sz w:val="22"/>
                <w:szCs w:val="22"/>
              </w:rPr>
              <w:t xml:space="preserve"> </w:t>
            </w:r>
            <w:r w:rsidR="001600B2">
              <w:rPr>
                <w:rFonts w:ascii="Century Gothic" w:hAnsi="Century Gothic"/>
                <w:sz w:val="22"/>
                <w:szCs w:val="22"/>
              </w:rPr>
              <w:t>quienes alegan</w:t>
            </w:r>
            <w:r w:rsidR="00595847">
              <w:rPr>
                <w:rFonts w:ascii="Century Gothic" w:hAnsi="Century Gothic"/>
                <w:sz w:val="22"/>
                <w:szCs w:val="22"/>
              </w:rPr>
              <w:t xml:space="preserve"> perjuicios extrapatrimoniales de carácter moral.</w:t>
            </w:r>
          </w:p>
          <w:p w14:paraId="1B3E1435" w14:textId="2F798E28" w:rsidR="002D350B" w:rsidRDefault="002D350B" w:rsidP="00C4153F">
            <w:pPr>
              <w:spacing w:line="276" w:lineRule="auto"/>
              <w:jc w:val="both"/>
              <w:rPr>
                <w:rFonts w:ascii="Century Gothic" w:hAnsi="Century Gothic"/>
                <w:sz w:val="22"/>
                <w:szCs w:val="22"/>
              </w:rPr>
            </w:pPr>
          </w:p>
          <w:p w14:paraId="654F66BA" w14:textId="4369907D" w:rsidR="00CC6D0A" w:rsidRDefault="00CC6D0A" w:rsidP="00C4153F">
            <w:pPr>
              <w:spacing w:line="276" w:lineRule="auto"/>
              <w:jc w:val="both"/>
              <w:rPr>
                <w:rFonts w:ascii="Century Gothic" w:hAnsi="Century Gothic"/>
                <w:sz w:val="22"/>
                <w:szCs w:val="22"/>
              </w:rPr>
            </w:pPr>
            <w:r>
              <w:rPr>
                <w:rFonts w:ascii="Century Gothic" w:hAnsi="Century Gothic"/>
                <w:sz w:val="22"/>
                <w:szCs w:val="22"/>
              </w:rPr>
              <w:t>En el Informe Policial de Accidente de Tránsito IPAT, qued</w:t>
            </w:r>
            <w:r w:rsidR="00595847">
              <w:rPr>
                <w:rFonts w:ascii="Century Gothic" w:hAnsi="Century Gothic"/>
                <w:sz w:val="22"/>
                <w:szCs w:val="22"/>
              </w:rPr>
              <w:t>ó</w:t>
            </w:r>
            <w:r>
              <w:rPr>
                <w:rFonts w:ascii="Century Gothic" w:hAnsi="Century Gothic"/>
                <w:sz w:val="22"/>
                <w:szCs w:val="22"/>
              </w:rPr>
              <w:t xml:space="preserve"> relacionada la hipótesis 11</w:t>
            </w:r>
            <w:r w:rsidR="00BB7717">
              <w:rPr>
                <w:rFonts w:ascii="Century Gothic" w:hAnsi="Century Gothic"/>
                <w:sz w:val="22"/>
                <w:szCs w:val="22"/>
              </w:rPr>
              <w:t>6</w:t>
            </w:r>
            <w:r>
              <w:rPr>
                <w:rFonts w:ascii="Century Gothic" w:hAnsi="Century Gothic"/>
                <w:sz w:val="22"/>
                <w:szCs w:val="22"/>
              </w:rPr>
              <w:t xml:space="preserve"> (</w:t>
            </w:r>
            <w:r w:rsidR="00BB7717">
              <w:rPr>
                <w:rFonts w:ascii="Century Gothic" w:hAnsi="Century Gothic"/>
                <w:sz w:val="22"/>
                <w:szCs w:val="22"/>
              </w:rPr>
              <w:t>Exceso de velocidad)</w:t>
            </w:r>
            <w:r w:rsidR="00595847">
              <w:rPr>
                <w:rFonts w:ascii="Century Gothic" w:hAnsi="Century Gothic"/>
                <w:sz w:val="22"/>
                <w:szCs w:val="22"/>
              </w:rPr>
              <w:t xml:space="preserve"> para el conductor del vehículo </w:t>
            </w:r>
            <w:r w:rsidR="00BB7717">
              <w:rPr>
                <w:rFonts w:ascii="Century Gothic" w:hAnsi="Century Gothic"/>
                <w:sz w:val="22"/>
                <w:szCs w:val="22"/>
              </w:rPr>
              <w:t xml:space="preserve">asegurado. </w:t>
            </w:r>
            <w:r w:rsidR="00595847">
              <w:rPr>
                <w:rFonts w:ascii="Century Gothic" w:hAnsi="Century Gothic"/>
                <w:sz w:val="22"/>
                <w:szCs w:val="22"/>
              </w:rPr>
              <w:t xml:space="preserve">En este evento adicionalmente se </w:t>
            </w:r>
            <w:r w:rsidR="00BB7717">
              <w:rPr>
                <w:rFonts w:ascii="Century Gothic" w:hAnsi="Century Gothic"/>
                <w:sz w:val="22"/>
                <w:szCs w:val="22"/>
              </w:rPr>
              <w:t xml:space="preserve">presentaron dos personas fallecidas, también en calidad de pasajeras, de nombres Sebastián Arcos Sanabria y Deysi Tatiana Fuya Pesca de 22 y 24 años. </w:t>
            </w:r>
          </w:p>
          <w:p w14:paraId="1BDA5DE1" w14:textId="77777777" w:rsidR="00595847" w:rsidRDefault="00595847" w:rsidP="00C4153F">
            <w:pPr>
              <w:spacing w:line="276" w:lineRule="auto"/>
              <w:jc w:val="both"/>
              <w:rPr>
                <w:rFonts w:ascii="Century Gothic" w:hAnsi="Century Gothic"/>
                <w:sz w:val="22"/>
                <w:szCs w:val="22"/>
              </w:rPr>
            </w:pPr>
          </w:p>
          <w:p w14:paraId="16963FC0" w14:textId="0398636F" w:rsidR="00595847" w:rsidRDefault="00BB7717" w:rsidP="00C4153F">
            <w:pPr>
              <w:spacing w:line="276" w:lineRule="auto"/>
              <w:jc w:val="both"/>
              <w:rPr>
                <w:rFonts w:ascii="Century Gothic" w:hAnsi="Century Gothic"/>
                <w:sz w:val="22"/>
                <w:szCs w:val="22"/>
              </w:rPr>
            </w:pPr>
            <w:r>
              <w:rPr>
                <w:rFonts w:ascii="Century Gothic" w:hAnsi="Century Gothic"/>
                <w:sz w:val="22"/>
                <w:szCs w:val="22"/>
              </w:rPr>
              <w:lastRenderedPageBreak/>
              <w:t>La señora Daniela del Pilar García recibió una incapacidad médico legal de 100 días con secuelas medico legales, deformidad física que afecta el cuerpo de carácter permanente en razón a cicatriz</w:t>
            </w:r>
            <w:r w:rsidR="00935BB1">
              <w:rPr>
                <w:rFonts w:ascii="Century Gothic" w:hAnsi="Century Gothic"/>
                <w:sz w:val="22"/>
                <w:szCs w:val="22"/>
              </w:rPr>
              <w:t xml:space="preserve">, además recibió dictamen de pérdida de capacidad laboral del 20,02% a través del dictamen No. 1010102854-1099 realizado el 26 de junio de 2021 por parte de la Junta Regional de Calificación de invalidez de Norte de Santander. </w:t>
            </w:r>
          </w:p>
          <w:p w14:paraId="76F60C99" w14:textId="77777777" w:rsidR="00134177" w:rsidRDefault="00134177" w:rsidP="00C4153F">
            <w:pPr>
              <w:spacing w:line="276" w:lineRule="auto"/>
              <w:jc w:val="both"/>
              <w:rPr>
                <w:rFonts w:ascii="Century Gothic" w:hAnsi="Century Gothic"/>
                <w:sz w:val="22"/>
                <w:szCs w:val="22"/>
              </w:rPr>
            </w:pPr>
          </w:p>
          <w:p w14:paraId="2AB80F1C" w14:textId="125DC7FF" w:rsidR="002D350B" w:rsidRPr="001E0B01" w:rsidRDefault="00935BB1" w:rsidP="00C4153F">
            <w:pPr>
              <w:spacing w:line="276" w:lineRule="auto"/>
              <w:jc w:val="both"/>
              <w:rPr>
                <w:rFonts w:ascii="Century Gothic" w:hAnsi="Century Gothic"/>
                <w:sz w:val="22"/>
                <w:szCs w:val="22"/>
              </w:rPr>
            </w:pPr>
            <w:r>
              <w:rPr>
                <w:rFonts w:ascii="Century Gothic" w:hAnsi="Century Gothic"/>
                <w:sz w:val="22"/>
                <w:szCs w:val="22"/>
              </w:rPr>
              <w:t>Omar Orlando Delgado Espitia</w:t>
            </w:r>
            <w:r w:rsidR="00516577">
              <w:rPr>
                <w:rFonts w:ascii="Century Gothic" w:hAnsi="Century Gothic"/>
                <w:sz w:val="22"/>
                <w:szCs w:val="22"/>
              </w:rPr>
              <w:t>, propietari</w:t>
            </w:r>
            <w:r>
              <w:rPr>
                <w:rFonts w:ascii="Century Gothic" w:hAnsi="Century Gothic"/>
                <w:sz w:val="22"/>
                <w:szCs w:val="22"/>
              </w:rPr>
              <w:t xml:space="preserve">o </w:t>
            </w:r>
            <w:r w:rsidR="00516577">
              <w:rPr>
                <w:rFonts w:ascii="Century Gothic" w:hAnsi="Century Gothic"/>
                <w:sz w:val="22"/>
                <w:szCs w:val="22"/>
              </w:rPr>
              <w:t>del automotor asegurado</w:t>
            </w:r>
            <w:r w:rsidR="0064593C">
              <w:rPr>
                <w:rFonts w:ascii="Century Gothic" w:hAnsi="Century Gothic"/>
                <w:sz w:val="22"/>
                <w:szCs w:val="22"/>
              </w:rPr>
              <w:t xml:space="preserve"> llamó en garantía a la compañía aseguradora</w:t>
            </w:r>
            <w:r w:rsidR="00516577">
              <w:rPr>
                <w:rFonts w:ascii="Century Gothic" w:hAnsi="Century Gothic"/>
                <w:sz w:val="22"/>
                <w:szCs w:val="22"/>
              </w:rPr>
              <w:t>, demanda que</w:t>
            </w:r>
            <w:r w:rsidR="0064593C">
              <w:rPr>
                <w:rFonts w:ascii="Century Gothic" w:hAnsi="Century Gothic"/>
                <w:sz w:val="22"/>
                <w:szCs w:val="22"/>
              </w:rPr>
              <w:t xml:space="preserve"> fue admitid</w:t>
            </w:r>
            <w:r>
              <w:rPr>
                <w:rFonts w:ascii="Century Gothic" w:hAnsi="Century Gothic"/>
                <w:sz w:val="22"/>
                <w:szCs w:val="22"/>
              </w:rPr>
              <w:t>a</w:t>
            </w:r>
            <w:r w:rsidR="00516577">
              <w:rPr>
                <w:rFonts w:ascii="Century Gothic" w:hAnsi="Century Gothic"/>
                <w:sz w:val="22"/>
                <w:szCs w:val="22"/>
              </w:rPr>
              <w:t xml:space="preserve"> por medio de auto del </w:t>
            </w:r>
            <w:r w:rsidR="008E3FC8">
              <w:rPr>
                <w:rFonts w:ascii="Century Gothic" w:hAnsi="Century Gothic"/>
                <w:sz w:val="22"/>
                <w:szCs w:val="22"/>
              </w:rPr>
              <w:t xml:space="preserve">21 de marzo de 2025, publicado el día 25 de marzo, contestación a la demanda y llamamientos en garantía presentada el 28 de abril de 2025, dentro del término legal correspondiente. </w:t>
            </w:r>
          </w:p>
          <w:p w14:paraId="285181BA" w14:textId="77777777" w:rsidR="00B2787D" w:rsidRPr="001E0B01" w:rsidRDefault="00B2787D" w:rsidP="00516577">
            <w:pPr>
              <w:spacing w:line="276" w:lineRule="auto"/>
              <w:jc w:val="both"/>
              <w:rPr>
                <w:rFonts w:ascii="Century Gothic" w:hAnsi="Century Gothic"/>
                <w:sz w:val="22"/>
                <w:szCs w:val="22"/>
              </w:rPr>
            </w:pPr>
          </w:p>
        </w:tc>
      </w:tr>
    </w:tbl>
    <w:p w14:paraId="20C76EE3" w14:textId="77777777" w:rsidR="003827E1" w:rsidRPr="001E0B01" w:rsidRDefault="003827E1">
      <w:pPr>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8160D8" w:rsidRPr="001E0B01" w14:paraId="2BD14B8D" w14:textId="77777777" w:rsidTr="0095378E">
        <w:tc>
          <w:tcPr>
            <w:tcW w:w="10207" w:type="dxa"/>
            <w:gridSpan w:val="2"/>
            <w:shd w:val="clear" w:color="auto" w:fill="C5E0B3" w:themeFill="accent6" w:themeFillTint="66"/>
            <w:vAlign w:val="center"/>
          </w:tcPr>
          <w:p w14:paraId="00111EA5" w14:textId="08575358" w:rsidR="007C37D7" w:rsidRPr="001E0B01" w:rsidRDefault="007C37D7" w:rsidP="007C37D7">
            <w:pPr>
              <w:spacing w:line="276" w:lineRule="auto"/>
              <w:jc w:val="center"/>
              <w:rPr>
                <w:rFonts w:ascii="Century Gothic" w:hAnsi="Century Gothic"/>
                <w:sz w:val="22"/>
                <w:szCs w:val="22"/>
              </w:rPr>
            </w:pPr>
            <w:r w:rsidRPr="001E0B01">
              <w:rPr>
                <w:rFonts w:ascii="Century Gothic" w:hAnsi="Century Gothic"/>
                <w:b/>
                <w:bCs/>
                <w:sz w:val="22"/>
                <w:szCs w:val="22"/>
              </w:rPr>
              <w:t xml:space="preserve">Pretensiones </w:t>
            </w:r>
            <w:r w:rsidRPr="001E0B01">
              <w:rPr>
                <w:rFonts w:ascii="Century Gothic" w:hAnsi="Century Gothic"/>
                <w:sz w:val="22"/>
                <w:szCs w:val="22"/>
              </w:rPr>
              <w:t>(haga un relato o enliste las pretensiones de la demanda/llamamiento en garantía)</w:t>
            </w:r>
          </w:p>
        </w:tc>
      </w:tr>
      <w:tr w:rsidR="001E0B01" w:rsidRPr="001E0B01" w14:paraId="2B7256CB" w14:textId="77777777" w:rsidTr="006056E7">
        <w:tc>
          <w:tcPr>
            <w:tcW w:w="10207" w:type="dxa"/>
            <w:gridSpan w:val="2"/>
            <w:vAlign w:val="center"/>
          </w:tcPr>
          <w:p w14:paraId="5F89CCF0" w14:textId="77777777" w:rsidR="00C4153F" w:rsidRPr="00CD6FA8" w:rsidRDefault="002E1D33" w:rsidP="00C4153F">
            <w:pPr>
              <w:spacing w:line="276" w:lineRule="auto"/>
              <w:jc w:val="both"/>
              <w:rPr>
                <w:rFonts w:ascii="Century Gothic" w:hAnsi="Century Gothic"/>
                <w:b/>
                <w:bCs/>
                <w:sz w:val="22"/>
                <w:szCs w:val="22"/>
              </w:rPr>
            </w:pPr>
            <w:r w:rsidRPr="00CD6FA8">
              <w:rPr>
                <w:rFonts w:ascii="Century Gothic" w:hAnsi="Century Gothic"/>
                <w:b/>
                <w:bCs/>
                <w:sz w:val="22"/>
                <w:szCs w:val="22"/>
              </w:rPr>
              <w:t xml:space="preserve">De la demanda: </w:t>
            </w:r>
          </w:p>
          <w:p w14:paraId="6389F09D" w14:textId="77777777" w:rsidR="00356A4E" w:rsidRPr="001E0B01" w:rsidRDefault="00356A4E" w:rsidP="00C4153F">
            <w:pPr>
              <w:spacing w:line="276" w:lineRule="auto"/>
              <w:jc w:val="both"/>
              <w:rPr>
                <w:rFonts w:ascii="Century Gothic" w:hAnsi="Century Gothic"/>
                <w:sz w:val="22"/>
                <w:szCs w:val="22"/>
              </w:rPr>
            </w:pPr>
          </w:p>
          <w:p w14:paraId="11253D87" w14:textId="74C290A1" w:rsidR="00C4153F" w:rsidRPr="001E0B01" w:rsidRDefault="00C4153F" w:rsidP="00C4153F">
            <w:pPr>
              <w:spacing w:line="276" w:lineRule="auto"/>
              <w:jc w:val="both"/>
              <w:rPr>
                <w:rFonts w:ascii="Century Gothic" w:hAnsi="Century Gothic"/>
                <w:sz w:val="22"/>
                <w:szCs w:val="22"/>
              </w:rPr>
            </w:pPr>
            <w:r w:rsidRPr="001E0B01">
              <w:rPr>
                <w:rFonts w:ascii="Century Gothic" w:hAnsi="Century Gothic"/>
                <w:sz w:val="22"/>
                <w:szCs w:val="22"/>
              </w:rPr>
              <w:t>1.</w:t>
            </w:r>
            <w:r w:rsidR="00A904FF">
              <w:rPr>
                <w:rFonts w:ascii="Century Gothic" w:hAnsi="Century Gothic"/>
                <w:sz w:val="22"/>
                <w:szCs w:val="22"/>
              </w:rPr>
              <w:t xml:space="preserve"> </w:t>
            </w:r>
            <w:r w:rsidR="007F6A2D">
              <w:rPr>
                <w:rFonts w:ascii="Century Gothic" w:hAnsi="Century Gothic"/>
                <w:sz w:val="22"/>
                <w:szCs w:val="22"/>
              </w:rPr>
              <w:t xml:space="preserve">Que se declare responsable civil, extracontractual </w:t>
            </w:r>
            <w:r w:rsidR="008E3FC8">
              <w:rPr>
                <w:rFonts w:ascii="Century Gothic" w:hAnsi="Century Gothic"/>
                <w:sz w:val="22"/>
                <w:szCs w:val="22"/>
              </w:rPr>
              <w:t>de forma directa al señor Mario Edilberto Cuervo Gómez de los perjuicios materiales e inmateriales causados a la demandante.</w:t>
            </w:r>
          </w:p>
          <w:p w14:paraId="5CB62202" w14:textId="7E36E89D" w:rsidR="00C4153F" w:rsidRPr="001E0B01" w:rsidRDefault="00C4153F" w:rsidP="00C4153F">
            <w:pPr>
              <w:spacing w:line="276" w:lineRule="auto"/>
              <w:jc w:val="both"/>
              <w:rPr>
                <w:rFonts w:ascii="Century Gothic" w:hAnsi="Century Gothic"/>
                <w:sz w:val="22"/>
                <w:szCs w:val="22"/>
              </w:rPr>
            </w:pPr>
            <w:r w:rsidRPr="001E0B01">
              <w:rPr>
                <w:rFonts w:ascii="Century Gothic" w:hAnsi="Century Gothic"/>
                <w:sz w:val="22"/>
                <w:szCs w:val="22"/>
              </w:rPr>
              <w:t>2.</w:t>
            </w:r>
            <w:r w:rsidR="00A904FF">
              <w:rPr>
                <w:rFonts w:ascii="Century Gothic" w:hAnsi="Century Gothic"/>
                <w:sz w:val="22"/>
                <w:szCs w:val="22"/>
              </w:rPr>
              <w:t xml:space="preserve"> </w:t>
            </w:r>
            <w:r w:rsidR="007F6A2D">
              <w:rPr>
                <w:rFonts w:ascii="Century Gothic" w:hAnsi="Century Gothic"/>
                <w:sz w:val="22"/>
                <w:szCs w:val="22"/>
              </w:rPr>
              <w:t xml:space="preserve">Que se declare responsable civil, extracontractual </w:t>
            </w:r>
            <w:r w:rsidR="008E3FC8">
              <w:rPr>
                <w:rFonts w:ascii="Century Gothic" w:hAnsi="Century Gothic"/>
                <w:sz w:val="22"/>
                <w:szCs w:val="22"/>
              </w:rPr>
              <w:t xml:space="preserve">en forma solidaria a los señores Omar Orlando Delgado Espitia y Orlando Enrique Delgado Sanabria y a la persona jurídica Transportes Taxi YA S.A., en su condición de propietarios y empresa afiliadora por los daños ocasionados a la demandante. </w:t>
            </w:r>
          </w:p>
          <w:p w14:paraId="115F6EE8" w14:textId="674DBA25" w:rsidR="007F6A2D" w:rsidRDefault="00C4153F" w:rsidP="00C4153F">
            <w:pPr>
              <w:spacing w:line="276" w:lineRule="auto"/>
              <w:jc w:val="both"/>
              <w:rPr>
                <w:rFonts w:ascii="Century Gothic" w:hAnsi="Century Gothic"/>
                <w:sz w:val="22"/>
                <w:szCs w:val="22"/>
              </w:rPr>
            </w:pPr>
            <w:r w:rsidRPr="001E0B01">
              <w:rPr>
                <w:rFonts w:ascii="Century Gothic" w:hAnsi="Century Gothic"/>
                <w:sz w:val="22"/>
                <w:szCs w:val="22"/>
              </w:rPr>
              <w:t>3</w:t>
            </w:r>
            <w:r w:rsidR="00A904FF">
              <w:rPr>
                <w:rFonts w:ascii="Century Gothic" w:hAnsi="Century Gothic"/>
                <w:sz w:val="22"/>
                <w:szCs w:val="22"/>
              </w:rPr>
              <w:t xml:space="preserve">. </w:t>
            </w:r>
            <w:r w:rsidR="007F6A2D">
              <w:rPr>
                <w:rFonts w:ascii="Century Gothic" w:hAnsi="Century Gothic"/>
                <w:sz w:val="22"/>
                <w:szCs w:val="22"/>
              </w:rPr>
              <w:t xml:space="preserve">Que se </w:t>
            </w:r>
            <w:r w:rsidR="008E3FC8">
              <w:rPr>
                <w:rFonts w:ascii="Century Gothic" w:hAnsi="Century Gothic"/>
                <w:sz w:val="22"/>
                <w:szCs w:val="22"/>
              </w:rPr>
              <w:t>condene a la Equidad Seguros a pagar la indemnización generada por la realización del riesgo asegurado conforme póliza de responsabilidad civil contractual No. AA012151.</w:t>
            </w:r>
          </w:p>
          <w:p w14:paraId="16D5E08D" w14:textId="1550DF4E" w:rsidR="008E3FC8" w:rsidRDefault="008717AA" w:rsidP="00C4153F">
            <w:pPr>
              <w:spacing w:line="276" w:lineRule="auto"/>
              <w:jc w:val="both"/>
              <w:rPr>
                <w:rFonts w:ascii="Century Gothic" w:hAnsi="Century Gothic"/>
                <w:sz w:val="22"/>
                <w:szCs w:val="22"/>
              </w:rPr>
            </w:pPr>
            <w:r>
              <w:rPr>
                <w:rFonts w:ascii="Century Gothic" w:hAnsi="Century Gothic"/>
                <w:sz w:val="22"/>
                <w:szCs w:val="22"/>
              </w:rPr>
              <w:t xml:space="preserve">4. </w:t>
            </w:r>
            <w:r w:rsidR="007F6A2D">
              <w:rPr>
                <w:rFonts w:ascii="Century Gothic" w:hAnsi="Century Gothic"/>
                <w:sz w:val="22"/>
                <w:szCs w:val="22"/>
              </w:rPr>
              <w:t xml:space="preserve">Que </w:t>
            </w:r>
            <w:r w:rsidR="00A904FF">
              <w:rPr>
                <w:rFonts w:ascii="Century Gothic" w:hAnsi="Century Gothic"/>
                <w:sz w:val="22"/>
                <w:szCs w:val="22"/>
              </w:rPr>
              <w:t xml:space="preserve">se condene </w:t>
            </w:r>
            <w:r w:rsidR="008E3FC8">
              <w:rPr>
                <w:rFonts w:ascii="Century Gothic" w:hAnsi="Century Gothic"/>
                <w:sz w:val="22"/>
                <w:szCs w:val="22"/>
              </w:rPr>
              <w:t>a los demandados a pagar a la señora Daniela del Pilar García Muñoz la las siguientes sumas:</w:t>
            </w:r>
          </w:p>
          <w:p w14:paraId="387FF38F" w14:textId="1FAF97B5" w:rsidR="008E3FC8" w:rsidRDefault="008E3FC8" w:rsidP="00C4153F">
            <w:pPr>
              <w:spacing w:line="276" w:lineRule="auto"/>
              <w:jc w:val="both"/>
              <w:rPr>
                <w:rFonts w:ascii="Century Gothic" w:hAnsi="Century Gothic"/>
                <w:sz w:val="22"/>
                <w:szCs w:val="22"/>
              </w:rPr>
            </w:pPr>
          </w:p>
          <w:p w14:paraId="2E5BBDAB" w14:textId="375140D1" w:rsidR="008E3FC8" w:rsidRDefault="008E3FC8" w:rsidP="00C4153F">
            <w:pPr>
              <w:spacing w:line="276" w:lineRule="auto"/>
              <w:jc w:val="both"/>
              <w:rPr>
                <w:rFonts w:ascii="Century Gothic" w:hAnsi="Century Gothic"/>
                <w:sz w:val="22"/>
                <w:szCs w:val="22"/>
              </w:rPr>
            </w:pPr>
            <w:r>
              <w:rPr>
                <w:rFonts w:ascii="Century Gothic" w:hAnsi="Century Gothic"/>
                <w:sz w:val="22"/>
                <w:szCs w:val="22"/>
              </w:rPr>
              <w:t>Por daño moral: $40.000.000</w:t>
            </w:r>
          </w:p>
          <w:p w14:paraId="43306B8A" w14:textId="523B2A26" w:rsidR="008E3FC8" w:rsidRDefault="008E3FC8" w:rsidP="00C4153F">
            <w:pPr>
              <w:spacing w:line="276" w:lineRule="auto"/>
              <w:jc w:val="both"/>
              <w:rPr>
                <w:rFonts w:ascii="Century Gothic" w:hAnsi="Century Gothic"/>
                <w:sz w:val="22"/>
                <w:szCs w:val="22"/>
              </w:rPr>
            </w:pPr>
            <w:r>
              <w:rPr>
                <w:rFonts w:ascii="Century Gothic" w:hAnsi="Century Gothic"/>
                <w:sz w:val="22"/>
                <w:szCs w:val="22"/>
              </w:rPr>
              <w:t>Por daño a la vida en relación $40.000.000</w:t>
            </w:r>
          </w:p>
          <w:p w14:paraId="42CCD30A" w14:textId="6C799E8F" w:rsidR="008E3FC8" w:rsidRDefault="008E3FC8" w:rsidP="00C4153F">
            <w:pPr>
              <w:spacing w:line="276" w:lineRule="auto"/>
              <w:jc w:val="both"/>
              <w:rPr>
                <w:rFonts w:ascii="Century Gothic" w:hAnsi="Century Gothic"/>
                <w:sz w:val="22"/>
                <w:szCs w:val="22"/>
              </w:rPr>
            </w:pPr>
            <w:r>
              <w:rPr>
                <w:rFonts w:ascii="Century Gothic" w:hAnsi="Century Gothic"/>
                <w:sz w:val="22"/>
                <w:szCs w:val="22"/>
              </w:rPr>
              <w:t>Por lucro cesante consolidado $5.909.138</w:t>
            </w:r>
          </w:p>
          <w:p w14:paraId="10C4B955" w14:textId="1BD2F7C3" w:rsidR="008E3FC8" w:rsidRDefault="008E3FC8" w:rsidP="00C4153F">
            <w:pPr>
              <w:spacing w:line="276" w:lineRule="auto"/>
              <w:jc w:val="both"/>
              <w:rPr>
                <w:rFonts w:ascii="Century Gothic" w:hAnsi="Century Gothic"/>
                <w:sz w:val="22"/>
                <w:szCs w:val="22"/>
              </w:rPr>
            </w:pPr>
            <w:r>
              <w:rPr>
                <w:rFonts w:ascii="Century Gothic" w:hAnsi="Century Gothic"/>
                <w:sz w:val="22"/>
                <w:szCs w:val="22"/>
              </w:rPr>
              <w:t>Por lucro cesante futuro $39.106.423</w:t>
            </w:r>
          </w:p>
          <w:p w14:paraId="0777AF7D" w14:textId="77777777" w:rsidR="008E3FC8" w:rsidRDefault="008E3FC8" w:rsidP="00C4153F">
            <w:pPr>
              <w:spacing w:line="276" w:lineRule="auto"/>
              <w:jc w:val="both"/>
              <w:rPr>
                <w:rFonts w:ascii="Century Gothic" w:hAnsi="Century Gothic"/>
                <w:sz w:val="22"/>
                <w:szCs w:val="22"/>
              </w:rPr>
            </w:pPr>
          </w:p>
          <w:p w14:paraId="7485C961" w14:textId="43B976A0" w:rsidR="00A904FF" w:rsidRDefault="00CD6FA8" w:rsidP="00C4153F">
            <w:pPr>
              <w:spacing w:line="276" w:lineRule="auto"/>
              <w:jc w:val="both"/>
              <w:rPr>
                <w:rFonts w:ascii="Century Gothic" w:hAnsi="Century Gothic"/>
                <w:sz w:val="22"/>
                <w:szCs w:val="22"/>
              </w:rPr>
            </w:pPr>
            <w:r>
              <w:rPr>
                <w:rFonts w:ascii="Century Gothic" w:hAnsi="Century Gothic"/>
                <w:sz w:val="22"/>
                <w:szCs w:val="22"/>
              </w:rPr>
              <w:t>5</w:t>
            </w:r>
            <w:r w:rsidR="00A904FF">
              <w:rPr>
                <w:rFonts w:ascii="Century Gothic" w:hAnsi="Century Gothic"/>
                <w:sz w:val="22"/>
                <w:szCs w:val="22"/>
              </w:rPr>
              <w:t xml:space="preserve">.  Que se </w:t>
            </w:r>
            <w:r>
              <w:rPr>
                <w:rFonts w:ascii="Century Gothic" w:hAnsi="Century Gothic"/>
                <w:sz w:val="22"/>
                <w:szCs w:val="22"/>
              </w:rPr>
              <w:t>declare civil y extracontractualmente responsable en forma solidaria a los demandados por los perjuicios inmateriales derivados de las lesiones de Daniela Del Pilar García Muñoz por el accidente de tránsito ocurrido el día 25 de febrero de 2020.</w:t>
            </w:r>
          </w:p>
          <w:p w14:paraId="3D08C393" w14:textId="77777777" w:rsidR="00CD6FA8" w:rsidRDefault="00CD6FA8" w:rsidP="00C4153F">
            <w:pPr>
              <w:spacing w:line="276" w:lineRule="auto"/>
              <w:jc w:val="both"/>
              <w:rPr>
                <w:rFonts w:ascii="Century Gothic" w:hAnsi="Century Gothic"/>
                <w:sz w:val="22"/>
                <w:szCs w:val="22"/>
              </w:rPr>
            </w:pPr>
          </w:p>
          <w:p w14:paraId="42C4695A" w14:textId="5B28B94D" w:rsidR="00A904FF" w:rsidRDefault="00CD6FA8" w:rsidP="00C4153F">
            <w:pPr>
              <w:spacing w:line="276" w:lineRule="auto"/>
              <w:jc w:val="both"/>
              <w:rPr>
                <w:rFonts w:ascii="Century Gothic" w:hAnsi="Century Gothic"/>
                <w:sz w:val="22"/>
                <w:szCs w:val="22"/>
              </w:rPr>
            </w:pPr>
            <w:r>
              <w:rPr>
                <w:rFonts w:ascii="Century Gothic" w:hAnsi="Century Gothic"/>
                <w:sz w:val="22"/>
                <w:szCs w:val="22"/>
              </w:rPr>
              <w:t>6</w:t>
            </w:r>
            <w:r w:rsidR="00A904FF">
              <w:rPr>
                <w:rFonts w:ascii="Century Gothic" w:hAnsi="Century Gothic"/>
                <w:sz w:val="22"/>
                <w:szCs w:val="22"/>
              </w:rPr>
              <w:t xml:space="preserve">.   </w:t>
            </w:r>
            <w:r>
              <w:rPr>
                <w:rFonts w:ascii="Century Gothic" w:hAnsi="Century Gothic"/>
                <w:sz w:val="22"/>
                <w:szCs w:val="22"/>
              </w:rPr>
              <w:t>Que se condena a Equidad Seguros a pagar la indemnización generada por la realización del riesgo asegurado conforme el contrato de seguro de responsabilidad civil extracontractual del vehículo de placa UQZ548.</w:t>
            </w:r>
          </w:p>
          <w:p w14:paraId="4459B5BC" w14:textId="409DC351" w:rsidR="00CD6FA8" w:rsidRDefault="00CD6FA8" w:rsidP="00C4153F">
            <w:pPr>
              <w:spacing w:line="276" w:lineRule="auto"/>
              <w:jc w:val="both"/>
              <w:rPr>
                <w:rFonts w:ascii="Century Gothic" w:hAnsi="Century Gothic"/>
                <w:sz w:val="22"/>
                <w:szCs w:val="22"/>
              </w:rPr>
            </w:pPr>
          </w:p>
          <w:p w14:paraId="7F5AC1FB" w14:textId="1A96E6ED" w:rsidR="00CD6FA8" w:rsidRDefault="00CD6FA8" w:rsidP="00C4153F">
            <w:pPr>
              <w:spacing w:line="276" w:lineRule="auto"/>
              <w:jc w:val="both"/>
              <w:rPr>
                <w:rFonts w:ascii="Century Gothic" w:hAnsi="Century Gothic"/>
                <w:sz w:val="22"/>
                <w:szCs w:val="22"/>
              </w:rPr>
            </w:pPr>
            <w:r>
              <w:rPr>
                <w:rFonts w:ascii="Century Gothic" w:hAnsi="Century Gothic"/>
                <w:sz w:val="22"/>
                <w:szCs w:val="22"/>
              </w:rPr>
              <w:lastRenderedPageBreak/>
              <w:t>7.  Que se condene a los demandado a pagar por concepto de perjuicios morales a favor de los familiares de la señora Daniela Del Pilar García Muñoz, así:</w:t>
            </w:r>
          </w:p>
          <w:p w14:paraId="1FBCC6D5" w14:textId="77777777" w:rsidR="00CF61EA" w:rsidRDefault="00CF61EA" w:rsidP="00CF61EA">
            <w:pPr>
              <w:spacing w:line="276" w:lineRule="auto"/>
              <w:jc w:val="both"/>
              <w:rPr>
                <w:rFonts w:ascii="Century Gothic" w:hAnsi="Century Gothic"/>
                <w:sz w:val="22"/>
                <w:szCs w:val="22"/>
              </w:rPr>
            </w:pPr>
          </w:p>
          <w:p w14:paraId="58E905E8" w14:textId="2FC85953" w:rsidR="00CF61EA" w:rsidRDefault="00CF61EA" w:rsidP="00CF61EA">
            <w:pPr>
              <w:spacing w:line="276" w:lineRule="auto"/>
              <w:jc w:val="both"/>
              <w:rPr>
                <w:rFonts w:ascii="Century Gothic" w:hAnsi="Century Gothic"/>
                <w:sz w:val="22"/>
                <w:szCs w:val="22"/>
              </w:rPr>
            </w:pPr>
            <w:r>
              <w:rPr>
                <w:rFonts w:ascii="Century Gothic" w:hAnsi="Century Gothic"/>
                <w:sz w:val="22"/>
                <w:szCs w:val="22"/>
              </w:rPr>
              <w:t>Padre de la víctima: $20.000.000, Madre de la víctima: $20.000.000, Abuela de la víctima:  $15.000.000, Tía de la víctima: $10.000.000, Tía de la víctima: $10.000.000.</w:t>
            </w:r>
          </w:p>
          <w:p w14:paraId="2F121B49" w14:textId="5E7D86F8" w:rsidR="00CD6FA8" w:rsidRDefault="00CD6FA8" w:rsidP="00C4153F">
            <w:pPr>
              <w:spacing w:line="276" w:lineRule="auto"/>
              <w:jc w:val="both"/>
              <w:rPr>
                <w:rFonts w:ascii="Century Gothic" w:hAnsi="Century Gothic"/>
                <w:sz w:val="22"/>
                <w:szCs w:val="22"/>
              </w:rPr>
            </w:pPr>
          </w:p>
          <w:p w14:paraId="1211FC7C" w14:textId="3C1C5682" w:rsidR="00A904FF" w:rsidRDefault="008717AA" w:rsidP="00C4153F">
            <w:pPr>
              <w:spacing w:line="276" w:lineRule="auto"/>
              <w:jc w:val="both"/>
              <w:rPr>
                <w:rFonts w:ascii="Century Gothic" w:hAnsi="Century Gothic"/>
                <w:sz w:val="22"/>
                <w:szCs w:val="22"/>
              </w:rPr>
            </w:pPr>
            <w:r>
              <w:rPr>
                <w:rFonts w:ascii="Century Gothic" w:hAnsi="Century Gothic"/>
                <w:sz w:val="22"/>
                <w:szCs w:val="22"/>
              </w:rPr>
              <w:t>8</w:t>
            </w:r>
            <w:r w:rsidR="00A904FF">
              <w:rPr>
                <w:rFonts w:ascii="Century Gothic" w:hAnsi="Century Gothic"/>
                <w:sz w:val="22"/>
                <w:szCs w:val="22"/>
              </w:rPr>
              <w:t xml:space="preserve">.  Que se condene por el valor de las agencias en derechos, las costas y demás gastos del proceso a cargo de la demandada.    </w:t>
            </w:r>
          </w:p>
          <w:p w14:paraId="2DC2BBD9" w14:textId="77777777" w:rsidR="00356A4E" w:rsidRDefault="00356A4E" w:rsidP="002E1D33">
            <w:pPr>
              <w:spacing w:line="276" w:lineRule="auto"/>
              <w:jc w:val="both"/>
              <w:rPr>
                <w:rFonts w:ascii="Century Gothic" w:hAnsi="Century Gothic"/>
                <w:sz w:val="22"/>
                <w:szCs w:val="22"/>
              </w:rPr>
            </w:pPr>
          </w:p>
          <w:p w14:paraId="2154190E" w14:textId="6262FFE9" w:rsidR="002E1D33" w:rsidRPr="001E0B01" w:rsidRDefault="002E1D33" w:rsidP="002E1D33">
            <w:pPr>
              <w:spacing w:line="276" w:lineRule="auto"/>
              <w:jc w:val="both"/>
              <w:rPr>
                <w:rFonts w:ascii="Century Gothic" w:hAnsi="Century Gothic"/>
                <w:sz w:val="22"/>
                <w:szCs w:val="22"/>
              </w:rPr>
            </w:pPr>
            <w:r w:rsidRPr="00CD6FA8">
              <w:rPr>
                <w:rFonts w:ascii="Century Gothic" w:hAnsi="Century Gothic"/>
                <w:b/>
                <w:bCs/>
                <w:sz w:val="22"/>
                <w:szCs w:val="22"/>
              </w:rPr>
              <w:t>Del llamamiento:</w:t>
            </w:r>
            <w:r w:rsidRPr="001E0B01">
              <w:rPr>
                <w:rFonts w:ascii="Century Gothic" w:hAnsi="Century Gothic"/>
                <w:sz w:val="22"/>
                <w:szCs w:val="22"/>
              </w:rPr>
              <w:t xml:space="preserve"> </w:t>
            </w:r>
            <w:r w:rsidR="00C4153F" w:rsidRPr="001E0B01">
              <w:rPr>
                <w:rFonts w:ascii="Century Gothic" w:hAnsi="Century Gothic"/>
                <w:sz w:val="22"/>
                <w:szCs w:val="22"/>
              </w:rPr>
              <w:t xml:space="preserve">Se </w:t>
            </w:r>
            <w:r w:rsidR="00CD6FA8">
              <w:rPr>
                <w:rFonts w:ascii="Century Gothic" w:hAnsi="Century Gothic"/>
                <w:sz w:val="22"/>
                <w:szCs w:val="22"/>
              </w:rPr>
              <w:t>declare a la compañía aseguradora como obligada en virtud del contrato de seguro a indemnizar el perjuicio que llegase a sufrir o el reembolso total o parcial del pago que tuviera que hacer como resultado de la sentencia que se dicta dentro del proceso referido, por lo que Equidad Seguros deberá asumir el pago del siniestro en virtud del contrato de seguro que ampara el vehículo UQZ548.</w:t>
            </w:r>
          </w:p>
          <w:p w14:paraId="77C06868" w14:textId="77777777" w:rsidR="00FD53B3" w:rsidRPr="001E0B01" w:rsidRDefault="00FD53B3" w:rsidP="00413A1F">
            <w:pPr>
              <w:spacing w:line="276" w:lineRule="auto"/>
              <w:rPr>
                <w:rFonts w:ascii="Century Gothic" w:hAnsi="Century Gothic"/>
                <w:sz w:val="22"/>
                <w:szCs w:val="22"/>
              </w:rPr>
            </w:pPr>
          </w:p>
        </w:tc>
      </w:tr>
      <w:tr w:rsidR="001E0B01" w:rsidRPr="001E0B01" w14:paraId="50D1C7A7" w14:textId="77777777" w:rsidTr="003827E1">
        <w:trPr>
          <w:trHeight w:val="510"/>
        </w:trPr>
        <w:tc>
          <w:tcPr>
            <w:tcW w:w="4537" w:type="dxa"/>
            <w:vAlign w:val="center"/>
          </w:tcPr>
          <w:p w14:paraId="013247F4" w14:textId="68D4118C" w:rsidR="00992368" w:rsidRPr="001E0B01" w:rsidRDefault="001E1616" w:rsidP="003B7F1A">
            <w:pPr>
              <w:spacing w:line="276" w:lineRule="auto"/>
              <w:rPr>
                <w:rFonts w:ascii="Century Gothic" w:hAnsi="Century Gothic"/>
                <w:b/>
                <w:bCs/>
                <w:sz w:val="22"/>
                <w:szCs w:val="22"/>
              </w:rPr>
            </w:pPr>
            <w:r w:rsidRPr="001E0B01">
              <w:rPr>
                <w:rFonts w:ascii="Century Gothic" w:hAnsi="Century Gothic"/>
                <w:b/>
                <w:bCs/>
                <w:sz w:val="22"/>
                <w:szCs w:val="22"/>
              </w:rPr>
              <w:lastRenderedPageBreak/>
              <w:t xml:space="preserve">Valor total de las pretensiones </w:t>
            </w:r>
          </w:p>
        </w:tc>
        <w:tc>
          <w:tcPr>
            <w:tcW w:w="5670" w:type="dxa"/>
            <w:vAlign w:val="center"/>
          </w:tcPr>
          <w:p w14:paraId="00FEFA37" w14:textId="16CBA99D" w:rsidR="00992368" w:rsidRPr="001E0B01" w:rsidRDefault="008717AA" w:rsidP="003827E1">
            <w:pPr>
              <w:spacing w:line="276" w:lineRule="auto"/>
              <w:rPr>
                <w:rFonts w:ascii="Century Gothic" w:hAnsi="Century Gothic"/>
                <w:sz w:val="22"/>
                <w:szCs w:val="22"/>
              </w:rPr>
            </w:pPr>
            <w:r>
              <w:rPr>
                <w:rFonts w:ascii="Century Gothic" w:hAnsi="Century Gothic"/>
                <w:sz w:val="22"/>
                <w:szCs w:val="22"/>
              </w:rPr>
              <w:t xml:space="preserve">$ </w:t>
            </w:r>
            <w:r w:rsidR="00CF61EA">
              <w:rPr>
                <w:rFonts w:ascii="Century Gothic" w:hAnsi="Century Gothic"/>
                <w:sz w:val="22"/>
                <w:szCs w:val="22"/>
              </w:rPr>
              <w:t>200.015.561</w:t>
            </w:r>
            <w:r w:rsidR="00A81DE4">
              <w:rPr>
                <w:rFonts w:ascii="Century Gothic" w:hAnsi="Century Gothic"/>
                <w:sz w:val="22"/>
                <w:szCs w:val="22"/>
              </w:rPr>
              <w:t xml:space="preserve">  </w:t>
            </w:r>
          </w:p>
        </w:tc>
      </w:tr>
      <w:tr w:rsidR="001E0B01" w:rsidRPr="001E0B01" w14:paraId="668F9413" w14:textId="77777777" w:rsidTr="003827E1">
        <w:trPr>
          <w:trHeight w:val="510"/>
        </w:trPr>
        <w:tc>
          <w:tcPr>
            <w:tcW w:w="4537" w:type="dxa"/>
            <w:vAlign w:val="center"/>
          </w:tcPr>
          <w:p w14:paraId="34E17619" w14:textId="7EF66606" w:rsidR="00992368" w:rsidRPr="001E0B01" w:rsidRDefault="00FD53B3" w:rsidP="003B7F1A">
            <w:pPr>
              <w:spacing w:line="276" w:lineRule="auto"/>
              <w:rPr>
                <w:rFonts w:ascii="Century Gothic" w:hAnsi="Century Gothic"/>
                <w:b/>
                <w:bCs/>
                <w:sz w:val="22"/>
                <w:szCs w:val="22"/>
              </w:rPr>
            </w:pPr>
            <w:r w:rsidRPr="001E0B01">
              <w:rPr>
                <w:rFonts w:ascii="Century Gothic" w:hAnsi="Century Gothic"/>
                <w:b/>
                <w:bCs/>
                <w:sz w:val="22"/>
                <w:szCs w:val="22"/>
              </w:rPr>
              <w:t>Valor total de las pretensiones objetivadas</w:t>
            </w:r>
          </w:p>
        </w:tc>
        <w:tc>
          <w:tcPr>
            <w:tcW w:w="5670" w:type="dxa"/>
            <w:vAlign w:val="center"/>
          </w:tcPr>
          <w:p w14:paraId="487C6084" w14:textId="7CE35511" w:rsidR="00992368" w:rsidRPr="001E0B01" w:rsidRDefault="00D013B3" w:rsidP="003827E1">
            <w:pPr>
              <w:spacing w:line="276" w:lineRule="auto"/>
              <w:rPr>
                <w:rFonts w:ascii="Century Gothic" w:hAnsi="Century Gothic"/>
                <w:sz w:val="22"/>
                <w:szCs w:val="22"/>
              </w:rPr>
            </w:pPr>
            <w:r>
              <w:rPr>
                <w:rFonts w:ascii="Century Gothic" w:hAnsi="Century Gothic"/>
                <w:sz w:val="22"/>
                <w:szCs w:val="22"/>
              </w:rPr>
              <w:t>$1</w:t>
            </w:r>
            <w:r w:rsidR="007B65D8">
              <w:rPr>
                <w:rFonts w:ascii="Century Gothic" w:hAnsi="Century Gothic"/>
                <w:sz w:val="22"/>
                <w:szCs w:val="22"/>
              </w:rPr>
              <w:t>26</w:t>
            </w:r>
            <w:r>
              <w:rPr>
                <w:rFonts w:ascii="Century Gothic" w:hAnsi="Century Gothic"/>
                <w:sz w:val="22"/>
                <w:szCs w:val="22"/>
              </w:rPr>
              <w:t xml:space="preserve">.106.423 </w:t>
            </w:r>
          </w:p>
        </w:tc>
      </w:tr>
    </w:tbl>
    <w:p w14:paraId="146E9C6D" w14:textId="77777777" w:rsidR="0095378E" w:rsidRPr="001E0B01" w:rsidRDefault="0095378E">
      <w:pPr>
        <w:rPr>
          <w:rFonts w:ascii="Century Gothic" w:hAnsi="Century Gothic"/>
          <w:sz w:val="22"/>
          <w:szCs w:val="22"/>
        </w:rPr>
      </w:pPr>
    </w:p>
    <w:tbl>
      <w:tblPr>
        <w:tblStyle w:val="Tablaconcuadrcula"/>
        <w:tblW w:w="10191" w:type="dxa"/>
        <w:tblInd w:w="-431" w:type="dxa"/>
        <w:tblLook w:val="04A0" w:firstRow="1" w:lastRow="0" w:firstColumn="1" w:lastColumn="0" w:noHBand="0" w:noVBand="1"/>
      </w:tblPr>
      <w:tblGrid>
        <w:gridCol w:w="10191"/>
      </w:tblGrid>
      <w:tr w:rsidR="001E0B01" w:rsidRPr="001E0B01" w14:paraId="77F9F71B" w14:textId="77777777" w:rsidTr="0095378E">
        <w:trPr>
          <w:trHeight w:val="285"/>
        </w:trPr>
        <w:tc>
          <w:tcPr>
            <w:tcW w:w="10191" w:type="dxa"/>
            <w:shd w:val="clear" w:color="auto" w:fill="C5E0B3" w:themeFill="accent6" w:themeFillTint="66"/>
            <w:vAlign w:val="center"/>
          </w:tcPr>
          <w:p w14:paraId="10E33877" w14:textId="0E982702" w:rsidR="00E802BC" w:rsidRPr="001E0B01" w:rsidRDefault="00E802BC" w:rsidP="00E802BC">
            <w:pPr>
              <w:spacing w:line="276" w:lineRule="auto"/>
              <w:jc w:val="center"/>
              <w:rPr>
                <w:rFonts w:ascii="Century Gothic" w:hAnsi="Century Gothic"/>
                <w:sz w:val="22"/>
                <w:szCs w:val="22"/>
              </w:rPr>
            </w:pPr>
            <w:r w:rsidRPr="001E0B01">
              <w:rPr>
                <w:rFonts w:ascii="Century Gothic" w:hAnsi="Century Gothic"/>
                <w:b/>
                <w:bCs/>
                <w:sz w:val="22"/>
                <w:szCs w:val="22"/>
              </w:rPr>
              <w:t>Liquidación de las pretensiones objetivadas</w:t>
            </w:r>
          </w:p>
        </w:tc>
      </w:tr>
      <w:tr w:rsidR="001E0B01" w:rsidRPr="001E0B01" w14:paraId="33786C43" w14:textId="77777777" w:rsidTr="0095378E">
        <w:trPr>
          <w:trHeight w:val="6406"/>
        </w:trPr>
        <w:tc>
          <w:tcPr>
            <w:tcW w:w="10191" w:type="dxa"/>
            <w:vAlign w:val="center"/>
          </w:tcPr>
          <w:p w14:paraId="36F2D778" w14:textId="38437AF1" w:rsidR="002D350B" w:rsidRPr="00713958" w:rsidRDefault="00136FF9" w:rsidP="002D350B">
            <w:pPr>
              <w:spacing w:line="276" w:lineRule="auto"/>
              <w:jc w:val="both"/>
              <w:rPr>
                <w:rFonts w:ascii="Century Gothic" w:hAnsi="Century Gothic"/>
                <w:sz w:val="22"/>
                <w:szCs w:val="22"/>
              </w:rPr>
            </w:pPr>
            <w:r w:rsidRPr="005C0A57">
              <w:rPr>
                <w:rFonts w:ascii="Century Gothic" w:hAnsi="Century Gothic"/>
                <w:sz w:val="22"/>
                <w:szCs w:val="22"/>
              </w:rPr>
              <w:t xml:space="preserve">Se precisa que el riesgo máximo de exposición de la compañía </w:t>
            </w:r>
            <w:r w:rsidR="0094023A">
              <w:rPr>
                <w:rFonts w:ascii="Century Gothic" w:hAnsi="Century Gothic"/>
                <w:sz w:val="22"/>
                <w:szCs w:val="22"/>
              </w:rPr>
              <w:t xml:space="preserve">a una condena </w:t>
            </w:r>
            <w:r w:rsidRPr="005C0A57">
              <w:rPr>
                <w:rFonts w:ascii="Century Gothic" w:hAnsi="Century Gothic"/>
                <w:sz w:val="22"/>
                <w:szCs w:val="22"/>
              </w:rPr>
              <w:t>es de 60 SMLMV equivalente a $</w:t>
            </w:r>
            <w:r w:rsidRPr="005C0A57">
              <w:rPr>
                <w:rFonts w:ascii="Century Gothic" w:hAnsi="Century Gothic" w:cs="Segoe UI"/>
                <w:sz w:val="22"/>
                <w:szCs w:val="22"/>
                <w:lang w:eastAsia="es-CO"/>
              </w:rPr>
              <w:t>85.410.000 (año 2025) por cuando es el valor máximo asegurado por pasajero</w:t>
            </w:r>
            <w:r w:rsidR="00AB228E">
              <w:rPr>
                <w:rFonts w:ascii="Century Gothic" w:hAnsi="Century Gothic" w:cs="Segoe UI"/>
                <w:sz w:val="22"/>
                <w:szCs w:val="22"/>
                <w:lang w:eastAsia="es-CO"/>
              </w:rPr>
              <w:t xml:space="preserve"> en la póliza de RCC</w:t>
            </w:r>
            <w:r w:rsidRPr="005C0A57">
              <w:rPr>
                <w:rFonts w:ascii="Century Gothic" w:hAnsi="Century Gothic" w:cs="Segoe UI"/>
                <w:sz w:val="22"/>
                <w:szCs w:val="22"/>
                <w:lang w:eastAsia="es-CO"/>
              </w:rPr>
              <w:t>.</w:t>
            </w:r>
            <w:r>
              <w:rPr>
                <w:rFonts w:ascii="Century Gothic" w:hAnsi="Century Gothic" w:cs="Segoe UI"/>
                <w:sz w:val="22"/>
                <w:szCs w:val="22"/>
                <w:lang w:eastAsia="es-CO"/>
              </w:rPr>
              <w:t xml:space="preserve"> Empero en aras de brindar una estimación de las pretensiones se indica que los perjuicios ascienden a </w:t>
            </w:r>
            <w:r>
              <w:rPr>
                <w:rFonts w:ascii="Century Gothic" w:hAnsi="Century Gothic"/>
                <w:sz w:val="22"/>
                <w:szCs w:val="22"/>
              </w:rPr>
              <w:t>$</w:t>
            </w:r>
            <w:r w:rsidR="00D013B3">
              <w:rPr>
                <w:rFonts w:ascii="Century Gothic" w:hAnsi="Century Gothic"/>
                <w:sz w:val="22"/>
                <w:szCs w:val="22"/>
              </w:rPr>
              <w:t>1</w:t>
            </w:r>
            <w:r w:rsidR="007B65D8">
              <w:rPr>
                <w:rFonts w:ascii="Century Gothic" w:hAnsi="Century Gothic"/>
                <w:sz w:val="22"/>
                <w:szCs w:val="22"/>
              </w:rPr>
              <w:t>26</w:t>
            </w:r>
            <w:r w:rsidR="00A16CBE">
              <w:rPr>
                <w:rFonts w:ascii="Century Gothic" w:hAnsi="Century Gothic"/>
                <w:sz w:val="22"/>
                <w:szCs w:val="22"/>
              </w:rPr>
              <w:t xml:space="preserve">.106.423 </w:t>
            </w:r>
            <w:r w:rsidR="002D350B" w:rsidRPr="00D63A16">
              <w:rPr>
                <w:rFonts w:ascii="Century Gothic" w:hAnsi="Century Gothic"/>
                <w:sz w:val="22"/>
                <w:szCs w:val="22"/>
              </w:rPr>
              <w:t>a la fecha de esta liquidación</w:t>
            </w:r>
            <w:r w:rsidR="00197E4C">
              <w:rPr>
                <w:rFonts w:ascii="Century Gothic" w:hAnsi="Century Gothic"/>
                <w:sz w:val="22"/>
                <w:szCs w:val="22"/>
              </w:rPr>
              <w:t>.</w:t>
            </w:r>
            <w:r w:rsidR="002D350B" w:rsidRPr="00D63A16">
              <w:rPr>
                <w:rFonts w:ascii="Century Gothic" w:hAnsi="Century Gothic"/>
                <w:sz w:val="22"/>
                <w:szCs w:val="22"/>
              </w:rPr>
              <w:t xml:space="preserve"> Lo anterior, con base en los siguientes </w:t>
            </w:r>
            <w:r w:rsidR="002D350B" w:rsidRPr="00713958">
              <w:rPr>
                <w:rFonts w:ascii="Century Gothic" w:hAnsi="Century Gothic"/>
                <w:sz w:val="22"/>
                <w:szCs w:val="22"/>
              </w:rPr>
              <w:t>fundamentos:</w:t>
            </w:r>
          </w:p>
          <w:p w14:paraId="712CA572" w14:textId="77777777" w:rsidR="007443CD" w:rsidRPr="00713958" w:rsidRDefault="007443CD" w:rsidP="00FD164B">
            <w:pPr>
              <w:spacing w:line="276" w:lineRule="auto"/>
              <w:jc w:val="both"/>
              <w:rPr>
                <w:rFonts w:ascii="Century Gothic" w:hAnsi="Century Gothic"/>
                <w:sz w:val="22"/>
                <w:szCs w:val="22"/>
              </w:rPr>
            </w:pPr>
          </w:p>
          <w:p w14:paraId="68C8E62C" w14:textId="6B1E8EC3" w:rsidR="0094023A" w:rsidRDefault="00CF61EA" w:rsidP="00CF61EA">
            <w:pPr>
              <w:pStyle w:val="Prrafodelista"/>
              <w:numPr>
                <w:ilvl w:val="0"/>
                <w:numId w:val="2"/>
              </w:numPr>
              <w:spacing w:line="276" w:lineRule="auto"/>
              <w:jc w:val="both"/>
              <w:rPr>
                <w:rFonts w:ascii="Century Gothic" w:hAnsi="Century Gothic"/>
                <w:sz w:val="22"/>
                <w:szCs w:val="22"/>
              </w:rPr>
            </w:pPr>
            <w:r w:rsidRPr="00713958">
              <w:rPr>
                <w:rFonts w:ascii="Century Gothic" w:hAnsi="Century Gothic"/>
                <w:sz w:val="22"/>
                <w:szCs w:val="22"/>
              </w:rPr>
              <w:t xml:space="preserve">Daño moral: </w:t>
            </w:r>
            <w:r w:rsidR="007B65D8">
              <w:rPr>
                <w:rFonts w:ascii="Century Gothic" w:hAnsi="Century Gothic"/>
                <w:sz w:val="22"/>
                <w:szCs w:val="22"/>
              </w:rPr>
              <w:t>$70.000.000</w:t>
            </w:r>
          </w:p>
          <w:p w14:paraId="3A85EF01" w14:textId="5F4EE716" w:rsidR="00CF61EA" w:rsidRPr="00BA1EBE" w:rsidRDefault="00CF61EA" w:rsidP="00F95D43">
            <w:pPr>
              <w:pStyle w:val="Prrafodelista"/>
              <w:spacing w:line="276" w:lineRule="auto"/>
              <w:ind w:left="1065"/>
              <w:jc w:val="both"/>
              <w:rPr>
                <w:rFonts w:ascii="Century Gothic" w:hAnsi="Century Gothic"/>
                <w:sz w:val="22"/>
                <w:szCs w:val="22"/>
              </w:rPr>
            </w:pPr>
            <w:r w:rsidRPr="00713958">
              <w:rPr>
                <w:rFonts w:ascii="Century Gothic" w:hAnsi="Century Gothic"/>
                <w:sz w:val="22"/>
                <w:szCs w:val="22"/>
              </w:rPr>
              <w:t>Pese a que la póliza no tiene cobertura para dicho concepto, de acuerdo con la jurisprudencia reciente, esta puede tornarse ineficaz, ello en atención a la falta de acreditación del conocimiento del asegurado</w:t>
            </w:r>
            <w:r w:rsidRPr="00E26ED3">
              <w:rPr>
                <w:rFonts w:ascii="Century Gothic" w:hAnsi="Century Gothic"/>
                <w:sz w:val="22"/>
                <w:szCs w:val="22"/>
              </w:rPr>
              <w:t xml:space="preserve"> del condicionado general.</w:t>
            </w:r>
            <w:r w:rsidRPr="00F068FC">
              <w:rPr>
                <w:rFonts w:ascii="Century Gothic" w:hAnsi="Century Gothic"/>
                <w:sz w:val="22"/>
                <w:szCs w:val="22"/>
              </w:rPr>
              <w:t xml:space="preserve"> </w:t>
            </w:r>
            <w:r w:rsidRPr="00215A5B">
              <w:rPr>
                <w:rFonts w:ascii="Century Gothic" w:hAnsi="Century Gothic"/>
                <w:sz w:val="22"/>
                <w:szCs w:val="22"/>
              </w:rPr>
              <w:t xml:space="preserve">Este valor corresponde a </w:t>
            </w:r>
            <w:r w:rsidR="00D93C12">
              <w:rPr>
                <w:rFonts w:ascii="Century Gothic" w:hAnsi="Century Gothic"/>
                <w:b/>
                <w:bCs/>
                <w:sz w:val="22"/>
                <w:szCs w:val="22"/>
              </w:rPr>
              <w:t>25</w:t>
            </w:r>
            <w:r w:rsidR="003E7143" w:rsidRPr="008C0390">
              <w:rPr>
                <w:rFonts w:ascii="Century Gothic" w:hAnsi="Century Gothic"/>
                <w:b/>
                <w:bCs/>
                <w:sz w:val="22"/>
                <w:szCs w:val="22"/>
              </w:rPr>
              <w:t>.000.000</w:t>
            </w:r>
            <w:r w:rsidRPr="00215A5B">
              <w:rPr>
                <w:rFonts w:ascii="Century Gothic" w:hAnsi="Century Gothic"/>
                <w:sz w:val="22"/>
                <w:szCs w:val="22"/>
              </w:rPr>
              <w:t xml:space="preserve"> para </w:t>
            </w:r>
            <w:r w:rsidR="003E7143">
              <w:rPr>
                <w:rFonts w:ascii="Century Gothic" w:hAnsi="Century Gothic"/>
                <w:sz w:val="22"/>
                <w:szCs w:val="22"/>
              </w:rPr>
              <w:t xml:space="preserve">la victima directa, </w:t>
            </w:r>
            <w:r w:rsidR="0094023A">
              <w:rPr>
                <w:rFonts w:ascii="Century Gothic" w:hAnsi="Century Gothic"/>
                <w:b/>
                <w:bCs/>
                <w:sz w:val="22"/>
                <w:szCs w:val="22"/>
              </w:rPr>
              <w:t>12</w:t>
            </w:r>
            <w:r w:rsidR="00713958" w:rsidRPr="008C0390">
              <w:rPr>
                <w:rFonts w:ascii="Century Gothic" w:hAnsi="Century Gothic"/>
                <w:b/>
                <w:bCs/>
                <w:sz w:val="22"/>
                <w:szCs w:val="22"/>
              </w:rPr>
              <w:t>.000.000</w:t>
            </w:r>
            <w:r w:rsidRPr="00BA1EBE">
              <w:rPr>
                <w:rFonts w:ascii="Century Gothic" w:hAnsi="Century Gothic"/>
                <w:sz w:val="22"/>
                <w:szCs w:val="22"/>
              </w:rPr>
              <w:t xml:space="preserve"> para </w:t>
            </w:r>
            <w:r w:rsidR="00713958" w:rsidRPr="00BA1EBE">
              <w:rPr>
                <w:rFonts w:ascii="Century Gothic" w:hAnsi="Century Gothic"/>
                <w:sz w:val="22"/>
                <w:szCs w:val="22"/>
              </w:rPr>
              <w:t>el padre de la víctima</w:t>
            </w:r>
            <w:r w:rsidRPr="00BA1EBE">
              <w:rPr>
                <w:rFonts w:ascii="Century Gothic" w:hAnsi="Century Gothic"/>
                <w:sz w:val="22"/>
                <w:szCs w:val="22"/>
              </w:rPr>
              <w:t xml:space="preserve">, y </w:t>
            </w:r>
            <w:r w:rsidR="0094023A">
              <w:rPr>
                <w:rFonts w:ascii="Century Gothic" w:hAnsi="Century Gothic"/>
                <w:b/>
                <w:bCs/>
                <w:sz w:val="22"/>
                <w:szCs w:val="22"/>
              </w:rPr>
              <w:t>12</w:t>
            </w:r>
            <w:r w:rsidRPr="008C0390">
              <w:rPr>
                <w:rFonts w:ascii="Century Gothic" w:hAnsi="Century Gothic"/>
                <w:b/>
                <w:bCs/>
                <w:sz w:val="22"/>
                <w:szCs w:val="22"/>
              </w:rPr>
              <w:t>.000.000</w:t>
            </w:r>
            <w:r w:rsidRPr="00BA1EBE">
              <w:rPr>
                <w:rFonts w:ascii="Century Gothic" w:hAnsi="Century Gothic"/>
                <w:sz w:val="22"/>
                <w:szCs w:val="22"/>
              </w:rPr>
              <w:t xml:space="preserve"> </w:t>
            </w:r>
            <w:r w:rsidR="00713958" w:rsidRPr="00BA1EBE">
              <w:rPr>
                <w:rFonts w:ascii="Century Gothic" w:hAnsi="Century Gothic"/>
                <w:sz w:val="22"/>
                <w:szCs w:val="22"/>
              </w:rPr>
              <w:t xml:space="preserve">para la madre de la víctima, </w:t>
            </w:r>
            <w:r w:rsidR="007B65D8">
              <w:rPr>
                <w:rFonts w:ascii="Century Gothic" w:hAnsi="Century Gothic"/>
                <w:b/>
                <w:bCs/>
                <w:sz w:val="22"/>
                <w:szCs w:val="22"/>
              </w:rPr>
              <w:t>7</w:t>
            </w:r>
            <w:r w:rsidR="00713958" w:rsidRPr="008C0390">
              <w:rPr>
                <w:rFonts w:ascii="Century Gothic" w:hAnsi="Century Gothic"/>
                <w:b/>
                <w:bCs/>
                <w:sz w:val="22"/>
                <w:szCs w:val="22"/>
              </w:rPr>
              <w:t>.000.000</w:t>
            </w:r>
            <w:r w:rsidR="00713958" w:rsidRPr="00BA1EBE">
              <w:rPr>
                <w:rFonts w:ascii="Century Gothic" w:hAnsi="Century Gothic"/>
                <w:sz w:val="22"/>
                <w:szCs w:val="22"/>
              </w:rPr>
              <w:t xml:space="preserve"> para la abuela de la víctima </w:t>
            </w:r>
            <w:r w:rsidRPr="00BA1EBE">
              <w:rPr>
                <w:rFonts w:ascii="Century Gothic" w:hAnsi="Century Gothic"/>
                <w:sz w:val="22"/>
                <w:szCs w:val="22"/>
              </w:rPr>
              <w:t>por concepto de daño</w:t>
            </w:r>
            <w:r w:rsidR="00BA1EBE">
              <w:rPr>
                <w:rFonts w:ascii="Century Gothic" w:hAnsi="Century Gothic"/>
                <w:sz w:val="22"/>
                <w:szCs w:val="22"/>
              </w:rPr>
              <w:t xml:space="preserve"> </w:t>
            </w:r>
            <w:r w:rsidRPr="00BA1EBE">
              <w:rPr>
                <w:rFonts w:ascii="Century Gothic" w:hAnsi="Century Gothic"/>
                <w:sz w:val="22"/>
                <w:szCs w:val="22"/>
              </w:rPr>
              <w:t>moral</w:t>
            </w:r>
            <w:r w:rsidR="00713958" w:rsidRPr="00BA1EBE">
              <w:rPr>
                <w:rFonts w:ascii="Century Gothic" w:hAnsi="Century Gothic"/>
                <w:sz w:val="22"/>
                <w:szCs w:val="22"/>
              </w:rPr>
              <w:t>,</w:t>
            </w:r>
            <w:r w:rsidR="00F6209E">
              <w:rPr>
                <w:rFonts w:ascii="Century Gothic" w:hAnsi="Century Gothic"/>
                <w:sz w:val="22"/>
                <w:szCs w:val="22"/>
              </w:rPr>
              <w:t xml:space="preserve"> </w:t>
            </w:r>
            <w:r w:rsidR="0094023A">
              <w:rPr>
                <w:rFonts w:ascii="Century Gothic" w:hAnsi="Century Gothic"/>
                <w:b/>
                <w:bCs/>
                <w:sz w:val="22"/>
                <w:szCs w:val="22"/>
              </w:rPr>
              <w:t>7</w:t>
            </w:r>
            <w:r w:rsidR="005C0A57" w:rsidRPr="005C0A57">
              <w:rPr>
                <w:rFonts w:ascii="Century Gothic" w:hAnsi="Century Gothic"/>
                <w:b/>
                <w:bCs/>
                <w:sz w:val="22"/>
                <w:szCs w:val="22"/>
              </w:rPr>
              <w:t>.000.000</w:t>
            </w:r>
            <w:r w:rsidR="005C0A57">
              <w:rPr>
                <w:rFonts w:ascii="Century Gothic" w:hAnsi="Century Gothic"/>
                <w:b/>
                <w:bCs/>
                <w:sz w:val="22"/>
                <w:szCs w:val="22"/>
              </w:rPr>
              <w:t xml:space="preserve"> </w:t>
            </w:r>
            <w:r w:rsidR="005C0A57">
              <w:rPr>
                <w:rFonts w:ascii="Century Gothic" w:hAnsi="Century Gothic"/>
                <w:sz w:val="22"/>
                <w:szCs w:val="22"/>
              </w:rPr>
              <w:t>para cada una de las</w:t>
            </w:r>
            <w:r w:rsidR="00D93C12">
              <w:rPr>
                <w:rFonts w:ascii="Century Gothic" w:hAnsi="Century Gothic"/>
                <w:sz w:val="22"/>
                <w:szCs w:val="22"/>
              </w:rPr>
              <w:t xml:space="preserve"> </w:t>
            </w:r>
            <w:r w:rsidR="007B65D8">
              <w:rPr>
                <w:rFonts w:ascii="Century Gothic" w:hAnsi="Century Gothic"/>
                <w:sz w:val="22"/>
                <w:szCs w:val="22"/>
              </w:rPr>
              <w:t>2</w:t>
            </w:r>
            <w:r w:rsidR="005C0A57">
              <w:rPr>
                <w:rFonts w:ascii="Century Gothic" w:hAnsi="Century Gothic"/>
                <w:sz w:val="22"/>
                <w:szCs w:val="22"/>
              </w:rPr>
              <w:t xml:space="preserve"> tías</w:t>
            </w:r>
            <w:r w:rsidRPr="00BA1EBE">
              <w:rPr>
                <w:rFonts w:ascii="Century Gothic" w:hAnsi="Century Gothic"/>
                <w:sz w:val="22"/>
                <w:szCs w:val="22"/>
              </w:rPr>
              <w:t>. Ello, siguiendo el</w:t>
            </w:r>
            <w:r w:rsidR="00F6209E">
              <w:rPr>
                <w:rFonts w:ascii="Century Gothic" w:hAnsi="Century Gothic"/>
                <w:sz w:val="22"/>
                <w:szCs w:val="22"/>
              </w:rPr>
              <w:t xml:space="preserve"> principio de congruencia </w:t>
            </w:r>
            <w:r w:rsidR="00D94E6D">
              <w:rPr>
                <w:rFonts w:ascii="Century Gothic" w:hAnsi="Century Gothic"/>
                <w:sz w:val="22"/>
                <w:szCs w:val="22"/>
              </w:rPr>
              <w:t>que establece que la sentencia deberá está en consonancia con los hechos y pretensiones aducidos en la demanda</w:t>
            </w:r>
            <w:r w:rsidR="00F6209E">
              <w:rPr>
                <w:rFonts w:ascii="Century Gothic" w:hAnsi="Century Gothic"/>
                <w:sz w:val="22"/>
                <w:szCs w:val="22"/>
              </w:rPr>
              <w:t>, más cuando en la sentencia que fue objeto de declaratoria de nulidad el despacho determin</w:t>
            </w:r>
            <w:r w:rsidR="00D94E6D">
              <w:rPr>
                <w:rFonts w:ascii="Century Gothic" w:hAnsi="Century Gothic"/>
                <w:sz w:val="22"/>
                <w:szCs w:val="22"/>
              </w:rPr>
              <w:t xml:space="preserve">ó </w:t>
            </w:r>
            <w:r w:rsidR="00F6209E">
              <w:rPr>
                <w:rFonts w:ascii="Century Gothic" w:hAnsi="Century Gothic"/>
                <w:sz w:val="22"/>
                <w:szCs w:val="22"/>
              </w:rPr>
              <w:t>valores inferiores al 50% para cada un</w:t>
            </w:r>
            <w:r w:rsidR="00400E92">
              <w:rPr>
                <w:rFonts w:ascii="Century Gothic" w:hAnsi="Century Gothic"/>
                <w:sz w:val="22"/>
                <w:szCs w:val="22"/>
              </w:rPr>
              <w:t>o</w:t>
            </w:r>
            <w:r w:rsidR="00F6209E">
              <w:rPr>
                <w:rFonts w:ascii="Century Gothic" w:hAnsi="Century Gothic"/>
                <w:sz w:val="22"/>
                <w:szCs w:val="22"/>
              </w:rPr>
              <w:t xml:space="preserve"> de los montos </w:t>
            </w:r>
            <w:r w:rsidR="002644A0">
              <w:rPr>
                <w:rFonts w:ascii="Century Gothic" w:hAnsi="Century Gothic"/>
                <w:sz w:val="22"/>
                <w:szCs w:val="22"/>
              </w:rPr>
              <w:t>pretendidos</w:t>
            </w:r>
            <w:r w:rsidR="00400E92">
              <w:rPr>
                <w:rFonts w:ascii="Century Gothic" w:hAnsi="Century Gothic"/>
                <w:sz w:val="22"/>
                <w:szCs w:val="22"/>
              </w:rPr>
              <w:t>, por lo que se espera que las condenas guarden relación con dichas cifras incrementando un poco considerando la inflación.</w:t>
            </w:r>
          </w:p>
          <w:p w14:paraId="3B9A6A66" w14:textId="77777777" w:rsidR="0089206F" w:rsidRDefault="0089206F" w:rsidP="0089206F">
            <w:pPr>
              <w:pStyle w:val="Prrafodelista"/>
              <w:spacing w:line="276" w:lineRule="auto"/>
              <w:ind w:left="1065"/>
              <w:jc w:val="both"/>
              <w:rPr>
                <w:rFonts w:ascii="Century Gothic" w:hAnsi="Century Gothic"/>
                <w:sz w:val="22"/>
                <w:szCs w:val="22"/>
              </w:rPr>
            </w:pPr>
          </w:p>
          <w:p w14:paraId="29441E32" w14:textId="0D4692E8" w:rsidR="0094023A" w:rsidRDefault="0089206F" w:rsidP="00D94E6D">
            <w:pPr>
              <w:pStyle w:val="Prrafodelista"/>
              <w:numPr>
                <w:ilvl w:val="0"/>
                <w:numId w:val="2"/>
              </w:numPr>
              <w:spacing w:line="276" w:lineRule="auto"/>
              <w:jc w:val="both"/>
              <w:rPr>
                <w:rFonts w:ascii="Century Gothic" w:hAnsi="Century Gothic"/>
                <w:sz w:val="22"/>
                <w:szCs w:val="22"/>
              </w:rPr>
            </w:pPr>
            <w:r>
              <w:rPr>
                <w:rFonts w:ascii="Century Gothic" w:hAnsi="Century Gothic"/>
                <w:sz w:val="22"/>
                <w:szCs w:val="22"/>
              </w:rPr>
              <w:t xml:space="preserve">Daño en la vida en relación: </w:t>
            </w:r>
            <w:r w:rsidR="00400E92">
              <w:rPr>
                <w:rFonts w:ascii="Century Gothic" w:hAnsi="Century Gothic"/>
                <w:sz w:val="22"/>
                <w:szCs w:val="22"/>
              </w:rPr>
              <w:t>$17.000.000</w:t>
            </w:r>
          </w:p>
          <w:p w14:paraId="563D1512" w14:textId="66469E69" w:rsidR="0089206F" w:rsidRPr="00D94E6D" w:rsidRDefault="0089206F" w:rsidP="00F95D43">
            <w:pPr>
              <w:pStyle w:val="Prrafodelista"/>
              <w:spacing w:line="276" w:lineRule="auto"/>
              <w:ind w:left="1065"/>
              <w:jc w:val="both"/>
              <w:rPr>
                <w:rFonts w:ascii="Century Gothic" w:hAnsi="Century Gothic"/>
                <w:sz w:val="22"/>
                <w:szCs w:val="22"/>
              </w:rPr>
            </w:pPr>
            <w:r w:rsidRPr="00BD2441">
              <w:rPr>
                <w:rFonts w:ascii="Century Gothic" w:hAnsi="Century Gothic"/>
                <w:sz w:val="22"/>
                <w:szCs w:val="22"/>
              </w:rPr>
              <w:lastRenderedPageBreak/>
              <w:t xml:space="preserve">pese a que la póliza no tiene cobertura para dicho concepto. </w:t>
            </w:r>
            <w:r>
              <w:rPr>
                <w:rFonts w:ascii="Century Gothic" w:hAnsi="Century Gothic"/>
                <w:sz w:val="22"/>
                <w:szCs w:val="22"/>
              </w:rPr>
              <w:t>S</w:t>
            </w:r>
            <w:r w:rsidRPr="00BD2441">
              <w:rPr>
                <w:rFonts w:ascii="Century Gothic" w:hAnsi="Century Gothic"/>
                <w:sz w:val="22"/>
                <w:szCs w:val="22"/>
              </w:rPr>
              <w:t>iguiendo el criterio jurisprudencial de la sentencia SC072-2025 (M.P. Octavio Augusto Tejeiro Duque), que determin</w:t>
            </w:r>
            <w:r>
              <w:rPr>
                <w:rFonts w:ascii="Century Gothic" w:hAnsi="Century Gothic"/>
                <w:sz w:val="22"/>
                <w:szCs w:val="22"/>
              </w:rPr>
              <w:t>ó la línea jurisprudencial para</w:t>
            </w:r>
            <w:r w:rsidRPr="00BD2441">
              <w:rPr>
                <w:rFonts w:ascii="Century Gothic" w:hAnsi="Century Gothic"/>
                <w:sz w:val="22"/>
                <w:szCs w:val="22"/>
              </w:rPr>
              <w:t xml:space="preserve"> el baremo para </w:t>
            </w:r>
            <w:r>
              <w:rPr>
                <w:rFonts w:ascii="Century Gothic" w:hAnsi="Century Gothic"/>
                <w:sz w:val="22"/>
                <w:szCs w:val="22"/>
              </w:rPr>
              <w:t>un caso de deformidad permanente en rostro y pérdida de capacidad del 20.</w:t>
            </w:r>
            <w:r w:rsidR="003D753A">
              <w:rPr>
                <w:rFonts w:ascii="Century Gothic" w:hAnsi="Century Gothic"/>
                <w:sz w:val="22"/>
                <w:szCs w:val="22"/>
              </w:rPr>
              <w:t>02</w:t>
            </w:r>
            <w:r>
              <w:rPr>
                <w:rFonts w:ascii="Century Gothic" w:hAnsi="Century Gothic"/>
                <w:sz w:val="22"/>
                <w:szCs w:val="22"/>
              </w:rPr>
              <w:t>% con una tasación de $56.670.000 pesos</w:t>
            </w:r>
            <w:r w:rsidRPr="00BD2441">
              <w:rPr>
                <w:rFonts w:ascii="Century Gothic" w:hAnsi="Century Gothic"/>
                <w:sz w:val="22"/>
                <w:szCs w:val="22"/>
              </w:rPr>
              <w:t xml:space="preserve">; entonces, considerando que </w:t>
            </w:r>
            <w:r w:rsidR="0094023A">
              <w:rPr>
                <w:rFonts w:ascii="Century Gothic" w:hAnsi="Century Gothic"/>
                <w:sz w:val="22"/>
                <w:szCs w:val="22"/>
              </w:rPr>
              <w:t>la</w:t>
            </w:r>
            <w:r w:rsidR="00D93C12">
              <w:rPr>
                <w:rFonts w:ascii="Century Gothic" w:hAnsi="Century Gothic"/>
                <w:sz w:val="22"/>
                <w:szCs w:val="22"/>
              </w:rPr>
              <w:t xml:space="preserve"> </w:t>
            </w:r>
            <w:r>
              <w:rPr>
                <w:rFonts w:ascii="Century Gothic" w:hAnsi="Century Gothic"/>
                <w:sz w:val="22"/>
                <w:szCs w:val="22"/>
              </w:rPr>
              <w:t>demandante</w:t>
            </w:r>
            <w:r w:rsidRPr="00BD2441">
              <w:rPr>
                <w:rFonts w:ascii="Century Gothic" w:hAnsi="Century Gothic"/>
                <w:sz w:val="22"/>
                <w:szCs w:val="22"/>
              </w:rPr>
              <w:t xml:space="preserve"> sufrió</w:t>
            </w:r>
            <w:r>
              <w:rPr>
                <w:rFonts w:ascii="Century Gothic" w:hAnsi="Century Gothic"/>
                <w:sz w:val="22"/>
                <w:szCs w:val="22"/>
              </w:rPr>
              <w:t xml:space="preserve"> un porcentaje de pérdida de capacidad laboral </w:t>
            </w:r>
            <w:r w:rsidR="003E7143">
              <w:rPr>
                <w:rFonts w:ascii="Century Gothic" w:hAnsi="Century Gothic"/>
                <w:sz w:val="22"/>
                <w:szCs w:val="22"/>
              </w:rPr>
              <w:t>de la misma categoría</w:t>
            </w:r>
            <w:r w:rsidRPr="00BD2441">
              <w:rPr>
                <w:rFonts w:ascii="Century Gothic" w:hAnsi="Century Gothic"/>
                <w:sz w:val="22"/>
                <w:szCs w:val="22"/>
              </w:rPr>
              <w:t xml:space="preserve">, es pertinente reconocer </w:t>
            </w:r>
            <w:r>
              <w:rPr>
                <w:rFonts w:ascii="Century Gothic" w:hAnsi="Century Gothic"/>
                <w:sz w:val="22"/>
                <w:szCs w:val="22"/>
              </w:rPr>
              <w:t>$</w:t>
            </w:r>
            <w:r w:rsidR="00D93C12">
              <w:rPr>
                <w:rFonts w:ascii="Century Gothic" w:hAnsi="Century Gothic"/>
                <w:b/>
                <w:bCs/>
                <w:sz w:val="22"/>
                <w:szCs w:val="22"/>
              </w:rPr>
              <w:t>17</w:t>
            </w:r>
            <w:r w:rsidRPr="007661BA">
              <w:rPr>
                <w:rFonts w:ascii="Century Gothic" w:hAnsi="Century Gothic"/>
                <w:b/>
                <w:bCs/>
                <w:sz w:val="22"/>
                <w:szCs w:val="22"/>
              </w:rPr>
              <w:t>.000.000</w:t>
            </w:r>
            <w:r w:rsidR="00D93C12">
              <w:rPr>
                <w:rFonts w:ascii="Century Gothic" w:hAnsi="Century Gothic"/>
                <w:b/>
                <w:bCs/>
                <w:sz w:val="22"/>
                <w:szCs w:val="22"/>
              </w:rPr>
              <w:t xml:space="preserve">, </w:t>
            </w:r>
            <w:r w:rsidR="00D93C12" w:rsidRPr="00F95D43">
              <w:rPr>
                <w:rFonts w:ascii="Century Gothic" w:hAnsi="Century Gothic"/>
                <w:sz w:val="22"/>
                <w:szCs w:val="22"/>
              </w:rPr>
              <w:t>suma que resulta ser cercana al valor reconocido en la sentencia revocada, comoquiera que, aunque se demostró una PCL</w:t>
            </w:r>
            <w:r w:rsidR="00400E92">
              <w:rPr>
                <w:rFonts w:ascii="Century Gothic" w:hAnsi="Century Gothic"/>
                <w:sz w:val="22"/>
                <w:szCs w:val="22"/>
              </w:rPr>
              <w:t>, la demandante conserva en gran proporción las posibilidades de seguir el curso normal de su vida.</w:t>
            </w:r>
          </w:p>
          <w:p w14:paraId="3AE69243" w14:textId="77777777" w:rsidR="00CF61EA" w:rsidRPr="00CF61EA" w:rsidRDefault="00CF61EA" w:rsidP="00CF61EA">
            <w:pPr>
              <w:spacing w:line="276" w:lineRule="auto"/>
              <w:jc w:val="both"/>
              <w:rPr>
                <w:rFonts w:ascii="Century Gothic" w:hAnsi="Century Gothic"/>
                <w:sz w:val="22"/>
                <w:szCs w:val="22"/>
              </w:rPr>
            </w:pPr>
          </w:p>
          <w:p w14:paraId="606597C5" w14:textId="1CC52399" w:rsidR="00400E92" w:rsidRDefault="002D350B" w:rsidP="00400E92">
            <w:pPr>
              <w:pStyle w:val="Prrafodelista"/>
              <w:numPr>
                <w:ilvl w:val="0"/>
                <w:numId w:val="2"/>
              </w:numPr>
              <w:spacing w:line="276" w:lineRule="auto"/>
              <w:jc w:val="both"/>
              <w:rPr>
                <w:rFonts w:ascii="Century Gothic" w:hAnsi="Century Gothic"/>
                <w:sz w:val="22"/>
                <w:szCs w:val="22"/>
              </w:rPr>
            </w:pPr>
            <w:r w:rsidRPr="00400E92">
              <w:rPr>
                <w:rFonts w:ascii="Century Gothic" w:hAnsi="Century Gothic"/>
                <w:sz w:val="22"/>
                <w:szCs w:val="22"/>
              </w:rPr>
              <w:t>Lucro cesante</w:t>
            </w:r>
            <w:r w:rsidR="00400E92">
              <w:rPr>
                <w:rFonts w:ascii="Century Gothic" w:hAnsi="Century Gothic"/>
                <w:sz w:val="22"/>
                <w:szCs w:val="22"/>
              </w:rPr>
              <w:t>:</w:t>
            </w:r>
            <w:r w:rsidR="00F73698">
              <w:rPr>
                <w:rFonts w:ascii="Century Gothic" w:hAnsi="Century Gothic"/>
                <w:sz w:val="22"/>
                <w:szCs w:val="22"/>
              </w:rPr>
              <w:t xml:space="preserve"> </w:t>
            </w:r>
            <w:r w:rsidR="00F73698" w:rsidRPr="00F73698">
              <w:rPr>
                <w:rFonts w:ascii="Century Gothic" w:hAnsi="Century Gothic"/>
                <w:sz w:val="22"/>
                <w:szCs w:val="22"/>
              </w:rPr>
              <w:t xml:space="preserve">$39.106.423 </w:t>
            </w:r>
          </w:p>
          <w:p w14:paraId="0076A390" w14:textId="7D08AF57" w:rsidR="000E527F" w:rsidRPr="00400E92" w:rsidRDefault="00400E92" w:rsidP="00F95D43">
            <w:pPr>
              <w:pStyle w:val="Prrafodelista"/>
              <w:spacing w:line="276" w:lineRule="auto"/>
              <w:ind w:left="1065"/>
              <w:jc w:val="both"/>
            </w:pPr>
            <w:r>
              <w:rPr>
                <w:rFonts w:ascii="Century Gothic" w:hAnsi="Century Gothic"/>
                <w:sz w:val="22"/>
                <w:szCs w:val="22"/>
              </w:rPr>
              <w:t>Para la tasación de este rubro se deberá considerar que, el Despacho consideró acreditado que Daniela García ejercía actividades productivas, y estaba en edad para ejercer laboralmente, por lo que, se reconoció el lucro cesante, aspecto que volverá a ser objeto de condena. Así las cosas, para liquidar este perjuicio se consideró un ingreso de SMLMV (2025) $1.324.500.000 y a ello se le aplicó el 20,</w:t>
            </w:r>
            <w:r w:rsidR="00F73698">
              <w:rPr>
                <w:rFonts w:ascii="Century Gothic" w:hAnsi="Century Gothic"/>
                <w:sz w:val="22"/>
                <w:szCs w:val="22"/>
              </w:rPr>
              <w:t>02</w:t>
            </w:r>
            <w:r>
              <w:rPr>
                <w:rFonts w:ascii="Century Gothic" w:hAnsi="Century Gothic"/>
                <w:sz w:val="22"/>
                <w:szCs w:val="22"/>
              </w:rPr>
              <w:t>% de PCL, y se efectuó el cálculo conforme a la formula establecida por la Corte Suprema, en donde se incluyó un periodo indemnizable de 65,1 meses, debido a que para la fecha del accidente la lesionada tenía 20 años</w:t>
            </w:r>
            <w:r w:rsidR="00F73698">
              <w:rPr>
                <w:rFonts w:ascii="Century Gothic" w:hAnsi="Century Gothic"/>
                <w:sz w:val="22"/>
                <w:szCs w:val="22"/>
              </w:rPr>
              <w:t xml:space="preserve">, lo que arrojó el valor de </w:t>
            </w:r>
            <w:r w:rsidR="00F73698" w:rsidRPr="00F73698">
              <w:rPr>
                <w:rFonts w:ascii="Century Gothic" w:hAnsi="Century Gothic"/>
                <w:sz w:val="22"/>
                <w:szCs w:val="22"/>
              </w:rPr>
              <w:t>$</w:t>
            </w:r>
            <w:r w:rsidR="003D753A" w:rsidRPr="003D753A">
              <w:rPr>
                <w:rFonts w:ascii="Century Gothic" w:hAnsi="Century Gothic"/>
                <w:sz w:val="22"/>
                <w:szCs w:val="22"/>
              </w:rPr>
              <w:t xml:space="preserve"> $78.034.848</w:t>
            </w:r>
            <w:r w:rsidR="00F73698">
              <w:rPr>
                <w:rFonts w:ascii="Century Gothic" w:hAnsi="Century Gothic"/>
                <w:sz w:val="22"/>
                <w:szCs w:val="22"/>
              </w:rPr>
              <w:t>, sin embargo, como en la demanda se pidió $</w:t>
            </w:r>
            <w:r w:rsidR="00F73698" w:rsidRPr="00F73698">
              <w:rPr>
                <w:rFonts w:ascii="Century Gothic" w:hAnsi="Century Gothic"/>
                <w:sz w:val="22"/>
                <w:szCs w:val="22"/>
              </w:rPr>
              <w:t>39.106.423</w:t>
            </w:r>
            <w:r w:rsidR="00F73698">
              <w:rPr>
                <w:rFonts w:ascii="Century Gothic" w:hAnsi="Century Gothic"/>
                <w:sz w:val="22"/>
                <w:szCs w:val="22"/>
              </w:rPr>
              <w:t xml:space="preserve"> solo habrá lugar a reconocer dicho emolumento en virtud del principio de congruencia.</w:t>
            </w:r>
          </w:p>
          <w:p w14:paraId="30BFF8B3" w14:textId="77777777" w:rsidR="007443CD" w:rsidRPr="00D63A16" w:rsidRDefault="007443CD" w:rsidP="007443CD">
            <w:pPr>
              <w:pStyle w:val="Prrafodelista"/>
              <w:rPr>
                <w:rFonts w:ascii="Century Gothic" w:hAnsi="Century Gothic"/>
                <w:sz w:val="22"/>
                <w:szCs w:val="22"/>
              </w:rPr>
            </w:pPr>
          </w:p>
          <w:p w14:paraId="59A926BD" w14:textId="49401506" w:rsidR="00BD2441" w:rsidRPr="0089206F" w:rsidRDefault="00BD2441" w:rsidP="0089206F">
            <w:pPr>
              <w:rPr>
                <w:rFonts w:ascii="Century Gothic" w:hAnsi="Century Gothic"/>
                <w:sz w:val="22"/>
                <w:szCs w:val="22"/>
              </w:rPr>
            </w:pPr>
          </w:p>
          <w:p w14:paraId="37DBE1E0" w14:textId="2DBD9A85" w:rsidR="00D63A16" w:rsidRPr="00D63A16" w:rsidRDefault="002D350B" w:rsidP="002D350B">
            <w:pPr>
              <w:pStyle w:val="Prrafodelista"/>
              <w:numPr>
                <w:ilvl w:val="0"/>
                <w:numId w:val="2"/>
              </w:numPr>
              <w:spacing w:line="276" w:lineRule="auto"/>
              <w:jc w:val="both"/>
              <w:rPr>
                <w:rFonts w:ascii="Century Gothic" w:hAnsi="Century Gothic"/>
                <w:sz w:val="22"/>
                <w:szCs w:val="22"/>
              </w:rPr>
            </w:pPr>
            <w:r w:rsidRPr="00D63A16">
              <w:rPr>
                <w:rFonts w:ascii="Century Gothic" w:hAnsi="Century Gothic"/>
                <w:sz w:val="22"/>
                <w:szCs w:val="22"/>
              </w:rPr>
              <w:t xml:space="preserve">Valor asegurado: el valor asegurado </w:t>
            </w:r>
            <w:r w:rsidR="00F73698">
              <w:rPr>
                <w:rFonts w:ascii="Century Gothic" w:hAnsi="Century Gothic"/>
                <w:sz w:val="22"/>
                <w:szCs w:val="22"/>
              </w:rPr>
              <w:t xml:space="preserve">en la póliza de RCC </w:t>
            </w:r>
            <w:r w:rsidRPr="00D63A16">
              <w:rPr>
                <w:rFonts w:ascii="Century Gothic" w:hAnsi="Century Gothic"/>
                <w:sz w:val="22"/>
                <w:szCs w:val="22"/>
              </w:rPr>
              <w:t>corresponde a</w:t>
            </w:r>
            <w:r w:rsidR="008C0390">
              <w:rPr>
                <w:rFonts w:ascii="Century Gothic" w:hAnsi="Century Gothic"/>
                <w:sz w:val="22"/>
                <w:szCs w:val="22"/>
              </w:rPr>
              <w:t xml:space="preserve"> 60 SMLMV equivalente </w:t>
            </w:r>
            <w:r w:rsidR="00234EE0">
              <w:rPr>
                <w:rFonts w:ascii="Century Gothic" w:hAnsi="Century Gothic"/>
                <w:sz w:val="22"/>
                <w:szCs w:val="22"/>
              </w:rPr>
              <w:t xml:space="preserve">a </w:t>
            </w:r>
            <w:r w:rsidR="00234EE0" w:rsidRPr="00D63A16">
              <w:rPr>
                <w:rFonts w:ascii="Century Gothic" w:hAnsi="Century Gothic"/>
                <w:sz w:val="22"/>
                <w:szCs w:val="22"/>
              </w:rPr>
              <w:t>$</w:t>
            </w:r>
            <w:r w:rsidR="008C0390">
              <w:rPr>
                <w:rFonts w:ascii="Century Gothic" w:hAnsi="Century Gothic" w:cs="Segoe UI"/>
                <w:sz w:val="22"/>
                <w:szCs w:val="22"/>
                <w:lang w:eastAsia="es-CO"/>
              </w:rPr>
              <w:t>85.410.000</w:t>
            </w:r>
            <w:r w:rsidR="00F73698">
              <w:rPr>
                <w:rFonts w:ascii="Century Gothic" w:hAnsi="Century Gothic" w:cs="Segoe UI"/>
                <w:sz w:val="22"/>
                <w:szCs w:val="22"/>
                <w:lang w:eastAsia="es-CO"/>
              </w:rPr>
              <w:t xml:space="preserve"> (en 2025)</w:t>
            </w:r>
            <w:r w:rsidR="00D63A16" w:rsidRPr="00D63A16">
              <w:rPr>
                <w:rFonts w:ascii="Century Gothic" w:hAnsi="Century Gothic" w:cs="Segoe UI"/>
                <w:sz w:val="22"/>
                <w:szCs w:val="22"/>
                <w:lang w:eastAsia="es-CO"/>
              </w:rPr>
              <w:t xml:space="preserve"> </w:t>
            </w:r>
            <w:r w:rsidR="004B031F">
              <w:rPr>
                <w:rFonts w:ascii="Century Gothic" w:hAnsi="Century Gothic" w:cs="Segoe UI"/>
                <w:sz w:val="22"/>
                <w:szCs w:val="22"/>
                <w:lang w:eastAsia="es-CO"/>
              </w:rPr>
              <w:t>por pasajero.</w:t>
            </w:r>
            <w:r w:rsidR="00F73698">
              <w:rPr>
                <w:rFonts w:ascii="Century Gothic" w:hAnsi="Century Gothic" w:cs="Segoe UI"/>
                <w:sz w:val="22"/>
                <w:szCs w:val="22"/>
                <w:lang w:eastAsia="es-CO"/>
              </w:rPr>
              <w:t xml:space="preserve"> Por su parte la póliza RCE </w:t>
            </w:r>
            <w:r w:rsidR="00F73698" w:rsidRPr="00D63A16">
              <w:rPr>
                <w:rFonts w:ascii="Century Gothic" w:hAnsi="Century Gothic"/>
                <w:sz w:val="22"/>
                <w:szCs w:val="22"/>
              </w:rPr>
              <w:t>corresponde a</w:t>
            </w:r>
            <w:r w:rsidR="00F73698">
              <w:rPr>
                <w:rFonts w:ascii="Century Gothic" w:hAnsi="Century Gothic"/>
                <w:sz w:val="22"/>
                <w:szCs w:val="22"/>
              </w:rPr>
              <w:t xml:space="preserve"> 60 SMLMV equivalente a </w:t>
            </w:r>
            <w:r w:rsidR="00F73698" w:rsidRPr="00D63A16">
              <w:rPr>
                <w:rFonts w:ascii="Century Gothic" w:hAnsi="Century Gothic"/>
                <w:sz w:val="22"/>
                <w:szCs w:val="22"/>
              </w:rPr>
              <w:t>$</w:t>
            </w:r>
            <w:r w:rsidR="00F73698">
              <w:rPr>
                <w:rFonts w:ascii="Century Gothic" w:hAnsi="Century Gothic" w:cs="Segoe UI"/>
                <w:sz w:val="22"/>
                <w:szCs w:val="22"/>
                <w:lang w:eastAsia="es-CO"/>
              </w:rPr>
              <w:t>85.410.000 (en 2025) por muerte o lesiones a una persona.</w:t>
            </w:r>
          </w:p>
          <w:p w14:paraId="097520E0" w14:textId="77777777" w:rsidR="00D63A16" w:rsidRPr="00D63A16" w:rsidRDefault="00D63A16" w:rsidP="00D63A16">
            <w:pPr>
              <w:pStyle w:val="Prrafodelista"/>
              <w:rPr>
                <w:rFonts w:ascii="Century Gothic" w:hAnsi="Century Gothic"/>
                <w:sz w:val="22"/>
                <w:szCs w:val="22"/>
              </w:rPr>
            </w:pPr>
          </w:p>
          <w:p w14:paraId="16FF41C0" w14:textId="513B8B80" w:rsidR="0064593C" w:rsidRPr="00D63A16" w:rsidRDefault="0064593C" w:rsidP="002D350B">
            <w:pPr>
              <w:pStyle w:val="Prrafodelista"/>
              <w:numPr>
                <w:ilvl w:val="0"/>
                <w:numId w:val="2"/>
              </w:numPr>
              <w:spacing w:line="276" w:lineRule="auto"/>
              <w:jc w:val="both"/>
              <w:rPr>
                <w:rFonts w:ascii="Century Gothic" w:hAnsi="Century Gothic"/>
                <w:sz w:val="22"/>
                <w:szCs w:val="22"/>
              </w:rPr>
            </w:pPr>
            <w:r w:rsidRPr="00D63A16">
              <w:rPr>
                <w:rFonts w:ascii="Century Gothic" w:hAnsi="Century Gothic"/>
                <w:sz w:val="22"/>
                <w:szCs w:val="22"/>
              </w:rPr>
              <w:t>Deducible:</w:t>
            </w:r>
            <w:r w:rsidR="00D63A16" w:rsidRPr="00D63A16">
              <w:rPr>
                <w:rFonts w:ascii="Century Gothic" w:hAnsi="Century Gothic"/>
                <w:sz w:val="22"/>
                <w:szCs w:val="22"/>
              </w:rPr>
              <w:t xml:space="preserve"> </w:t>
            </w:r>
            <w:r w:rsidR="003D753A">
              <w:rPr>
                <w:rFonts w:ascii="Century Gothic" w:hAnsi="Century Gothic"/>
                <w:sz w:val="22"/>
                <w:szCs w:val="22"/>
              </w:rPr>
              <w:t>Ni la póliza RCE ni la póliza RCC</w:t>
            </w:r>
            <w:r w:rsidR="00D63A16" w:rsidRPr="00D63A16">
              <w:rPr>
                <w:rFonts w:ascii="Century Gothic" w:hAnsi="Century Gothic"/>
                <w:sz w:val="22"/>
                <w:szCs w:val="22"/>
              </w:rPr>
              <w:t xml:space="preserve"> no contempla</w:t>
            </w:r>
            <w:r w:rsidR="003D753A">
              <w:rPr>
                <w:rFonts w:ascii="Century Gothic" w:hAnsi="Century Gothic"/>
                <w:sz w:val="22"/>
                <w:szCs w:val="22"/>
              </w:rPr>
              <w:t>n</w:t>
            </w:r>
            <w:r w:rsidR="00D63A16" w:rsidRPr="00D63A16">
              <w:rPr>
                <w:rFonts w:ascii="Century Gothic" w:hAnsi="Century Gothic"/>
                <w:sz w:val="22"/>
                <w:szCs w:val="22"/>
              </w:rPr>
              <w:t xml:space="preserve"> deducibles.</w:t>
            </w:r>
          </w:p>
          <w:p w14:paraId="31FF8AB1" w14:textId="010A2372" w:rsidR="00E802BC" w:rsidRPr="00E25E3A" w:rsidRDefault="00E802BC" w:rsidP="002E1D33">
            <w:pPr>
              <w:spacing w:line="276" w:lineRule="auto"/>
              <w:jc w:val="both"/>
              <w:rPr>
                <w:rFonts w:ascii="Century Gothic" w:hAnsi="Century Gothic"/>
                <w:color w:val="FF0000"/>
                <w:sz w:val="22"/>
                <w:szCs w:val="22"/>
              </w:rPr>
            </w:pPr>
          </w:p>
        </w:tc>
      </w:tr>
    </w:tbl>
    <w:p w14:paraId="7273C5A1" w14:textId="77777777" w:rsidR="0095378E" w:rsidRPr="001E0B01" w:rsidRDefault="0095378E">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1E0B01" w:rsidRPr="001E0B01" w14:paraId="05674BEA" w14:textId="77777777" w:rsidTr="0095378E">
        <w:trPr>
          <w:trHeight w:val="321"/>
        </w:trPr>
        <w:tc>
          <w:tcPr>
            <w:tcW w:w="10207" w:type="dxa"/>
            <w:shd w:val="clear" w:color="auto" w:fill="C5E0B3" w:themeFill="accent6" w:themeFillTint="66"/>
            <w:vAlign w:val="center"/>
          </w:tcPr>
          <w:p w14:paraId="2BB97918" w14:textId="52E94393" w:rsidR="003B7F1A" w:rsidRPr="001E0B01" w:rsidRDefault="003B7F1A" w:rsidP="003B7F1A">
            <w:pPr>
              <w:spacing w:line="276" w:lineRule="auto"/>
              <w:jc w:val="center"/>
              <w:rPr>
                <w:rFonts w:ascii="Century Gothic" w:hAnsi="Century Gothic"/>
                <w:sz w:val="22"/>
                <w:szCs w:val="22"/>
              </w:rPr>
            </w:pPr>
            <w:r w:rsidRPr="001E0B01">
              <w:rPr>
                <w:rFonts w:ascii="Century Gothic" w:hAnsi="Century Gothic"/>
                <w:b/>
                <w:bCs/>
                <w:sz w:val="22"/>
                <w:szCs w:val="22"/>
              </w:rPr>
              <w:t>Excepciones</w:t>
            </w:r>
          </w:p>
        </w:tc>
      </w:tr>
      <w:tr w:rsidR="001E0B01" w:rsidRPr="001E0B01" w14:paraId="4AAD7549" w14:textId="77777777" w:rsidTr="000757E3">
        <w:trPr>
          <w:trHeight w:val="4380"/>
        </w:trPr>
        <w:tc>
          <w:tcPr>
            <w:tcW w:w="10207" w:type="dxa"/>
            <w:vAlign w:val="center"/>
          </w:tcPr>
          <w:p w14:paraId="47F9AE89" w14:textId="4C4292BD" w:rsidR="00C4153F" w:rsidRPr="001E0B01" w:rsidRDefault="00824209" w:rsidP="00C4153F">
            <w:pPr>
              <w:spacing w:line="276" w:lineRule="auto"/>
              <w:jc w:val="both"/>
              <w:rPr>
                <w:rFonts w:ascii="Century Gothic" w:hAnsi="Century Gothic"/>
                <w:sz w:val="22"/>
                <w:szCs w:val="22"/>
              </w:rPr>
            </w:pPr>
            <w:r w:rsidRPr="001E0B01">
              <w:rPr>
                <w:rFonts w:ascii="Century Gothic" w:hAnsi="Century Gothic"/>
                <w:sz w:val="22"/>
                <w:szCs w:val="22"/>
              </w:rPr>
              <w:lastRenderedPageBreak/>
              <w:t>Excepciones de Fondo frente a la demand</w:t>
            </w:r>
            <w:r w:rsidR="00D561CD">
              <w:rPr>
                <w:rFonts w:ascii="Century Gothic" w:hAnsi="Century Gothic"/>
                <w:sz w:val="22"/>
                <w:szCs w:val="22"/>
              </w:rPr>
              <w:t>a</w:t>
            </w:r>
            <w:r w:rsidR="00C4153F" w:rsidRPr="001E0B01">
              <w:rPr>
                <w:rFonts w:ascii="Century Gothic" w:hAnsi="Century Gothic"/>
                <w:sz w:val="22"/>
                <w:szCs w:val="22"/>
              </w:rPr>
              <w:t xml:space="preserve">: </w:t>
            </w:r>
          </w:p>
          <w:p w14:paraId="5E4D20B9" w14:textId="4FED4122" w:rsidR="00C4153F" w:rsidRPr="001E0B01" w:rsidRDefault="00C4153F" w:rsidP="00C4153F">
            <w:pPr>
              <w:spacing w:line="276" w:lineRule="auto"/>
              <w:jc w:val="both"/>
              <w:rPr>
                <w:rFonts w:ascii="Century Gothic" w:hAnsi="Century Gothic"/>
                <w:sz w:val="22"/>
                <w:szCs w:val="22"/>
              </w:rPr>
            </w:pPr>
          </w:p>
          <w:p w14:paraId="179A46FC" w14:textId="323F23AF" w:rsidR="00C4153F" w:rsidRPr="001E0B01" w:rsidRDefault="00C4153F" w:rsidP="00C4153F">
            <w:pPr>
              <w:spacing w:line="276" w:lineRule="auto"/>
              <w:jc w:val="both"/>
              <w:rPr>
                <w:rFonts w:ascii="Century Gothic" w:hAnsi="Century Gothic"/>
                <w:sz w:val="22"/>
                <w:szCs w:val="22"/>
              </w:rPr>
            </w:pPr>
            <w:r w:rsidRPr="001E0B01">
              <w:rPr>
                <w:rFonts w:ascii="Century Gothic" w:hAnsi="Century Gothic"/>
                <w:sz w:val="22"/>
                <w:szCs w:val="22"/>
              </w:rPr>
              <w:t>1.</w:t>
            </w:r>
            <w:r w:rsidRPr="001E0B01">
              <w:rPr>
                <w:rFonts w:ascii="Century Gothic" w:hAnsi="Century Gothic"/>
                <w:sz w:val="22"/>
                <w:szCs w:val="22"/>
              </w:rPr>
              <w:tab/>
            </w:r>
            <w:r w:rsidR="008C0390">
              <w:rPr>
                <w:rFonts w:ascii="Century Gothic" w:hAnsi="Century Gothic"/>
                <w:sz w:val="22"/>
                <w:szCs w:val="22"/>
              </w:rPr>
              <w:t>Inexistencia de responsabilidad a cargo de los demandados por la falta de acreditación del nexo causal.</w:t>
            </w:r>
          </w:p>
          <w:p w14:paraId="14A1FEA7" w14:textId="682D6C07" w:rsidR="00C4153F" w:rsidRPr="001E0B01" w:rsidRDefault="00C4153F" w:rsidP="00C4153F">
            <w:pPr>
              <w:spacing w:line="276" w:lineRule="auto"/>
              <w:jc w:val="both"/>
              <w:rPr>
                <w:rFonts w:ascii="Century Gothic" w:hAnsi="Century Gothic"/>
                <w:sz w:val="22"/>
                <w:szCs w:val="22"/>
              </w:rPr>
            </w:pPr>
            <w:r w:rsidRPr="001E0B01">
              <w:rPr>
                <w:rFonts w:ascii="Century Gothic" w:hAnsi="Century Gothic"/>
                <w:sz w:val="22"/>
                <w:szCs w:val="22"/>
              </w:rPr>
              <w:t>2.</w:t>
            </w:r>
            <w:r w:rsidRPr="001E0B01">
              <w:rPr>
                <w:rFonts w:ascii="Century Gothic" w:hAnsi="Century Gothic"/>
                <w:sz w:val="22"/>
                <w:szCs w:val="22"/>
              </w:rPr>
              <w:tab/>
            </w:r>
            <w:r w:rsidR="008C0390">
              <w:rPr>
                <w:rFonts w:ascii="Century Gothic" w:hAnsi="Century Gothic"/>
                <w:sz w:val="22"/>
                <w:szCs w:val="22"/>
              </w:rPr>
              <w:t>Improcedencia del reconocimiento de lucro cesante consolidado y futuro.</w:t>
            </w:r>
          </w:p>
          <w:p w14:paraId="25B2FCA0" w14:textId="60778ED3" w:rsidR="00C4153F" w:rsidRPr="001E0B01" w:rsidRDefault="00C4153F" w:rsidP="00C4153F">
            <w:pPr>
              <w:spacing w:line="276" w:lineRule="auto"/>
              <w:jc w:val="both"/>
              <w:rPr>
                <w:rFonts w:ascii="Century Gothic" w:hAnsi="Century Gothic"/>
                <w:sz w:val="22"/>
                <w:szCs w:val="22"/>
              </w:rPr>
            </w:pPr>
            <w:r w:rsidRPr="001E0B01">
              <w:rPr>
                <w:rFonts w:ascii="Century Gothic" w:hAnsi="Century Gothic"/>
                <w:sz w:val="22"/>
                <w:szCs w:val="22"/>
              </w:rPr>
              <w:t>3.</w:t>
            </w:r>
            <w:r w:rsidRPr="001E0B01">
              <w:rPr>
                <w:rFonts w:ascii="Century Gothic" w:hAnsi="Century Gothic"/>
                <w:sz w:val="22"/>
                <w:szCs w:val="22"/>
              </w:rPr>
              <w:tab/>
            </w:r>
            <w:r w:rsidR="000757E3">
              <w:rPr>
                <w:rFonts w:ascii="Century Gothic" w:hAnsi="Century Gothic"/>
                <w:sz w:val="22"/>
                <w:szCs w:val="22"/>
              </w:rPr>
              <w:t>Improcedencia de reconocimiento y tasación exorbitante del daño moral.</w:t>
            </w:r>
          </w:p>
          <w:p w14:paraId="5E924331" w14:textId="6842D342" w:rsidR="00C4153F" w:rsidRPr="001E0B01" w:rsidRDefault="00C4153F" w:rsidP="00C4153F">
            <w:pPr>
              <w:spacing w:line="276" w:lineRule="auto"/>
              <w:jc w:val="both"/>
              <w:rPr>
                <w:rFonts w:ascii="Century Gothic" w:hAnsi="Century Gothic"/>
                <w:sz w:val="22"/>
                <w:szCs w:val="22"/>
              </w:rPr>
            </w:pPr>
            <w:r w:rsidRPr="001E0B01">
              <w:rPr>
                <w:rFonts w:ascii="Century Gothic" w:hAnsi="Century Gothic"/>
                <w:sz w:val="22"/>
                <w:szCs w:val="22"/>
              </w:rPr>
              <w:t>4.</w:t>
            </w:r>
            <w:r w:rsidRPr="001E0B01">
              <w:rPr>
                <w:rFonts w:ascii="Century Gothic" w:hAnsi="Century Gothic"/>
                <w:sz w:val="22"/>
                <w:szCs w:val="22"/>
              </w:rPr>
              <w:tab/>
            </w:r>
            <w:r w:rsidR="000757E3">
              <w:rPr>
                <w:rFonts w:ascii="Century Gothic" w:hAnsi="Century Gothic"/>
                <w:sz w:val="22"/>
                <w:szCs w:val="22"/>
              </w:rPr>
              <w:t>Improcedencia reconocimiento del daño a la vida en relación.</w:t>
            </w:r>
          </w:p>
          <w:p w14:paraId="03D2B19B" w14:textId="44F4297A" w:rsidR="0030264F" w:rsidRPr="0030264F" w:rsidRDefault="00C4153F" w:rsidP="00CA039A">
            <w:pPr>
              <w:autoSpaceDE w:val="0"/>
              <w:autoSpaceDN w:val="0"/>
              <w:adjustRightInd w:val="0"/>
              <w:rPr>
                <w:rFonts w:ascii="Century Gothic" w:hAnsi="Century Gothic"/>
                <w:sz w:val="22"/>
                <w:szCs w:val="22"/>
              </w:rPr>
            </w:pPr>
            <w:r w:rsidRPr="001E0B01">
              <w:rPr>
                <w:rFonts w:ascii="Century Gothic" w:hAnsi="Century Gothic"/>
                <w:sz w:val="22"/>
                <w:szCs w:val="22"/>
              </w:rPr>
              <w:t>5.</w:t>
            </w:r>
            <w:r w:rsidRPr="001E0B01">
              <w:rPr>
                <w:rFonts w:ascii="Century Gothic" w:hAnsi="Century Gothic"/>
                <w:sz w:val="22"/>
                <w:szCs w:val="22"/>
              </w:rPr>
              <w:tab/>
            </w:r>
            <w:r w:rsidR="000757E3">
              <w:rPr>
                <w:rFonts w:ascii="Century Gothic" w:hAnsi="Century Gothic"/>
                <w:sz w:val="22"/>
                <w:szCs w:val="22"/>
              </w:rPr>
              <w:t>Genérica o innominada.</w:t>
            </w:r>
          </w:p>
          <w:p w14:paraId="2A456ACB" w14:textId="21A8804B" w:rsidR="00C4153F" w:rsidRPr="001E0B01" w:rsidRDefault="00C4153F" w:rsidP="00C4153F">
            <w:pPr>
              <w:spacing w:line="276" w:lineRule="auto"/>
              <w:jc w:val="both"/>
              <w:rPr>
                <w:rFonts w:ascii="Century Gothic" w:hAnsi="Century Gothic"/>
                <w:sz w:val="22"/>
                <w:szCs w:val="22"/>
              </w:rPr>
            </w:pPr>
            <w:r w:rsidRPr="001E0B01">
              <w:rPr>
                <w:rFonts w:ascii="Century Gothic" w:hAnsi="Century Gothic"/>
                <w:sz w:val="22"/>
                <w:szCs w:val="22"/>
              </w:rPr>
              <w:t>6.</w:t>
            </w:r>
            <w:r w:rsidRPr="001E0B01">
              <w:rPr>
                <w:rFonts w:ascii="Century Gothic" w:hAnsi="Century Gothic"/>
                <w:sz w:val="22"/>
                <w:szCs w:val="22"/>
              </w:rPr>
              <w:tab/>
            </w:r>
            <w:r w:rsidR="000757E3">
              <w:rPr>
                <w:rFonts w:ascii="Century Gothic" w:hAnsi="Century Gothic"/>
                <w:sz w:val="22"/>
                <w:szCs w:val="22"/>
              </w:rPr>
              <w:t>Inexistencia de la obligación de indemnizar a cargo de la Equidad Seguros Generales O.C por incumplimiento de la cargas del artículo 1077 del Código de comercio.</w:t>
            </w:r>
            <w:r w:rsidRPr="001E0B01">
              <w:rPr>
                <w:rFonts w:ascii="Century Gothic" w:hAnsi="Century Gothic"/>
                <w:sz w:val="22"/>
                <w:szCs w:val="22"/>
              </w:rPr>
              <w:t xml:space="preserve"> </w:t>
            </w:r>
          </w:p>
          <w:p w14:paraId="4BE1D287" w14:textId="1B74BF86" w:rsidR="003B7F1A" w:rsidRDefault="00C4153F" w:rsidP="00C4153F">
            <w:pPr>
              <w:spacing w:line="276" w:lineRule="auto"/>
              <w:jc w:val="both"/>
              <w:rPr>
                <w:rFonts w:ascii="Century Gothic" w:hAnsi="Century Gothic"/>
                <w:sz w:val="22"/>
                <w:szCs w:val="22"/>
              </w:rPr>
            </w:pPr>
            <w:r w:rsidRPr="001E0B01">
              <w:rPr>
                <w:rFonts w:ascii="Century Gothic" w:hAnsi="Century Gothic"/>
                <w:sz w:val="22"/>
                <w:szCs w:val="22"/>
              </w:rPr>
              <w:t>7.</w:t>
            </w:r>
            <w:r w:rsidRPr="001E0B01">
              <w:rPr>
                <w:rFonts w:ascii="Century Gothic" w:hAnsi="Century Gothic"/>
                <w:sz w:val="22"/>
                <w:szCs w:val="22"/>
              </w:rPr>
              <w:tab/>
            </w:r>
            <w:r w:rsidR="000757E3">
              <w:rPr>
                <w:rFonts w:ascii="Century Gothic" w:hAnsi="Century Gothic"/>
                <w:sz w:val="22"/>
                <w:szCs w:val="22"/>
              </w:rPr>
              <w:t>Prescripción ordinaria de la acción derivada del contrato de seguro.</w:t>
            </w:r>
          </w:p>
          <w:p w14:paraId="31AEB6DB" w14:textId="2157660B" w:rsidR="00CA039A" w:rsidRDefault="00CA039A" w:rsidP="00C4153F">
            <w:pPr>
              <w:spacing w:line="276" w:lineRule="auto"/>
              <w:jc w:val="both"/>
              <w:rPr>
                <w:rFonts w:ascii="Century Gothic" w:hAnsi="Century Gothic"/>
                <w:sz w:val="22"/>
                <w:szCs w:val="22"/>
              </w:rPr>
            </w:pPr>
            <w:r>
              <w:rPr>
                <w:rFonts w:ascii="Century Gothic" w:hAnsi="Century Gothic"/>
                <w:sz w:val="22"/>
                <w:szCs w:val="22"/>
              </w:rPr>
              <w:t xml:space="preserve">8.         </w:t>
            </w:r>
            <w:r w:rsidR="000757E3">
              <w:rPr>
                <w:rFonts w:ascii="Century Gothic" w:hAnsi="Century Gothic"/>
                <w:sz w:val="22"/>
                <w:szCs w:val="22"/>
              </w:rPr>
              <w:t>Riesgos Expresamente excluidos en la póliza de seguro No. AA012151.</w:t>
            </w:r>
          </w:p>
          <w:p w14:paraId="2BBC13B4" w14:textId="2620A61F" w:rsidR="00CA039A" w:rsidRDefault="00CA039A" w:rsidP="00C4153F">
            <w:pPr>
              <w:spacing w:line="276" w:lineRule="auto"/>
              <w:jc w:val="both"/>
              <w:rPr>
                <w:rFonts w:ascii="Century Gothic" w:hAnsi="Century Gothic"/>
                <w:sz w:val="22"/>
                <w:szCs w:val="22"/>
              </w:rPr>
            </w:pPr>
            <w:r>
              <w:rPr>
                <w:rFonts w:ascii="Century Gothic" w:hAnsi="Century Gothic"/>
                <w:sz w:val="22"/>
                <w:szCs w:val="22"/>
              </w:rPr>
              <w:t xml:space="preserve">9.        </w:t>
            </w:r>
            <w:r w:rsidR="000757E3">
              <w:rPr>
                <w:rFonts w:ascii="Century Gothic" w:hAnsi="Century Gothic"/>
                <w:sz w:val="22"/>
                <w:szCs w:val="22"/>
              </w:rPr>
              <w:t>Carácter meramente indemnizatorio que revisten los contratos de seguros.</w:t>
            </w:r>
          </w:p>
          <w:p w14:paraId="2D6A6D3C" w14:textId="69F4CC9D" w:rsidR="00CA039A" w:rsidRDefault="00CA039A" w:rsidP="00C4153F">
            <w:pPr>
              <w:spacing w:line="276" w:lineRule="auto"/>
              <w:jc w:val="both"/>
              <w:rPr>
                <w:rFonts w:ascii="Century Gothic" w:hAnsi="Century Gothic"/>
                <w:sz w:val="22"/>
                <w:szCs w:val="22"/>
              </w:rPr>
            </w:pPr>
            <w:r>
              <w:rPr>
                <w:rFonts w:ascii="Century Gothic" w:hAnsi="Century Gothic"/>
                <w:sz w:val="22"/>
                <w:szCs w:val="22"/>
              </w:rPr>
              <w:t xml:space="preserve">10.      </w:t>
            </w:r>
            <w:r w:rsidR="000757E3">
              <w:rPr>
                <w:rFonts w:ascii="Century Gothic" w:hAnsi="Century Gothic"/>
                <w:sz w:val="22"/>
                <w:szCs w:val="22"/>
              </w:rPr>
              <w:t>De ninguna forma se podrá exceder el límite del valor asegurado.</w:t>
            </w:r>
          </w:p>
          <w:p w14:paraId="36EA60E5" w14:textId="77777777" w:rsidR="00CA039A" w:rsidRDefault="00CA039A" w:rsidP="00C4153F">
            <w:pPr>
              <w:spacing w:line="276" w:lineRule="auto"/>
              <w:jc w:val="both"/>
              <w:rPr>
                <w:rFonts w:ascii="Century Gothic" w:hAnsi="Century Gothic"/>
                <w:sz w:val="22"/>
                <w:szCs w:val="22"/>
              </w:rPr>
            </w:pPr>
            <w:r>
              <w:rPr>
                <w:rFonts w:ascii="Century Gothic" w:hAnsi="Century Gothic"/>
                <w:sz w:val="22"/>
                <w:szCs w:val="22"/>
              </w:rPr>
              <w:t xml:space="preserve">11.      </w:t>
            </w:r>
            <w:r w:rsidR="000757E3">
              <w:rPr>
                <w:rFonts w:ascii="Century Gothic" w:hAnsi="Century Gothic"/>
                <w:sz w:val="22"/>
                <w:szCs w:val="22"/>
              </w:rPr>
              <w:t>Inexistencia de la obligación de pagar intereses de mora en virtud del artículo 1080 del Código de comercio.</w:t>
            </w:r>
          </w:p>
          <w:p w14:paraId="566E80E2" w14:textId="77777777" w:rsidR="000757E3" w:rsidRDefault="000757E3" w:rsidP="00C4153F">
            <w:pPr>
              <w:spacing w:line="276" w:lineRule="auto"/>
              <w:jc w:val="both"/>
              <w:rPr>
                <w:rFonts w:ascii="Century Gothic" w:hAnsi="Century Gothic"/>
                <w:sz w:val="22"/>
                <w:szCs w:val="22"/>
              </w:rPr>
            </w:pPr>
            <w:r>
              <w:rPr>
                <w:rFonts w:ascii="Century Gothic" w:hAnsi="Century Gothic"/>
                <w:sz w:val="22"/>
                <w:szCs w:val="22"/>
              </w:rPr>
              <w:t>12.      Sujeción a las condiciones particulares y generales del contrato de seguro.</w:t>
            </w:r>
          </w:p>
          <w:p w14:paraId="667A7D2F" w14:textId="77777777" w:rsidR="000757E3" w:rsidRDefault="000757E3" w:rsidP="00C4153F">
            <w:pPr>
              <w:spacing w:line="276" w:lineRule="auto"/>
              <w:jc w:val="both"/>
              <w:rPr>
                <w:rFonts w:ascii="Century Gothic" w:hAnsi="Century Gothic"/>
                <w:sz w:val="22"/>
                <w:szCs w:val="22"/>
              </w:rPr>
            </w:pPr>
            <w:r>
              <w:rPr>
                <w:rFonts w:ascii="Century Gothic" w:hAnsi="Century Gothic"/>
                <w:sz w:val="22"/>
                <w:szCs w:val="22"/>
              </w:rPr>
              <w:t>13.      Disponibilidad del valor asegurado.</w:t>
            </w:r>
          </w:p>
          <w:p w14:paraId="0740C9D0" w14:textId="77777777" w:rsidR="000757E3" w:rsidRDefault="000757E3" w:rsidP="00C4153F">
            <w:pPr>
              <w:spacing w:line="276" w:lineRule="auto"/>
              <w:jc w:val="both"/>
              <w:rPr>
                <w:rFonts w:ascii="Century Gothic" w:hAnsi="Century Gothic"/>
                <w:sz w:val="22"/>
                <w:szCs w:val="22"/>
              </w:rPr>
            </w:pPr>
            <w:r>
              <w:rPr>
                <w:rFonts w:ascii="Century Gothic" w:hAnsi="Century Gothic"/>
                <w:sz w:val="22"/>
                <w:szCs w:val="22"/>
              </w:rPr>
              <w:t xml:space="preserve">15.      Genérica o innominada. </w:t>
            </w:r>
          </w:p>
          <w:p w14:paraId="7C74AD1E" w14:textId="77777777" w:rsidR="000757E3" w:rsidRDefault="000757E3" w:rsidP="00C4153F">
            <w:pPr>
              <w:spacing w:line="276" w:lineRule="auto"/>
              <w:jc w:val="both"/>
              <w:rPr>
                <w:rFonts w:ascii="Century Gothic" w:hAnsi="Century Gothic"/>
                <w:sz w:val="22"/>
                <w:szCs w:val="22"/>
              </w:rPr>
            </w:pPr>
          </w:p>
          <w:p w14:paraId="5171AD8E" w14:textId="77777777" w:rsidR="000757E3" w:rsidRDefault="000757E3" w:rsidP="00C4153F">
            <w:pPr>
              <w:spacing w:line="276" w:lineRule="auto"/>
              <w:jc w:val="both"/>
              <w:rPr>
                <w:rFonts w:ascii="Century Gothic" w:hAnsi="Century Gothic"/>
                <w:sz w:val="22"/>
                <w:szCs w:val="22"/>
              </w:rPr>
            </w:pPr>
            <w:r>
              <w:rPr>
                <w:rFonts w:ascii="Century Gothic" w:hAnsi="Century Gothic"/>
                <w:sz w:val="22"/>
                <w:szCs w:val="22"/>
              </w:rPr>
              <w:t xml:space="preserve">Excepciones de fondo frente al llamamiento en garantía: </w:t>
            </w:r>
          </w:p>
          <w:p w14:paraId="7A460F0D" w14:textId="77777777" w:rsidR="000757E3" w:rsidRDefault="000757E3" w:rsidP="00C4153F">
            <w:pPr>
              <w:spacing w:line="276" w:lineRule="auto"/>
              <w:jc w:val="both"/>
              <w:rPr>
                <w:rFonts w:ascii="Century Gothic" w:hAnsi="Century Gothic"/>
                <w:sz w:val="22"/>
                <w:szCs w:val="22"/>
              </w:rPr>
            </w:pPr>
          </w:p>
          <w:p w14:paraId="344E008C" w14:textId="77777777" w:rsidR="000757E3" w:rsidRDefault="000757E3" w:rsidP="000757E3">
            <w:pPr>
              <w:pStyle w:val="Prrafodelista"/>
              <w:numPr>
                <w:ilvl w:val="0"/>
                <w:numId w:val="4"/>
              </w:numPr>
              <w:spacing w:line="276" w:lineRule="auto"/>
              <w:jc w:val="both"/>
              <w:rPr>
                <w:rFonts w:ascii="Century Gothic" w:hAnsi="Century Gothic"/>
                <w:sz w:val="22"/>
                <w:szCs w:val="22"/>
              </w:rPr>
            </w:pPr>
            <w:r>
              <w:rPr>
                <w:rFonts w:ascii="Century Gothic" w:hAnsi="Century Gothic"/>
                <w:sz w:val="22"/>
                <w:szCs w:val="22"/>
              </w:rPr>
              <w:t>Prescripción ordinaria de la acción derivada del contrato de seguro.</w:t>
            </w:r>
          </w:p>
          <w:p w14:paraId="3B9E9F49" w14:textId="77777777" w:rsidR="000757E3" w:rsidRDefault="000757E3" w:rsidP="000757E3">
            <w:pPr>
              <w:pStyle w:val="Prrafodelista"/>
              <w:numPr>
                <w:ilvl w:val="0"/>
                <w:numId w:val="4"/>
              </w:numPr>
              <w:spacing w:line="276" w:lineRule="auto"/>
              <w:jc w:val="both"/>
              <w:rPr>
                <w:rFonts w:ascii="Century Gothic" w:hAnsi="Century Gothic"/>
                <w:sz w:val="22"/>
                <w:szCs w:val="22"/>
              </w:rPr>
            </w:pPr>
            <w:r>
              <w:rPr>
                <w:rFonts w:ascii="Century Gothic" w:hAnsi="Century Gothic"/>
                <w:sz w:val="22"/>
                <w:szCs w:val="22"/>
              </w:rPr>
              <w:t>Falta de cobertura material de la póliza de responsabilidad civil extracontractual.</w:t>
            </w:r>
          </w:p>
          <w:p w14:paraId="2B85002D" w14:textId="77777777" w:rsidR="000757E3" w:rsidRDefault="000757E3" w:rsidP="000757E3">
            <w:pPr>
              <w:pStyle w:val="Prrafodelista"/>
              <w:numPr>
                <w:ilvl w:val="0"/>
                <w:numId w:val="4"/>
              </w:numPr>
              <w:spacing w:line="276" w:lineRule="auto"/>
              <w:jc w:val="both"/>
              <w:rPr>
                <w:rFonts w:ascii="Century Gothic" w:hAnsi="Century Gothic"/>
                <w:sz w:val="22"/>
                <w:szCs w:val="22"/>
              </w:rPr>
            </w:pPr>
            <w:r>
              <w:rPr>
                <w:rFonts w:ascii="Century Gothic" w:hAnsi="Century Gothic"/>
                <w:sz w:val="22"/>
                <w:szCs w:val="22"/>
              </w:rPr>
              <w:t>Inexistencia de obligación indemnizatoria a cargo de la Equidad Seguros Generales O.C. y en virtud de la póliza No. AA012151 por no haberse realizado el riesgo asegurado, inexistencia del siniestro en los términos del artículo 1072 del C.co.</w:t>
            </w:r>
          </w:p>
          <w:p w14:paraId="10618468" w14:textId="77777777" w:rsidR="000757E3" w:rsidRDefault="000757E3" w:rsidP="000757E3">
            <w:pPr>
              <w:pStyle w:val="Prrafodelista"/>
              <w:numPr>
                <w:ilvl w:val="0"/>
                <w:numId w:val="4"/>
              </w:numPr>
              <w:spacing w:line="276" w:lineRule="auto"/>
              <w:jc w:val="both"/>
              <w:rPr>
                <w:rFonts w:ascii="Century Gothic" w:hAnsi="Century Gothic"/>
                <w:sz w:val="22"/>
                <w:szCs w:val="22"/>
              </w:rPr>
            </w:pPr>
            <w:r>
              <w:rPr>
                <w:rFonts w:ascii="Century Gothic" w:hAnsi="Century Gothic"/>
                <w:sz w:val="22"/>
                <w:szCs w:val="22"/>
              </w:rPr>
              <w:t>Riesgos expresamente excluidos en la póliza de seguro de responsabilidad civil contractual No. AA012151 y Póliza de responsabilidad civil extracontractual No. AA012150.</w:t>
            </w:r>
          </w:p>
          <w:p w14:paraId="1B36C5A1" w14:textId="77777777" w:rsidR="000757E3" w:rsidRDefault="000757E3" w:rsidP="000757E3">
            <w:pPr>
              <w:pStyle w:val="Prrafodelista"/>
              <w:numPr>
                <w:ilvl w:val="0"/>
                <w:numId w:val="4"/>
              </w:numPr>
              <w:spacing w:line="276" w:lineRule="auto"/>
              <w:jc w:val="both"/>
              <w:rPr>
                <w:rFonts w:ascii="Century Gothic" w:hAnsi="Century Gothic"/>
                <w:sz w:val="22"/>
                <w:szCs w:val="22"/>
              </w:rPr>
            </w:pPr>
            <w:r>
              <w:rPr>
                <w:rFonts w:ascii="Century Gothic" w:hAnsi="Century Gothic"/>
                <w:sz w:val="22"/>
                <w:szCs w:val="22"/>
              </w:rPr>
              <w:t>Carácter meramente indemnizatorio que revisten los contratos de seguros.</w:t>
            </w:r>
          </w:p>
          <w:p w14:paraId="07D4B923" w14:textId="77777777" w:rsidR="000757E3" w:rsidRDefault="000757E3" w:rsidP="000757E3">
            <w:pPr>
              <w:pStyle w:val="Prrafodelista"/>
              <w:numPr>
                <w:ilvl w:val="0"/>
                <w:numId w:val="4"/>
              </w:numPr>
              <w:spacing w:line="276" w:lineRule="auto"/>
              <w:jc w:val="both"/>
              <w:rPr>
                <w:rFonts w:ascii="Century Gothic" w:hAnsi="Century Gothic"/>
                <w:sz w:val="22"/>
                <w:szCs w:val="22"/>
              </w:rPr>
            </w:pPr>
            <w:r>
              <w:rPr>
                <w:rFonts w:ascii="Century Gothic" w:hAnsi="Century Gothic"/>
                <w:sz w:val="22"/>
                <w:szCs w:val="22"/>
              </w:rPr>
              <w:t>De ninguna forma se podrá exceder el límite del valor asegurado.</w:t>
            </w:r>
          </w:p>
          <w:p w14:paraId="1D14658F" w14:textId="77777777" w:rsidR="000757E3" w:rsidRDefault="000757E3" w:rsidP="000757E3">
            <w:pPr>
              <w:pStyle w:val="Prrafodelista"/>
              <w:numPr>
                <w:ilvl w:val="0"/>
                <w:numId w:val="4"/>
              </w:numPr>
              <w:spacing w:line="276" w:lineRule="auto"/>
              <w:jc w:val="both"/>
              <w:rPr>
                <w:rFonts w:ascii="Century Gothic" w:hAnsi="Century Gothic"/>
                <w:sz w:val="22"/>
                <w:szCs w:val="22"/>
              </w:rPr>
            </w:pPr>
            <w:r>
              <w:rPr>
                <w:rFonts w:ascii="Century Gothic" w:hAnsi="Century Gothic"/>
                <w:sz w:val="22"/>
                <w:szCs w:val="22"/>
              </w:rPr>
              <w:t>Sujeción a las condiciones particulares y generales del contrato de seguro, en la que se identifica la póliza, el clausulado y los amparos.</w:t>
            </w:r>
          </w:p>
          <w:p w14:paraId="5C6B8F87" w14:textId="77777777" w:rsidR="000757E3" w:rsidRDefault="000757E3" w:rsidP="000757E3">
            <w:pPr>
              <w:pStyle w:val="Prrafodelista"/>
              <w:numPr>
                <w:ilvl w:val="0"/>
                <w:numId w:val="4"/>
              </w:numPr>
              <w:spacing w:line="276" w:lineRule="auto"/>
              <w:jc w:val="both"/>
              <w:rPr>
                <w:rFonts w:ascii="Century Gothic" w:hAnsi="Century Gothic"/>
                <w:sz w:val="22"/>
                <w:szCs w:val="22"/>
              </w:rPr>
            </w:pPr>
            <w:r>
              <w:rPr>
                <w:rFonts w:ascii="Century Gothic" w:hAnsi="Century Gothic"/>
                <w:sz w:val="22"/>
                <w:szCs w:val="22"/>
              </w:rPr>
              <w:t xml:space="preserve">Disponibilidad del valor asegurado. </w:t>
            </w:r>
          </w:p>
          <w:p w14:paraId="52CE2D52" w14:textId="1833A160" w:rsidR="000757E3" w:rsidRPr="000757E3" w:rsidRDefault="000757E3" w:rsidP="000757E3">
            <w:pPr>
              <w:pStyle w:val="Prrafodelista"/>
              <w:numPr>
                <w:ilvl w:val="0"/>
                <w:numId w:val="4"/>
              </w:numPr>
              <w:spacing w:line="276" w:lineRule="auto"/>
              <w:jc w:val="both"/>
              <w:rPr>
                <w:rFonts w:ascii="Century Gothic" w:hAnsi="Century Gothic"/>
                <w:sz w:val="22"/>
                <w:szCs w:val="22"/>
              </w:rPr>
            </w:pPr>
            <w:r>
              <w:rPr>
                <w:rFonts w:ascii="Century Gothic" w:hAnsi="Century Gothic"/>
                <w:sz w:val="22"/>
                <w:szCs w:val="22"/>
              </w:rPr>
              <w:t xml:space="preserve">Genérica o innominada. </w:t>
            </w:r>
          </w:p>
        </w:tc>
      </w:tr>
    </w:tbl>
    <w:p w14:paraId="0AA122B4" w14:textId="77777777" w:rsidR="00F67EF8" w:rsidRPr="001E0B01" w:rsidRDefault="00F67EF8" w:rsidP="00F67EF8">
      <w:pPr>
        <w:spacing w:line="276" w:lineRule="auto"/>
        <w:jc w:val="both"/>
        <w:rPr>
          <w:rFonts w:ascii="Century Gothic" w:hAnsi="Century Gothic"/>
          <w:color w:val="FF0000"/>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8160D8" w:rsidRPr="001E0B01" w14:paraId="4B531C7D" w14:textId="77777777" w:rsidTr="40F7E47C">
        <w:trPr>
          <w:trHeight w:val="454"/>
        </w:trPr>
        <w:tc>
          <w:tcPr>
            <w:tcW w:w="3266" w:type="dxa"/>
            <w:vAlign w:val="center"/>
            <w:hideMark/>
          </w:tcPr>
          <w:p w14:paraId="3F99B56F" w14:textId="1315CCDB" w:rsidR="00EE687D" w:rsidRPr="001E0B01" w:rsidRDefault="006F0CAA" w:rsidP="006F0310">
            <w:pPr>
              <w:jc w:val="both"/>
              <w:textAlignment w:val="baseline"/>
              <w:rPr>
                <w:rFonts w:ascii="Century Gothic" w:hAnsi="Century Gothic" w:cs="Segoe UI"/>
                <w:sz w:val="22"/>
                <w:szCs w:val="22"/>
                <w:lang w:eastAsia="es-CO"/>
              </w:rPr>
            </w:pPr>
            <w:r w:rsidRPr="001E0B01">
              <w:rPr>
                <w:rFonts w:ascii="Century Gothic" w:hAnsi="Century Gothic"/>
                <w:b/>
                <w:bCs/>
                <w:sz w:val="22"/>
                <w:szCs w:val="22"/>
                <w:shd w:val="clear" w:color="auto" w:fill="FFFFFF"/>
                <w:lang w:eastAsia="es-CO"/>
              </w:rPr>
              <w:t>Siniestro</w:t>
            </w:r>
          </w:p>
        </w:tc>
        <w:tc>
          <w:tcPr>
            <w:tcW w:w="6941" w:type="dxa"/>
            <w:vAlign w:val="center"/>
            <w:hideMark/>
          </w:tcPr>
          <w:p w14:paraId="06D242A3" w14:textId="5544EB2E" w:rsidR="00EE687D" w:rsidRPr="001E0B01" w:rsidRDefault="00D96F8F" w:rsidP="006F0310">
            <w:pPr>
              <w:jc w:val="both"/>
              <w:rPr>
                <w:rFonts w:ascii="Century Gothic" w:hAnsi="Century Gothic" w:cs="Segoe UI"/>
                <w:sz w:val="22"/>
                <w:szCs w:val="22"/>
                <w:lang w:eastAsia="es-CO"/>
              </w:rPr>
            </w:pPr>
            <w:r>
              <w:rPr>
                <w:rFonts w:ascii="Century Gothic" w:hAnsi="Century Gothic" w:cs="Segoe UI"/>
                <w:sz w:val="22"/>
                <w:szCs w:val="22"/>
                <w:lang w:eastAsia="es-CO"/>
              </w:rPr>
              <w:t>10158235</w:t>
            </w:r>
          </w:p>
        </w:tc>
      </w:tr>
      <w:tr w:rsidR="008160D8" w:rsidRPr="001E0B01" w14:paraId="7A21B905" w14:textId="77777777" w:rsidTr="40F7E47C">
        <w:trPr>
          <w:trHeight w:val="454"/>
        </w:trPr>
        <w:tc>
          <w:tcPr>
            <w:tcW w:w="3266" w:type="dxa"/>
            <w:vAlign w:val="center"/>
          </w:tcPr>
          <w:p w14:paraId="533380A9" w14:textId="7103E52D" w:rsidR="006F0CAA" w:rsidRPr="001E0B01" w:rsidRDefault="006F0CAA" w:rsidP="40F7E47C">
            <w:pPr>
              <w:jc w:val="both"/>
              <w:textAlignment w:val="baseline"/>
              <w:rPr>
                <w:rFonts w:ascii="Century Gothic" w:hAnsi="Century Gothic"/>
                <w:b/>
                <w:bCs/>
                <w:sz w:val="22"/>
                <w:szCs w:val="22"/>
                <w:shd w:val="clear" w:color="auto" w:fill="FFFFFF"/>
                <w:lang w:val="es-ES" w:eastAsia="es-CO"/>
              </w:rPr>
            </w:pPr>
            <w:r w:rsidRPr="001E0B01">
              <w:rPr>
                <w:rFonts w:ascii="Century Gothic" w:hAnsi="Century Gothic"/>
                <w:b/>
                <w:bCs/>
                <w:sz w:val="22"/>
                <w:szCs w:val="22"/>
                <w:shd w:val="clear" w:color="auto" w:fill="FFFFFF"/>
                <w:lang w:val="es-ES" w:eastAsia="es-CO"/>
              </w:rPr>
              <w:t>Caso Onbase</w:t>
            </w:r>
          </w:p>
        </w:tc>
        <w:tc>
          <w:tcPr>
            <w:tcW w:w="6941" w:type="dxa"/>
            <w:vAlign w:val="center"/>
          </w:tcPr>
          <w:p w14:paraId="79DBA3A4" w14:textId="66E47013" w:rsidR="006F0CAA" w:rsidRPr="001E0B01" w:rsidRDefault="00850A4B" w:rsidP="006F0310">
            <w:pPr>
              <w:jc w:val="both"/>
              <w:rPr>
                <w:rFonts w:ascii="Century Gothic" w:hAnsi="Century Gothic" w:cs="Segoe UI"/>
                <w:sz w:val="22"/>
                <w:szCs w:val="22"/>
                <w:lang w:eastAsia="es-CO"/>
              </w:rPr>
            </w:pPr>
            <w:r>
              <w:rPr>
                <w:rFonts w:ascii="Century Gothic" w:hAnsi="Century Gothic" w:cs="Segoe UI"/>
                <w:sz w:val="22"/>
                <w:szCs w:val="22"/>
                <w:lang w:eastAsia="es-CO"/>
              </w:rPr>
              <w:t>58920</w:t>
            </w:r>
          </w:p>
        </w:tc>
      </w:tr>
      <w:tr w:rsidR="00CA039A" w:rsidRPr="001E0B01" w14:paraId="00877764" w14:textId="77777777" w:rsidTr="40F7E47C">
        <w:trPr>
          <w:trHeight w:val="454"/>
        </w:trPr>
        <w:tc>
          <w:tcPr>
            <w:tcW w:w="3266" w:type="dxa"/>
            <w:vAlign w:val="center"/>
            <w:hideMark/>
          </w:tcPr>
          <w:p w14:paraId="749E810E" w14:textId="77777777" w:rsidR="00CA039A" w:rsidRPr="001E0B01" w:rsidRDefault="00CA039A" w:rsidP="00CA039A">
            <w:pPr>
              <w:jc w:val="both"/>
              <w:textAlignment w:val="baseline"/>
              <w:rPr>
                <w:rFonts w:ascii="Century Gothic" w:hAnsi="Century Gothic" w:cs="Segoe UI"/>
                <w:sz w:val="22"/>
                <w:szCs w:val="22"/>
                <w:lang w:eastAsia="es-CO"/>
              </w:rPr>
            </w:pPr>
            <w:r w:rsidRPr="001E0B01">
              <w:rPr>
                <w:rFonts w:ascii="Century Gothic" w:hAnsi="Century Gothic"/>
                <w:b/>
                <w:bCs/>
                <w:sz w:val="22"/>
                <w:szCs w:val="22"/>
                <w:shd w:val="clear" w:color="auto" w:fill="FFFFFF"/>
                <w:lang w:eastAsia="es-CO"/>
              </w:rPr>
              <w:t>Póliza</w:t>
            </w:r>
          </w:p>
        </w:tc>
        <w:tc>
          <w:tcPr>
            <w:tcW w:w="6941" w:type="dxa"/>
            <w:vAlign w:val="center"/>
          </w:tcPr>
          <w:p w14:paraId="7FC9EC9E" w14:textId="20DE01CE" w:rsidR="00CA039A" w:rsidRPr="001E0B01" w:rsidRDefault="00F95D43" w:rsidP="00CA039A">
            <w:pPr>
              <w:jc w:val="both"/>
              <w:rPr>
                <w:rFonts w:ascii="Century Gothic" w:hAnsi="Century Gothic" w:cs="Segoe UI"/>
                <w:sz w:val="22"/>
                <w:szCs w:val="22"/>
                <w:lang w:eastAsia="es-CO"/>
              </w:rPr>
            </w:pPr>
            <w:r>
              <w:rPr>
                <w:rFonts w:ascii="Century Gothic" w:hAnsi="Century Gothic" w:cs="Segoe UI"/>
                <w:sz w:val="22"/>
                <w:szCs w:val="22"/>
                <w:lang w:eastAsia="es-CO"/>
              </w:rPr>
              <w:t xml:space="preserve">AA012150 </w:t>
            </w:r>
            <w:r w:rsidR="00CA039A">
              <w:rPr>
                <w:rFonts w:ascii="Century Gothic" w:hAnsi="Century Gothic" w:cs="Segoe UI"/>
                <w:sz w:val="22"/>
                <w:szCs w:val="22"/>
                <w:lang w:eastAsia="es-CO"/>
              </w:rPr>
              <w:t xml:space="preserve">RCE </w:t>
            </w:r>
            <w:r w:rsidR="00EF30E2">
              <w:rPr>
                <w:rFonts w:ascii="Century Gothic" w:hAnsi="Century Gothic" w:cs="Segoe UI"/>
                <w:sz w:val="22"/>
                <w:szCs w:val="22"/>
                <w:lang w:eastAsia="es-CO"/>
              </w:rPr>
              <w:t xml:space="preserve">- </w:t>
            </w:r>
            <w:r>
              <w:rPr>
                <w:rFonts w:ascii="Century Gothic" w:hAnsi="Century Gothic" w:cs="Segoe UI"/>
                <w:sz w:val="22"/>
                <w:szCs w:val="22"/>
                <w:lang w:eastAsia="es-CO"/>
              </w:rPr>
              <w:t xml:space="preserve">AA012151 </w:t>
            </w:r>
            <w:r w:rsidR="00CA039A">
              <w:rPr>
                <w:rFonts w:ascii="Century Gothic" w:hAnsi="Century Gothic" w:cs="Segoe UI"/>
                <w:sz w:val="22"/>
                <w:szCs w:val="22"/>
                <w:lang w:eastAsia="es-CO"/>
              </w:rPr>
              <w:t>RCC</w:t>
            </w:r>
          </w:p>
        </w:tc>
      </w:tr>
      <w:tr w:rsidR="00CA039A" w:rsidRPr="001E0B01" w14:paraId="3260B646" w14:textId="77777777" w:rsidTr="40F7E47C">
        <w:trPr>
          <w:trHeight w:val="454"/>
        </w:trPr>
        <w:tc>
          <w:tcPr>
            <w:tcW w:w="3266" w:type="dxa"/>
            <w:vAlign w:val="center"/>
            <w:hideMark/>
          </w:tcPr>
          <w:p w14:paraId="67FBF2E5" w14:textId="77777777" w:rsidR="00CA039A" w:rsidRPr="001E0B01" w:rsidRDefault="00CA039A" w:rsidP="00CA039A">
            <w:pPr>
              <w:jc w:val="both"/>
              <w:textAlignment w:val="baseline"/>
              <w:rPr>
                <w:rFonts w:ascii="Century Gothic" w:hAnsi="Century Gothic" w:cs="Segoe UI"/>
                <w:sz w:val="22"/>
                <w:szCs w:val="22"/>
                <w:lang w:eastAsia="es-CO"/>
              </w:rPr>
            </w:pPr>
            <w:r w:rsidRPr="001E0B01">
              <w:rPr>
                <w:rFonts w:ascii="Century Gothic" w:hAnsi="Century Gothic"/>
                <w:b/>
                <w:bCs/>
                <w:sz w:val="22"/>
                <w:szCs w:val="22"/>
                <w:shd w:val="clear" w:color="auto" w:fill="FFFFFF"/>
                <w:lang w:eastAsia="es-CO"/>
              </w:rPr>
              <w:lastRenderedPageBreak/>
              <w:t>Certificado</w:t>
            </w:r>
          </w:p>
        </w:tc>
        <w:tc>
          <w:tcPr>
            <w:tcW w:w="6941" w:type="dxa"/>
            <w:vAlign w:val="center"/>
          </w:tcPr>
          <w:p w14:paraId="47A2248B" w14:textId="5C72A7AE" w:rsidR="00CA039A" w:rsidRPr="001E0B01" w:rsidRDefault="00CA039A" w:rsidP="00CA039A">
            <w:pPr>
              <w:jc w:val="both"/>
              <w:rPr>
                <w:rFonts w:ascii="Century Gothic" w:hAnsi="Century Gothic" w:cs="Segoe UI"/>
                <w:sz w:val="22"/>
                <w:szCs w:val="22"/>
                <w:lang w:eastAsia="es-CO"/>
              </w:rPr>
            </w:pPr>
            <w:r>
              <w:rPr>
                <w:rFonts w:ascii="Century Gothic" w:hAnsi="Century Gothic" w:cs="Segoe UI"/>
                <w:sz w:val="22"/>
                <w:szCs w:val="22"/>
                <w:lang w:eastAsia="es-CO"/>
              </w:rPr>
              <w:t>AA</w:t>
            </w:r>
            <w:r w:rsidR="0030264F">
              <w:rPr>
                <w:rFonts w:ascii="Century Gothic" w:hAnsi="Century Gothic" w:cs="Segoe UI"/>
                <w:sz w:val="22"/>
                <w:szCs w:val="22"/>
                <w:lang w:eastAsia="es-CO"/>
              </w:rPr>
              <w:t>165617</w:t>
            </w:r>
            <w:r>
              <w:rPr>
                <w:rFonts w:ascii="Century Gothic" w:hAnsi="Century Gothic" w:cs="Segoe UI"/>
                <w:sz w:val="22"/>
                <w:szCs w:val="22"/>
                <w:lang w:eastAsia="es-CO"/>
              </w:rPr>
              <w:t xml:space="preserve"> RCE – AA</w:t>
            </w:r>
            <w:r w:rsidR="0030264F">
              <w:rPr>
                <w:rFonts w:ascii="Century Gothic" w:hAnsi="Century Gothic" w:cs="Segoe UI"/>
                <w:sz w:val="22"/>
                <w:szCs w:val="22"/>
                <w:lang w:eastAsia="es-CO"/>
              </w:rPr>
              <w:t>165618</w:t>
            </w:r>
            <w:r>
              <w:rPr>
                <w:rFonts w:ascii="Century Gothic" w:hAnsi="Century Gothic" w:cs="Segoe UI"/>
                <w:sz w:val="22"/>
                <w:szCs w:val="22"/>
                <w:lang w:eastAsia="es-CO"/>
              </w:rPr>
              <w:t xml:space="preserve"> RCC</w:t>
            </w:r>
          </w:p>
        </w:tc>
      </w:tr>
      <w:tr w:rsidR="00CA039A" w:rsidRPr="001E0B01" w14:paraId="0BC7C6A3" w14:textId="77777777" w:rsidTr="40F7E47C">
        <w:trPr>
          <w:trHeight w:val="454"/>
        </w:trPr>
        <w:tc>
          <w:tcPr>
            <w:tcW w:w="3266" w:type="dxa"/>
            <w:vAlign w:val="center"/>
            <w:hideMark/>
          </w:tcPr>
          <w:p w14:paraId="433D63BC" w14:textId="77777777" w:rsidR="00CA039A" w:rsidRPr="001E0B01" w:rsidRDefault="00CA039A" w:rsidP="00CA039A">
            <w:pPr>
              <w:jc w:val="both"/>
              <w:textAlignment w:val="baseline"/>
              <w:rPr>
                <w:rFonts w:ascii="Century Gothic" w:hAnsi="Century Gothic" w:cs="Segoe UI"/>
                <w:sz w:val="22"/>
                <w:szCs w:val="22"/>
                <w:lang w:eastAsia="es-CO"/>
              </w:rPr>
            </w:pPr>
            <w:r w:rsidRPr="001E0B01">
              <w:rPr>
                <w:rFonts w:ascii="Century Gothic" w:hAnsi="Century Gothic"/>
                <w:b/>
                <w:bCs/>
                <w:sz w:val="22"/>
                <w:szCs w:val="22"/>
                <w:shd w:val="clear" w:color="auto" w:fill="FFFFFF"/>
                <w:lang w:eastAsia="es-CO"/>
              </w:rPr>
              <w:t>Orden</w:t>
            </w:r>
          </w:p>
        </w:tc>
        <w:tc>
          <w:tcPr>
            <w:tcW w:w="6941" w:type="dxa"/>
            <w:vAlign w:val="center"/>
          </w:tcPr>
          <w:p w14:paraId="25280801" w14:textId="2502EF7F" w:rsidR="00CA039A" w:rsidRPr="001E0B01" w:rsidRDefault="0030264F" w:rsidP="00CA039A">
            <w:pPr>
              <w:jc w:val="both"/>
              <w:rPr>
                <w:rFonts w:ascii="Century Gothic" w:hAnsi="Century Gothic" w:cs="Segoe UI"/>
                <w:sz w:val="22"/>
                <w:szCs w:val="22"/>
                <w:lang w:eastAsia="es-CO"/>
              </w:rPr>
            </w:pPr>
            <w:r>
              <w:rPr>
                <w:rFonts w:ascii="Century Gothic" w:hAnsi="Century Gothic" w:cs="Segoe UI"/>
                <w:sz w:val="22"/>
                <w:szCs w:val="22"/>
                <w:lang w:eastAsia="es-CO"/>
              </w:rPr>
              <w:t>328</w:t>
            </w:r>
            <w:r w:rsidR="00CA039A">
              <w:rPr>
                <w:rFonts w:ascii="Century Gothic" w:hAnsi="Century Gothic" w:cs="Segoe UI"/>
                <w:sz w:val="22"/>
                <w:szCs w:val="22"/>
                <w:lang w:eastAsia="es-CO"/>
              </w:rPr>
              <w:t xml:space="preserve"> RCE – 3</w:t>
            </w:r>
            <w:r>
              <w:rPr>
                <w:rFonts w:ascii="Century Gothic" w:hAnsi="Century Gothic" w:cs="Segoe UI"/>
                <w:sz w:val="22"/>
                <w:szCs w:val="22"/>
                <w:lang w:eastAsia="es-CO"/>
              </w:rPr>
              <w:t>28</w:t>
            </w:r>
            <w:r w:rsidR="00CA039A">
              <w:rPr>
                <w:rFonts w:ascii="Century Gothic" w:hAnsi="Century Gothic" w:cs="Segoe UI"/>
                <w:sz w:val="22"/>
                <w:szCs w:val="22"/>
                <w:lang w:eastAsia="es-CO"/>
              </w:rPr>
              <w:t xml:space="preserve"> RCC</w:t>
            </w:r>
          </w:p>
        </w:tc>
      </w:tr>
      <w:tr w:rsidR="00CA039A" w:rsidRPr="001E0B01" w14:paraId="3ACEF28A" w14:textId="77777777" w:rsidTr="40F7E47C">
        <w:trPr>
          <w:trHeight w:val="454"/>
        </w:trPr>
        <w:tc>
          <w:tcPr>
            <w:tcW w:w="3266" w:type="dxa"/>
            <w:vAlign w:val="center"/>
          </w:tcPr>
          <w:p w14:paraId="0881BFDC" w14:textId="40C44F4A" w:rsidR="00CA039A" w:rsidRPr="001E0B01" w:rsidRDefault="00CA039A" w:rsidP="00CA039A">
            <w:pPr>
              <w:jc w:val="both"/>
              <w:textAlignment w:val="baseline"/>
              <w:rPr>
                <w:rFonts w:ascii="Century Gothic" w:hAnsi="Century Gothic"/>
                <w:b/>
                <w:bCs/>
                <w:sz w:val="22"/>
                <w:szCs w:val="22"/>
                <w:shd w:val="clear" w:color="auto" w:fill="FFFFFF"/>
                <w:lang w:eastAsia="es-CO"/>
              </w:rPr>
            </w:pPr>
            <w:r w:rsidRPr="001E0B01">
              <w:rPr>
                <w:rFonts w:ascii="Century Gothic" w:hAnsi="Century Gothic"/>
                <w:b/>
                <w:bCs/>
                <w:sz w:val="22"/>
                <w:szCs w:val="22"/>
                <w:shd w:val="clear" w:color="auto" w:fill="FFFFFF"/>
                <w:lang w:eastAsia="es-CO"/>
              </w:rPr>
              <w:t>Sucursal</w:t>
            </w:r>
          </w:p>
        </w:tc>
        <w:tc>
          <w:tcPr>
            <w:tcW w:w="6941" w:type="dxa"/>
            <w:vAlign w:val="center"/>
          </w:tcPr>
          <w:p w14:paraId="74AA0D59" w14:textId="686E29B9" w:rsidR="00CA039A" w:rsidRPr="001E0B01" w:rsidRDefault="00CA039A" w:rsidP="00CA039A">
            <w:pPr>
              <w:jc w:val="both"/>
              <w:rPr>
                <w:rFonts w:ascii="Century Gothic" w:hAnsi="Century Gothic" w:cs="Segoe UI"/>
                <w:sz w:val="22"/>
                <w:szCs w:val="22"/>
                <w:lang w:eastAsia="es-CO"/>
              </w:rPr>
            </w:pPr>
            <w:r>
              <w:rPr>
                <w:rFonts w:ascii="Century Gothic" w:hAnsi="Century Gothic" w:cs="Segoe UI"/>
                <w:sz w:val="22"/>
                <w:szCs w:val="22"/>
                <w:lang w:eastAsia="es-CO"/>
              </w:rPr>
              <w:t>02</w:t>
            </w:r>
          </w:p>
        </w:tc>
      </w:tr>
      <w:tr w:rsidR="00CA039A" w:rsidRPr="001E0B01" w14:paraId="4BCD09C7" w14:textId="77777777" w:rsidTr="40F7E47C">
        <w:trPr>
          <w:trHeight w:val="454"/>
        </w:trPr>
        <w:tc>
          <w:tcPr>
            <w:tcW w:w="3266" w:type="dxa"/>
            <w:vAlign w:val="center"/>
            <w:hideMark/>
          </w:tcPr>
          <w:p w14:paraId="0A1C1E81" w14:textId="17519C67" w:rsidR="00CA039A" w:rsidRPr="001E0B01" w:rsidRDefault="00CA039A" w:rsidP="00CA039A">
            <w:pPr>
              <w:jc w:val="both"/>
              <w:textAlignment w:val="baseline"/>
              <w:rPr>
                <w:rFonts w:ascii="Century Gothic" w:hAnsi="Century Gothic" w:cs="Segoe UI"/>
                <w:sz w:val="22"/>
                <w:szCs w:val="22"/>
                <w:lang w:eastAsia="es-CO"/>
              </w:rPr>
            </w:pPr>
            <w:r w:rsidRPr="001E0B01">
              <w:rPr>
                <w:rFonts w:ascii="Century Gothic" w:hAnsi="Century Gothic"/>
                <w:b/>
                <w:bCs/>
                <w:sz w:val="22"/>
                <w:szCs w:val="22"/>
                <w:shd w:val="clear" w:color="auto" w:fill="FFFFFF"/>
                <w:lang w:eastAsia="es-CO"/>
              </w:rPr>
              <w:t>Placa del vehículo</w:t>
            </w:r>
          </w:p>
        </w:tc>
        <w:tc>
          <w:tcPr>
            <w:tcW w:w="6941" w:type="dxa"/>
            <w:vAlign w:val="center"/>
          </w:tcPr>
          <w:p w14:paraId="73CAF2AF" w14:textId="5FAC397F" w:rsidR="00CA039A" w:rsidRPr="001E0B01" w:rsidRDefault="0030264F" w:rsidP="00CA039A">
            <w:pPr>
              <w:jc w:val="both"/>
              <w:rPr>
                <w:rFonts w:ascii="Century Gothic" w:hAnsi="Century Gothic" w:cs="Segoe UI"/>
                <w:sz w:val="22"/>
                <w:szCs w:val="22"/>
                <w:lang w:eastAsia="es-CO"/>
              </w:rPr>
            </w:pPr>
            <w:r>
              <w:rPr>
                <w:rFonts w:ascii="Century Gothic" w:hAnsi="Century Gothic" w:cs="Segoe UI"/>
                <w:sz w:val="22"/>
                <w:szCs w:val="22"/>
                <w:lang w:eastAsia="es-CO"/>
              </w:rPr>
              <w:t>UZQ548</w:t>
            </w:r>
          </w:p>
        </w:tc>
      </w:tr>
      <w:tr w:rsidR="00CA039A" w:rsidRPr="001E0B01" w14:paraId="0BA9ECEE" w14:textId="77777777" w:rsidTr="40F7E47C">
        <w:trPr>
          <w:trHeight w:val="454"/>
        </w:trPr>
        <w:tc>
          <w:tcPr>
            <w:tcW w:w="3266" w:type="dxa"/>
            <w:vAlign w:val="center"/>
          </w:tcPr>
          <w:p w14:paraId="7B70AF59" w14:textId="749D67BE" w:rsidR="00CA039A" w:rsidRPr="001E0B01" w:rsidRDefault="00CA039A" w:rsidP="00CA039A">
            <w:pPr>
              <w:jc w:val="both"/>
              <w:textAlignment w:val="baseline"/>
              <w:rPr>
                <w:rFonts w:ascii="Century Gothic" w:hAnsi="Century Gothic"/>
                <w:b/>
                <w:bCs/>
                <w:sz w:val="22"/>
                <w:szCs w:val="22"/>
                <w:shd w:val="clear" w:color="auto" w:fill="FFFFFF"/>
                <w:lang w:eastAsia="es-CO"/>
              </w:rPr>
            </w:pPr>
            <w:r w:rsidRPr="001E0B01">
              <w:rPr>
                <w:rFonts w:ascii="Century Gothic" w:hAnsi="Century Gothic"/>
                <w:b/>
                <w:bCs/>
                <w:sz w:val="22"/>
                <w:szCs w:val="22"/>
                <w:shd w:val="clear" w:color="auto" w:fill="FFFFFF"/>
                <w:lang w:eastAsia="es-CO"/>
              </w:rPr>
              <w:t>Fecha del siniestro</w:t>
            </w:r>
          </w:p>
        </w:tc>
        <w:tc>
          <w:tcPr>
            <w:tcW w:w="6941" w:type="dxa"/>
            <w:vAlign w:val="center"/>
          </w:tcPr>
          <w:p w14:paraId="2D03F3BA" w14:textId="3E3EA3F5" w:rsidR="00CA039A" w:rsidRPr="001E0B01" w:rsidRDefault="0030264F" w:rsidP="00CA039A">
            <w:pPr>
              <w:jc w:val="both"/>
              <w:rPr>
                <w:rFonts w:ascii="Century Gothic" w:hAnsi="Century Gothic" w:cs="Segoe UI"/>
                <w:sz w:val="22"/>
                <w:szCs w:val="22"/>
                <w:lang w:eastAsia="es-CO"/>
              </w:rPr>
            </w:pPr>
            <w:r>
              <w:rPr>
                <w:rFonts w:ascii="Century Gothic" w:hAnsi="Century Gothic" w:cs="Segoe UI"/>
                <w:sz w:val="22"/>
                <w:szCs w:val="22"/>
                <w:lang w:eastAsia="es-CO"/>
              </w:rPr>
              <w:t>25 DE FEBRERO DE 2020</w:t>
            </w:r>
          </w:p>
        </w:tc>
      </w:tr>
      <w:tr w:rsidR="00CA039A" w:rsidRPr="001E0B01" w14:paraId="05412033" w14:textId="77777777" w:rsidTr="40F7E47C">
        <w:trPr>
          <w:trHeight w:val="454"/>
        </w:trPr>
        <w:tc>
          <w:tcPr>
            <w:tcW w:w="3266" w:type="dxa"/>
            <w:vAlign w:val="center"/>
          </w:tcPr>
          <w:p w14:paraId="43E688BB" w14:textId="54B02C3E" w:rsidR="00CA039A" w:rsidRPr="001E0B01" w:rsidRDefault="00CA039A" w:rsidP="00CA039A">
            <w:pPr>
              <w:jc w:val="both"/>
              <w:textAlignment w:val="baseline"/>
              <w:rPr>
                <w:rFonts w:ascii="Century Gothic" w:hAnsi="Century Gothic"/>
                <w:b/>
                <w:bCs/>
                <w:sz w:val="22"/>
                <w:szCs w:val="22"/>
                <w:shd w:val="clear" w:color="auto" w:fill="FFFFFF"/>
                <w:lang w:eastAsia="es-CO"/>
              </w:rPr>
            </w:pPr>
            <w:r w:rsidRPr="001E0B01">
              <w:rPr>
                <w:rFonts w:ascii="Century Gothic" w:hAnsi="Century Gothic"/>
                <w:b/>
                <w:bCs/>
                <w:sz w:val="22"/>
                <w:szCs w:val="22"/>
                <w:shd w:val="clear" w:color="auto" w:fill="FFFFFF"/>
                <w:lang w:eastAsia="es-CO"/>
              </w:rPr>
              <w:t>Fecha del aviso</w:t>
            </w:r>
          </w:p>
        </w:tc>
        <w:tc>
          <w:tcPr>
            <w:tcW w:w="6941" w:type="dxa"/>
            <w:vAlign w:val="center"/>
          </w:tcPr>
          <w:p w14:paraId="7E184CA4" w14:textId="738F4B30" w:rsidR="00CA039A" w:rsidRPr="001E0B01" w:rsidRDefault="00D96F8F" w:rsidP="00CA039A">
            <w:pPr>
              <w:jc w:val="both"/>
              <w:rPr>
                <w:rFonts w:ascii="Century Gothic" w:hAnsi="Century Gothic" w:cs="Segoe UI"/>
                <w:sz w:val="22"/>
                <w:szCs w:val="22"/>
                <w:lang w:eastAsia="es-CO"/>
              </w:rPr>
            </w:pPr>
            <w:r>
              <w:rPr>
                <w:rFonts w:ascii="Century Gothic" w:hAnsi="Century Gothic" w:cs="Segoe UI"/>
                <w:sz w:val="22"/>
                <w:szCs w:val="22"/>
                <w:lang w:eastAsia="es-CO"/>
              </w:rPr>
              <w:t>4 DE MARZO DE 2020</w:t>
            </w:r>
          </w:p>
        </w:tc>
      </w:tr>
      <w:tr w:rsidR="00CA039A" w:rsidRPr="001E0B01" w14:paraId="6DB6B020" w14:textId="77777777" w:rsidTr="40F7E47C">
        <w:trPr>
          <w:trHeight w:val="454"/>
        </w:trPr>
        <w:tc>
          <w:tcPr>
            <w:tcW w:w="3266" w:type="dxa"/>
            <w:vAlign w:val="center"/>
          </w:tcPr>
          <w:p w14:paraId="13FCE7D8" w14:textId="6EA7D194" w:rsidR="00CA039A" w:rsidRPr="001E0B01" w:rsidRDefault="00CA039A" w:rsidP="00CA039A">
            <w:pPr>
              <w:jc w:val="both"/>
              <w:textAlignment w:val="baseline"/>
              <w:rPr>
                <w:rFonts w:ascii="Century Gothic" w:hAnsi="Century Gothic"/>
                <w:b/>
                <w:bCs/>
                <w:sz w:val="22"/>
                <w:szCs w:val="22"/>
                <w:shd w:val="clear" w:color="auto" w:fill="FFFFFF"/>
                <w:lang w:eastAsia="es-CO"/>
              </w:rPr>
            </w:pPr>
            <w:r w:rsidRPr="001E0B01">
              <w:rPr>
                <w:rFonts w:ascii="Century Gothic" w:hAnsi="Century Gothic"/>
                <w:b/>
                <w:bCs/>
                <w:sz w:val="22"/>
                <w:szCs w:val="22"/>
                <w:shd w:val="clear" w:color="auto" w:fill="FFFFFF"/>
                <w:lang w:eastAsia="es-CO"/>
              </w:rPr>
              <w:t>Colocación de reaseguro</w:t>
            </w:r>
          </w:p>
        </w:tc>
        <w:tc>
          <w:tcPr>
            <w:tcW w:w="6941" w:type="dxa"/>
            <w:vAlign w:val="center"/>
          </w:tcPr>
          <w:p w14:paraId="6857070F" w14:textId="36ED5B30" w:rsidR="00CA039A" w:rsidRPr="001E0B01" w:rsidRDefault="00CA039A" w:rsidP="00CA039A">
            <w:pPr>
              <w:jc w:val="both"/>
              <w:rPr>
                <w:rFonts w:ascii="Century Gothic" w:hAnsi="Century Gothic" w:cs="Segoe UI"/>
                <w:sz w:val="22"/>
                <w:szCs w:val="22"/>
                <w:lang w:eastAsia="es-CO"/>
              </w:rPr>
            </w:pPr>
            <w:r w:rsidRPr="001E0B01">
              <w:rPr>
                <w:rFonts w:ascii="Century Gothic" w:hAnsi="Century Gothic" w:cs="Segoe UI"/>
                <w:sz w:val="22"/>
                <w:szCs w:val="22"/>
                <w:lang w:eastAsia="es-CO"/>
              </w:rPr>
              <w:t>CUOTA PARTE</w:t>
            </w:r>
          </w:p>
        </w:tc>
      </w:tr>
      <w:tr w:rsidR="00CA039A" w:rsidRPr="001E0B01" w14:paraId="2F1DA9E6" w14:textId="77777777" w:rsidTr="40F7E47C">
        <w:trPr>
          <w:trHeight w:val="454"/>
        </w:trPr>
        <w:tc>
          <w:tcPr>
            <w:tcW w:w="3266" w:type="dxa"/>
            <w:vAlign w:val="center"/>
          </w:tcPr>
          <w:p w14:paraId="3ECF2237" w14:textId="5FB6285C" w:rsidR="00CA039A" w:rsidRPr="001E0B01" w:rsidRDefault="00CA039A" w:rsidP="00CA039A">
            <w:pPr>
              <w:jc w:val="both"/>
              <w:textAlignment w:val="baseline"/>
              <w:rPr>
                <w:rFonts w:ascii="Century Gothic" w:hAnsi="Century Gothic"/>
                <w:b/>
                <w:bCs/>
                <w:sz w:val="22"/>
                <w:szCs w:val="22"/>
                <w:shd w:val="clear" w:color="auto" w:fill="FFFFFF"/>
                <w:lang w:eastAsia="es-CO"/>
              </w:rPr>
            </w:pPr>
            <w:r w:rsidRPr="001E0B01">
              <w:rPr>
                <w:rFonts w:ascii="Century Gothic" w:hAnsi="Century Gothic"/>
                <w:b/>
                <w:bCs/>
                <w:sz w:val="22"/>
                <w:szCs w:val="22"/>
                <w:shd w:val="clear" w:color="auto" w:fill="FFFFFF"/>
                <w:lang w:eastAsia="es-CO"/>
              </w:rPr>
              <w:t>Tomador</w:t>
            </w:r>
          </w:p>
        </w:tc>
        <w:tc>
          <w:tcPr>
            <w:tcW w:w="6941" w:type="dxa"/>
            <w:vAlign w:val="center"/>
          </w:tcPr>
          <w:p w14:paraId="2B607964" w14:textId="2E9BD75C" w:rsidR="00CA039A" w:rsidRPr="001E0B01" w:rsidRDefault="0030264F" w:rsidP="00CA039A">
            <w:pPr>
              <w:jc w:val="both"/>
              <w:rPr>
                <w:rFonts w:ascii="Century Gothic" w:hAnsi="Century Gothic" w:cs="Segoe UI"/>
                <w:sz w:val="22"/>
                <w:szCs w:val="22"/>
                <w:lang w:eastAsia="es-CO"/>
              </w:rPr>
            </w:pPr>
            <w:r>
              <w:rPr>
                <w:rFonts w:ascii="Century Gothic" w:hAnsi="Century Gothic" w:cs="Segoe UI"/>
                <w:sz w:val="22"/>
                <w:szCs w:val="22"/>
                <w:lang w:eastAsia="es-CO"/>
              </w:rPr>
              <w:t>TRANSPORTES TAXI YA S.A.S.</w:t>
            </w:r>
          </w:p>
        </w:tc>
      </w:tr>
      <w:tr w:rsidR="00CA039A" w:rsidRPr="001E0B01" w14:paraId="1165CBE1" w14:textId="77777777" w:rsidTr="40F7E47C">
        <w:trPr>
          <w:trHeight w:val="454"/>
        </w:trPr>
        <w:tc>
          <w:tcPr>
            <w:tcW w:w="3266" w:type="dxa"/>
            <w:vAlign w:val="center"/>
          </w:tcPr>
          <w:p w14:paraId="640F2169" w14:textId="4903327C" w:rsidR="00CA039A" w:rsidRPr="001E0B01" w:rsidRDefault="00CA039A" w:rsidP="00CA039A">
            <w:pPr>
              <w:jc w:val="both"/>
              <w:textAlignment w:val="baseline"/>
              <w:rPr>
                <w:rFonts w:ascii="Century Gothic" w:hAnsi="Century Gothic" w:cs="Segoe UI"/>
                <w:sz w:val="22"/>
                <w:szCs w:val="22"/>
                <w:lang w:eastAsia="es-CO"/>
              </w:rPr>
            </w:pPr>
            <w:r w:rsidRPr="001E0B01">
              <w:rPr>
                <w:rFonts w:ascii="Century Gothic" w:hAnsi="Century Gothic"/>
                <w:b/>
                <w:bCs/>
                <w:sz w:val="22"/>
                <w:szCs w:val="22"/>
                <w:shd w:val="clear" w:color="auto" w:fill="FFFFFF"/>
                <w:lang w:eastAsia="es-CO"/>
              </w:rPr>
              <w:t>Asegurado</w:t>
            </w:r>
          </w:p>
        </w:tc>
        <w:tc>
          <w:tcPr>
            <w:tcW w:w="6941" w:type="dxa"/>
            <w:vAlign w:val="center"/>
          </w:tcPr>
          <w:p w14:paraId="3381B0BB" w14:textId="045076BB" w:rsidR="00CA039A" w:rsidRPr="001E0B01" w:rsidRDefault="0030264F" w:rsidP="00CA039A">
            <w:pPr>
              <w:jc w:val="both"/>
              <w:rPr>
                <w:rFonts w:ascii="Century Gothic" w:hAnsi="Century Gothic" w:cs="Segoe UI"/>
                <w:sz w:val="22"/>
                <w:szCs w:val="22"/>
                <w:lang w:eastAsia="es-CO"/>
              </w:rPr>
            </w:pPr>
            <w:r>
              <w:rPr>
                <w:rFonts w:ascii="Century Gothic" w:hAnsi="Century Gothic" w:cs="Segoe UI"/>
                <w:sz w:val="22"/>
                <w:szCs w:val="22"/>
                <w:lang w:eastAsia="es-CO"/>
              </w:rPr>
              <w:t>OMAR ORLANDO DELGADO ESPITIA</w:t>
            </w:r>
          </w:p>
        </w:tc>
      </w:tr>
      <w:tr w:rsidR="00CA039A" w:rsidRPr="001E0B01" w14:paraId="513C2A8D" w14:textId="77777777" w:rsidTr="40F7E47C">
        <w:trPr>
          <w:trHeight w:val="454"/>
        </w:trPr>
        <w:tc>
          <w:tcPr>
            <w:tcW w:w="3266" w:type="dxa"/>
            <w:vAlign w:val="center"/>
            <w:hideMark/>
          </w:tcPr>
          <w:p w14:paraId="5E1FDA28" w14:textId="16DB1B8E" w:rsidR="00CA039A" w:rsidRPr="001E0B01" w:rsidRDefault="00CA039A" w:rsidP="00CA039A">
            <w:pPr>
              <w:jc w:val="both"/>
              <w:textAlignment w:val="baseline"/>
              <w:rPr>
                <w:rFonts w:ascii="Century Gothic" w:hAnsi="Century Gothic" w:cs="Segoe UI"/>
                <w:sz w:val="22"/>
                <w:szCs w:val="22"/>
                <w:lang w:eastAsia="es-CO"/>
              </w:rPr>
            </w:pPr>
            <w:r w:rsidRPr="001E0B01">
              <w:rPr>
                <w:rFonts w:ascii="Century Gothic" w:hAnsi="Century Gothic"/>
                <w:b/>
                <w:bCs/>
                <w:sz w:val="22"/>
                <w:szCs w:val="22"/>
                <w:shd w:val="clear" w:color="auto" w:fill="FFFFFF"/>
                <w:lang w:eastAsia="es-CO"/>
              </w:rPr>
              <w:t>Ramo</w:t>
            </w:r>
          </w:p>
        </w:tc>
        <w:tc>
          <w:tcPr>
            <w:tcW w:w="6941" w:type="dxa"/>
            <w:vAlign w:val="center"/>
          </w:tcPr>
          <w:p w14:paraId="0701202E" w14:textId="5621A6CD" w:rsidR="00CA039A" w:rsidRPr="001E0B01" w:rsidRDefault="00CA039A" w:rsidP="00CA039A">
            <w:pPr>
              <w:jc w:val="both"/>
              <w:rPr>
                <w:rFonts w:ascii="Century Gothic" w:hAnsi="Century Gothic" w:cs="Segoe UI"/>
                <w:sz w:val="22"/>
                <w:szCs w:val="22"/>
                <w:lang w:eastAsia="es-CO"/>
              </w:rPr>
            </w:pPr>
            <w:r w:rsidRPr="001E0B01">
              <w:rPr>
                <w:rFonts w:ascii="Century Gothic" w:hAnsi="Century Gothic" w:cs="Segoe UI"/>
                <w:sz w:val="22"/>
                <w:szCs w:val="22"/>
                <w:lang w:eastAsia="es-CO"/>
              </w:rPr>
              <w:t>R</w:t>
            </w:r>
            <w:r w:rsidR="0030264F">
              <w:rPr>
                <w:rFonts w:ascii="Century Gothic" w:hAnsi="Century Gothic" w:cs="Segoe UI"/>
                <w:sz w:val="22"/>
                <w:szCs w:val="22"/>
                <w:lang w:eastAsia="es-CO"/>
              </w:rPr>
              <w:t>CE - RCC</w:t>
            </w:r>
          </w:p>
        </w:tc>
      </w:tr>
      <w:tr w:rsidR="00CA039A" w:rsidRPr="001E0B01" w14:paraId="2F8ECFA3" w14:textId="77777777" w:rsidTr="40F7E47C">
        <w:trPr>
          <w:trHeight w:val="454"/>
        </w:trPr>
        <w:tc>
          <w:tcPr>
            <w:tcW w:w="3266" w:type="dxa"/>
            <w:vAlign w:val="center"/>
            <w:hideMark/>
          </w:tcPr>
          <w:p w14:paraId="0C3932A6" w14:textId="2792643B" w:rsidR="00CA039A" w:rsidRPr="001E0B01" w:rsidRDefault="00CA039A" w:rsidP="00CA039A">
            <w:pPr>
              <w:jc w:val="both"/>
              <w:textAlignment w:val="baseline"/>
              <w:rPr>
                <w:rFonts w:ascii="Century Gothic" w:hAnsi="Century Gothic" w:cs="Segoe UI"/>
                <w:sz w:val="22"/>
                <w:szCs w:val="22"/>
                <w:lang w:eastAsia="es-CO"/>
              </w:rPr>
            </w:pPr>
            <w:r w:rsidRPr="001E0B01">
              <w:rPr>
                <w:rFonts w:ascii="Century Gothic" w:hAnsi="Century Gothic"/>
                <w:b/>
                <w:bCs/>
                <w:sz w:val="22"/>
                <w:szCs w:val="22"/>
                <w:shd w:val="clear" w:color="auto" w:fill="FFFFFF"/>
                <w:lang w:eastAsia="es-CO"/>
              </w:rPr>
              <w:t>Cobertura</w:t>
            </w:r>
          </w:p>
        </w:tc>
        <w:tc>
          <w:tcPr>
            <w:tcW w:w="6941" w:type="dxa"/>
            <w:vAlign w:val="center"/>
          </w:tcPr>
          <w:p w14:paraId="56D5DAC4" w14:textId="77777777" w:rsidR="003D753A" w:rsidRDefault="00CA039A" w:rsidP="00CA039A">
            <w:pPr>
              <w:jc w:val="both"/>
              <w:rPr>
                <w:rFonts w:ascii="Century Gothic" w:hAnsi="Century Gothic" w:cs="Segoe UI"/>
                <w:sz w:val="22"/>
                <w:szCs w:val="22"/>
                <w:lang w:eastAsia="es-CO"/>
              </w:rPr>
            </w:pPr>
            <w:r w:rsidRPr="001E0B01">
              <w:rPr>
                <w:rFonts w:ascii="Century Gothic" w:hAnsi="Century Gothic" w:cs="Segoe UI"/>
                <w:sz w:val="22"/>
                <w:szCs w:val="22"/>
                <w:lang w:eastAsia="es-CO"/>
              </w:rPr>
              <w:t xml:space="preserve">INCAPACIDAD TOTAL </w:t>
            </w:r>
            <w:r>
              <w:rPr>
                <w:rFonts w:ascii="Century Gothic" w:hAnsi="Century Gothic" w:cs="Segoe UI"/>
                <w:sz w:val="22"/>
                <w:szCs w:val="22"/>
                <w:lang w:eastAsia="es-CO"/>
              </w:rPr>
              <w:t>PERMANENTE</w:t>
            </w:r>
            <w:r w:rsidR="003D753A">
              <w:rPr>
                <w:rFonts w:ascii="Century Gothic" w:hAnsi="Century Gothic" w:cs="Segoe UI"/>
                <w:sz w:val="22"/>
                <w:szCs w:val="22"/>
                <w:lang w:eastAsia="es-CO"/>
              </w:rPr>
              <w:t xml:space="preserve"> (RCC)</w:t>
            </w:r>
          </w:p>
          <w:p w14:paraId="0958D277" w14:textId="6962C383" w:rsidR="00CA039A" w:rsidRPr="001E0B01" w:rsidRDefault="003D753A" w:rsidP="00CA039A">
            <w:pPr>
              <w:jc w:val="both"/>
              <w:rPr>
                <w:rFonts w:ascii="Century Gothic" w:hAnsi="Century Gothic" w:cs="Segoe UI"/>
                <w:sz w:val="22"/>
                <w:szCs w:val="22"/>
                <w:lang w:eastAsia="es-CO"/>
              </w:rPr>
            </w:pPr>
            <w:r>
              <w:rPr>
                <w:rFonts w:ascii="Century Gothic" w:hAnsi="Century Gothic" w:cs="Segoe UI"/>
                <w:sz w:val="22"/>
                <w:szCs w:val="22"/>
                <w:lang w:eastAsia="es-CO"/>
              </w:rPr>
              <w:t>LESIONES O MUERTE DE UNA PERSONA (RCE)</w:t>
            </w:r>
          </w:p>
        </w:tc>
      </w:tr>
      <w:tr w:rsidR="00CA039A" w:rsidRPr="001E0B01" w14:paraId="59B4A554" w14:textId="77777777" w:rsidTr="40F7E47C">
        <w:trPr>
          <w:trHeight w:val="454"/>
        </w:trPr>
        <w:tc>
          <w:tcPr>
            <w:tcW w:w="3266" w:type="dxa"/>
            <w:vAlign w:val="center"/>
            <w:hideMark/>
          </w:tcPr>
          <w:p w14:paraId="0412A958" w14:textId="77777777" w:rsidR="00CA039A" w:rsidRPr="001E0B01" w:rsidRDefault="00CA039A" w:rsidP="00CA039A">
            <w:pPr>
              <w:jc w:val="both"/>
              <w:textAlignment w:val="baseline"/>
              <w:rPr>
                <w:rFonts w:ascii="Century Gothic" w:hAnsi="Century Gothic" w:cs="Segoe UI"/>
                <w:sz w:val="22"/>
                <w:szCs w:val="22"/>
                <w:lang w:eastAsia="es-CO"/>
              </w:rPr>
            </w:pPr>
            <w:r w:rsidRPr="001E0B01">
              <w:rPr>
                <w:rFonts w:ascii="Century Gothic" w:hAnsi="Century Gothic"/>
                <w:b/>
                <w:bCs/>
                <w:sz w:val="22"/>
                <w:szCs w:val="22"/>
                <w:shd w:val="clear" w:color="auto" w:fill="FFFFFF"/>
                <w:lang w:eastAsia="es-CO"/>
              </w:rPr>
              <w:t>Valor asegurado</w:t>
            </w:r>
          </w:p>
        </w:tc>
        <w:tc>
          <w:tcPr>
            <w:tcW w:w="6941" w:type="dxa"/>
            <w:vAlign w:val="center"/>
          </w:tcPr>
          <w:p w14:paraId="4263B122" w14:textId="77777777" w:rsidR="00CA039A" w:rsidRDefault="00CA039A" w:rsidP="00CA039A">
            <w:pPr>
              <w:jc w:val="both"/>
              <w:rPr>
                <w:rFonts w:ascii="Century Gothic" w:hAnsi="Century Gothic" w:cs="Segoe UI"/>
                <w:sz w:val="22"/>
                <w:szCs w:val="22"/>
                <w:lang w:eastAsia="es-CO"/>
              </w:rPr>
            </w:pPr>
            <w:r w:rsidRPr="001E0B01">
              <w:rPr>
                <w:rFonts w:ascii="Century Gothic" w:hAnsi="Century Gothic" w:cs="Segoe UI"/>
                <w:sz w:val="22"/>
                <w:szCs w:val="22"/>
                <w:lang w:eastAsia="es-CO"/>
              </w:rPr>
              <w:t>$</w:t>
            </w:r>
            <w:r w:rsidR="0030264F">
              <w:rPr>
                <w:rFonts w:ascii="Century Gothic" w:hAnsi="Century Gothic" w:cs="Segoe UI"/>
                <w:sz w:val="22"/>
                <w:szCs w:val="22"/>
                <w:lang w:eastAsia="es-CO"/>
              </w:rPr>
              <w:t>85.410.000</w:t>
            </w:r>
            <w:r w:rsidR="00D013B3">
              <w:rPr>
                <w:rFonts w:ascii="Century Gothic" w:hAnsi="Century Gothic" w:cs="Segoe UI"/>
                <w:sz w:val="22"/>
                <w:szCs w:val="22"/>
                <w:lang w:eastAsia="es-CO"/>
              </w:rPr>
              <w:t xml:space="preserve"> RCC</w:t>
            </w:r>
          </w:p>
          <w:p w14:paraId="5AF73B8E" w14:textId="0C71FC1F" w:rsidR="00D013B3" w:rsidRPr="001E0B01" w:rsidRDefault="00D013B3" w:rsidP="00CA039A">
            <w:pPr>
              <w:jc w:val="both"/>
              <w:rPr>
                <w:rFonts w:ascii="Century Gothic" w:hAnsi="Century Gothic" w:cs="Segoe UI"/>
                <w:sz w:val="22"/>
                <w:szCs w:val="22"/>
                <w:lang w:eastAsia="es-CO"/>
              </w:rPr>
            </w:pPr>
            <w:r>
              <w:rPr>
                <w:rFonts w:ascii="Century Gothic" w:hAnsi="Century Gothic" w:cs="Segoe UI"/>
                <w:sz w:val="22"/>
                <w:szCs w:val="22"/>
                <w:lang w:eastAsia="es-CO"/>
              </w:rPr>
              <w:t>$85.410.000 RCE</w:t>
            </w:r>
          </w:p>
        </w:tc>
      </w:tr>
      <w:tr w:rsidR="00CA039A" w:rsidRPr="001E0B01" w14:paraId="2F24D88E" w14:textId="77777777" w:rsidTr="40F7E47C">
        <w:trPr>
          <w:trHeight w:val="454"/>
        </w:trPr>
        <w:tc>
          <w:tcPr>
            <w:tcW w:w="3266" w:type="dxa"/>
            <w:vAlign w:val="center"/>
          </w:tcPr>
          <w:p w14:paraId="0E72F2CD" w14:textId="1A6BE851" w:rsidR="00CA039A" w:rsidRPr="001E0B01" w:rsidRDefault="00CA039A" w:rsidP="00CA039A">
            <w:pPr>
              <w:jc w:val="both"/>
              <w:textAlignment w:val="baseline"/>
              <w:rPr>
                <w:rFonts w:ascii="Century Gothic" w:hAnsi="Century Gothic"/>
                <w:b/>
                <w:bCs/>
                <w:sz w:val="22"/>
                <w:szCs w:val="22"/>
                <w:shd w:val="clear" w:color="auto" w:fill="FFFFFF"/>
                <w:lang w:eastAsia="es-CO"/>
              </w:rPr>
            </w:pPr>
            <w:r w:rsidRPr="001E0B01">
              <w:rPr>
                <w:rFonts w:ascii="Century Gothic" w:hAnsi="Century Gothic"/>
                <w:b/>
                <w:bCs/>
                <w:sz w:val="22"/>
                <w:szCs w:val="22"/>
                <w:shd w:val="clear" w:color="auto" w:fill="FFFFFF"/>
                <w:lang w:eastAsia="es-CO"/>
              </w:rPr>
              <w:t>Audiencia prejudicial</w:t>
            </w:r>
          </w:p>
        </w:tc>
        <w:tc>
          <w:tcPr>
            <w:tcW w:w="6941" w:type="dxa"/>
            <w:vAlign w:val="center"/>
          </w:tcPr>
          <w:p w14:paraId="6AD9587E" w14:textId="5C2EFBC8" w:rsidR="00CA039A" w:rsidRPr="001E0B01" w:rsidRDefault="0030264F" w:rsidP="00CA039A">
            <w:pPr>
              <w:jc w:val="both"/>
              <w:rPr>
                <w:rFonts w:ascii="Century Gothic" w:hAnsi="Century Gothic" w:cs="Segoe UI"/>
                <w:sz w:val="22"/>
                <w:szCs w:val="22"/>
                <w:lang w:eastAsia="es-CO"/>
              </w:rPr>
            </w:pPr>
            <w:r>
              <w:rPr>
                <w:rFonts w:ascii="Century Gothic" w:hAnsi="Century Gothic" w:cs="Segoe UI"/>
                <w:sz w:val="22"/>
                <w:szCs w:val="22"/>
                <w:lang w:eastAsia="es-CO"/>
              </w:rPr>
              <w:t>20</w:t>
            </w:r>
            <w:r w:rsidR="00CA039A">
              <w:rPr>
                <w:rFonts w:ascii="Century Gothic" w:hAnsi="Century Gothic" w:cs="Segoe UI"/>
                <w:sz w:val="22"/>
                <w:szCs w:val="22"/>
                <w:lang w:eastAsia="es-CO"/>
              </w:rPr>
              <w:t>/</w:t>
            </w:r>
            <w:r>
              <w:rPr>
                <w:rFonts w:ascii="Century Gothic" w:hAnsi="Century Gothic" w:cs="Segoe UI"/>
                <w:sz w:val="22"/>
                <w:szCs w:val="22"/>
                <w:lang w:eastAsia="es-CO"/>
              </w:rPr>
              <w:t>12</w:t>
            </w:r>
            <w:r w:rsidR="00CA039A">
              <w:rPr>
                <w:rFonts w:ascii="Century Gothic" w:hAnsi="Century Gothic" w:cs="Segoe UI"/>
                <w:sz w:val="22"/>
                <w:szCs w:val="22"/>
                <w:lang w:eastAsia="es-CO"/>
              </w:rPr>
              <w:t>/20</w:t>
            </w:r>
            <w:r w:rsidR="00FC45D1">
              <w:rPr>
                <w:rFonts w:ascii="Century Gothic" w:hAnsi="Century Gothic" w:cs="Segoe UI"/>
                <w:sz w:val="22"/>
                <w:szCs w:val="22"/>
                <w:lang w:eastAsia="es-CO"/>
              </w:rPr>
              <w:t>2</w:t>
            </w:r>
            <w:r>
              <w:rPr>
                <w:rFonts w:ascii="Century Gothic" w:hAnsi="Century Gothic" w:cs="Segoe UI"/>
                <w:sz w:val="22"/>
                <w:szCs w:val="22"/>
                <w:lang w:eastAsia="es-CO"/>
              </w:rPr>
              <w:t>1</w:t>
            </w:r>
          </w:p>
        </w:tc>
      </w:tr>
      <w:tr w:rsidR="00CA039A" w:rsidRPr="001E0B01" w14:paraId="658B9E4D" w14:textId="77777777" w:rsidTr="40F7E47C">
        <w:trPr>
          <w:trHeight w:val="454"/>
        </w:trPr>
        <w:tc>
          <w:tcPr>
            <w:tcW w:w="3266" w:type="dxa"/>
            <w:vAlign w:val="center"/>
            <w:hideMark/>
          </w:tcPr>
          <w:p w14:paraId="02377331" w14:textId="79A3F98F" w:rsidR="00CA039A" w:rsidRPr="001E0B01" w:rsidRDefault="00CA039A" w:rsidP="00CA039A">
            <w:pPr>
              <w:jc w:val="both"/>
              <w:textAlignment w:val="baseline"/>
              <w:rPr>
                <w:rFonts w:ascii="Century Gothic" w:hAnsi="Century Gothic" w:cs="Segoe UI"/>
                <w:sz w:val="22"/>
                <w:szCs w:val="22"/>
                <w:lang w:eastAsia="es-CO"/>
              </w:rPr>
            </w:pPr>
            <w:r w:rsidRPr="001E0B01">
              <w:rPr>
                <w:rFonts w:ascii="Century Gothic" w:hAnsi="Century Gothic"/>
                <w:b/>
                <w:bCs/>
                <w:sz w:val="22"/>
                <w:szCs w:val="22"/>
                <w:shd w:val="clear" w:color="auto" w:fill="FFFFFF"/>
                <w:lang w:eastAsia="es-CO"/>
              </w:rPr>
              <w:t>Ofrecimiento previo</w:t>
            </w:r>
          </w:p>
        </w:tc>
        <w:tc>
          <w:tcPr>
            <w:tcW w:w="6941" w:type="dxa"/>
            <w:vAlign w:val="center"/>
          </w:tcPr>
          <w:p w14:paraId="244AD2F4" w14:textId="258C0F0D" w:rsidR="00CA039A" w:rsidRPr="001E0B01" w:rsidRDefault="00CA039A" w:rsidP="00CA039A">
            <w:pPr>
              <w:jc w:val="both"/>
              <w:rPr>
                <w:rFonts w:ascii="Century Gothic" w:hAnsi="Century Gothic" w:cs="Segoe UI"/>
                <w:sz w:val="22"/>
                <w:szCs w:val="22"/>
                <w:lang w:eastAsia="es-CO"/>
              </w:rPr>
            </w:pPr>
            <w:r w:rsidRPr="001E0B01">
              <w:rPr>
                <w:rFonts w:ascii="Century Gothic" w:hAnsi="Century Gothic" w:cs="Segoe UI"/>
                <w:sz w:val="22"/>
                <w:szCs w:val="22"/>
                <w:lang w:eastAsia="es-CO"/>
              </w:rPr>
              <w:t xml:space="preserve"> </w:t>
            </w:r>
            <w:r>
              <w:rPr>
                <w:rFonts w:ascii="Century Gothic" w:hAnsi="Century Gothic" w:cs="Segoe UI"/>
                <w:sz w:val="22"/>
                <w:szCs w:val="22"/>
                <w:lang w:eastAsia="es-CO"/>
              </w:rPr>
              <w:t>NO</w:t>
            </w:r>
          </w:p>
        </w:tc>
      </w:tr>
    </w:tbl>
    <w:p w14:paraId="397A1D68" w14:textId="77777777" w:rsidR="003B44CB" w:rsidRPr="001E0B01" w:rsidRDefault="003B44CB" w:rsidP="003314A2">
      <w:pPr>
        <w:spacing w:line="360" w:lineRule="auto"/>
        <w:rPr>
          <w:rFonts w:ascii="Century Gothic" w:hAnsi="Century Gothic"/>
          <w:sz w:val="22"/>
          <w:szCs w:val="22"/>
        </w:rPr>
      </w:pPr>
    </w:p>
    <w:p w14:paraId="61F56879" w14:textId="77777777" w:rsidR="0095378E" w:rsidRPr="001E0B01" w:rsidRDefault="0095378E">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1E0B01" w:rsidRPr="001E0B01" w14:paraId="49B1F103" w14:textId="77777777" w:rsidTr="00BA1E5F">
        <w:tc>
          <w:tcPr>
            <w:tcW w:w="3687" w:type="dxa"/>
          </w:tcPr>
          <w:p w14:paraId="673B76C6" w14:textId="23992614" w:rsidR="002633C0" w:rsidRPr="001E0B01" w:rsidRDefault="00BA1E5F" w:rsidP="003314A2">
            <w:pPr>
              <w:spacing w:line="360" w:lineRule="auto"/>
              <w:rPr>
                <w:rFonts w:ascii="Century Gothic" w:hAnsi="Century Gothic"/>
                <w:sz w:val="22"/>
                <w:szCs w:val="22"/>
              </w:rPr>
            </w:pPr>
            <w:r w:rsidRPr="001E0B01">
              <w:rPr>
                <w:rFonts w:ascii="Century Gothic" w:hAnsi="Century Gothic"/>
                <w:b/>
                <w:bCs/>
                <w:sz w:val="22"/>
                <w:szCs w:val="22"/>
              </w:rPr>
              <w:t>Calificación de la contingencia</w:t>
            </w:r>
          </w:p>
        </w:tc>
        <w:tc>
          <w:tcPr>
            <w:tcW w:w="6520" w:type="dxa"/>
          </w:tcPr>
          <w:p w14:paraId="6F4874B3" w14:textId="1D53B4EB" w:rsidR="002633C0" w:rsidRPr="001E0B01" w:rsidRDefault="005C0A57" w:rsidP="003314A2">
            <w:pPr>
              <w:spacing w:line="360" w:lineRule="auto"/>
              <w:rPr>
                <w:rFonts w:ascii="Century Gothic" w:hAnsi="Century Gothic"/>
                <w:sz w:val="22"/>
                <w:szCs w:val="22"/>
              </w:rPr>
            </w:pPr>
            <w:r>
              <w:rPr>
                <w:rFonts w:ascii="Century Gothic" w:hAnsi="Century Gothic"/>
                <w:sz w:val="22"/>
                <w:szCs w:val="22"/>
              </w:rPr>
              <w:t>REMOTO</w:t>
            </w:r>
          </w:p>
        </w:tc>
      </w:tr>
      <w:tr w:rsidR="001E0B01" w:rsidRPr="001E0B01" w14:paraId="47B026EC" w14:textId="77777777" w:rsidTr="00BA1E5F">
        <w:tc>
          <w:tcPr>
            <w:tcW w:w="3687" w:type="dxa"/>
          </w:tcPr>
          <w:p w14:paraId="4A77CED7" w14:textId="00C97735" w:rsidR="002633C0" w:rsidRPr="001E0B01" w:rsidRDefault="00BA1E5F" w:rsidP="003314A2">
            <w:pPr>
              <w:spacing w:line="360" w:lineRule="auto"/>
              <w:rPr>
                <w:rFonts w:ascii="Century Gothic" w:hAnsi="Century Gothic"/>
                <w:b/>
                <w:bCs/>
                <w:sz w:val="22"/>
                <w:szCs w:val="22"/>
              </w:rPr>
            </w:pPr>
            <w:r w:rsidRPr="001E0B01">
              <w:rPr>
                <w:rFonts w:ascii="Century Gothic" w:hAnsi="Century Gothic"/>
                <w:b/>
                <w:bCs/>
                <w:sz w:val="22"/>
                <w:szCs w:val="22"/>
              </w:rPr>
              <w:t xml:space="preserve">Reserva sugerida: </w:t>
            </w:r>
          </w:p>
        </w:tc>
        <w:tc>
          <w:tcPr>
            <w:tcW w:w="6520" w:type="dxa"/>
          </w:tcPr>
          <w:p w14:paraId="7146E445" w14:textId="265E4BE8" w:rsidR="002633C0" w:rsidRPr="001E0B01" w:rsidRDefault="00A16CBE" w:rsidP="003314A2">
            <w:pPr>
              <w:spacing w:line="360" w:lineRule="auto"/>
              <w:rPr>
                <w:rFonts w:ascii="Century Gothic" w:hAnsi="Century Gothic"/>
                <w:sz w:val="22"/>
                <w:szCs w:val="22"/>
              </w:rPr>
            </w:pPr>
            <w:r w:rsidRPr="005C0A57">
              <w:rPr>
                <w:rFonts w:ascii="Century Gothic" w:hAnsi="Century Gothic"/>
                <w:sz w:val="22"/>
                <w:szCs w:val="22"/>
              </w:rPr>
              <w:t>$</w:t>
            </w:r>
            <w:r w:rsidR="00A814A6">
              <w:rPr>
                <w:rFonts w:ascii="Century Gothic" w:hAnsi="Century Gothic"/>
                <w:sz w:val="22"/>
                <w:szCs w:val="22"/>
              </w:rPr>
              <w:t>63.053.211</w:t>
            </w:r>
          </w:p>
        </w:tc>
      </w:tr>
      <w:tr w:rsidR="001E0B01" w:rsidRPr="001E0B01" w14:paraId="22F780E0" w14:textId="77777777" w:rsidTr="008B59F4">
        <w:tc>
          <w:tcPr>
            <w:tcW w:w="10207" w:type="dxa"/>
            <w:gridSpan w:val="2"/>
            <w:shd w:val="clear" w:color="auto" w:fill="C5E0B3" w:themeFill="accent6" w:themeFillTint="66"/>
            <w:vAlign w:val="center"/>
          </w:tcPr>
          <w:p w14:paraId="2E984764" w14:textId="51214522" w:rsidR="00BA1E5F" w:rsidRPr="001E0B01" w:rsidRDefault="00BA1E5F" w:rsidP="00BA1E5F">
            <w:pPr>
              <w:spacing w:line="360" w:lineRule="auto"/>
              <w:jc w:val="center"/>
              <w:rPr>
                <w:rFonts w:ascii="Century Gothic" w:hAnsi="Century Gothic"/>
                <w:sz w:val="22"/>
                <w:szCs w:val="22"/>
              </w:rPr>
            </w:pPr>
            <w:r w:rsidRPr="001E0B01">
              <w:rPr>
                <w:rFonts w:ascii="Century Gothic" w:hAnsi="Century Gothic"/>
                <w:b/>
                <w:bCs/>
                <w:sz w:val="22"/>
                <w:szCs w:val="22"/>
              </w:rPr>
              <w:t>Concepto del apoderado</w:t>
            </w:r>
          </w:p>
        </w:tc>
      </w:tr>
      <w:tr w:rsidR="001E0B01" w:rsidRPr="001E0B01" w14:paraId="4C51FAC2" w14:textId="77777777" w:rsidTr="00BA1E5F">
        <w:trPr>
          <w:trHeight w:val="3401"/>
        </w:trPr>
        <w:tc>
          <w:tcPr>
            <w:tcW w:w="10207" w:type="dxa"/>
            <w:gridSpan w:val="2"/>
            <w:vAlign w:val="center"/>
          </w:tcPr>
          <w:p w14:paraId="24A0D37E" w14:textId="5F824158" w:rsidR="00E5777E" w:rsidRDefault="00E5777E" w:rsidP="00E5777E">
            <w:pPr>
              <w:spacing w:line="360" w:lineRule="auto"/>
              <w:jc w:val="both"/>
              <w:rPr>
                <w:rFonts w:ascii="Century Gothic" w:hAnsi="Century Gothic"/>
                <w:sz w:val="22"/>
                <w:szCs w:val="22"/>
              </w:rPr>
            </w:pPr>
            <w:r w:rsidRPr="001E0B01">
              <w:rPr>
                <w:rFonts w:ascii="Century Gothic" w:hAnsi="Century Gothic"/>
                <w:sz w:val="22"/>
                <w:szCs w:val="22"/>
              </w:rPr>
              <w:t xml:space="preserve">La contingencia se califica como </w:t>
            </w:r>
            <w:r w:rsidR="00A16CBE">
              <w:rPr>
                <w:rFonts w:ascii="Century Gothic" w:hAnsi="Century Gothic"/>
                <w:sz w:val="22"/>
                <w:szCs w:val="22"/>
              </w:rPr>
              <w:t>REMOTA teniendo en cuenta que para el llamamiento en garantía presentado por el señor Omar Orlando Delgado</w:t>
            </w:r>
            <w:r w:rsidR="003D753A">
              <w:rPr>
                <w:rFonts w:ascii="Century Gothic" w:hAnsi="Century Gothic"/>
                <w:sz w:val="22"/>
                <w:szCs w:val="22"/>
              </w:rPr>
              <w:t xml:space="preserve"> con fundamento en las pólizas </w:t>
            </w:r>
            <w:r w:rsidR="00F95D43">
              <w:rPr>
                <w:rFonts w:ascii="Century Gothic" w:hAnsi="Century Gothic" w:cs="Segoe UI"/>
                <w:sz w:val="22"/>
                <w:szCs w:val="22"/>
                <w:lang w:eastAsia="es-CO"/>
              </w:rPr>
              <w:t>AA012150 RCE - AA012151 RCC</w:t>
            </w:r>
            <w:r w:rsidR="00A16CBE">
              <w:rPr>
                <w:rFonts w:ascii="Century Gothic" w:hAnsi="Century Gothic"/>
                <w:sz w:val="22"/>
                <w:szCs w:val="22"/>
              </w:rPr>
              <w:t>, operó la figura de prescripción ordinaria</w:t>
            </w:r>
            <w:r w:rsidR="002644A0">
              <w:rPr>
                <w:rFonts w:ascii="Century Gothic" w:hAnsi="Century Gothic"/>
                <w:sz w:val="22"/>
                <w:szCs w:val="22"/>
              </w:rPr>
              <w:t>.</w:t>
            </w:r>
            <w:r w:rsidR="003D753A">
              <w:rPr>
                <w:rFonts w:ascii="Century Gothic" w:hAnsi="Century Gothic"/>
                <w:sz w:val="22"/>
                <w:szCs w:val="22"/>
              </w:rPr>
              <w:t xml:space="preserve"> Sin embargo, se advierte que la compañía fue demandada directa y en esa vinculación la contingencia es probable</w:t>
            </w:r>
            <w:r w:rsidR="00D013B3">
              <w:rPr>
                <w:rFonts w:ascii="Century Gothic" w:hAnsi="Century Gothic"/>
                <w:sz w:val="22"/>
                <w:szCs w:val="22"/>
              </w:rPr>
              <w:t xml:space="preserve"> por la póliza contractual.</w:t>
            </w:r>
            <w:r w:rsidR="00234EE0">
              <w:rPr>
                <w:rFonts w:ascii="Century Gothic" w:hAnsi="Century Gothic"/>
                <w:sz w:val="22"/>
                <w:szCs w:val="22"/>
              </w:rPr>
              <w:t xml:space="preserve"> </w:t>
            </w:r>
          </w:p>
          <w:p w14:paraId="48DE3D13" w14:textId="77777777" w:rsidR="00E5777E" w:rsidRDefault="00E5777E" w:rsidP="00E5777E">
            <w:pPr>
              <w:spacing w:line="360" w:lineRule="auto"/>
              <w:jc w:val="both"/>
              <w:rPr>
                <w:rFonts w:ascii="Century Gothic" w:hAnsi="Century Gothic"/>
                <w:sz w:val="22"/>
                <w:szCs w:val="22"/>
              </w:rPr>
            </w:pPr>
          </w:p>
          <w:p w14:paraId="10D9D381" w14:textId="0DA869DC" w:rsidR="00E5777E" w:rsidRDefault="00E5777E" w:rsidP="00E5777E">
            <w:pPr>
              <w:spacing w:line="360" w:lineRule="auto"/>
              <w:jc w:val="both"/>
              <w:rPr>
                <w:rFonts w:ascii="Century Gothic" w:hAnsi="Century Gothic"/>
                <w:sz w:val="22"/>
                <w:szCs w:val="22"/>
              </w:rPr>
            </w:pPr>
            <w:r>
              <w:rPr>
                <w:rFonts w:ascii="Century Gothic" w:hAnsi="Century Gothic"/>
                <w:sz w:val="22"/>
                <w:szCs w:val="22"/>
              </w:rPr>
              <w:t xml:space="preserve">Sea lo primero indicar que la Póliza R.C. Contractual No. </w:t>
            </w:r>
            <w:r w:rsidR="00234EE0">
              <w:rPr>
                <w:rFonts w:ascii="Century Gothic" w:hAnsi="Century Gothic" w:cs="Segoe UI"/>
                <w:sz w:val="22"/>
                <w:szCs w:val="22"/>
                <w:lang w:eastAsia="es-CO"/>
              </w:rPr>
              <w:t>A</w:t>
            </w:r>
            <w:r w:rsidR="003B3757">
              <w:rPr>
                <w:rFonts w:ascii="Century Gothic" w:hAnsi="Century Gothic" w:cs="Segoe UI"/>
                <w:sz w:val="22"/>
                <w:szCs w:val="22"/>
                <w:lang w:eastAsia="es-CO"/>
              </w:rPr>
              <w:t>A0</w:t>
            </w:r>
            <w:r w:rsidR="00234EE0">
              <w:rPr>
                <w:rFonts w:ascii="Century Gothic" w:hAnsi="Century Gothic" w:cs="Segoe UI"/>
                <w:sz w:val="22"/>
                <w:szCs w:val="22"/>
                <w:lang w:eastAsia="es-CO"/>
              </w:rPr>
              <w:t>1</w:t>
            </w:r>
            <w:r w:rsidR="003B3757">
              <w:rPr>
                <w:rFonts w:ascii="Century Gothic" w:hAnsi="Century Gothic" w:cs="Segoe UI"/>
                <w:sz w:val="22"/>
                <w:szCs w:val="22"/>
                <w:lang w:eastAsia="es-CO"/>
              </w:rPr>
              <w:t>2151</w:t>
            </w:r>
            <w:r>
              <w:rPr>
                <w:rFonts w:ascii="Century Gothic" w:hAnsi="Century Gothic"/>
                <w:sz w:val="22"/>
                <w:szCs w:val="22"/>
              </w:rPr>
              <w:t xml:space="preserve"> cuy</w:t>
            </w:r>
            <w:r w:rsidR="00322D86">
              <w:rPr>
                <w:rFonts w:ascii="Century Gothic" w:hAnsi="Century Gothic"/>
                <w:sz w:val="22"/>
                <w:szCs w:val="22"/>
              </w:rPr>
              <w:t>o</w:t>
            </w:r>
            <w:r>
              <w:rPr>
                <w:rFonts w:ascii="Century Gothic" w:hAnsi="Century Gothic"/>
                <w:sz w:val="22"/>
                <w:szCs w:val="22"/>
              </w:rPr>
              <w:t xml:space="preserve"> asegurad</w:t>
            </w:r>
            <w:r w:rsidR="00A16CBE">
              <w:rPr>
                <w:rFonts w:ascii="Century Gothic" w:hAnsi="Century Gothic"/>
                <w:sz w:val="22"/>
                <w:szCs w:val="22"/>
              </w:rPr>
              <w:t>o</w:t>
            </w:r>
            <w:r>
              <w:rPr>
                <w:rFonts w:ascii="Century Gothic" w:hAnsi="Century Gothic"/>
                <w:sz w:val="22"/>
                <w:szCs w:val="22"/>
              </w:rPr>
              <w:t xml:space="preserve"> es </w:t>
            </w:r>
            <w:r w:rsidR="00234EE0">
              <w:rPr>
                <w:rFonts w:ascii="Century Gothic" w:hAnsi="Century Gothic"/>
                <w:sz w:val="22"/>
                <w:szCs w:val="22"/>
              </w:rPr>
              <w:t>Omar Orlando Delgado</w:t>
            </w:r>
            <w:r w:rsidR="00F95D43">
              <w:rPr>
                <w:rFonts w:ascii="Century Gothic" w:hAnsi="Century Gothic"/>
                <w:sz w:val="22"/>
                <w:szCs w:val="22"/>
              </w:rPr>
              <w:t xml:space="preserve"> </w:t>
            </w:r>
            <w:r>
              <w:rPr>
                <w:rFonts w:ascii="Century Gothic" w:hAnsi="Century Gothic"/>
                <w:sz w:val="22"/>
                <w:szCs w:val="22"/>
              </w:rPr>
              <w:t xml:space="preserve">presta cobertura material y temporal de conformidad con los hechos y pretensiones de la demanda. Frente a la cobertura temporal debe indicarse que el accidente de tránsito se presentó el </w:t>
            </w:r>
            <w:r w:rsidR="00234EE0">
              <w:rPr>
                <w:rFonts w:ascii="Century Gothic" w:hAnsi="Century Gothic"/>
                <w:sz w:val="22"/>
                <w:szCs w:val="22"/>
              </w:rPr>
              <w:t>25</w:t>
            </w:r>
            <w:r>
              <w:rPr>
                <w:rFonts w:ascii="Century Gothic" w:hAnsi="Century Gothic"/>
                <w:sz w:val="22"/>
                <w:szCs w:val="22"/>
              </w:rPr>
              <w:t xml:space="preserve"> de </w:t>
            </w:r>
            <w:r w:rsidR="00234EE0">
              <w:rPr>
                <w:rFonts w:ascii="Century Gothic" w:hAnsi="Century Gothic"/>
                <w:sz w:val="22"/>
                <w:szCs w:val="22"/>
              </w:rPr>
              <w:t>febrero</w:t>
            </w:r>
            <w:r>
              <w:rPr>
                <w:rFonts w:ascii="Century Gothic" w:hAnsi="Century Gothic"/>
                <w:sz w:val="22"/>
                <w:szCs w:val="22"/>
              </w:rPr>
              <w:t xml:space="preserve"> de 2020. Esto es, dentro de la vigencia comprendida </w:t>
            </w:r>
            <w:r>
              <w:rPr>
                <w:rFonts w:ascii="Century Gothic" w:hAnsi="Century Gothic"/>
                <w:sz w:val="22"/>
                <w:szCs w:val="22"/>
              </w:rPr>
              <w:lastRenderedPageBreak/>
              <w:t>desde el 1</w:t>
            </w:r>
            <w:r w:rsidR="00234EE0">
              <w:rPr>
                <w:rFonts w:ascii="Century Gothic" w:hAnsi="Century Gothic"/>
                <w:sz w:val="22"/>
                <w:szCs w:val="22"/>
              </w:rPr>
              <w:t xml:space="preserve"> de diciembre </w:t>
            </w:r>
            <w:r>
              <w:rPr>
                <w:rFonts w:ascii="Century Gothic" w:hAnsi="Century Gothic"/>
                <w:sz w:val="22"/>
                <w:szCs w:val="22"/>
              </w:rPr>
              <w:t>de 2019 hasta el 1 de</w:t>
            </w:r>
            <w:r w:rsidR="00234EE0">
              <w:rPr>
                <w:rFonts w:ascii="Century Gothic" w:hAnsi="Century Gothic"/>
                <w:sz w:val="22"/>
                <w:szCs w:val="22"/>
              </w:rPr>
              <w:t xml:space="preserve"> diciembre</w:t>
            </w:r>
            <w:r>
              <w:rPr>
                <w:rFonts w:ascii="Century Gothic" w:hAnsi="Century Gothic"/>
                <w:sz w:val="22"/>
                <w:szCs w:val="22"/>
              </w:rPr>
              <w:t xml:space="preserve"> de 2020. Aunado a lo anterior, presta cobertura material, en tanto ampara la responsabilidad civil contractual, pretensión que se endilga al asegurado</w:t>
            </w:r>
            <w:r w:rsidR="00234EE0">
              <w:rPr>
                <w:rFonts w:ascii="Century Gothic" w:hAnsi="Century Gothic"/>
                <w:sz w:val="22"/>
                <w:szCs w:val="22"/>
              </w:rPr>
              <w:t>.</w:t>
            </w:r>
          </w:p>
          <w:p w14:paraId="0A6AF453" w14:textId="77777777" w:rsidR="003D753A" w:rsidRDefault="003D753A" w:rsidP="00E5777E">
            <w:pPr>
              <w:spacing w:line="360" w:lineRule="auto"/>
              <w:jc w:val="both"/>
              <w:rPr>
                <w:rFonts w:ascii="Century Gothic" w:hAnsi="Century Gothic"/>
                <w:sz w:val="22"/>
                <w:szCs w:val="22"/>
              </w:rPr>
            </w:pPr>
          </w:p>
          <w:p w14:paraId="4ABCF7FB" w14:textId="50A002FD" w:rsidR="00AB228E" w:rsidRDefault="009B0910" w:rsidP="00E5777E">
            <w:pPr>
              <w:spacing w:line="360" w:lineRule="auto"/>
              <w:jc w:val="both"/>
              <w:rPr>
                <w:rFonts w:ascii="Century Gothic" w:hAnsi="Century Gothic"/>
                <w:sz w:val="22"/>
                <w:szCs w:val="22"/>
              </w:rPr>
            </w:pPr>
            <w:r>
              <w:rPr>
                <w:rFonts w:ascii="Century Gothic" w:hAnsi="Century Gothic"/>
                <w:sz w:val="22"/>
                <w:szCs w:val="22"/>
              </w:rPr>
              <w:t xml:space="preserve">Por otra parte, la póliza RCE que también fue vinculada en el llamamiento, presta cobertura temporal </w:t>
            </w:r>
            <w:r w:rsidR="00A16CBE">
              <w:rPr>
                <w:rFonts w:ascii="Century Gothic" w:hAnsi="Century Gothic"/>
                <w:sz w:val="22"/>
                <w:szCs w:val="22"/>
              </w:rPr>
              <w:t>puesto que el accidente ocurrió dentro de la vigencia comprendida desde el 1 de diciembre de 2019 hasta el 1 de diciembre de 2020</w:t>
            </w:r>
            <w:r>
              <w:rPr>
                <w:rFonts w:ascii="Century Gothic" w:hAnsi="Century Gothic"/>
                <w:sz w:val="22"/>
                <w:szCs w:val="22"/>
              </w:rPr>
              <w:t xml:space="preserve">, y frente a la cobertura material, debe decirse que existen dos posturas judiciales en torno a ello, pues por un lado se considera que la responsabilidad por lesiones a pasajeros solo puede afectar la póliza contractual, sin embargo </w:t>
            </w:r>
            <w:r w:rsidR="003D753A">
              <w:rPr>
                <w:rFonts w:ascii="Century Gothic" w:hAnsi="Century Gothic"/>
                <w:sz w:val="22"/>
                <w:szCs w:val="22"/>
              </w:rPr>
              <w:t xml:space="preserve">en </w:t>
            </w:r>
            <w:r>
              <w:rPr>
                <w:rFonts w:ascii="Century Gothic" w:hAnsi="Century Gothic"/>
                <w:sz w:val="22"/>
                <w:szCs w:val="22"/>
              </w:rPr>
              <w:t xml:space="preserve">otro grupo de despachos judiciales se extiende la tesis de que, la póliza RCE podrá afectarse para cubrir los perjuicios de los familiares de la víctima, cuando aquella era pasajera del vehículo asegurado. Por lo tanto, la cobertura material de aquella para el caso de marras dependerá del criterio del juzgador. </w:t>
            </w:r>
          </w:p>
          <w:p w14:paraId="0F93A7ED" w14:textId="77777777" w:rsidR="00E5777E" w:rsidRDefault="00E5777E" w:rsidP="00E5777E">
            <w:pPr>
              <w:spacing w:line="360" w:lineRule="auto"/>
              <w:jc w:val="both"/>
              <w:rPr>
                <w:rFonts w:ascii="Century Gothic" w:hAnsi="Century Gothic"/>
                <w:sz w:val="22"/>
                <w:szCs w:val="22"/>
              </w:rPr>
            </w:pPr>
          </w:p>
          <w:p w14:paraId="30DB0001" w14:textId="10F1C6CF" w:rsidR="003B3757" w:rsidRDefault="00E5777E" w:rsidP="00E5777E">
            <w:pPr>
              <w:spacing w:line="360" w:lineRule="auto"/>
              <w:jc w:val="both"/>
              <w:rPr>
                <w:rFonts w:ascii="Century Gothic" w:hAnsi="Century Gothic"/>
                <w:sz w:val="22"/>
                <w:szCs w:val="22"/>
              </w:rPr>
            </w:pPr>
            <w:r>
              <w:rPr>
                <w:rFonts w:ascii="Century Gothic" w:hAnsi="Century Gothic"/>
                <w:sz w:val="22"/>
                <w:szCs w:val="22"/>
              </w:rPr>
              <w:t xml:space="preserve">Ahora bien, frente a la responsabilidad del asegurado debe advertirse que </w:t>
            </w:r>
            <w:r w:rsidR="009B0910">
              <w:rPr>
                <w:rFonts w:ascii="Century Gothic" w:hAnsi="Century Gothic"/>
                <w:sz w:val="22"/>
                <w:szCs w:val="22"/>
              </w:rPr>
              <w:t>está probada</w:t>
            </w:r>
            <w:r>
              <w:rPr>
                <w:rFonts w:ascii="Century Gothic" w:hAnsi="Century Gothic"/>
                <w:sz w:val="22"/>
                <w:szCs w:val="22"/>
              </w:rPr>
              <w:t xml:space="preserve">, </w:t>
            </w:r>
            <w:r w:rsidR="00CA648C">
              <w:rPr>
                <w:rFonts w:ascii="Century Gothic" w:hAnsi="Century Gothic"/>
                <w:sz w:val="22"/>
                <w:szCs w:val="22"/>
              </w:rPr>
              <w:t>principalmente</w:t>
            </w:r>
            <w:r>
              <w:rPr>
                <w:rFonts w:ascii="Century Gothic" w:hAnsi="Century Gothic"/>
                <w:sz w:val="22"/>
                <w:szCs w:val="22"/>
              </w:rPr>
              <w:t>, de acuerdo con el Informe Policial de Accidente de Tránsito</w:t>
            </w:r>
            <w:r w:rsidR="00CA648C">
              <w:rPr>
                <w:rFonts w:ascii="Century Gothic" w:hAnsi="Century Gothic"/>
                <w:sz w:val="22"/>
                <w:szCs w:val="22"/>
              </w:rPr>
              <w:t xml:space="preserve"> donde </w:t>
            </w:r>
            <w:r>
              <w:rPr>
                <w:rFonts w:ascii="Century Gothic" w:hAnsi="Century Gothic"/>
                <w:sz w:val="22"/>
                <w:szCs w:val="22"/>
              </w:rPr>
              <w:t>se atribuyó al conductor</w:t>
            </w:r>
            <w:r w:rsidR="00CA648C">
              <w:rPr>
                <w:rFonts w:ascii="Century Gothic" w:hAnsi="Century Gothic"/>
                <w:sz w:val="22"/>
                <w:szCs w:val="22"/>
              </w:rPr>
              <w:t xml:space="preserve"> la hipótesis 116 (exceso de velocidad) s</w:t>
            </w:r>
            <w:r w:rsidR="00D73197">
              <w:rPr>
                <w:rFonts w:ascii="Century Gothic" w:hAnsi="Century Gothic"/>
                <w:sz w:val="22"/>
                <w:szCs w:val="22"/>
              </w:rPr>
              <w:t>in</w:t>
            </w:r>
            <w:r w:rsidR="00CA648C">
              <w:rPr>
                <w:rFonts w:ascii="Century Gothic" w:hAnsi="Century Gothic"/>
                <w:sz w:val="22"/>
                <w:szCs w:val="22"/>
              </w:rPr>
              <w:t xml:space="preserve"> evidencia</w:t>
            </w:r>
            <w:r w:rsidR="00D73197">
              <w:rPr>
                <w:rFonts w:ascii="Century Gothic" w:hAnsi="Century Gothic"/>
                <w:sz w:val="22"/>
                <w:szCs w:val="22"/>
              </w:rPr>
              <w:t>r</w:t>
            </w:r>
            <w:r w:rsidR="00CA648C">
              <w:rPr>
                <w:rFonts w:ascii="Century Gothic" w:hAnsi="Century Gothic"/>
                <w:sz w:val="22"/>
                <w:szCs w:val="22"/>
              </w:rPr>
              <w:t xml:space="preserve"> alguna causa extraña para la ocurrencia del accidente</w:t>
            </w:r>
            <w:r w:rsidR="00D013B3">
              <w:rPr>
                <w:rFonts w:ascii="Century Gothic" w:hAnsi="Century Gothic"/>
                <w:sz w:val="22"/>
                <w:szCs w:val="22"/>
              </w:rPr>
              <w:t>,</w:t>
            </w:r>
            <w:r w:rsidR="00CA648C">
              <w:rPr>
                <w:rFonts w:ascii="Century Gothic" w:hAnsi="Century Gothic"/>
                <w:sz w:val="22"/>
                <w:szCs w:val="22"/>
              </w:rPr>
              <w:t xml:space="preserve"> por lo que su actuación dentro de una actividad peligrosa como lo es la conducción de automotores desencaden</w:t>
            </w:r>
            <w:r w:rsidR="00D013B3">
              <w:rPr>
                <w:rFonts w:ascii="Century Gothic" w:hAnsi="Century Gothic"/>
                <w:sz w:val="22"/>
                <w:szCs w:val="22"/>
              </w:rPr>
              <w:t>ó</w:t>
            </w:r>
            <w:r w:rsidR="00CA648C">
              <w:rPr>
                <w:rFonts w:ascii="Century Gothic" w:hAnsi="Century Gothic"/>
                <w:sz w:val="22"/>
                <w:szCs w:val="22"/>
              </w:rPr>
              <w:t xml:space="preserve"> la pérdida de control del vehículo y choque contra vivienda del sector</w:t>
            </w:r>
            <w:r w:rsidR="00D73197">
              <w:rPr>
                <w:rFonts w:ascii="Century Gothic" w:hAnsi="Century Gothic"/>
                <w:sz w:val="22"/>
                <w:szCs w:val="22"/>
              </w:rPr>
              <w:t>.</w:t>
            </w:r>
          </w:p>
          <w:p w14:paraId="6462435C" w14:textId="77777777" w:rsidR="003B3757" w:rsidRDefault="003B3757" w:rsidP="00E5777E">
            <w:pPr>
              <w:spacing w:line="360" w:lineRule="auto"/>
              <w:jc w:val="both"/>
              <w:rPr>
                <w:rFonts w:ascii="Century Gothic" w:hAnsi="Century Gothic"/>
                <w:sz w:val="22"/>
                <w:szCs w:val="22"/>
              </w:rPr>
            </w:pPr>
          </w:p>
          <w:p w14:paraId="2E9DDB15" w14:textId="14945C2E" w:rsidR="00E5777E" w:rsidRDefault="009B0910" w:rsidP="00E5777E">
            <w:pPr>
              <w:spacing w:line="360" w:lineRule="auto"/>
              <w:jc w:val="both"/>
              <w:rPr>
                <w:rFonts w:ascii="Century Gothic" w:hAnsi="Century Gothic"/>
                <w:sz w:val="22"/>
                <w:szCs w:val="22"/>
              </w:rPr>
            </w:pPr>
            <w:r>
              <w:rPr>
                <w:rFonts w:ascii="Century Gothic" w:hAnsi="Century Gothic"/>
                <w:sz w:val="22"/>
                <w:szCs w:val="22"/>
              </w:rPr>
              <w:t xml:space="preserve">Además, no puede desconocerse que en este caso ya se profirió sentencia que declaró la responsabilidad, y aunque fue </w:t>
            </w:r>
            <w:r w:rsidR="00D73197">
              <w:rPr>
                <w:rFonts w:ascii="Century Gothic" w:hAnsi="Century Gothic"/>
                <w:sz w:val="22"/>
                <w:szCs w:val="22"/>
              </w:rPr>
              <w:t>declarada nula</w:t>
            </w:r>
            <w:r>
              <w:rPr>
                <w:rFonts w:ascii="Century Gothic" w:hAnsi="Century Gothic"/>
                <w:sz w:val="22"/>
                <w:szCs w:val="22"/>
              </w:rPr>
              <w:t xml:space="preserve"> para que el señor Delgado (hoy llamante en garantía) ejerciera su derecho de defensa, se advierte que con la contestación de aquel no se aportaron medios de prueba que permitan desacreditar la responsabilidad, en consecuencia, se espera que la sentencia que se profiera guarde la misma línea hermeneútica. </w:t>
            </w:r>
            <w:r w:rsidR="00E5777E">
              <w:rPr>
                <w:rFonts w:ascii="Century Gothic" w:hAnsi="Century Gothic"/>
                <w:sz w:val="22"/>
                <w:szCs w:val="22"/>
              </w:rPr>
              <w:t xml:space="preserve"> </w:t>
            </w:r>
            <w:r>
              <w:rPr>
                <w:rFonts w:ascii="Century Gothic" w:hAnsi="Century Gothic"/>
                <w:sz w:val="22"/>
                <w:szCs w:val="22"/>
              </w:rPr>
              <w:t>Por otro lado, s</w:t>
            </w:r>
            <w:r w:rsidR="00E5777E">
              <w:rPr>
                <w:rFonts w:ascii="Century Gothic" w:hAnsi="Century Gothic"/>
                <w:sz w:val="22"/>
                <w:szCs w:val="22"/>
              </w:rPr>
              <w:t xml:space="preserve">i bien es cierto que </w:t>
            </w:r>
            <w:r w:rsidR="00F937F8">
              <w:rPr>
                <w:rFonts w:ascii="Century Gothic" w:hAnsi="Century Gothic"/>
                <w:sz w:val="22"/>
                <w:szCs w:val="22"/>
              </w:rPr>
              <w:t>en la sentencia</w:t>
            </w:r>
            <w:r w:rsidR="003B3757">
              <w:rPr>
                <w:rFonts w:ascii="Century Gothic" w:hAnsi="Century Gothic"/>
                <w:sz w:val="22"/>
                <w:szCs w:val="22"/>
              </w:rPr>
              <w:t xml:space="preserve"> de primera instancia que fue declara nula</w:t>
            </w:r>
            <w:r w:rsidR="00F937F8">
              <w:rPr>
                <w:rFonts w:ascii="Century Gothic" w:hAnsi="Century Gothic"/>
                <w:sz w:val="22"/>
                <w:szCs w:val="22"/>
              </w:rPr>
              <w:t xml:space="preserve">, </w:t>
            </w:r>
            <w:r>
              <w:rPr>
                <w:rFonts w:ascii="Century Gothic" w:hAnsi="Century Gothic"/>
                <w:sz w:val="22"/>
                <w:szCs w:val="22"/>
              </w:rPr>
              <w:t xml:space="preserve">el juzgado eximió la compañía de efectuar pago alguno, en tanto se declaró probada </w:t>
            </w:r>
            <w:r w:rsidR="00F937F8">
              <w:rPr>
                <w:rFonts w:ascii="Century Gothic" w:hAnsi="Century Gothic"/>
                <w:sz w:val="22"/>
                <w:szCs w:val="22"/>
              </w:rPr>
              <w:t xml:space="preserve">la excepción “Riesgos expresamente excluidos de la póliza de seguro No. AA012151” </w:t>
            </w:r>
            <w:r>
              <w:rPr>
                <w:rFonts w:ascii="Century Gothic" w:hAnsi="Century Gothic"/>
                <w:sz w:val="22"/>
                <w:szCs w:val="22"/>
              </w:rPr>
              <w:t>por considerarse</w:t>
            </w:r>
            <w:r w:rsidR="00F937F8">
              <w:rPr>
                <w:rFonts w:ascii="Century Gothic" w:hAnsi="Century Gothic"/>
                <w:sz w:val="22"/>
                <w:szCs w:val="22"/>
              </w:rPr>
              <w:t xml:space="preserve"> que la actuación del conducto</w:t>
            </w:r>
            <w:r w:rsidR="003B3757">
              <w:rPr>
                <w:rFonts w:ascii="Century Gothic" w:hAnsi="Century Gothic"/>
                <w:sz w:val="22"/>
                <w:szCs w:val="22"/>
              </w:rPr>
              <w:t>r</w:t>
            </w:r>
            <w:r w:rsidR="00F937F8">
              <w:rPr>
                <w:rFonts w:ascii="Century Gothic" w:hAnsi="Century Gothic"/>
                <w:sz w:val="22"/>
                <w:szCs w:val="22"/>
              </w:rPr>
              <w:t xml:space="preserve"> constituyó la aplicación de la exclusión 2.11. </w:t>
            </w:r>
            <w:r>
              <w:rPr>
                <w:rFonts w:ascii="Century Gothic" w:hAnsi="Century Gothic"/>
                <w:sz w:val="22"/>
                <w:szCs w:val="22"/>
              </w:rPr>
              <w:t>“</w:t>
            </w:r>
            <w:r w:rsidR="00F937F8">
              <w:rPr>
                <w:rFonts w:ascii="Century Gothic" w:hAnsi="Century Gothic"/>
                <w:sz w:val="22"/>
                <w:szCs w:val="22"/>
              </w:rPr>
              <w:t>cuando el conductor desatienda señales reglamentarias de tránsito</w:t>
            </w:r>
            <w:r>
              <w:rPr>
                <w:rFonts w:ascii="Century Gothic" w:hAnsi="Century Gothic"/>
                <w:sz w:val="22"/>
                <w:szCs w:val="22"/>
              </w:rPr>
              <w:t>”</w:t>
            </w:r>
            <w:r w:rsidR="003B3757">
              <w:rPr>
                <w:rFonts w:ascii="Century Gothic" w:hAnsi="Century Gothic"/>
                <w:sz w:val="22"/>
                <w:szCs w:val="22"/>
              </w:rPr>
              <w:t xml:space="preserve">, es </w:t>
            </w:r>
            <w:r>
              <w:rPr>
                <w:rFonts w:ascii="Century Gothic" w:hAnsi="Century Gothic"/>
                <w:sz w:val="22"/>
                <w:szCs w:val="22"/>
              </w:rPr>
              <w:t xml:space="preserve">importante mencionar </w:t>
            </w:r>
            <w:r w:rsidR="003B3757">
              <w:rPr>
                <w:rFonts w:ascii="Century Gothic" w:hAnsi="Century Gothic"/>
                <w:sz w:val="22"/>
                <w:szCs w:val="22"/>
              </w:rPr>
              <w:t xml:space="preserve">que durante el proceso esta causal puede ser desestimada </w:t>
            </w:r>
            <w:r>
              <w:rPr>
                <w:rFonts w:ascii="Century Gothic" w:hAnsi="Century Gothic"/>
                <w:sz w:val="22"/>
                <w:szCs w:val="22"/>
              </w:rPr>
              <w:t xml:space="preserve">ya </w:t>
            </w:r>
            <w:r w:rsidR="003B3757">
              <w:rPr>
                <w:rFonts w:ascii="Century Gothic" w:hAnsi="Century Gothic"/>
                <w:sz w:val="22"/>
                <w:szCs w:val="22"/>
              </w:rPr>
              <w:t xml:space="preserve">que la </w:t>
            </w:r>
            <w:r w:rsidR="003B3757">
              <w:rPr>
                <w:rFonts w:ascii="Century Gothic" w:hAnsi="Century Gothic"/>
                <w:sz w:val="22"/>
                <w:szCs w:val="22"/>
              </w:rPr>
              <w:lastRenderedPageBreak/>
              <w:t xml:space="preserve">póliza </w:t>
            </w:r>
            <w:r w:rsidR="00322D86">
              <w:rPr>
                <w:rFonts w:ascii="Century Gothic" w:hAnsi="Century Gothic"/>
                <w:sz w:val="22"/>
                <w:szCs w:val="22"/>
              </w:rPr>
              <w:t>contempla el amparo patrimonial, que justamente extiende la cobertura</w:t>
            </w:r>
            <w:r w:rsidR="003B3757">
              <w:rPr>
                <w:rFonts w:ascii="Century Gothic" w:hAnsi="Century Gothic"/>
                <w:sz w:val="22"/>
                <w:szCs w:val="22"/>
              </w:rPr>
              <w:t xml:space="preserve"> incluso cuando </w:t>
            </w:r>
            <w:r w:rsidR="00322D86">
              <w:rPr>
                <w:rFonts w:ascii="Century Gothic" w:hAnsi="Century Gothic"/>
                <w:sz w:val="22"/>
                <w:szCs w:val="22"/>
              </w:rPr>
              <w:t xml:space="preserve">se </w:t>
            </w:r>
            <w:r w:rsidR="003B3757">
              <w:rPr>
                <w:rFonts w:ascii="Century Gothic" w:hAnsi="Century Gothic"/>
                <w:sz w:val="22"/>
                <w:szCs w:val="22"/>
              </w:rPr>
              <w:t>incurra en la causal de exclusión del numeral 2.11.</w:t>
            </w:r>
            <w:r w:rsidR="00322D86">
              <w:rPr>
                <w:rFonts w:ascii="Century Gothic" w:hAnsi="Century Gothic"/>
                <w:sz w:val="22"/>
                <w:szCs w:val="22"/>
              </w:rPr>
              <w:t xml:space="preserve"> Aspecto que incluso fue objeto de reparo en el recurso de apelación que formuló la parte demandante, y que no se pudo desatar debido a la declaratoria de nulidad por indebida notificación que promovió el demandado Omar Delgado, en consecuencia, aunque el juez de primer </w:t>
            </w:r>
            <w:r>
              <w:rPr>
                <w:rFonts w:ascii="Century Gothic" w:hAnsi="Century Gothic"/>
                <w:sz w:val="22"/>
                <w:szCs w:val="22"/>
              </w:rPr>
              <w:t>g</w:t>
            </w:r>
            <w:r w:rsidR="00322D86">
              <w:rPr>
                <w:rFonts w:ascii="Century Gothic" w:hAnsi="Century Gothic"/>
                <w:sz w:val="22"/>
                <w:szCs w:val="22"/>
              </w:rPr>
              <w:t xml:space="preserve">rado volviera a absolver a la compañía, es posible que el superior revoque el fallo comoquiera que no hay lugar a la aplicación de dicha exclusión. </w:t>
            </w:r>
          </w:p>
          <w:p w14:paraId="78EA8001" w14:textId="77777777" w:rsidR="00E5777E" w:rsidRDefault="00E5777E" w:rsidP="00E5777E">
            <w:pPr>
              <w:spacing w:line="360" w:lineRule="auto"/>
              <w:jc w:val="both"/>
              <w:rPr>
                <w:rFonts w:ascii="Century Gothic" w:hAnsi="Century Gothic"/>
                <w:sz w:val="22"/>
                <w:szCs w:val="22"/>
              </w:rPr>
            </w:pPr>
          </w:p>
          <w:p w14:paraId="33BAF375" w14:textId="017188F6" w:rsidR="00C257C7" w:rsidRDefault="009B0910" w:rsidP="00E5777E">
            <w:pPr>
              <w:spacing w:line="360" w:lineRule="auto"/>
              <w:jc w:val="both"/>
              <w:rPr>
                <w:rFonts w:ascii="Century Gothic" w:hAnsi="Century Gothic"/>
                <w:sz w:val="22"/>
                <w:szCs w:val="22"/>
              </w:rPr>
            </w:pPr>
            <w:r>
              <w:rPr>
                <w:rFonts w:ascii="Century Gothic" w:hAnsi="Century Gothic"/>
                <w:sz w:val="22"/>
                <w:szCs w:val="22"/>
              </w:rPr>
              <w:t xml:space="preserve">Finalmente, se resalta </w:t>
            </w:r>
            <w:r w:rsidR="00C257C7">
              <w:rPr>
                <w:rFonts w:ascii="Century Gothic" w:hAnsi="Century Gothic"/>
                <w:sz w:val="22"/>
                <w:szCs w:val="22"/>
              </w:rPr>
              <w:t>que,</w:t>
            </w:r>
            <w:r>
              <w:rPr>
                <w:rFonts w:ascii="Century Gothic" w:hAnsi="Century Gothic"/>
                <w:sz w:val="22"/>
                <w:szCs w:val="22"/>
              </w:rPr>
              <w:t xml:space="preserve"> si bien este informe corresponde a la calificación por el llamamiento en garantía de Omar Orlando Delgado, </w:t>
            </w:r>
            <w:r w:rsidR="00D013B3">
              <w:rPr>
                <w:rFonts w:ascii="Century Gothic" w:hAnsi="Century Gothic"/>
                <w:sz w:val="22"/>
                <w:szCs w:val="22"/>
              </w:rPr>
              <w:t xml:space="preserve">en esta exclusiva vinculación la </w:t>
            </w:r>
            <w:r w:rsidR="00C257C7">
              <w:rPr>
                <w:rFonts w:ascii="Century Gothic" w:hAnsi="Century Gothic"/>
                <w:sz w:val="22"/>
                <w:szCs w:val="22"/>
              </w:rPr>
              <w:t>contingencia es remota por prescripción, pese a estar probada la responsabilidad, lo anterior puesto que</w:t>
            </w:r>
            <w:r w:rsidR="00D73197">
              <w:rPr>
                <w:rFonts w:ascii="Century Gothic" w:hAnsi="Century Gothic"/>
                <w:sz w:val="22"/>
                <w:szCs w:val="22"/>
              </w:rPr>
              <w:t xml:space="preserve"> el asegurado, es decir el señor Omar Delgado compareció a audiencia de conciliación extrajudicial que se llevó a cabo el día 20 de diciembre de 2021</w:t>
            </w:r>
            <w:r w:rsidR="00D013B3">
              <w:rPr>
                <w:rFonts w:ascii="Century Gothic" w:hAnsi="Century Gothic"/>
                <w:sz w:val="22"/>
                <w:szCs w:val="22"/>
              </w:rPr>
              <w:t xml:space="preserve">, es decir se le efectuó un reclamo previo por parte de los demandantes (víctimas) </w:t>
            </w:r>
            <w:r w:rsidR="00D73197">
              <w:rPr>
                <w:rFonts w:ascii="Century Gothic" w:hAnsi="Century Gothic"/>
                <w:sz w:val="22"/>
                <w:szCs w:val="22"/>
              </w:rPr>
              <w:t>y el llamamiento en garantía solo se radicó hasta el día 20 de febrero de 2025, por lo que transcurrió más de dos años entre esas fechas, configurándose la prescripción ordinaria en los términos del articulo 1081 del C.co en concordancia con el 1131 del C.co.</w:t>
            </w:r>
            <w:r w:rsidR="00C257C7">
              <w:rPr>
                <w:rFonts w:ascii="Century Gothic" w:hAnsi="Century Gothic"/>
                <w:sz w:val="22"/>
                <w:szCs w:val="22"/>
              </w:rPr>
              <w:t xml:space="preserve"> </w:t>
            </w:r>
            <w:r w:rsidR="00D013B3">
              <w:rPr>
                <w:rFonts w:ascii="Century Gothic" w:hAnsi="Century Gothic"/>
                <w:sz w:val="22"/>
                <w:szCs w:val="22"/>
              </w:rPr>
              <w:t>Por esa razón la calificación del llamamiento en garantía del señor Omar Delgado se califica como remota.</w:t>
            </w:r>
          </w:p>
          <w:p w14:paraId="48406A05" w14:textId="77777777" w:rsidR="00C257C7" w:rsidRDefault="00C257C7" w:rsidP="00E5777E">
            <w:pPr>
              <w:spacing w:line="360" w:lineRule="auto"/>
              <w:jc w:val="both"/>
              <w:rPr>
                <w:rFonts w:ascii="Century Gothic" w:hAnsi="Century Gothic"/>
                <w:sz w:val="22"/>
                <w:szCs w:val="22"/>
              </w:rPr>
            </w:pPr>
          </w:p>
          <w:p w14:paraId="642A3B46" w14:textId="3FECCCBE" w:rsidR="009B0910" w:rsidRDefault="00C257C7" w:rsidP="00E5777E">
            <w:pPr>
              <w:spacing w:line="360" w:lineRule="auto"/>
              <w:jc w:val="both"/>
              <w:rPr>
                <w:rFonts w:ascii="Century Gothic" w:hAnsi="Century Gothic"/>
                <w:sz w:val="22"/>
                <w:szCs w:val="22"/>
              </w:rPr>
            </w:pPr>
            <w:r>
              <w:rPr>
                <w:rFonts w:ascii="Century Gothic" w:hAnsi="Century Gothic"/>
                <w:sz w:val="22"/>
                <w:szCs w:val="22"/>
              </w:rPr>
              <w:t xml:space="preserve">Empero, no </w:t>
            </w:r>
            <w:r w:rsidR="00D013B3">
              <w:rPr>
                <w:rFonts w:ascii="Century Gothic" w:hAnsi="Century Gothic"/>
                <w:sz w:val="22"/>
                <w:szCs w:val="22"/>
              </w:rPr>
              <w:t>puede pasarse por alto que la compañía también fue demandada directa, sin embargo en esa oportunidad solo se vinculó la póliza RCC, y en dicha actuación no se configuró la prescripción, razón por la cual, se aclara que la calificación remota solo ocurre frente al llamamiento en garantía del señor Omar Delgado, y no para la vinculación como demandada directa, en donde la contingencia continua siendo probable con posibilidad de afectar completamente la póliza de RCC con amparo de 60 SMLMV, pero no se afecta la póliza RCE, toda vez que, aquella solo se vinculó con el llamamiento del señor Delgado a quien le operó la prescripción de la acción derivada del seguro.</w:t>
            </w:r>
          </w:p>
          <w:p w14:paraId="5E4B62E3" w14:textId="77777777" w:rsidR="00C257C7" w:rsidRDefault="00C257C7" w:rsidP="00E5777E">
            <w:pPr>
              <w:spacing w:line="360" w:lineRule="auto"/>
              <w:jc w:val="both"/>
              <w:rPr>
                <w:rFonts w:ascii="Century Gothic" w:hAnsi="Century Gothic"/>
                <w:sz w:val="22"/>
                <w:szCs w:val="22"/>
              </w:rPr>
            </w:pPr>
          </w:p>
          <w:p w14:paraId="573D9C39" w14:textId="77777777" w:rsidR="00E5777E" w:rsidRDefault="00E5777E" w:rsidP="00E5777E">
            <w:pPr>
              <w:spacing w:line="360" w:lineRule="auto"/>
              <w:jc w:val="both"/>
              <w:rPr>
                <w:rFonts w:ascii="Century Gothic" w:hAnsi="Century Gothic"/>
                <w:sz w:val="22"/>
                <w:szCs w:val="22"/>
              </w:rPr>
            </w:pPr>
            <w:r>
              <w:rPr>
                <w:rFonts w:ascii="Century Gothic" w:hAnsi="Century Gothic"/>
                <w:sz w:val="22"/>
                <w:szCs w:val="22"/>
              </w:rPr>
              <w:t xml:space="preserve">Lo anterior, sin perjuicio del carácter contingente del proceso. </w:t>
            </w:r>
          </w:p>
          <w:p w14:paraId="58FF1192" w14:textId="21B129E4" w:rsidR="00BA1E5F" w:rsidRPr="001E0B01" w:rsidRDefault="00BA1E5F" w:rsidP="001E0B01">
            <w:pPr>
              <w:spacing w:line="360" w:lineRule="auto"/>
              <w:jc w:val="both"/>
              <w:rPr>
                <w:rFonts w:ascii="Century Gothic" w:hAnsi="Century Gothic"/>
                <w:sz w:val="22"/>
                <w:szCs w:val="22"/>
              </w:rPr>
            </w:pPr>
          </w:p>
        </w:tc>
      </w:tr>
      <w:tr w:rsidR="001E0B01" w:rsidRPr="001E0B01" w14:paraId="6A3F4D91" w14:textId="77777777" w:rsidTr="008B59F4">
        <w:trPr>
          <w:trHeight w:val="1361"/>
        </w:trPr>
        <w:tc>
          <w:tcPr>
            <w:tcW w:w="10207" w:type="dxa"/>
            <w:gridSpan w:val="2"/>
            <w:vAlign w:val="center"/>
          </w:tcPr>
          <w:p w14:paraId="496E2EE0" w14:textId="77777777" w:rsidR="00A765D5" w:rsidRPr="002F458E" w:rsidRDefault="00A765D5" w:rsidP="00A765D5">
            <w:pPr>
              <w:spacing w:line="360" w:lineRule="auto"/>
              <w:jc w:val="center"/>
              <w:rPr>
                <w:rFonts w:ascii="Century Gothic" w:hAnsi="Century Gothic"/>
                <w:b/>
                <w:bCs/>
                <w:sz w:val="22"/>
                <w:szCs w:val="22"/>
              </w:rPr>
            </w:pPr>
            <w:r w:rsidRPr="002F458E">
              <w:rPr>
                <w:rFonts w:ascii="Century Gothic" w:hAnsi="Century Gothic"/>
                <w:b/>
                <w:bCs/>
                <w:sz w:val="22"/>
                <w:szCs w:val="22"/>
              </w:rPr>
              <w:lastRenderedPageBreak/>
              <w:t>GUSTAVO ALBERTO HERRERA ÁVILA</w:t>
            </w:r>
          </w:p>
          <w:p w14:paraId="23091AFF" w14:textId="12AF3907" w:rsidR="00A765D5" w:rsidRPr="002F458E" w:rsidRDefault="00A765D5" w:rsidP="00A765D5">
            <w:pPr>
              <w:spacing w:line="360" w:lineRule="auto"/>
              <w:jc w:val="center"/>
              <w:rPr>
                <w:rFonts w:ascii="Century Gothic" w:hAnsi="Century Gothic"/>
                <w:b/>
                <w:bCs/>
                <w:sz w:val="22"/>
                <w:szCs w:val="22"/>
              </w:rPr>
            </w:pPr>
            <w:r w:rsidRPr="002F458E">
              <w:rPr>
                <w:rFonts w:ascii="Century Gothic" w:hAnsi="Century Gothic"/>
                <w:b/>
                <w:bCs/>
                <w:sz w:val="22"/>
                <w:szCs w:val="22"/>
              </w:rPr>
              <w:t>C.C. Nº</w:t>
            </w:r>
            <w:r w:rsidR="00EF30E2">
              <w:rPr>
                <w:rFonts w:ascii="Century Gothic" w:hAnsi="Century Gothic"/>
                <w:b/>
                <w:bCs/>
                <w:sz w:val="22"/>
                <w:szCs w:val="22"/>
              </w:rPr>
              <w:t>.</w:t>
            </w:r>
            <w:r w:rsidRPr="002F458E">
              <w:rPr>
                <w:rFonts w:ascii="Century Gothic" w:hAnsi="Century Gothic"/>
                <w:b/>
                <w:bCs/>
                <w:sz w:val="22"/>
                <w:szCs w:val="22"/>
              </w:rPr>
              <w:t>19.395.114 de Bogotá</w:t>
            </w:r>
          </w:p>
          <w:p w14:paraId="383B06A9" w14:textId="77777777" w:rsidR="00BA1E5F" w:rsidRDefault="00A765D5" w:rsidP="00EF30E2">
            <w:pPr>
              <w:spacing w:line="360" w:lineRule="auto"/>
              <w:jc w:val="center"/>
              <w:rPr>
                <w:rFonts w:ascii="Century Gothic" w:hAnsi="Century Gothic"/>
                <w:b/>
                <w:bCs/>
                <w:sz w:val="22"/>
                <w:szCs w:val="22"/>
              </w:rPr>
            </w:pPr>
            <w:r w:rsidRPr="002F458E">
              <w:rPr>
                <w:rFonts w:ascii="Century Gothic" w:hAnsi="Century Gothic"/>
                <w:b/>
                <w:bCs/>
                <w:sz w:val="22"/>
                <w:szCs w:val="22"/>
              </w:rPr>
              <w:t>T.P. N°</w:t>
            </w:r>
            <w:r w:rsidR="00EF30E2">
              <w:rPr>
                <w:rFonts w:ascii="Century Gothic" w:hAnsi="Century Gothic"/>
                <w:b/>
                <w:bCs/>
                <w:sz w:val="22"/>
                <w:szCs w:val="22"/>
              </w:rPr>
              <w:t>.</w:t>
            </w:r>
            <w:r w:rsidRPr="002F458E">
              <w:rPr>
                <w:rFonts w:ascii="Century Gothic" w:hAnsi="Century Gothic"/>
                <w:b/>
                <w:bCs/>
                <w:sz w:val="22"/>
                <w:szCs w:val="22"/>
              </w:rPr>
              <w:t>39.116 del C. S. de la J.</w:t>
            </w:r>
          </w:p>
          <w:p w14:paraId="3A806213" w14:textId="66B61EEC" w:rsidR="00EF30E2" w:rsidRPr="001E0B01" w:rsidRDefault="00EF30E2" w:rsidP="00EF30E2">
            <w:pPr>
              <w:spacing w:line="360" w:lineRule="auto"/>
              <w:jc w:val="center"/>
              <w:rPr>
                <w:rFonts w:ascii="Century Gothic" w:hAnsi="Century Gothic"/>
                <w:b/>
                <w:bCs/>
                <w:sz w:val="22"/>
                <w:szCs w:val="22"/>
              </w:rPr>
            </w:pPr>
            <w:r>
              <w:rPr>
                <w:rFonts w:ascii="Century Gothic" w:hAnsi="Century Gothic"/>
                <w:b/>
                <w:bCs/>
                <w:sz w:val="22"/>
                <w:szCs w:val="22"/>
              </w:rPr>
              <w:t>BSDM</w:t>
            </w:r>
          </w:p>
        </w:tc>
      </w:tr>
    </w:tbl>
    <w:p w14:paraId="66CA6B89" w14:textId="77777777" w:rsidR="002633C0" w:rsidRPr="001E0B01" w:rsidRDefault="002633C0" w:rsidP="003314A2">
      <w:pPr>
        <w:spacing w:line="360" w:lineRule="auto"/>
        <w:rPr>
          <w:rFonts w:ascii="Century Gothic" w:hAnsi="Century Gothic"/>
          <w:color w:val="FF0000"/>
          <w:sz w:val="22"/>
          <w:szCs w:val="22"/>
        </w:rPr>
      </w:pPr>
    </w:p>
    <w:sectPr w:rsidR="002633C0" w:rsidRPr="001E0B01"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9E67E" w14:textId="77777777" w:rsidR="006E51FD" w:rsidRDefault="006E51FD" w:rsidP="00E7033F">
      <w:r>
        <w:separator/>
      </w:r>
    </w:p>
  </w:endnote>
  <w:endnote w:type="continuationSeparator" w:id="0">
    <w:p w14:paraId="115803EF" w14:textId="77777777" w:rsidR="006E51FD" w:rsidRDefault="006E51FD"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4F716" w14:textId="77777777" w:rsidR="006E51FD" w:rsidRDefault="006E51FD" w:rsidP="00E7033F">
      <w:r>
        <w:separator/>
      </w:r>
    </w:p>
  </w:footnote>
  <w:footnote w:type="continuationSeparator" w:id="0">
    <w:p w14:paraId="276E9C7B" w14:textId="77777777" w:rsidR="006E51FD" w:rsidRDefault="006E51FD"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600pt;height:776.4pt;z-index:-251657216;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00pt;height:776.4pt;z-index:-251658240;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00pt;height:776.4pt;z-index:-251656192;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E43D2"/>
    <w:multiLevelType w:val="hybridMultilevel"/>
    <w:tmpl w:val="5CDCC3AA"/>
    <w:lvl w:ilvl="0" w:tplc="320C6BB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9EE6C08"/>
    <w:multiLevelType w:val="hybridMultilevel"/>
    <w:tmpl w:val="98F2E9F8"/>
    <w:lvl w:ilvl="0" w:tplc="5A0E312A">
      <w:start w:val="1"/>
      <w:numFmt w:val="decimal"/>
      <w:lvlText w:val="%1."/>
      <w:lvlJc w:val="left"/>
      <w:pPr>
        <w:ind w:left="1020" w:hanging="360"/>
      </w:pPr>
    </w:lvl>
    <w:lvl w:ilvl="1" w:tplc="93406C08">
      <w:start w:val="1"/>
      <w:numFmt w:val="decimal"/>
      <w:lvlText w:val="%2."/>
      <w:lvlJc w:val="left"/>
      <w:pPr>
        <w:ind w:left="1020" w:hanging="360"/>
      </w:pPr>
    </w:lvl>
    <w:lvl w:ilvl="2" w:tplc="FDE258DE">
      <w:start w:val="1"/>
      <w:numFmt w:val="decimal"/>
      <w:lvlText w:val="%3."/>
      <w:lvlJc w:val="left"/>
      <w:pPr>
        <w:ind w:left="1020" w:hanging="360"/>
      </w:pPr>
    </w:lvl>
    <w:lvl w:ilvl="3" w:tplc="BFB2A7E4">
      <w:start w:val="1"/>
      <w:numFmt w:val="decimal"/>
      <w:lvlText w:val="%4."/>
      <w:lvlJc w:val="left"/>
      <w:pPr>
        <w:ind w:left="1020" w:hanging="360"/>
      </w:pPr>
    </w:lvl>
    <w:lvl w:ilvl="4" w:tplc="5E98669A">
      <w:start w:val="1"/>
      <w:numFmt w:val="decimal"/>
      <w:lvlText w:val="%5."/>
      <w:lvlJc w:val="left"/>
      <w:pPr>
        <w:ind w:left="1020" w:hanging="360"/>
      </w:pPr>
    </w:lvl>
    <w:lvl w:ilvl="5" w:tplc="ABE272E4">
      <w:start w:val="1"/>
      <w:numFmt w:val="decimal"/>
      <w:lvlText w:val="%6."/>
      <w:lvlJc w:val="left"/>
      <w:pPr>
        <w:ind w:left="1020" w:hanging="360"/>
      </w:pPr>
    </w:lvl>
    <w:lvl w:ilvl="6" w:tplc="19844564">
      <w:start w:val="1"/>
      <w:numFmt w:val="decimal"/>
      <w:lvlText w:val="%7."/>
      <w:lvlJc w:val="left"/>
      <w:pPr>
        <w:ind w:left="1020" w:hanging="360"/>
      </w:pPr>
    </w:lvl>
    <w:lvl w:ilvl="7" w:tplc="8BD04238">
      <w:start w:val="1"/>
      <w:numFmt w:val="decimal"/>
      <w:lvlText w:val="%8."/>
      <w:lvlJc w:val="left"/>
      <w:pPr>
        <w:ind w:left="1020" w:hanging="360"/>
      </w:pPr>
    </w:lvl>
    <w:lvl w:ilvl="8" w:tplc="E6A63504">
      <w:start w:val="1"/>
      <w:numFmt w:val="decimal"/>
      <w:lvlText w:val="%9."/>
      <w:lvlJc w:val="left"/>
      <w:pPr>
        <w:ind w:left="1020" w:hanging="360"/>
      </w:pPr>
    </w:lvl>
  </w:abstractNum>
  <w:abstractNum w:abstractNumId="2" w15:restartNumberingAfterBreak="0">
    <w:nsid w:val="73543C25"/>
    <w:multiLevelType w:val="hybridMultilevel"/>
    <w:tmpl w:val="2214AF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E6B3126"/>
    <w:multiLevelType w:val="hybridMultilevel"/>
    <w:tmpl w:val="FF1A4D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0664400">
    <w:abstractNumId w:val="1"/>
  </w:num>
  <w:num w:numId="2" w16cid:durableId="1747263416">
    <w:abstractNumId w:val="0"/>
  </w:num>
  <w:num w:numId="3" w16cid:durableId="1036661511">
    <w:abstractNumId w:val="3"/>
  </w:num>
  <w:num w:numId="4" w16cid:durableId="67307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0035C"/>
    <w:rsid w:val="0000718D"/>
    <w:rsid w:val="00015115"/>
    <w:rsid w:val="000156A5"/>
    <w:rsid w:val="000263D7"/>
    <w:rsid w:val="00044BFD"/>
    <w:rsid w:val="000554F9"/>
    <w:rsid w:val="00060489"/>
    <w:rsid w:val="00062FD5"/>
    <w:rsid w:val="00072BFC"/>
    <w:rsid w:val="000757E3"/>
    <w:rsid w:val="00090462"/>
    <w:rsid w:val="0009070C"/>
    <w:rsid w:val="00090E1A"/>
    <w:rsid w:val="000C0384"/>
    <w:rsid w:val="000D23FC"/>
    <w:rsid w:val="000E4329"/>
    <w:rsid w:val="000E527F"/>
    <w:rsid w:val="000F6F26"/>
    <w:rsid w:val="00103D94"/>
    <w:rsid w:val="001129B6"/>
    <w:rsid w:val="00113720"/>
    <w:rsid w:val="00134177"/>
    <w:rsid w:val="00135810"/>
    <w:rsid w:val="00136FF9"/>
    <w:rsid w:val="00141EC5"/>
    <w:rsid w:val="00154943"/>
    <w:rsid w:val="001600B2"/>
    <w:rsid w:val="00176DDA"/>
    <w:rsid w:val="00181E11"/>
    <w:rsid w:val="00197E4C"/>
    <w:rsid w:val="001A7065"/>
    <w:rsid w:val="001C44B4"/>
    <w:rsid w:val="001E096B"/>
    <w:rsid w:val="001E0B01"/>
    <w:rsid w:val="001E1616"/>
    <w:rsid w:val="001E5C79"/>
    <w:rsid w:val="00214299"/>
    <w:rsid w:val="00215A5B"/>
    <w:rsid w:val="0023114B"/>
    <w:rsid w:val="00234EE0"/>
    <w:rsid w:val="00260B3B"/>
    <w:rsid w:val="00263011"/>
    <w:rsid w:val="002633C0"/>
    <w:rsid w:val="002644A0"/>
    <w:rsid w:val="002A0E98"/>
    <w:rsid w:val="002D350B"/>
    <w:rsid w:val="002D5D22"/>
    <w:rsid w:val="002E02BD"/>
    <w:rsid w:val="002E1D33"/>
    <w:rsid w:val="0030264F"/>
    <w:rsid w:val="00311097"/>
    <w:rsid w:val="00314CAF"/>
    <w:rsid w:val="00322D86"/>
    <w:rsid w:val="00324E27"/>
    <w:rsid w:val="003314A2"/>
    <w:rsid w:val="00332379"/>
    <w:rsid w:val="00356A4E"/>
    <w:rsid w:val="003827E1"/>
    <w:rsid w:val="003B3757"/>
    <w:rsid w:val="003B44CB"/>
    <w:rsid w:val="003B7F1A"/>
    <w:rsid w:val="003D753A"/>
    <w:rsid w:val="003E53FD"/>
    <w:rsid w:val="003E7143"/>
    <w:rsid w:val="00400E92"/>
    <w:rsid w:val="00403BFC"/>
    <w:rsid w:val="00413A1F"/>
    <w:rsid w:val="00415C13"/>
    <w:rsid w:val="0043051F"/>
    <w:rsid w:val="00437455"/>
    <w:rsid w:val="00462BBD"/>
    <w:rsid w:val="00493936"/>
    <w:rsid w:val="004B031F"/>
    <w:rsid w:val="004B3A9B"/>
    <w:rsid w:val="004B3B70"/>
    <w:rsid w:val="004C6D3C"/>
    <w:rsid w:val="004C7D4E"/>
    <w:rsid w:val="00504D95"/>
    <w:rsid w:val="00504FFB"/>
    <w:rsid w:val="00516577"/>
    <w:rsid w:val="00525A8D"/>
    <w:rsid w:val="00595847"/>
    <w:rsid w:val="005A74AD"/>
    <w:rsid w:val="005B593B"/>
    <w:rsid w:val="005C0A57"/>
    <w:rsid w:val="005C319A"/>
    <w:rsid w:val="005D4257"/>
    <w:rsid w:val="005F61D3"/>
    <w:rsid w:val="0060538A"/>
    <w:rsid w:val="006056E7"/>
    <w:rsid w:val="00615265"/>
    <w:rsid w:val="00622882"/>
    <w:rsid w:val="0064593C"/>
    <w:rsid w:val="0066008F"/>
    <w:rsid w:val="00694306"/>
    <w:rsid w:val="006A1563"/>
    <w:rsid w:val="006B00BE"/>
    <w:rsid w:val="006C2B65"/>
    <w:rsid w:val="006E51FD"/>
    <w:rsid w:val="006E57AC"/>
    <w:rsid w:val="006F0310"/>
    <w:rsid w:val="006F0CAA"/>
    <w:rsid w:val="00713958"/>
    <w:rsid w:val="0073642F"/>
    <w:rsid w:val="007443CD"/>
    <w:rsid w:val="00761B63"/>
    <w:rsid w:val="007661BA"/>
    <w:rsid w:val="007B65D8"/>
    <w:rsid w:val="007C37D7"/>
    <w:rsid w:val="007F6A2D"/>
    <w:rsid w:val="00800137"/>
    <w:rsid w:val="008160D8"/>
    <w:rsid w:val="00824209"/>
    <w:rsid w:val="008248D3"/>
    <w:rsid w:val="00850A4B"/>
    <w:rsid w:val="0086005A"/>
    <w:rsid w:val="008717AA"/>
    <w:rsid w:val="0089206F"/>
    <w:rsid w:val="008B59F4"/>
    <w:rsid w:val="008B61E5"/>
    <w:rsid w:val="008B685D"/>
    <w:rsid w:val="008C0390"/>
    <w:rsid w:val="008D0DA4"/>
    <w:rsid w:val="008E249B"/>
    <w:rsid w:val="008E3FC8"/>
    <w:rsid w:val="008F6B57"/>
    <w:rsid w:val="00935BB1"/>
    <w:rsid w:val="009366F5"/>
    <w:rsid w:val="0094023A"/>
    <w:rsid w:val="00950A8C"/>
    <w:rsid w:val="0095378E"/>
    <w:rsid w:val="0095762A"/>
    <w:rsid w:val="00965542"/>
    <w:rsid w:val="009820E4"/>
    <w:rsid w:val="00987619"/>
    <w:rsid w:val="00992368"/>
    <w:rsid w:val="00996B7A"/>
    <w:rsid w:val="009A06ED"/>
    <w:rsid w:val="009A3FDB"/>
    <w:rsid w:val="009B0910"/>
    <w:rsid w:val="009B7092"/>
    <w:rsid w:val="009D3643"/>
    <w:rsid w:val="009F7D35"/>
    <w:rsid w:val="00A16CBE"/>
    <w:rsid w:val="00A47CB8"/>
    <w:rsid w:val="00A51E4E"/>
    <w:rsid w:val="00A539EA"/>
    <w:rsid w:val="00A56556"/>
    <w:rsid w:val="00A66CFC"/>
    <w:rsid w:val="00A765D5"/>
    <w:rsid w:val="00A814A6"/>
    <w:rsid w:val="00A81DE4"/>
    <w:rsid w:val="00A904FF"/>
    <w:rsid w:val="00A97AED"/>
    <w:rsid w:val="00AB228E"/>
    <w:rsid w:val="00AC7271"/>
    <w:rsid w:val="00AD110F"/>
    <w:rsid w:val="00AE00ED"/>
    <w:rsid w:val="00AE1E1C"/>
    <w:rsid w:val="00AE5D3A"/>
    <w:rsid w:val="00B2787D"/>
    <w:rsid w:val="00B80D24"/>
    <w:rsid w:val="00B90E05"/>
    <w:rsid w:val="00BA0472"/>
    <w:rsid w:val="00BA1E5F"/>
    <w:rsid w:val="00BA1EBE"/>
    <w:rsid w:val="00BB7717"/>
    <w:rsid w:val="00BD2441"/>
    <w:rsid w:val="00C20FAC"/>
    <w:rsid w:val="00C257C7"/>
    <w:rsid w:val="00C4153F"/>
    <w:rsid w:val="00C66BB7"/>
    <w:rsid w:val="00CA039A"/>
    <w:rsid w:val="00CA648C"/>
    <w:rsid w:val="00CC6D0A"/>
    <w:rsid w:val="00CD6FA8"/>
    <w:rsid w:val="00CD73D9"/>
    <w:rsid w:val="00CF3A52"/>
    <w:rsid w:val="00CF61EA"/>
    <w:rsid w:val="00D013B3"/>
    <w:rsid w:val="00D33414"/>
    <w:rsid w:val="00D33E78"/>
    <w:rsid w:val="00D35F0D"/>
    <w:rsid w:val="00D561CD"/>
    <w:rsid w:val="00D63A16"/>
    <w:rsid w:val="00D73197"/>
    <w:rsid w:val="00D90F74"/>
    <w:rsid w:val="00D93C12"/>
    <w:rsid w:val="00D94E6D"/>
    <w:rsid w:val="00D96F8F"/>
    <w:rsid w:val="00DB3F20"/>
    <w:rsid w:val="00DD4F01"/>
    <w:rsid w:val="00DD6A64"/>
    <w:rsid w:val="00DD71DA"/>
    <w:rsid w:val="00DE5BEB"/>
    <w:rsid w:val="00DF130E"/>
    <w:rsid w:val="00E25E3A"/>
    <w:rsid w:val="00E26ED3"/>
    <w:rsid w:val="00E34074"/>
    <w:rsid w:val="00E363A7"/>
    <w:rsid w:val="00E5260A"/>
    <w:rsid w:val="00E5777E"/>
    <w:rsid w:val="00E7033F"/>
    <w:rsid w:val="00E70FE1"/>
    <w:rsid w:val="00E76F07"/>
    <w:rsid w:val="00E802BC"/>
    <w:rsid w:val="00E832F2"/>
    <w:rsid w:val="00EB4FDE"/>
    <w:rsid w:val="00EB5FFB"/>
    <w:rsid w:val="00EB7F20"/>
    <w:rsid w:val="00EE687D"/>
    <w:rsid w:val="00EF30E2"/>
    <w:rsid w:val="00F024DE"/>
    <w:rsid w:val="00F068FC"/>
    <w:rsid w:val="00F4036C"/>
    <w:rsid w:val="00F5150F"/>
    <w:rsid w:val="00F6209E"/>
    <w:rsid w:val="00F62D63"/>
    <w:rsid w:val="00F64A89"/>
    <w:rsid w:val="00F67EF8"/>
    <w:rsid w:val="00F73698"/>
    <w:rsid w:val="00F856C2"/>
    <w:rsid w:val="00F8715C"/>
    <w:rsid w:val="00F90650"/>
    <w:rsid w:val="00F937F8"/>
    <w:rsid w:val="00F95D43"/>
    <w:rsid w:val="00FC01A7"/>
    <w:rsid w:val="00FC36E2"/>
    <w:rsid w:val="00FC45D1"/>
    <w:rsid w:val="00FC4C03"/>
    <w:rsid w:val="00FD0FD5"/>
    <w:rsid w:val="00FD164B"/>
    <w:rsid w:val="00FD53B3"/>
    <w:rsid w:val="3DE6980C"/>
    <w:rsid w:val="40F7E47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6ACF438C-B534-4BD8-B1CB-B1F7BDC0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56A4E"/>
    <w:rPr>
      <w:sz w:val="16"/>
      <w:szCs w:val="16"/>
    </w:rPr>
  </w:style>
  <w:style w:type="paragraph" w:styleId="Textocomentario">
    <w:name w:val="annotation text"/>
    <w:basedOn w:val="Normal"/>
    <w:link w:val="TextocomentarioCar"/>
    <w:uiPriority w:val="99"/>
    <w:unhideWhenUsed/>
    <w:rsid w:val="00356A4E"/>
    <w:rPr>
      <w:sz w:val="20"/>
      <w:szCs w:val="20"/>
    </w:rPr>
  </w:style>
  <w:style w:type="character" w:customStyle="1" w:styleId="TextocomentarioCar">
    <w:name w:val="Texto comentario Car"/>
    <w:basedOn w:val="Fuentedeprrafopredeter"/>
    <w:link w:val="Textocomentario"/>
    <w:uiPriority w:val="99"/>
    <w:rsid w:val="00356A4E"/>
    <w:rPr>
      <w:sz w:val="20"/>
      <w:szCs w:val="20"/>
    </w:rPr>
  </w:style>
  <w:style w:type="paragraph" w:styleId="Asuntodelcomentario">
    <w:name w:val="annotation subject"/>
    <w:basedOn w:val="Textocomentario"/>
    <w:next w:val="Textocomentario"/>
    <w:link w:val="AsuntodelcomentarioCar"/>
    <w:uiPriority w:val="99"/>
    <w:semiHidden/>
    <w:unhideWhenUsed/>
    <w:rsid w:val="00356A4E"/>
    <w:rPr>
      <w:b/>
      <w:bCs/>
    </w:rPr>
  </w:style>
  <w:style w:type="character" w:customStyle="1" w:styleId="AsuntodelcomentarioCar">
    <w:name w:val="Asunto del comentario Car"/>
    <w:basedOn w:val="TextocomentarioCar"/>
    <w:link w:val="Asuntodelcomentario"/>
    <w:uiPriority w:val="99"/>
    <w:semiHidden/>
    <w:rsid w:val="00356A4E"/>
    <w:rPr>
      <w:b/>
      <w:bCs/>
      <w:sz w:val="20"/>
      <w:szCs w:val="20"/>
    </w:rPr>
  </w:style>
  <w:style w:type="paragraph" w:styleId="Prrafodelista">
    <w:name w:val="List Paragraph"/>
    <w:basedOn w:val="Normal"/>
    <w:uiPriority w:val="34"/>
    <w:qFormat/>
    <w:rsid w:val="008D0DA4"/>
    <w:pPr>
      <w:ind w:left="720"/>
      <w:contextualSpacing/>
    </w:pPr>
  </w:style>
  <w:style w:type="paragraph" w:styleId="Revisin">
    <w:name w:val="Revision"/>
    <w:hidden/>
    <w:uiPriority w:val="99"/>
    <w:semiHidden/>
    <w:rsid w:val="00322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2986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3.xml><?xml version="1.0" encoding="utf-8"?>
<ds:datastoreItem xmlns:ds="http://schemas.openxmlformats.org/officeDocument/2006/customXml" ds:itemID="{3B193DA9-7773-4836-AF9B-301B3184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2568</Words>
  <Characters>14130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Juan Pablo Medina Campiño</cp:lastModifiedBy>
  <cp:revision>2</cp:revision>
  <cp:lastPrinted>2025-01-20T16:39:00Z</cp:lastPrinted>
  <dcterms:created xsi:type="dcterms:W3CDTF">2025-05-19T21:15:00Z</dcterms:created>
  <dcterms:modified xsi:type="dcterms:W3CDTF">2025-05-19T21:15:00Z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