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CF830" w14:textId="77777777" w:rsidR="001611C6" w:rsidRPr="001E3092" w:rsidRDefault="001611C6" w:rsidP="008B77BE">
      <w:pPr>
        <w:pStyle w:val="Puesto"/>
        <w:rPr>
          <w:rFonts w:cs="Arial"/>
          <w:sz w:val="22"/>
          <w:szCs w:val="22"/>
        </w:rPr>
      </w:pPr>
    </w:p>
    <w:p w14:paraId="7C5A102B" w14:textId="77777777" w:rsidR="001611C6" w:rsidRPr="001E3092" w:rsidRDefault="001611C6" w:rsidP="007F2D1E">
      <w:pPr>
        <w:widowControl w:val="0"/>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1E3092">
        <w:rPr>
          <w:rFonts w:ascii="Arial" w:hAnsi="Arial" w:cs="Arial"/>
          <w:b/>
          <w:sz w:val="22"/>
          <w:szCs w:val="22"/>
        </w:rPr>
        <w:t>NOMBRE ABOGADO:</w:t>
      </w:r>
      <w:r w:rsidR="009C184A" w:rsidRPr="001E3092">
        <w:rPr>
          <w:rFonts w:ascii="Arial" w:hAnsi="Arial" w:cs="Arial"/>
          <w:b/>
          <w:sz w:val="22"/>
          <w:szCs w:val="22"/>
        </w:rPr>
        <w:t xml:space="preserve"> </w:t>
      </w:r>
      <w:r w:rsidR="009C184A" w:rsidRPr="001E3092">
        <w:rPr>
          <w:rFonts w:ascii="Arial" w:hAnsi="Arial" w:cs="Arial"/>
          <w:sz w:val="22"/>
          <w:szCs w:val="22"/>
        </w:rPr>
        <w:t>GUSTAVO ALBERTO HERRERA ÁVILA</w:t>
      </w:r>
    </w:p>
    <w:p w14:paraId="262B2D72" w14:textId="77777777" w:rsidR="001611C6" w:rsidRPr="001E3092" w:rsidRDefault="001611C6" w:rsidP="007F2D1E">
      <w:pPr>
        <w:widowControl w:val="0"/>
        <w:jc w:val="both"/>
        <w:rPr>
          <w:rFonts w:ascii="Arial" w:hAnsi="Arial" w:cs="Arial"/>
          <w:b/>
          <w:sz w:val="22"/>
          <w:szCs w:val="22"/>
        </w:rPr>
      </w:pPr>
    </w:p>
    <w:p w14:paraId="617B3093" w14:textId="77777777" w:rsidR="008B77BE" w:rsidRPr="001E3092" w:rsidRDefault="008B77BE" w:rsidP="007F2D1E">
      <w:pPr>
        <w:widowControl w:val="0"/>
        <w:pBdr>
          <w:top w:val="single" w:sz="4" w:space="1" w:color="auto"/>
          <w:left w:val="single" w:sz="4" w:space="4" w:color="auto"/>
          <w:bottom w:val="single" w:sz="4" w:space="0" w:color="auto"/>
          <w:right w:val="single" w:sz="4" w:space="4" w:color="auto"/>
        </w:pBdr>
        <w:jc w:val="both"/>
        <w:rPr>
          <w:rFonts w:ascii="Arial" w:hAnsi="Arial" w:cs="Arial"/>
          <w:b/>
          <w:sz w:val="22"/>
          <w:szCs w:val="22"/>
        </w:rPr>
      </w:pPr>
      <w:r w:rsidRPr="001E3092">
        <w:rPr>
          <w:rFonts w:ascii="Arial" w:hAnsi="Arial" w:cs="Arial"/>
          <w:b/>
          <w:sz w:val="22"/>
          <w:szCs w:val="22"/>
        </w:rPr>
        <w:t xml:space="preserve">AFIANZADO (T): </w:t>
      </w:r>
      <w:r w:rsidR="00612A4E" w:rsidRPr="001E3092">
        <w:rPr>
          <w:rFonts w:ascii="Arial" w:hAnsi="Arial" w:cs="Arial"/>
          <w:b/>
          <w:sz w:val="22"/>
          <w:szCs w:val="22"/>
        </w:rPr>
        <w:t xml:space="preserve">  </w:t>
      </w:r>
      <w:r w:rsidR="00273D95" w:rsidRPr="001E3092">
        <w:rPr>
          <w:rFonts w:ascii="Arial" w:hAnsi="Arial" w:cs="Arial"/>
          <w:sz w:val="22"/>
          <w:szCs w:val="22"/>
        </w:rPr>
        <w:t>N/A</w:t>
      </w:r>
    </w:p>
    <w:p w14:paraId="4E036027" w14:textId="77777777" w:rsidR="008B77BE" w:rsidRPr="001E3092" w:rsidRDefault="008B77BE" w:rsidP="007F2D1E">
      <w:pPr>
        <w:widowControl w:val="0"/>
        <w:jc w:val="both"/>
        <w:rPr>
          <w:rFonts w:ascii="Arial" w:hAnsi="Arial" w:cs="Arial"/>
          <w:b/>
          <w:sz w:val="22"/>
          <w:szCs w:val="22"/>
        </w:rPr>
      </w:pPr>
      <w:r w:rsidRPr="001E3092">
        <w:rPr>
          <w:rFonts w:ascii="Arial" w:hAnsi="Arial" w:cs="Arial"/>
          <w:b/>
          <w:sz w:val="22"/>
          <w:szCs w:val="22"/>
        </w:rPr>
        <w:t xml:space="preserve"> </w:t>
      </w:r>
    </w:p>
    <w:p w14:paraId="728C8F75" w14:textId="77777777" w:rsidR="008956CC" w:rsidRPr="001E3092" w:rsidRDefault="008B77BE" w:rsidP="002530F9">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b/>
          <w:sz w:val="22"/>
          <w:szCs w:val="22"/>
        </w:rPr>
      </w:pPr>
      <w:r w:rsidRPr="001E3092">
        <w:rPr>
          <w:rFonts w:ascii="Arial" w:hAnsi="Arial" w:cs="Arial"/>
          <w:b/>
          <w:sz w:val="22"/>
          <w:szCs w:val="22"/>
        </w:rPr>
        <w:t>ASEGURADO</w:t>
      </w:r>
      <w:r w:rsidRPr="001E3092">
        <w:rPr>
          <w:rFonts w:ascii="Arial" w:hAnsi="Arial" w:cs="Arial"/>
          <w:sz w:val="22"/>
          <w:szCs w:val="22"/>
        </w:rPr>
        <w:t xml:space="preserve">: </w:t>
      </w:r>
      <w:r w:rsidR="00B113A1" w:rsidRPr="001E3092">
        <w:rPr>
          <w:rFonts w:ascii="Arial" w:hAnsi="Arial" w:cs="Arial"/>
          <w:sz w:val="22"/>
          <w:szCs w:val="22"/>
        </w:rPr>
        <w:t>TRANSPORTADORES DE IPIALES S.A. – TRANSIPIALES S.A.</w:t>
      </w:r>
    </w:p>
    <w:p w14:paraId="15686CCC" w14:textId="7F77ED08" w:rsidR="00856293" w:rsidRPr="001E3092" w:rsidRDefault="00C32B8A"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r w:rsidRPr="001E3092">
        <w:rPr>
          <w:rFonts w:ascii="Arial" w:hAnsi="Arial" w:cs="Arial"/>
          <w:b/>
          <w:sz w:val="22"/>
          <w:szCs w:val="22"/>
        </w:rPr>
        <w:t xml:space="preserve">No. </w:t>
      </w:r>
      <w:r w:rsidR="00851B49" w:rsidRPr="001E3092">
        <w:rPr>
          <w:rFonts w:ascii="Arial" w:hAnsi="Arial" w:cs="Arial"/>
          <w:b/>
          <w:sz w:val="22"/>
          <w:szCs w:val="22"/>
        </w:rPr>
        <w:t>PÓLIZA:</w:t>
      </w:r>
      <w:r w:rsidR="0079204C" w:rsidRPr="001E3092">
        <w:rPr>
          <w:rFonts w:ascii="Arial" w:hAnsi="Arial" w:cs="Arial"/>
          <w:b/>
          <w:sz w:val="22"/>
          <w:szCs w:val="22"/>
        </w:rPr>
        <w:t xml:space="preserve">   </w:t>
      </w:r>
      <w:r w:rsidR="00B113A1" w:rsidRPr="001E3092">
        <w:rPr>
          <w:rFonts w:ascii="Arial" w:hAnsi="Arial" w:cs="Arial"/>
          <w:b/>
          <w:sz w:val="22"/>
          <w:szCs w:val="22"/>
        </w:rPr>
        <w:t xml:space="preserve">RCC - NB2000030826 </w:t>
      </w:r>
    </w:p>
    <w:p w14:paraId="62229A29" w14:textId="77777777" w:rsidR="00B113A1" w:rsidRPr="001E3092" w:rsidRDefault="00B113A1"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6480FEBE" w14:textId="77777777" w:rsidR="002530F9" w:rsidRPr="001E3092" w:rsidRDefault="002530F9"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43B9B5C9" w14:textId="77777777" w:rsidR="00506D50" w:rsidRPr="001E3092" w:rsidRDefault="00C32B8A" w:rsidP="002530F9">
      <w:pPr>
        <w:widowControl w:val="0"/>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1E3092">
        <w:rPr>
          <w:rFonts w:ascii="Arial" w:hAnsi="Arial" w:cs="Arial"/>
          <w:b/>
          <w:sz w:val="22"/>
          <w:szCs w:val="22"/>
        </w:rPr>
        <w:t>SUCURSAL PÓLIZA</w:t>
      </w:r>
      <w:r w:rsidR="002530F9" w:rsidRPr="001E3092">
        <w:rPr>
          <w:rFonts w:ascii="Arial" w:hAnsi="Arial" w:cs="Arial"/>
          <w:b/>
          <w:sz w:val="22"/>
          <w:szCs w:val="22"/>
        </w:rPr>
        <w:t xml:space="preserve">: </w:t>
      </w:r>
      <w:r w:rsidR="00634749" w:rsidRPr="001E3092">
        <w:rPr>
          <w:rFonts w:ascii="Arial" w:hAnsi="Arial" w:cs="Arial"/>
          <w:bCs/>
          <w:sz w:val="22"/>
          <w:szCs w:val="22"/>
        </w:rPr>
        <w:t>Pasto</w:t>
      </w:r>
    </w:p>
    <w:p w14:paraId="467FB60A" w14:textId="77777777" w:rsidR="00506D50" w:rsidRPr="001E3092" w:rsidRDefault="00C32B8A" w:rsidP="002530F9">
      <w:pPr>
        <w:pStyle w:val="Ttulo5"/>
        <w:pBdr>
          <w:top w:val="single" w:sz="4" w:space="1" w:color="auto"/>
          <w:left w:val="single" w:sz="4" w:space="4" w:color="auto"/>
          <w:bottom w:val="single" w:sz="4" w:space="1" w:color="auto"/>
          <w:right w:val="single" w:sz="4" w:space="4" w:color="auto"/>
        </w:pBdr>
        <w:rPr>
          <w:rFonts w:cs="Arial"/>
          <w:b/>
          <w:sz w:val="22"/>
          <w:szCs w:val="22"/>
        </w:rPr>
      </w:pPr>
      <w:r w:rsidRPr="001E3092">
        <w:rPr>
          <w:rFonts w:cs="Arial"/>
          <w:b/>
          <w:sz w:val="22"/>
          <w:szCs w:val="22"/>
        </w:rPr>
        <w:t>VIGENCIA PÓLIZA:</w:t>
      </w:r>
      <w:r w:rsidR="00DB726C" w:rsidRPr="001E3092">
        <w:rPr>
          <w:rFonts w:cs="Arial"/>
          <w:b/>
          <w:sz w:val="22"/>
          <w:szCs w:val="22"/>
        </w:rPr>
        <w:t xml:space="preserve"> </w:t>
      </w:r>
      <w:r w:rsidR="002530F9" w:rsidRPr="001E3092">
        <w:rPr>
          <w:rFonts w:cs="Arial"/>
          <w:b/>
          <w:sz w:val="22"/>
          <w:szCs w:val="22"/>
        </w:rPr>
        <w:t xml:space="preserve"> </w:t>
      </w:r>
      <w:r w:rsidR="00B113A1" w:rsidRPr="001E3092">
        <w:rPr>
          <w:rFonts w:cs="Arial"/>
          <w:color w:val="0D0D0D" w:themeColor="text1" w:themeTint="F2"/>
          <w:sz w:val="22"/>
          <w:szCs w:val="22"/>
        </w:rPr>
        <w:t>01 de septiembre del 2019 al 25 de marzo de 2020</w:t>
      </w:r>
    </w:p>
    <w:p w14:paraId="2C776531" w14:textId="77777777" w:rsidR="00C32B8A" w:rsidRPr="001E3092" w:rsidRDefault="00C32B8A" w:rsidP="007F2D1E">
      <w:pPr>
        <w:pStyle w:val="Ttulo1"/>
        <w:pBdr>
          <w:top w:val="single" w:sz="4" w:space="1" w:color="auto"/>
          <w:left w:val="single" w:sz="4" w:space="4" w:color="auto"/>
          <w:bottom w:val="single" w:sz="4" w:space="1" w:color="auto"/>
          <w:right w:val="single" w:sz="4" w:space="4" w:color="auto"/>
        </w:pBdr>
        <w:rPr>
          <w:rFonts w:cs="Arial"/>
          <w:bCs/>
          <w:sz w:val="22"/>
          <w:szCs w:val="22"/>
        </w:rPr>
      </w:pPr>
      <w:r w:rsidRPr="001E3092">
        <w:rPr>
          <w:rFonts w:cs="Arial"/>
          <w:b/>
          <w:sz w:val="22"/>
          <w:szCs w:val="22"/>
        </w:rPr>
        <w:t>FECHA DE EXPEDICION</w:t>
      </w:r>
      <w:r w:rsidR="00856293" w:rsidRPr="001E3092">
        <w:rPr>
          <w:rFonts w:cs="Arial"/>
          <w:b/>
          <w:sz w:val="22"/>
          <w:szCs w:val="22"/>
        </w:rPr>
        <w:t>:</w:t>
      </w:r>
      <w:r w:rsidR="00DB726C" w:rsidRPr="001E3092">
        <w:rPr>
          <w:rFonts w:cs="Arial"/>
          <w:b/>
          <w:sz w:val="22"/>
          <w:szCs w:val="22"/>
        </w:rPr>
        <w:t xml:space="preserve"> </w:t>
      </w:r>
      <w:r w:rsidR="00634749" w:rsidRPr="001E3092">
        <w:rPr>
          <w:rFonts w:cs="Arial"/>
          <w:bCs/>
          <w:sz w:val="22"/>
          <w:szCs w:val="22"/>
        </w:rPr>
        <w:t>28</w:t>
      </w:r>
      <w:r w:rsidR="002530F9" w:rsidRPr="001E3092">
        <w:rPr>
          <w:rFonts w:cs="Arial"/>
          <w:bCs/>
          <w:sz w:val="22"/>
          <w:szCs w:val="22"/>
        </w:rPr>
        <w:t xml:space="preserve"> de </w:t>
      </w:r>
      <w:r w:rsidR="00634749" w:rsidRPr="001E3092">
        <w:rPr>
          <w:rFonts w:cs="Arial"/>
          <w:bCs/>
          <w:sz w:val="22"/>
          <w:szCs w:val="22"/>
        </w:rPr>
        <w:t>agosto de 2019</w:t>
      </w:r>
    </w:p>
    <w:p w14:paraId="7B71CE2E" w14:textId="77777777" w:rsidR="00506D50" w:rsidRPr="001E3092" w:rsidRDefault="00506D50" w:rsidP="007F2D1E">
      <w:pPr>
        <w:pStyle w:val="Ttulo1"/>
        <w:pBdr>
          <w:top w:val="single" w:sz="4" w:space="1" w:color="auto"/>
          <w:left w:val="single" w:sz="4" w:space="4" w:color="auto"/>
          <w:bottom w:val="single" w:sz="4" w:space="1" w:color="auto"/>
          <w:right w:val="single" w:sz="4" w:space="4" w:color="auto"/>
        </w:pBdr>
        <w:rPr>
          <w:rFonts w:cs="Arial"/>
          <w:b/>
          <w:sz w:val="22"/>
          <w:szCs w:val="22"/>
        </w:rPr>
      </w:pPr>
    </w:p>
    <w:p w14:paraId="57FFC28E" w14:textId="36CD56D3" w:rsidR="00C32B8A" w:rsidRPr="001E3092" w:rsidRDefault="00C32B8A" w:rsidP="007F2D1E">
      <w:pPr>
        <w:pStyle w:val="Ttulo1"/>
        <w:pBdr>
          <w:top w:val="single" w:sz="4" w:space="1" w:color="auto"/>
          <w:left w:val="single" w:sz="4" w:space="4" w:color="auto"/>
          <w:bottom w:val="single" w:sz="4" w:space="1" w:color="auto"/>
          <w:right w:val="single" w:sz="4" w:space="4" w:color="auto"/>
        </w:pBdr>
        <w:rPr>
          <w:rFonts w:cs="Arial"/>
          <w:sz w:val="22"/>
          <w:szCs w:val="22"/>
        </w:rPr>
      </w:pPr>
      <w:r w:rsidRPr="001E3092">
        <w:rPr>
          <w:rFonts w:cs="Arial"/>
          <w:b/>
          <w:sz w:val="22"/>
          <w:szCs w:val="22"/>
        </w:rPr>
        <w:t>VALOR ASEGURADO:</w:t>
      </w:r>
      <w:r w:rsidRPr="001E3092">
        <w:rPr>
          <w:rFonts w:cs="Arial"/>
          <w:sz w:val="22"/>
          <w:szCs w:val="22"/>
        </w:rPr>
        <w:t xml:space="preserve"> </w:t>
      </w:r>
      <w:r w:rsidR="005036FB" w:rsidRPr="001E3092">
        <w:rPr>
          <w:rFonts w:cs="Arial"/>
          <w:sz w:val="22"/>
          <w:szCs w:val="22"/>
        </w:rPr>
        <w:t>60 SMLMV</w:t>
      </w:r>
    </w:p>
    <w:p w14:paraId="09D7A791" w14:textId="77777777" w:rsidR="00506D50" w:rsidRPr="001E3092" w:rsidRDefault="00506D50"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31442152" w14:textId="42F6F01C" w:rsidR="008F345F" w:rsidRPr="001E3092"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r w:rsidRPr="001E3092">
        <w:rPr>
          <w:rFonts w:ascii="Arial" w:hAnsi="Arial" w:cs="Arial"/>
          <w:b/>
          <w:sz w:val="22"/>
          <w:szCs w:val="22"/>
        </w:rPr>
        <w:t>OBJETO PÓLIZA</w:t>
      </w:r>
      <w:r w:rsidR="00856293" w:rsidRPr="001E3092">
        <w:rPr>
          <w:rFonts w:ascii="Arial" w:hAnsi="Arial" w:cs="Arial"/>
          <w:spacing w:val="-3"/>
          <w:sz w:val="22"/>
          <w:szCs w:val="22"/>
          <w:lang w:val="es-ES_tradnl"/>
        </w:rPr>
        <w:t xml:space="preserve">: </w:t>
      </w:r>
      <w:r w:rsidR="002530F9" w:rsidRPr="001E3092">
        <w:rPr>
          <w:rFonts w:ascii="Arial" w:hAnsi="Arial" w:cs="Arial"/>
          <w:spacing w:val="-3"/>
          <w:sz w:val="22"/>
          <w:szCs w:val="22"/>
          <w:lang w:val="es-ES_tradnl"/>
        </w:rPr>
        <w:t xml:space="preserve">Garantizar el pago </w:t>
      </w:r>
      <w:r w:rsidR="00A03DBE" w:rsidRPr="001E3092">
        <w:rPr>
          <w:rFonts w:ascii="Arial" w:hAnsi="Arial" w:cs="Arial"/>
          <w:spacing w:val="-3"/>
          <w:sz w:val="22"/>
          <w:szCs w:val="22"/>
          <w:lang w:val="es-ES_tradnl"/>
        </w:rPr>
        <w:t>de</w:t>
      </w:r>
      <w:r w:rsidR="00DE5E85" w:rsidRPr="001E3092">
        <w:rPr>
          <w:rFonts w:ascii="Arial" w:hAnsi="Arial" w:cs="Arial"/>
          <w:spacing w:val="-3"/>
          <w:sz w:val="22"/>
          <w:szCs w:val="22"/>
          <w:lang w:val="es-ES_tradnl"/>
        </w:rPr>
        <w:t xml:space="preserve"> </w:t>
      </w:r>
      <w:r w:rsidR="00A03DBE" w:rsidRPr="001E3092">
        <w:rPr>
          <w:rFonts w:ascii="Arial" w:hAnsi="Arial" w:cs="Arial"/>
          <w:spacing w:val="-3"/>
          <w:sz w:val="22"/>
          <w:szCs w:val="22"/>
          <w:lang w:val="es-ES_tradnl"/>
        </w:rPr>
        <w:t>los daños y perjuicios ocasionados a los pasajeros del vehículo de placa TRG-997</w:t>
      </w:r>
    </w:p>
    <w:p w14:paraId="0A9674DD" w14:textId="77777777" w:rsidR="00DE5E85" w:rsidRPr="001E3092" w:rsidRDefault="00DE5E85"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p>
    <w:p w14:paraId="7E762841" w14:textId="21C369AB" w:rsidR="00DE5E85" w:rsidRPr="001E3092" w:rsidRDefault="00DE5E85" w:rsidP="00DE5E85">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r w:rsidRPr="001E3092">
        <w:rPr>
          <w:rFonts w:ascii="Arial" w:hAnsi="Arial" w:cs="Arial"/>
          <w:b/>
          <w:sz w:val="22"/>
          <w:szCs w:val="22"/>
        </w:rPr>
        <w:t>No. PÓLIZA:   RCE NB2000030825</w:t>
      </w:r>
    </w:p>
    <w:p w14:paraId="15F33B67" w14:textId="77777777" w:rsidR="00DE5E85" w:rsidRPr="001E3092" w:rsidRDefault="00DE5E85" w:rsidP="00DE5E85">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2F3AA693" w14:textId="77777777" w:rsidR="00DE5E85" w:rsidRPr="001E3092" w:rsidRDefault="00DE5E85" w:rsidP="00DE5E85">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78152C2B" w14:textId="77777777" w:rsidR="00DE5E85" w:rsidRPr="001E3092" w:rsidRDefault="00DE5E85" w:rsidP="00DE5E85">
      <w:pPr>
        <w:widowControl w:val="0"/>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1E3092">
        <w:rPr>
          <w:rFonts w:ascii="Arial" w:hAnsi="Arial" w:cs="Arial"/>
          <w:b/>
          <w:sz w:val="22"/>
          <w:szCs w:val="22"/>
        </w:rPr>
        <w:t xml:space="preserve">SUCURSAL PÓLIZA: </w:t>
      </w:r>
      <w:r w:rsidRPr="001E3092">
        <w:rPr>
          <w:rFonts w:ascii="Arial" w:hAnsi="Arial" w:cs="Arial"/>
          <w:bCs/>
          <w:sz w:val="22"/>
          <w:szCs w:val="22"/>
        </w:rPr>
        <w:t>Pasto</w:t>
      </w:r>
    </w:p>
    <w:p w14:paraId="5F4C547F" w14:textId="77777777" w:rsidR="00DE5E85" w:rsidRPr="001E3092" w:rsidRDefault="00DE5E85" w:rsidP="00DE5E85">
      <w:pPr>
        <w:pStyle w:val="Ttulo5"/>
        <w:pBdr>
          <w:top w:val="single" w:sz="4" w:space="1" w:color="auto"/>
          <w:left w:val="single" w:sz="4" w:space="4" w:color="auto"/>
          <w:bottom w:val="single" w:sz="4" w:space="1" w:color="auto"/>
          <w:right w:val="single" w:sz="4" w:space="4" w:color="auto"/>
        </w:pBdr>
        <w:rPr>
          <w:rFonts w:cs="Arial"/>
          <w:b/>
          <w:sz w:val="22"/>
          <w:szCs w:val="22"/>
        </w:rPr>
      </w:pPr>
      <w:r w:rsidRPr="001E3092">
        <w:rPr>
          <w:rFonts w:cs="Arial"/>
          <w:b/>
          <w:sz w:val="22"/>
          <w:szCs w:val="22"/>
        </w:rPr>
        <w:t xml:space="preserve">VIGENCIA PÓLIZA:  </w:t>
      </w:r>
      <w:r w:rsidRPr="001E3092">
        <w:rPr>
          <w:rFonts w:cs="Arial"/>
          <w:color w:val="0D0D0D" w:themeColor="text1" w:themeTint="F2"/>
          <w:sz w:val="22"/>
          <w:szCs w:val="22"/>
        </w:rPr>
        <w:t>01 de septiembre del 2019 al 25 de marzo de 2020</w:t>
      </w:r>
    </w:p>
    <w:p w14:paraId="0E52751D" w14:textId="77777777" w:rsidR="00DE5E85" w:rsidRPr="001E3092" w:rsidRDefault="00DE5E85" w:rsidP="00DE5E85">
      <w:pPr>
        <w:pStyle w:val="Ttulo1"/>
        <w:pBdr>
          <w:top w:val="single" w:sz="4" w:space="1" w:color="auto"/>
          <w:left w:val="single" w:sz="4" w:space="4" w:color="auto"/>
          <w:bottom w:val="single" w:sz="4" w:space="1" w:color="auto"/>
          <w:right w:val="single" w:sz="4" w:space="4" w:color="auto"/>
        </w:pBdr>
        <w:rPr>
          <w:rFonts w:cs="Arial"/>
          <w:bCs/>
          <w:sz w:val="22"/>
          <w:szCs w:val="22"/>
        </w:rPr>
      </w:pPr>
      <w:r w:rsidRPr="001E3092">
        <w:rPr>
          <w:rFonts w:cs="Arial"/>
          <w:b/>
          <w:sz w:val="22"/>
          <w:szCs w:val="22"/>
        </w:rPr>
        <w:t xml:space="preserve">FECHA DE EXPEDICION: </w:t>
      </w:r>
      <w:r w:rsidRPr="001E3092">
        <w:rPr>
          <w:rFonts w:cs="Arial"/>
          <w:bCs/>
          <w:sz w:val="22"/>
          <w:szCs w:val="22"/>
        </w:rPr>
        <w:t>28 de agosto de 2019</w:t>
      </w:r>
    </w:p>
    <w:p w14:paraId="0C639F5F" w14:textId="77777777" w:rsidR="00DE5E85" w:rsidRPr="001E3092" w:rsidRDefault="00DE5E85" w:rsidP="00DE5E85">
      <w:pPr>
        <w:pStyle w:val="Ttulo1"/>
        <w:pBdr>
          <w:top w:val="single" w:sz="4" w:space="1" w:color="auto"/>
          <w:left w:val="single" w:sz="4" w:space="4" w:color="auto"/>
          <w:bottom w:val="single" w:sz="4" w:space="1" w:color="auto"/>
          <w:right w:val="single" w:sz="4" w:space="4" w:color="auto"/>
        </w:pBdr>
        <w:rPr>
          <w:rFonts w:cs="Arial"/>
          <w:b/>
          <w:sz w:val="22"/>
          <w:szCs w:val="22"/>
        </w:rPr>
      </w:pPr>
    </w:p>
    <w:p w14:paraId="64E5BE13" w14:textId="2167BFE9" w:rsidR="00DE5E85" w:rsidRPr="001E3092" w:rsidRDefault="00DE5E85" w:rsidP="00DE5E85">
      <w:pPr>
        <w:pStyle w:val="Ttulo1"/>
        <w:pBdr>
          <w:top w:val="single" w:sz="4" w:space="1" w:color="auto"/>
          <w:left w:val="single" w:sz="4" w:space="4" w:color="auto"/>
          <w:bottom w:val="single" w:sz="4" w:space="1" w:color="auto"/>
          <w:right w:val="single" w:sz="4" w:space="4" w:color="auto"/>
        </w:pBdr>
        <w:rPr>
          <w:rFonts w:cs="Arial"/>
          <w:sz w:val="22"/>
          <w:szCs w:val="22"/>
        </w:rPr>
      </w:pPr>
      <w:r w:rsidRPr="001E3092">
        <w:rPr>
          <w:rFonts w:cs="Arial"/>
          <w:b/>
          <w:sz w:val="22"/>
          <w:szCs w:val="22"/>
        </w:rPr>
        <w:t>VALOR ASEGURADO:</w:t>
      </w:r>
      <w:r w:rsidRPr="001E3092">
        <w:rPr>
          <w:rFonts w:cs="Arial"/>
          <w:sz w:val="22"/>
          <w:szCs w:val="22"/>
        </w:rPr>
        <w:t xml:space="preserve"> </w:t>
      </w:r>
      <w:r w:rsidR="005036FB" w:rsidRPr="001E3092">
        <w:rPr>
          <w:rFonts w:cs="Arial"/>
          <w:sz w:val="22"/>
          <w:szCs w:val="22"/>
        </w:rPr>
        <w:t>60 SMLMV</w:t>
      </w:r>
    </w:p>
    <w:p w14:paraId="5CB9D271" w14:textId="77777777" w:rsidR="00DE5E85" w:rsidRPr="001E3092" w:rsidRDefault="00DE5E85" w:rsidP="00DE5E85">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5FCB1656" w14:textId="6F580DC7" w:rsidR="00DE5E85" w:rsidRPr="001E3092" w:rsidRDefault="00DE5E85" w:rsidP="00DE5E85">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r w:rsidRPr="001E3092">
        <w:rPr>
          <w:rFonts w:ascii="Arial" w:hAnsi="Arial" w:cs="Arial"/>
          <w:b/>
          <w:sz w:val="22"/>
          <w:szCs w:val="22"/>
        </w:rPr>
        <w:t>OBJETO PÓLIZA</w:t>
      </w:r>
      <w:r w:rsidRPr="001E3092">
        <w:rPr>
          <w:rFonts w:ascii="Arial" w:hAnsi="Arial" w:cs="Arial"/>
          <w:spacing w:val="-3"/>
          <w:sz w:val="22"/>
          <w:szCs w:val="22"/>
          <w:lang w:val="es-ES_tradnl"/>
        </w:rPr>
        <w:t xml:space="preserve">: </w:t>
      </w:r>
      <w:r w:rsidR="005036FB" w:rsidRPr="001E3092">
        <w:rPr>
          <w:rFonts w:ascii="Arial" w:hAnsi="Arial" w:cs="Arial"/>
          <w:spacing w:val="-3"/>
          <w:sz w:val="22"/>
          <w:szCs w:val="22"/>
          <w:lang w:val="es-ES_tradnl"/>
        </w:rPr>
        <w:t xml:space="preserve">Amparar los daños y perjuicios de terceros. </w:t>
      </w:r>
    </w:p>
    <w:p w14:paraId="3A751A23" w14:textId="77777777" w:rsidR="00DE5E85" w:rsidRPr="001E3092" w:rsidRDefault="00DE5E85"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p>
    <w:p w14:paraId="1219433B" w14:textId="17623AD1" w:rsidR="00DE5E85" w:rsidRPr="001E3092" w:rsidRDefault="00DE5E85"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p>
    <w:p w14:paraId="1DBF10BF" w14:textId="77777777" w:rsidR="00C32B8A" w:rsidRPr="001E3092"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z w:val="22"/>
          <w:szCs w:val="22"/>
          <w:lang w:val="es-ES_tradnl"/>
        </w:rPr>
      </w:pPr>
    </w:p>
    <w:p w14:paraId="45F22D94" w14:textId="77777777" w:rsidR="00856293" w:rsidRPr="001E3092" w:rsidRDefault="008B77BE" w:rsidP="007F2D1E">
      <w:pPr>
        <w:pStyle w:val="Ttulo2"/>
        <w:pBdr>
          <w:top w:val="single" w:sz="4" w:space="1" w:color="auto"/>
          <w:left w:val="single" w:sz="4" w:space="4" w:color="auto"/>
          <w:bottom w:val="single" w:sz="4" w:space="1" w:color="auto"/>
          <w:right w:val="single" w:sz="4" w:space="4" w:color="auto"/>
        </w:pBdr>
        <w:rPr>
          <w:rFonts w:cs="Arial"/>
          <w:b w:val="0"/>
          <w:bCs/>
          <w:sz w:val="22"/>
          <w:szCs w:val="22"/>
        </w:rPr>
      </w:pPr>
      <w:r w:rsidRPr="001E3092">
        <w:rPr>
          <w:rFonts w:cs="Arial"/>
          <w:sz w:val="22"/>
          <w:szCs w:val="22"/>
        </w:rPr>
        <w:t>CLASE SE PROCESO</w:t>
      </w:r>
      <w:r w:rsidRPr="001E3092">
        <w:rPr>
          <w:rFonts w:cs="Arial"/>
          <w:b w:val="0"/>
          <w:bCs/>
          <w:sz w:val="22"/>
          <w:szCs w:val="22"/>
        </w:rPr>
        <w:t>:</w:t>
      </w:r>
      <w:r w:rsidR="003B6B44" w:rsidRPr="001E3092">
        <w:rPr>
          <w:rFonts w:cs="Arial"/>
          <w:b w:val="0"/>
          <w:bCs/>
          <w:sz w:val="22"/>
          <w:szCs w:val="22"/>
        </w:rPr>
        <w:t xml:space="preserve">    </w:t>
      </w:r>
      <w:r w:rsidR="002530F9" w:rsidRPr="001E3092">
        <w:rPr>
          <w:rFonts w:cs="Arial"/>
          <w:b w:val="0"/>
          <w:bCs/>
          <w:sz w:val="22"/>
          <w:szCs w:val="22"/>
        </w:rPr>
        <w:t xml:space="preserve">PROCESO </w:t>
      </w:r>
      <w:r w:rsidR="00B113A1" w:rsidRPr="001E3092">
        <w:rPr>
          <w:rFonts w:cs="Arial"/>
          <w:b w:val="0"/>
          <w:bCs/>
          <w:sz w:val="22"/>
          <w:szCs w:val="22"/>
        </w:rPr>
        <w:t xml:space="preserve">VERBAL DE RESPONSABILIDAD CIVIL </w:t>
      </w:r>
    </w:p>
    <w:p w14:paraId="76CB5776" w14:textId="77777777" w:rsidR="008F345F" w:rsidRPr="001E3092" w:rsidRDefault="008F345F" w:rsidP="007F2D1E">
      <w:pPr>
        <w:jc w:val="both"/>
        <w:rPr>
          <w:rFonts w:ascii="Arial" w:hAnsi="Arial" w:cs="Arial"/>
          <w:sz w:val="22"/>
          <w:szCs w:val="22"/>
          <w:lang w:val="es-ES_tradnl"/>
        </w:rPr>
      </w:pPr>
    </w:p>
    <w:p w14:paraId="71E73BC1" w14:textId="77777777" w:rsidR="008B77BE" w:rsidRPr="001E3092" w:rsidRDefault="008B77BE" w:rsidP="007F2D1E">
      <w:pPr>
        <w:pStyle w:val="Ttulo2"/>
        <w:pBdr>
          <w:top w:val="single" w:sz="4" w:space="1" w:color="auto"/>
          <w:left w:val="single" w:sz="4" w:space="4" w:color="auto"/>
          <w:bottom w:val="single" w:sz="4" w:space="1" w:color="auto"/>
          <w:right w:val="single" w:sz="4" w:space="4" w:color="auto"/>
        </w:pBdr>
        <w:rPr>
          <w:rFonts w:cs="Arial"/>
          <w:b w:val="0"/>
          <w:sz w:val="22"/>
          <w:szCs w:val="22"/>
        </w:rPr>
      </w:pPr>
      <w:r w:rsidRPr="001E3092">
        <w:rPr>
          <w:rFonts w:cs="Arial"/>
          <w:sz w:val="22"/>
          <w:szCs w:val="22"/>
        </w:rPr>
        <w:t xml:space="preserve">INSTANCIA DEL PROCESO: </w:t>
      </w:r>
      <w:r w:rsidR="003B6B44" w:rsidRPr="001E3092">
        <w:rPr>
          <w:rFonts w:cs="Arial"/>
          <w:sz w:val="22"/>
          <w:szCs w:val="22"/>
        </w:rPr>
        <w:t xml:space="preserve">   </w:t>
      </w:r>
      <w:r w:rsidR="003B6B44" w:rsidRPr="001E3092">
        <w:rPr>
          <w:rFonts w:cs="Arial"/>
          <w:b w:val="0"/>
          <w:sz w:val="22"/>
          <w:szCs w:val="22"/>
        </w:rPr>
        <w:t>PRELIMINAR</w:t>
      </w:r>
    </w:p>
    <w:p w14:paraId="4EEC5EE9" w14:textId="77777777" w:rsidR="008B77BE" w:rsidRPr="001E3092" w:rsidRDefault="008B77BE" w:rsidP="007F2D1E">
      <w:pPr>
        <w:jc w:val="both"/>
        <w:rPr>
          <w:rFonts w:ascii="Arial" w:hAnsi="Arial" w:cs="Arial"/>
          <w:sz w:val="22"/>
          <w:szCs w:val="22"/>
          <w:lang w:val="es-ES_tradnl"/>
        </w:rPr>
      </w:pPr>
    </w:p>
    <w:p w14:paraId="5D01FDF7" w14:textId="77777777" w:rsidR="008B77BE" w:rsidRPr="001E3092" w:rsidRDefault="008B77BE" w:rsidP="007F2D1E">
      <w:pPr>
        <w:pStyle w:val="Ttulo2"/>
        <w:pBdr>
          <w:top w:val="single" w:sz="4" w:space="2" w:color="auto"/>
          <w:left w:val="single" w:sz="4" w:space="4" w:color="auto"/>
          <w:bottom w:val="single" w:sz="4" w:space="1" w:color="auto"/>
          <w:right w:val="single" w:sz="4" w:space="4" w:color="auto"/>
        </w:pBdr>
        <w:rPr>
          <w:rFonts w:cs="Arial"/>
          <w:b w:val="0"/>
          <w:bCs/>
          <w:sz w:val="22"/>
          <w:szCs w:val="22"/>
        </w:rPr>
      </w:pPr>
      <w:r w:rsidRPr="001E3092">
        <w:rPr>
          <w:rFonts w:cs="Arial"/>
          <w:sz w:val="22"/>
          <w:szCs w:val="22"/>
        </w:rPr>
        <w:t xml:space="preserve">FECHA DEL SINIESTRO: </w:t>
      </w:r>
      <w:r w:rsidR="00B113A1" w:rsidRPr="001E3092">
        <w:rPr>
          <w:rFonts w:cs="Arial"/>
          <w:b w:val="0"/>
          <w:bCs/>
          <w:sz w:val="22"/>
          <w:szCs w:val="22"/>
        </w:rPr>
        <w:t>30 de noviembre del 2019</w:t>
      </w:r>
    </w:p>
    <w:p w14:paraId="3078C718" w14:textId="77777777" w:rsidR="008B77BE" w:rsidRPr="001E3092" w:rsidRDefault="008B77BE" w:rsidP="007F2D1E">
      <w:pPr>
        <w:jc w:val="both"/>
        <w:rPr>
          <w:rFonts w:ascii="Arial" w:hAnsi="Arial" w:cs="Arial"/>
          <w:sz w:val="22"/>
          <w:szCs w:val="22"/>
          <w:lang w:val="es-ES_tradnl"/>
        </w:rPr>
      </w:pPr>
    </w:p>
    <w:p w14:paraId="247ABFCF" w14:textId="1EDB8484" w:rsidR="009B27E4" w:rsidRPr="001E3092" w:rsidRDefault="008B77BE"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E3092">
        <w:rPr>
          <w:rFonts w:ascii="Arial" w:hAnsi="Arial" w:cs="Arial"/>
          <w:b/>
          <w:sz w:val="22"/>
          <w:szCs w:val="22"/>
          <w:lang w:val="es-ES_tradnl"/>
        </w:rPr>
        <w:t xml:space="preserve">DEMANDANTE: </w:t>
      </w:r>
      <w:r w:rsidR="00B113A1" w:rsidRPr="001E3092">
        <w:rPr>
          <w:rFonts w:ascii="Arial" w:hAnsi="Arial" w:cs="Arial"/>
          <w:sz w:val="22"/>
          <w:szCs w:val="22"/>
        </w:rPr>
        <w:t>FRANK HERNANDO ULLOA</w:t>
      </w:r>
      <w:r w:rsidR="00F2610F" w:rsidRPr="001E3092">
        <w:rPr>
          <w:rFonts w:ascii="Arial" w:hAnsi="Arial" w:cs="Arial"/>
          <w:sz w:val="22"/>
          <w:szCs w:val="22"/>
        </w:rPr>
        <w:t xml:space="preserve"> (lesionado)</w:t>
      </w:r>
      <w:r w:rsidR="00B113A1" w:rsidRPr="001E3092">
        <w:rPr>
          <w:rFonts w:ascii="Arial" w:hAnsi="Arial" w:cs="Arial"/>
          <w:sz w:val="22"/>
          <w:szCs w:val="22"/>
        </w:rPr>
        <w:t xml:space="preserve">, </w:t>
      </w:r>
      <w:r w:rsidR="00B113A1" w:rsidRPr="001E3092">
        <w:rPr>
          <w:rFonts w:ascii="Arial" w:hAnsi="Arial" w:cs="Arial"/>
          <w:color w:val="0D0D0D" w:themeColor="text1" w:themeTint="F2"/>
          <w:sz w:val="22"/>
          <w:szCs w:val="22"/>
          <w:shd w:val="clear" w:color="auto" w:fill="FFFFFF"/>
        </w:rPr>
        <w:t xml:space="preserve">NICOLAS ALFREDO ULLOA ZUÑIGA </w:t>
      </w:r>
      <w:r w:rsidR="00F2610F" w:rsidRPr="001E3092">
        <w:rPr>
          <w:rFonts w:ascii="Arial" w:hAnsi="Arial" w:cs="Arial"/>
          <w:color w:val="0D0D0D" w:themeColor="text1" w:themeTint="F2"/>
          <w:sz w:val="22"/>
          <w:szCs w:val="22"/>
          <w:shd w:val="clear" w:color="auto" w:fill="FFFFFF"/>
        </w:rPr>
        <w:t xml:space="preserve">(padre) </w:t>
      </w:r>
      <w:r w:rsidR="00B113A1" w:rsidRPr="001E3092">
        <w:rPr>
          <w:rFonts w:ascii="Arial" w:hAnsi="Arial" w:cs="Arial"/>
          <w:color w:val="0D0D0D" w:themeColor="text1" w:themeTint="F2"/>
          <w:sz w:val="22"/>
          <w:szCs w:val="22"/>
          <w:shd w:val="clear" w:color="auto" w:fill="FFFFFF"/>
        </w:rPr>
        <w:t>y FANNY VÁSQUEZ ITURRI</w:t>
      </w:r>
      <w:r w:rsidR="00F2610F" w:rsidRPr="001E3092">
        <w:rPr>
          <w:rFonts w:ascii="Arial" w:hAnsi="Arial" w:cs="Arial"/>
          <w:color w:val="0D0D0D" w:themeColor="text1" w:themeTint="F2"/>
          <w:sz w:val="22"/>
          <w:szCs w:val="22"/>
          <w:shd w:val="clear" w:color="auto" w:fill="FFFFFF"/>
        </w:rPr>
        <w:t xml:space="preserve"> (madre).</w:t>
      </w:r>
    </w:p>
    <w:p w14:paraId="141D24BF" w14:textId="77777777" w:rsidR="002530F9" w:rsidRPr="001E3092" w:rsidRDefault="002530F9"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D175DDF" w14:textId="5A1BAD15" w:rsidR="008B77BE" w:rsidRPr="001E3092" w:rsidRDefault="008B77BE"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E3092">
        <w:rPr>
          <w:rFonts w:ascii="Arial" w:hAnsi="Arial" w:cs="Arial"/>
          <w:b/>
          <w:sz w:val="22"/>
          <w:szCs w:val="22"/>
          <w:lang w:val="es-ES_tradnl"/>
        </w:rPr>
        <w:t>DEMANDADO:</w:t>
      </w:r>
      <w:r w:rsidRPr="001E3092">
        <w:rPr>
          <w:rFonts w:ascii="Arial" w:hAnsi="Arial" w:cs="Arial"/>
          <w:sz w:val="22"/>
          <w:szCs w:val="22"/>
          <w:lang w:val="es-ES_tradnl"/>
        </w:rPr>
        <w:t xml:space="preserve"> </w:t>
      </w:r>
      <w:r w:rsidR="002530F9" w:rsidRPr="001E3092">
        <w:rPr>
          <w:rFonts w:ascii="Arial" w:hAnsi="Arial" w:cs="Arial"/>
          <w:sz w:val="22"/>
          <w:szCs w:val="22"/>
        </w:rPr>
        <w:t>COMPAÑIA MUNDIAL DE SEGUROS S.A.</w:t>
      </w:r>
      <w:r w:rsidR="00B113A1" w:rsidRPr="001E3092">
        <w:rPr>
          <w:rFonts w:ascii="Arial" w:hAnsi="Arial" w:cs="Arial"/>
          <w:sz w:val="22"/>
          <w:szCs w:val="22"/>
        </w:rPr>
        <w:t>,</w:t>
      </w:r>
      <w:r w:rsidR="00F3250C">
        <w:rPr>
          <w:rFonts w:ascii="Arial" w:hAnsi="Arial" w:cs="Arial"/>
          <w:sz w:val="22"/>
          <w:szCs w:val="22"/>
        </w:rPr>
        <w:t xml:space="preserve"> JAIRO MARTINEZ RIASCOS, y TRANSPORTADORES DE IPIALES S.A.</w:t>
      </w:r>
    </w:p>
    <w:p w14:paraId="1933F84E" w14:textId="77777777" w:rsidR="00DE5E85" w:rsidRPr="001E3092" w:rsidRDefault="00DE5E85"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44790D7A" w14:textId="77777777" w:rsidR="008B77BE" w:rsidRPr="001E3092"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1E3092">
        <w:rPr>
          <w:rFonts w:ascii="Arial" w:hAnsi="Arial" w:cs="Arial"/>
          <w:b/>
          <w:sz w:val="22"/>
          <w:szCs w:val="22"/>
          <w:lang w:val="es-ES_tradnl"/>
        </w:rPr>
        <w:t>LLAMADA EN GARANTÍA</w:t>
      </w:r>
      <w:r w:rsidR="00B16DA0" w:rsidRPr="001E3092">
        <w:rPr>
          <w:rFonts w:ascii="Arial" w:hAnsi="Arial" w:cs="Arial"/>
          <w:b/>
          <w:sz w:val="22"/>
          <w:szCs w:val="22"/>
          <w:lang w:val="es-ES_tradnl"/>
        </w:rPr>
        <w:t xml:space="preserve">: </w:t>
      </w:r>
      <w:r w:rsidR="008F345F" w:rsidRPr="001E3092">
        <w:rPr>
          <w:rFonts w:ascii="Arial" w:hAnsi="Arial" w:cs="Arial"/>
          <w:sz w:val="22"/>
          <w:szCs w:val="22"/>
        </w:rPr>
        <w:t>NO APLICA</w:t>
      </w:r>
    </w:p>
    <w:p w14:paraId="7306D683" w14:textId="77777777" w:rsidR="008B77BE" w:rsidRPr="001E3092" w:rsidRDefault="008B77BE" w:rsidP="007F2D1E">
      <w:pPr>
        <w:jc w:val="both"/>
        <w:rPr>
          <w:rFonts w:ascii="Arial" w:hAnsi="Arial" w:cs="Arial"/>
          <w:sz w:val="22"/>
          <w:szCs w:val="22"/>
          <w:lang w:val="es-ES_tradnl"/>
        </w:rPr>
      </w:pPr>
    </w:p>
    <w:p w14:paraId="68604D95" w14:textId="77777777" w:rsidR="00FE14B1" w:rsidRPr="001E3092" w:rsidRDefault="00870A27" w:rsidP="007F2D1E">
      <w:pPr>
        <w:shd w:val="clear" w:color="auto" w:fill="FFFFFF"/>
        <w:jc w:val="both"/>
        <w:rPr>
          <w:rFonts w:ascii="Arial" w:hAnsi="Arial" w:cs="Arial"/>
          <w:b/>
          <w:sz w:val="22"/>
          <w:szCs w:val="22"/>
          <w:lang w:val="es-ES_tradnl"/>
        </w:rPr>
      </w:pPr>
      <w:r w:rsidRPr="001E3092">
        <w:rPr>
          <w:rFonts w:ascii="Arial" w:hAnsi="Arial" w:cs="Arial"/>
          <w:b/>
          <w:sz w:val="22"/>
          <w:szCs w:val="22"/>
          <w:lang w:val="es-ES_tradnl"/>
        </w:rPr>
        <w:t>RESUMEN DE LA CONTINGENCIA:</w:t>
      </w:r>
      <w:r w:rsidR="00FE14B1" w:rsidRPr="001E3092">
        <w:rPr>
          <w:rFonts w:ascii="Arial" w:hAnsi="Arial" w:cs="Arial"/>
          <w:b/>
          <w:sz w:val="22"/>
          <w:szCs w:val="22"/>
          <w:lang w:val="es-ES_tradnl"/>
        </w:rPr>
        <w:t xml:space="preserve"> </w:t>
      </w:r>
    </w:p>
    <w:p w14:paraId="518D3FD8" w14:textId="77777777" w:rsidR="00F45A2B" w:rsidRPr="001E3092" w:rsidRDefault="00F45A2B" w:rsidP="007F2D1E">
      <w:pPr>
        <w:shd w:val="clear" w:color="auto" w:fill="FFFFFF"/>
        <w:jc w:val="both"/>
        <w:rPr>
          <w:rFonts w:ascii="Arial" w:hAnsi="Arial" w:cs="Arial"/>
          <w:color w:val="222222"/>
          <w:sz w:val="22"/>
          <w:szCs w:val="22"/>
          <w:lang w:val="es-CO" w:eastAsia="es-CO"/>
        </w:rPr>
      </w:pPr>
    </w:p>
    <w:p w14:paraId="32D71ED5" w14:textId="63856378" w:rsidR="00B113A1" w:rsidRPr="001E3092" w:rsidRDefault="00B113A1" w:rsidP="00B113A1">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rPr>
      </w:pPr>
      <w:r w:rsidRPr="001E3092">
        <w:rPr>
          <w:rFonts w:ascii="Arial" w:hAnsi="Arial" w:cs="Arial"/>
          <w:color w:val="0D0D0D" w:themeColor="text1" w:themeTint="F2"/>
          <w:sz w:val="22"/>
          <w:szCs w:val="22"/>
        </w:rPr>
        <w:t xml:space="preserve">Según los hechos de la demanda, el día 30 de noviembre del 2019, aproximadamente a las 12:10 de la madrugada, el señor Frank Hernando Ulloa, se transportaba en calidad de pasajero, en el vehículo de servicio público, tipo bus, de placa TRG-997, adscrito a la empresa Transportadores de Ipiales S.A., cuando en la altura del </w:t>
      </w:r>
      <w:r w:rsidR="00DE5E85" w:rsidRPr="001E3092">
        <w:rPr>
          <w:rFonts w:ascii="Arial" w:hAnsi="Arial" w:cs="Arial"/>
          <w:color w:val="0D0D0D" w:themeColor="text1" w:themeTint="F2"/>
          <w:sz w:val="22"/>
          <w:szCs w:val="22"/>
        </w:rPr>
        <w:t>kilómetro</w:t>
      </w:r>
      <w:r w:rsidRPr="001E3092">
        <w:rPr>
          <w:rFonts w:ascii="Arial" w:hAnsi="Arial" w:cs="Arial"/>
          <w:color w:val="0D0D0D" w:themeColor="text1" w:themeTint="F2"/>
          <w:sz w:val="22"/>
          <w:szCs w:val="22"/>
        </w:rPr>
        <w:t xml:space="preserve"> 72+400 mts., en el sector conocido como “cova negra”, en la vía que conduce de Ipiales a la ciudad de Pasto, en el Departamento de Nariño, el conductor del vehículo descrito pierde el control del mismo, colisionado contra una “peña”, generando el volcamiento del vehículo, y resultando lesionado el señor Frank Hernando Ulloa. Se evidencia en el Informe Policial de Accidentes de Tránsito, que la hipótesis del siniestro es la No. 110 “exceso en las horas de conducción”, sin más observaciones. De lo anterior se resalta que el escrito de la demanda se acompaña de anexos, unos de los cuales se define como Informe Pericial de Medicina Forense, en el cual se deja consignado las manifestaciones voluntarias de la víctima, la cual refiere que los hechos del accidente de tránsito se dieron porque el conductor del vehículo de placa TRG-997, quiso esquivar un cono que se encontraba en la vía. </w:t>
      </w:r>
    </w:p>
    <w:p w14:paraId="581E576C" w14:textId="77777777" w:rsidR="00DE5E85" w:rsidRPr="001E3092" w:rsidRDefault="00DE5E85" w:rsidP="00B113A1">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rPr>
      </w:pPr>
    </w:p>
    <w:p w14:paraId="750F4262" w14:textId="36A0F086" w:rsidR="00DE5E85" w:rsidRPr="001E3092" w:rsidRDefault="00DE5E85" w:rsidP="00B113A1">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rPr>
      </w:pPr>
      <w:r w:rsidRPr="001E3092">
        <w:rPr>
          <w:rFonts w:ascii="Arial" w:hAnsi="Arial" w:cs="Arial"/>
          <w:color w:val="0D0D0D" w:themeColor="text1" w:themeTint="F2"/>
          <w:sz w:val="22"/>
          <w:szCs w:val="22"/>
        </w:rPr>
        <w:t xml:space="preserve">Entre las lesiones que sufrió el señor Ulloa </w:t>
      </w:r>
      <w:r w:rsidRPr="001E3092">
        <w:rPr>
          <w:rFonts w:ascii="Arial" w:hAnsi="Arial" w:cs="Arial"/>
          <w:sz w:val="22"/>
          <w:szCs w:val="22"/>
          <w:lang w:val="es-ES_tradnl"/>
        </w:rPr>
        <w:t>se resalta que tuvo que ser sometido a una cirugía plástica, a fin de recuperar la función del flexo extensor del cuarto y quinto dedo de la mano izquierda, información que es corroborada también con la historia clínica.</w:t>
      </w:r>
    </w:p>
    <w:p w14:paraId="01C6914C" w14:textId="77777777" w:rsidR="00C57623" w:rsidRPr="001E3092" w:rsidRDefault="00C57623" w:rsidP="007F2D1E">
      <w:pPr>
        <w:jc w:val="both"/>
        <w:rPr>
          <w:rFonts w:ascii="Arial" w:hAnsi="Arial" w:cs="Arial"/>
          <w:sz w:val="22"/>
          <w:szCs w:val="22"/>
          <w:lang w:val="es-ES_tradnl"/>
        </w:rPr>
      </w:pPr>
    </w:p>
    <w:p w14:paraId="39C0C1C3" w14:textId="77777777" w:rsidR="00C57623" w:rsidRPr="001E3092" w:rsidRDefault="00C57623"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p>
    <w:p w14:paraId="32D635AD" w14:textId="77777777" w:rsidR="00B113A1" w:rsidRPr="001E3092" w:rsidRDefault="00870A27" w:rsidP="007F2D1E">
      <w:pPr>
        <w:shd w:val="clear" w:color="auto" w:fill="FFFFFF"/>
        <w:spacing w:line="293" w:lineRule="atLeast"/>
        <w:jc w:val="both"/>
        <w:rPr>
          <w:rFonts w:ascii="Arial" w:hAnsi="Arial" w:cs="Arial"/>
          <w:color w:val="222222"/>
          <w:sz w:val="22"/>
          <w:szCs w:val="22"/>
          <w:lang w:val="es-CO" w:eastAsia="es-CO"/>
        </w:rPr>
      </w:pPr>
      <w:r w:rsidRPr="001E3092">
        <w:rPr>
          <w:rFonts w:ascii="Arial" w:hAnsi="Arial" w:cs="Arial"/>
          <w:b/>
          <w:sz w:val="22"/>
          <w:szCs w:val="22"/>
          <w:lang w:val="es-ES_tradnl"/>
        </w:rPr>
        <w:t>PRETENSIONES:</w:t>
      </w:r>
      <w:r w:rsidR="00FE14B1" w:rsidRPr="001E3092">
        <w:rPr>
          <w:rFonts w:ascii="Arial" w:hAnsi="Arial" w:cs="Arial"/>
          <w:b/>
          <w:sz w:val="22"/>
          <w:szCs w:val="22"/>
          <w:lang w:val="es-ES_tradnl"/>
        </w:rPr>
        <w:t xml:space="preserve"> </w:t>
      </w:r>
      <w:r w:rsidR="009B27E4" w:rsidRPr="001E3092">
        <w:rPr>
          <w:rFonts w:ascii="Arial" w:hAnsi="Arial" w:cs="Arial"/>
          <w:color w:val="222222"/>
          <w:sz w:val="22"/>
          <w:szCs w:val="22"/>
          <w:lang w:val="es-CO" w:eastAsia="es-CO"/>
        </w:rPr>
        <w:t>Las pretensiones de la demanda van encaminadas a obtener el pago de $</w:t>
      </w:r>
      <w:r w:rsidR="00B113A1" w:rsidRPr="001E3092">
        <w:rPr>
          <w:rFonts w:ascii="Arial" w:hAnsi="Arial" w:cs="Arial"/>
          <w:color w:val="222222"/>
          <w:sz w:val="22"/>
          <w:szCs w:val="22"/>
          <w:lang w:val="es-CO" w:eastAsia="es-CO"/>
        </w:rPr>
        <w:t>121.422.302</w:t>
      </w:r>
      <w:r w:rsidR="009B27E4" w:rsidRPr="001E3092">
        <w:rPr>
          <w:rFonts w:ascii="Arial" w:hAnsi="Arial" w:cs="Arial"/>
          <w:color w:val="222222"/>
          <w:sz w:val="22"/>
          <w:szCs w:val="22"/>
          <w:lang w:val="es-CO" w:eastAsia="es-CO"/>
        </w:rPr>
        <w:t xml:space="preserve"> </w:t>
      </w:r>
      <w:r w:rsidR="00B113A1" w:rsidRPr="001E3092">
        <w:rPr>
          <w:rFonts w:ascii="Arial" w:hAnsi="Arial" w:cs="Arial"/>
          <w:color w:val="222222"/>
          <w:sz w:val="22"/>
          <w:szCs w:val="22"/>
          <w:lang w:val="es-CO" w:eastAsia="es-CO"/>
        </w:rPr>
        <w:t>por los siguientes conceptos:</w:t>
      </w:r>
    </w:p>
    <w:p w14:paraId="5ED6048A" w14:textId="77777777" w:rsidR="00B113A1" w:rsidRPr="001E3092" w:rsidRDefault="00B113A1" w:rsidP="00B113A1">
      <w:pPr>
        <w:shd w:val="clear" w:color="auto" w:fill="FFFFFF"/>
        <w:spacing w:line="293" w:lineRule="atLeast"/>
        <w:jc w:val="both"/>
        <w:rPr>
          <w:rFonts w:ascii="Arial" w:hAnsi="Arial" w:cs="Arial"/>
          <w:color w:val="222222"/>
          <w:sz w:val="22"/>
          <w:szCs w:val="22"/>
          <w:lang w:val="es-CO" w:eastAsia="es-CO"/>
        </w:rPr>
      </w:pPr>
      <w:r w:rsidRPr="001E3092">
        <w:rPr>
          <w:rFonts w:ascii="Arial" w:hAnsi="Arial" w:cs="Arial"/>
          <w:color w:val="222222"/>
          <w:sz w:val="22"/>
          <w:szCs w:val="22"/>
          <w:lang w:val="es-CO" w:eastAsia="es-CO"/>
        </w:rPr>
        <w:t>Daño Emergente: $9.626.642</w:t>
      </w:r>
    </w:p>
    <w:p w14:paraId="5379020A" w14:textId="77777777" w:rsidR="00B113A1" w:rsidRPr="001E3092" w:rsidRDefault="00B113A1" w:rsidP="00B113A1">
      <w:pPr>
        <w:shd w:val="clear" w:color="auto" w:fill="FFFFFF"/>
        <w:spacing w:line="293" w:lineRule="atLeast"/>
        <w:jc w:val="both"/>
        <w:rPr>
          <w:rFonts w:ascii="Arial" w:hAnsi="Arial" w:cs="Arial"/>
          <w:color w:val="222222"/>
          <w:sz w:val="22"/>
          <w:szCs w:val="22"/>
          <w:lang w:val="es-CO" w:eastAsia="es-CO"/>
        </w:rPr>
      </w:pPr>
      <w:r w:rsidRPr="001E3092">
        <w:rPr>
          <w:rFonts w:ascii="Arial" w:hAnsi="Arial" w:cs="Arial"/>
          <w:color w:val="222222"/>
          <w:sz w:val="22"/>
          <w:szCs w:val="22"/>
          <w:lang w:val="es-CO" w:eastAsia="es-CO"/>
        </w:rPr>
        <w:t>Daño Moral: 75 SMMLV o $62.108.700</w:t>
      </w:r>
    </w:p>
    <w:p w14:paraId="645026A7" w14:textId="77777777" w:rsidR="00B113A1" w:rsidRPr="001E3092" w:rsidRDefault="00B113A1" w:rsidP="00B113A1">
      <w:pPr>
        <w:shd w:val="clear" w:color="auto" w:fill="FFFFFF"/>
        <w:spacing w:line="293" w:lineRule="atLeast"/>
        <w:jc w:val="both"/>
        <w:rPr>
          <w:rFonts w:ascii="Arial" w:hAnsi="Arial" w:cs="Arial"/>
          <w:color w:val="222222"/>
          <w:sz w:val="22"/>
          <w:szCs w:val="22"/>
          <w:lang w:val="es-CO" w:eastAsia="es-CO"/>
        </w:rPr>
      </w:pPr>
      <w:r w:rsidRPr="001E3092">
        <w:rPr>
          <w:rFonts w:ascii="Arial" w:hAnsi="Arial" w:cs="Arial"/>
          <w:color w:val="222222"/>
          <w:sz w:val="22"/>
          <w:szCs w:val="22"/>
          <w:lang w:val="es-CO" w:eastAsia="es-CO"/>
        </w:rPr>
        <w:t>Daño Vida en Relación: 30 SMMLV o $24.843.480</w:t>
      </w:r>
    </w:p>
    <w:p w14:paraId="71E7B985" w14:textId="77777777" w:rsidR="00B113A1" w:rsidRPr="001E3092" w:rsidRDefault="00B113A1" w:rsidP="00B113A1">
      <w:pPr>
        <w:shd w:val="clear" w:color="auto" w:fill="FFFFFF"/>
        <w:spacing w:line="293" w:lineRule="atLeast"/>
        <w:jc w:val="both"/>
        <w:rPr>
          <w:rFonts w:ascii="Arial" w:hAnsi="Arial" w:cs="Arial"/>
          <w:color w:val="222222"/>
          <w:sz w:val="22"/>
          <w:szCs w:val="22"/>
          <w:lang w:val="es-CO" w:eastAsia="es-CO"/>
        </w:rPr>
      </w:pPr>
      <w:r w:rsidRPr="001E3092">
        <w:rPr>
          <w:rFonts w:ascii="Arial" w:hAnsi="Arial" w:cs="Arial"/>
          <w:color w:val="222222"/>
          <w:sz w:val="22"/>
          <w:szCs w:val="22"/>
          <w:lang w:val="es-CO" w:eastAsia="es-CO"/>
        </w:rPr>
        <w:t>Daño Proyecto de Vida: 30 SMMLV o $24.843.480</w:t>
      </w:r>
    </w:p>
    <w:p w14:paraId="61C50FE3" w14:textId="77777777" w:rsidR="008F345F" w:rsidRPr="001E3092" w:rsidRDefault="00A03DBE" w:rsidP="007F2D1E">
      <w:pPr>
        <w:shd w:val="clear" w:color="auto" w:fill="FFFFFF"/>
        <w:spacing w:line="293" w:lineRule="atLeast"/>
        <w:jc w:val="both"/>
        <w:rPr>
          <w:rFonts w:ascii="Arial" w:hAnsi="Arial" w:cs="Arial"/>
          <w:color w:val="222222"/>
          <w:sz w:val="22"/>
          <w:szCs w:val="22"/>
          <w:lang w:val="es-CO" w:eastAsia="es-CO"/>
        </w:rPr>
      </w:pPr>
      <w:r w:rsidRPr="001E3092">
        <w:rPr>
          <w:rFonts w:ascii="Arial" w:hAnsi="Arial" w:cs="Arial"/>
          <w:color w:val="222222"/>
          <w:sz w:val="22"/>
          <w:szCs w:val="22"/>
          <w:lang w:val="es-CO" w:eastAsia="es-CO"/>
        </w:rPr>
        <w:t>Intereses</w:t>
      </w:r>
      <w:r w:rsidR="009B27E4" w:rsidRPr="001E3092">
        <w:rPr>
          <w:rFonts w:ascii="Arial" w:hAnsi="Arial" w:cs="Arial"/>
          <w:color w:val="222222"/>
          <w:sz w:val="22"/>
          <w:szCs w:val="22"/>
          <w:lang w:val="es-CO" w:eastAsia="es-CO"/>
        </w:rPr>
        <w:t xml:space="preserve">, costas y en agencias en </w:t>
      </w:r>
      <w:r w:rsidR="00BE1F99" w:rsidRPr="001E3092">
        <w:rPr>
          <w:rFonts w:ascii="Arial" w:hAnsi="Arial" w:cs="Arial"/>
          <w:color w:val="222222"/>
          <w:sz w:val="22"/>
          <w:szCs w:val="22"/>
          <w:lang w:val="es-CO" w:eastAsia="es-CO"/>
        </w:rPr>
        <w:t>derecho.</w:t>
      </w:r>
    </w:p>
    <w:p w14:paraId="5FFF58F2" w14:textId="77777777" w:rsidR="00257442" w:rsidRPr="001E3092" w:rsidRDefault="00257442" w:rsidP="007F2D1E">
      <w:pPr>
        <w:jc w:val="both"/>
        <w:rPr>
          <w:rFonts w:ascii="Arial" w:hAnsi="Arial" w:cs="Arial"/>
          <w:b/>
          <w:sz w:val="22"/>
          <w:szCs w:val="22"/>
          <w:lang w:val="es-ES_tradnl"/>
        </w:rPr>
      </w:pPr>
    </w:p>
    <w:p w14:paraId="620421D1" w14:textId="52F7D1D8" w:rsidR="00257442" w:rsidRPr="001E3092"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r w:rsidRPr="001E3092">
        <w:rPr>
          <w:rFonts w:ascii="Arial" w:hAnsi="Arial" w:cs="Arial"/>
          <w:b/>
          <w:sz w:val="22"/>
          <w:szCs w:val="22"/>
          <w:lang w:val="es-ES_tradnl"/>
        </w:rPr>
        <w:t>VALOR CONTINGENCIA</w:t>
      </w:r>
      <w:r w:rsidR="006B3074" w:rsidRPr="001E3092">
        <w:rPr>
          <w:rFonts w:ascii="Arial" w:hAnsi="Arial" w:cs="Arial"/>
          <w:b/>
          <w:sz w:val="22"/>
          <w:szCs w:val="22"/>
          <w:lang w:val="es-ES_tradnl"/>
        </w:rPr>
        <w:t xml:space="preserve">: </w:t>
      </w:r>
      <w:r w:rsidR="008F345F" w:rsidRPr="001E3092">
        <w:rPr>
          <w:rFonts w:ascii="Arial" w:hAnsi="Arial" w:cs="Arial"/>
          <w:b/>
          <w:sz w:val="22"/>
          <w:szCs w:val="22"/>
          <w:lang w:val="es-ES_tradnl"/>
        </w:rPr>
        <w:t>$</w:t>
      </w:r>
      <w:r w:rsidR="00F3250C">
        <w:rPr>
          <w:rFonts w:ascii="Arial" w:hAnsi="Arial" w:cs="Arial"/>
          <w:b/>
          <w:sz w:val="22"/>
          <w:szCs w:val="22"/>
          <w:lang w:val="es-ES_tradnl"/>
        </w:rPr>
        <w:t>39.000.000</w:t>
      </w:r>
      <w:bookmarkStart w:id="0" w:name="_GoBack"/>
      <w:bookmarkEnd w:id="0"/>
    </w:p>
    <w:p w14:paraId="539229F6" w14:textId="77777777" w:rsidR="00870A27" w:rsidRPr="001E3092" w:rsidRDefault="00870A27" w:rsidP="007F2D1E">
      <w:pPr>
        <w:jc w:val="both"/>
        <w:rPr>
          <w:rFonts w:ascii="Arial" w:hAnsi="Arial" w:cs="Arial"/>
          <w:b/>
          <w:sz w:val="22"/>
          <w:szCs w:val="22"/>
          <w:lang w:val="es-ES_tradnl"/>
        </w:rPr>
      </w:pPr>
    </w:p>
    <w:p w14:paraId="2960B6CF" w14:textId="77777777" w:rsidR="00033F6B" w:rsidRPr="001E3092" w:rsidRDefault="00033F6B" w:rsidP="007F2D1E">
      <w:pPr>
        <w:jc w:val="both"/>
        <w:rPr>
          <w:rFonts w:ascii="Arial" w:hAnsi="Arial" w:cs="Arial"/>
          <w:b/>
          <w:sz w:val="22"/>
          <w:szCs w:val="22"/>
          <w:lang w:val="es-ES_tradnl"/>
        </w:rPr>
      </w:pPr>
    </w:p>
    <w:p w14:paraId="7E51E103" w14:textId="77777777" w:rsidR="008B77BE" w:rsidRPr="001E3092"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1E3092">
        <w:rPr>
          <w:rFonts w:ascii="Arial" w:hAnsi="Arial" w:cs="Arial"/>
          <w:b/>
          <w:sz w:val="22"/>
          <w:szCs w:val="22"/>
          <w:lang w:val="es-ES_tradnl"/>
        </w:rPr>
        <w:t>CALIFICACION</w:t>
      </w:r>
      <w:r w:rsidR="00870A27" w:rsidRPr="001E3092">
        <w:rPr>
          <w:rFonts w:ascii="Arial" w:hAnsi="Arial" w:cs="Arial"/>
          <w:b/>
          <w:sz w:val="22"/>
          <w:szCs w:val="22"/>
          <w:lang w:val="es-ES_tradnl"/>
        </w:rPr>
        <w:t xml:space="preserve"> DE LA CONTINGENCIA</w:t>
      </w:r>
      <w:r w:rsidRPr="001E3092">
        <w:rPr>
          <w:rFonts w:ascii="Arial" w:hAnsi="Arial" w:cs="Arial"/>
          <w:b/>
          <w:sz w:val="22"/>
          <w:szCs w:val="22"/>
          <w:lang w:val="es-ES_tradnl"/>
        </w:rPr>
        <w:t>:</w:t>
      </w:r>
      <w:r w:rsidRPr="001E3092">
        <w:rPr>
          <w:rFonts w:ascii="Arial" w:hAnsi="Arial" w:cs="Arial"/>
          <w:sz w:val="22"/>
          <w:szCs w:val="22"/>
          <w:lang w:val="es-ES_tradnl"/>
        </w:rPr>
        <w:t xml:space="preserve"> El abogado califica la contingencia como</w:t>
      </w:r>
      <w:r w:rsidR="00870A27" w:rsidRPr="001E3092">
        <w:rPr>
          <w:rFonts w:ascii="Arial" w:hAnsi="Arial" w:cs="Arial"/>
          <w:sz w:val="22"/>
          <w:szCs w:val="22"/>
          <w:lang w:val="es-ES_tradnl"/>
        </w:rPr>
        <w:t>:</w:t>
      </w:r>
    </w:p>
    <w:p w14:paraId="26322AAD" w14:textId="77777777" w:rsidR="00870A27" w:rsidRPr="001E3092" w:rsidRDefault="00C15654"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1E3092">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1849E93E" wp14:editId="6685AFA9">
                <wp:simplePos x="0" y="0"/>
                <wp:positionH relativeFrom="column">
                  <wp:posOffset>3461385</wp:posOffset>
                </wp:positionH>
                <wp:positionV relativeFrom="paragraph">
                  <wp:posOffset>116840</wp:posOffset>
                </wp:positionV>
                <wp:extent cx="238125" cy="240665"/>
                <wp:effectExtent l="0" t="0" r="28575" b="260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0665"/>
                        </a:xfrm>
                        <a:prstGeom prst="rect">
                          <a:avLst/>
                        </a:prstGeom>
                        <a:solidFill>
                          <a:srgbClr val="FFFFFF"/>
                        </a:solidFill>
                        <a:ln w="9525">
                          <a:solidFill>
                            <a:srgbClr val="000000"/>
                          </a:solidFill>
                          <a:miter lim="800000"/>
                          <a:headEnd/>
                          <a:tailEnd/>
                        </a:ln>
                      </wps:spPr>
                      <wps:txbx>
                        <w:txbxContent>
                          <w:p w14:paraId="4E4B8675"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D129EE" id="_x0000_t202" coordsize="21600,21600" o:spt="202" path="m,l,21600r21600,l21600,xe">
                <v:stroke joinstyle="miter"/>
                <v:path gradientshapeok="t" o:connecttype="rect"/>
              </v:shapetype>
              <v:shape id="Text Box 6" o:spid="_x0000_s1026" type="#_x0000_t202" style="position:absolute;left:0;text-align:left;margin-left:272.55pt;margin-top:9.2pt;width:18.75pt;height:1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">
                <v:textbox>
                  <w:txbxContent>
                    <w:p w:rsidR="00701D20" w:rsidRPr="009C184A" w:rsidRDefault="00701D20">
                      <w:pPr>
                        <w:rPr>
                          <w:lang w:val="es-CO"/>
                        </w:rPr>
                      </w:pPr>
                    </w:p>
                  </w:txbxContent>
                </v:textbox>
              </v:shape>
            </w:pict>
          </mc:Fallback>
        </mc:AlternateContent>
      </w:r>
      <w:r w:rsidRPr="001E3092">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31B0D2D1" wp14:editId="67946F65">
                <wp:simplePos x="0" y="0"/>
                <wp:positionH relativeFrom="column">
                  <wp:posOffset>2232025</wp:posOffset>
                </wp:positionH>
                <wp:positionV relativeFrom="paragraph">
                  <wp:posOffset>127635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2D17CF93" w14:textId="77777777"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84481" id="Text Box 9" o:spid="_x0000_s1027" type="#_x0000_t202" style="position:absolute;left:0;text-align:left;margin-left:175.75pt;margin-top:10.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">
                <v:textbox>
                  <w:txbxContent>
                    <w:p w:rsidR="00701D20" w:rsidRPr="00372648" w:rsidRDefault="00701D20" w:rsidP="00701D20">
                      <w:pPr>
                        <w:rPr>
                          <w:lang w:val="es-CO"/>
                        </w:rPr>
                      </w:pPr>
                    </w:p>
                  </w:txbxContent>
                </v:textbox>
              </v:shape>
            </w:pict>
          </mc:Fallback>
        </mc:AlternateContent>
      </w:r>
      <w:r w:rsidRPr="001E3092">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44825CDE" wp14:editId="58318F0F">
                <wp:simplePos x="0" y="0"/>
                <wp:positionH relativeFrom="column">
                  <wp:posOffset>899160</wp:posOffset>
                </wp:positionH>
                <wp:positionV relativeFrom="paragraph">
                  <wp:posOffset>98425</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0C795091" w14:textId="77777777" w:rsidR="00701D20" w:rsidRPr="006B3074" w:rsidRDefault="003E6873"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1E88B4" id="Text Box 10" o:spid="_x0000_s1028" type="#_x0000_t202" style="position:absolute;left:0;text-align:left;margin-left:70.8pt;margin-top:7.75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">
                <v:textbox>
                  <w:txbxContent>
                    <w:p w:rsidR="00701D20" w:rsidRPr="006B3074" w:rsidRDefault="003E6873" w:rsidP="00701D20">
                      <w:pPr>
                        <w:rPr>
                          <w:lang w:val="es-CO"/>
                        </w:rPr>
                      </w:pPr>
                      <w:proofErr w:type="gramStart"/>
                      <w:r>
                        <w:rPr>
                          <w:lang w:val="es-CO"/>
                        </w:rPr>
                        <w:t>x</w:t>
                      </w:r>
                      <w:proofErr w:type="gramEnd"/>
                    </w:p>
                  </w:txbxContent>
                </v:textbox>
              </v:shape>
            </w:pict>
          </mc:Fallback>
        </mc:AlternateContent>
      </w:r>
    </w:p>
    <w:p w14:paraId="6D9BE89D" w14:textId="77777777" w:rsidR="00870A27" w:rsidRPr="001E3092"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1E3092">
        <w:rPr>
          <w:rFonts w:ascii="Arial" w:hAnsi="Arial" w:cs="Arial"/>
          <w:sz w:val="22"/>
          <w:szCs w:val="22"/>
          <w:lang w:val="es-ES_tradnl"/>
        </w:rPr>
        <w:lastRenderedPageBreak/>
        <w:t xml:space="preserve">PROBABLE </w:t>
      </w:r>
      <w:r w:rsidRPr="001E3092">
        <w:rPr>
          <w:rFonts w:ascii="Arial" w:hAnsi="Arial" w:cs="Arial"/>
          <w:sz w:val="22"/>
          <w:szCs w:val="22"/>
          <w:lang w:val="es-ES_tradnl"/>
        </w:rPr>
        <w:tab/>
      </w:r>
      <w:r w:rsidRPr="001E3092">
        <w:rPr>
          <w:rFonts w:ascii="Arial" w:hAnsi="Arial" w:cs="Arial"/>
          <w:sz w:val="22"/>
          <w:szCs w:val="22"/>
          <w:lang w:val="es-ES_tradnl"/>
        </w:rPr>
        <w:tab/>
        <w:t xml:space="preserve">EVENTUAL </w:t>
      </w:r>
      <w:r w:rsidRPr="001E3092">
        <w:rPr>
          <w:rFonts w:ascii="Arial" w:hAnsi="Arial" w:cs="Arial"/>
          <w:sz w:val="22"/>
          <w:szCs w:val="22"/>
          <w:lang w:val="es-ES_tradnl"/>
        </w:rPr>
        <w:tab/>
      </w:r>
      <w:r w:rsidRPr="001E3092">
        <w:rPr>
          <w:rFonts w:ascii="Arial" w:hAnsi="Arial" w:cs="Arial"/>
          <w:sz w:val="22"/>
          <w:szCs w:val="22"/>
          <w:lang w:val="es-ES_tradnl"/>
        </w:rPr>
        <w:tab/>
        <w:t>REMOTA</w:t>
      </w:r>
    </w:p>
    <w:p w14:paraId="1137D0F7" w14:textId="77777777" w:rsidR="00506D50" w:rsidRPr="001E3092" w:rsidRDefault="00506D50"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25584602" w14:textId="77777777" w:rsidR="00870A27" w:rsidRPr="001E3092" w:rsidRDefault="00870A27" w:rsidP="007F2D1E">
      <w:pPr>
        <w:jc w:val="both"/>
        <w:rPr>
          <w:rFonts w:ascii="Arial" w:hAnsi="Arial" w:cs="Arial"/>
          <w:sz w:val="22"/>
          <w:szCs w:val="22"/>
          <w:lang w:val="es-ES_tradnl"/>
        </w:rPr>
      </w:pPr>
    </w:p>
    <w:p w14:paraId="46828FFF" w14:textId="77777777" w:rsidR="00870A27" w:rsidRPr="001E3092" w:rsidRDefault="00870A27" w:rsidP="007F2D1E">
      <w:pPr>
        <w:pBdr>
          <w:top w:val="single" w:sz="4" w:space="1" w:color="auto"/>
          <w:left w:val="single" w:sz="4" w:space="4" w:color="auto"/>
          <w:bottom w:val="single" w:sz="4" w:space="0" w:color="auto"/>
          <w:right w:val="single" w:sz="4" w:space="4" w:color="auto"/>
        </w:pBdr>
        <w:jc w:val="both"/>
        <w:rPr>
          <w:rFonts w:ascii="Arial" w:hAnsi="Arial" w:cs="Arial"/>
          <w:b/>
          <w:sz w:val="22"/>
          <w:szCs w:val="22"/>
          <w:lang w:val="es-ES_tradnl"/>
        </w:rPr>
      </w:pPr>
      <w:r w:rsidRPr="001E3092">
        <w:rPr>
          <w:rFonts w:ascii="Arial" w:hAnsi="Arial" w:cs="Arial"/>
          <w:b/>
          <w:sz w:val="22"/>
          <w:szCs w:val="22"/>
          <w:lang w:val="es-ES_tradnl"/>
        </w:rPr>
        <w:t xml:space="preserve">CALIFICACION MOTIVOS: </w:t>
      </w:r>
    </w:p>
    <w:p w14:paraId="19DAF83D" w14:textId="77777777" w:rsidR="00BE1928" w:rsidRPr="001E3092" w:rsidRDefault="00BE1928" w:rsidP="00BE1928">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r w:rsidRPr="001E3092">
        <w:rPr>
          <w:rFonts w:ascii="Arial" w:hAnsi="Arial" w:cs="Arial"/>
          <w:sz w:val="22"/>
          <w:szCs w:val="22"/>
          <w:lang w:val="es-ES_tradnl"/>
        </w:rPr>
        <w:t>La calificación del presente caso es PROBABLE, ya que las pólizas NB200030826 Y NB2000030825, emitidas por la Compañía Mundial de Seguros S.A., prestan cobertura temporal y material, y la responsabilidad del asegurado, se encuentra probada.</w:t>
      </w:r>
    </w:p>
    <w:p w14:paraId="00720465" w14:textId="77777777" w:rsidR="00BE1928" w:rsidRPr="001E3092" w:rsidRDefault="00BE1928" w:rsidP="00BE1928">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p>
    <w:p w14:paraId="311F4E11" w14:textId="3AD82871" w:rsidR="00BE1928" w:rsidRPr="001E3092" w:rsidRDefault="00BE1928" w:rsidP="00BE1928">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r w:rsidRPr="001E3092">
        <w:rPr>
          <w:rFonts w:ascii="Arial" w:hAnsi="Arial" w:cs="Arial"/>
          <w:sz w:val="22"/>
          <w:szCs w:val="22"/>
          <w:lang w:val="es-ES_tradnl"/>
        </w:rPr>
        <w:t>En primer lugar, las pólizas prestan cobertura temporal, toda vez que tiene</w:t>
      </w:r>
      <w:r w:rsidR="00DE5E85" w:rsidRPr="001E3092">
        <w:rPr>
          <w:rFonts w:ascii="Arial" w:hAnsi="Arial" w:cs="Arial"/>
          <w:sz w:val="22"/>
          <w:szCs w:val="22"/>
          <w:lang w:val="es-ES_tradnl"/>
        </w:rPr>
        <w:t>n</w:t>
      </w:r>
      <w:r w:rsidRPr="001E3092">
        <w:rPr>
          <w:rFonts w:ascii="Arial" w:hAnsi="Arial" w:cs="Arial"/>
          <w:sz w:val="22"/>
          <w:szCs w:val="22"/>
          <w:lang w:val="es-ES_tradnl"/>
        </w:rPr>
        <w:t xml:space="preserve"> una vigencia comprendida desde el </w:t>
      </w:r>
      <w:r w:rsidR="005036FB" w:rsidRPr="001E3092">
        <w:rPr>
          <w:rFonts w:ascii="Arial" w:hAnsi="Arial" w:cs="Arial"/>
          <w:sz w:val="22"/>
          <w:szCs w:val="22"/>
          <w:lang w:val="es-ES_tradnl"/>
        </w:rPr>
        <w:t>01 de septiembre del 2019 hasta el 25 de marzo de</w:t>
      </w:r>
      <w:r w:rsidRPr="001E3092">
        <w:rPr>
          <w:rFonts w:ascii="Arial" w:hAnsi="Arial" w:cs="Arial"/>
          <w:sz w:val="22"/>
          <w:szCs w:val="22"/>
          <w:lang w:val="es-ES_tradnl"/>
        </w:rPr>
        <w:t xml:space="preserve">, y los hechos reprochados sucedieron el día </w:t>
      </w:r>
      <w:r w:rsidR="005036FB" w:rsidRPr="001E3092">
        <w:rPr>
          <w:rFonts w:ascii="Arial" w:hAnsi="Arial" w:cs="Arial"/>
          <w:sz w:val="22"/>
          <w:szCs w:val="22"/>
          <w:lang w:val="es-ES_tradnl"/>
        </w:rPr>
        <w:t>30 de noviembre de 2019</w:t>
      </w:r>
      <w:r w:rsidRPr="001E3092">
        <w:rPr>
          <w:rFonts w:ascii="Arial" w:hAnsi="Arial" w:cs="Arial"/>
          <w:sz w:val="22"/>
          <w:szCs w:val="22"/>
          <w:lang w:val="es-ES_tradnl"/>
        </w:rPr>
        <w:t>, es decir, ocurrieron en vigencia de las pólizas. En segundo lugar, la póliza NB2000030825 de R.C.E., presta cobertura material</w:t>
      </w:r>
      <w:r w:rsidR="00DE5E85" w:rsidRPr="001E3092">
        <w:rPr>
          <w:rFonts w:ascii="Arial" w:hAnsi="Arial" w:cs="Arial"/>
          <w:sz w:val="22"/>
          <w:szCs w:val="22"/>
          <w:lang w:val="es-ES_tradnl"/>
        </w:rPr>
        <w:t xml:space="preserve"> respecto de los familiares del señor Ulloa (</w:t>
      </w:r>
      <w:r w:rsidR="00DE5E85" w:rsidRPr="001E3092">
        <w:rPr>
          <w:rFonts w:ascii="Arial" w:hAnsi="Arial" w:cs="Arial"/>
          <w:color w:val="0D0D0D" w:themeColor="text1" w:themeTint="F2"/>
          <w:sz w:val="22"/>
          <w:szCs w:val="22"/>
          <w:shd w:val="clear" w:color="auto" w:fill="FFFFFF"/>
        </w:rPr>
        <w:t xml:space="preserve">Nicolas Alfredo Ulloa Zúñiga </w:t>
      </w:r>
      <w:r w:rsidR="00F2610F" w:rsidRPr="001E3092">
        <w:rPr>
          <w:rFonts w:ascii="Arial" w:hAnsi="Arial" w:cs="Arial"/>
          <w:color w:val="0D0D0D" w:themeColor="text1" w:themeTint="F2"/>
          <w:sz w:val="22"/>
          <w:szCs w:val="22"/>
          <w:shd w:val="clear" w:color="auto" w:fill="FFFFFF"/>
        </w:rPr>
        <w:t>y</w:t>
      </w:r>
      <w:r w:rsidR="00DE5E85" w:rsidRPr="001E3092">
        <w:rPr>
          <w:rFonts w:ascii="Arial" w:hAnsi="Arial" w:cs="Arial"/>
          <w:color w:val="0D0D0D" w:themeColor="text1" w:themeTint="F2"/>
          <w:sz w:val="22"/>
          <w:szCs w:val="22"/>
          <w:shd w:val="clear" w:color="auto" w:fill="FFFFFF"/>
        </w:rPr>
        <w:t xml:space="preserve"> Fanny Vásquez Iturri)</w:t>
      </w:r>
      <w:r w:rsidRPr="001E3092">
        <w:rPr>
          <w:rFonts w:ascii="Arial" w:hAnsi="Arial" w:cs="Arial"/>
          <w:sz w:val="22"/>
          <w:szCs w:val="22"/>
          <w:lang w:val="es-ES_tradnl"/>
        </w:rPr>
        <w:t>, en tanto ofrece el amparo denominado lesiones o muerte a una persona</w:t>
      </w:r>
      <w:r w:rsidR="00DE5E85" w:rsidRPr="001E3092">
        <w:rPr>
          <w:rFonts w:ascii="Arial" w:hAnsi="Arial" w:cs="Arial"/>
          <w:sz w:val="22"/>
          <w:szCs w:val="22"/>
          <w:lang w:val="es-ES_tradnl"/>
        </w:rPr>
        <w:t>.</w:t>
      </w:r>
      <w:r w:rsidRPr="001E3092">
        <w:rPr>
          <w:rFonts w:ascii="Arial" w:hAnsi="Arial" w:cs="Arial"/>
          <w:sz w:val="22"/>
          <w:szCs w:val="22"/>
          <w:lang w:val="es-ES_tradnl"/>
        </w:rPr>
        <w:t xml:space="preserve"> </w:t>
      </w:r>
      <w:r w:rsidR="00DE5E85" w:rsidRPr="001E3092">
        <w:rPr>
          <w:rFonts w:ascii="Arial" w:hAnsi="Arial" w:cs="Arial"/>
          <w:sz w:val="22"/>
          <w:szCs w:val="22"/>
          <w:lang w:val="es-ES_tradnl"/>
        </w:rPr>
        <w:t>E</w:t>
      </w:r>
      <w:r w:rsidRPr="001E3092">
        <w:rPr>
          <w:rFonts w:ascii="Arial" w:hAnsi="Arial" w:cs="Arial"/>
          <w:sz w:val="22"/>
          <w:szCs w:val="22"/>
          <w:lang w:val="es-ES_tradnl"/>
        </w:rPr>
        <w:t>n el mismo sentido la póliza NB200030826 de R.C.C., presta cobertura material</w:t>
      </w:r>
      <w:r w:rsidR="00DE5E85" w:rsidRPr="001E3092">
        <w:rPr>
          <w:rFonts w:ascii="Arial" w:hAnsi="Arial" w:cs="Arial"/>
          <w:sz w:val="22"/>
          <w:szCs w:val="22"/>
          <w:lang w:val="es-ES_tradnl"/>
        </w:rPr>
        <w:t xml:space="preserve"> respecto del señor Frank Ulloa en su calidad de pasajero del vehículo de transporte público</w:t>
      </w:r>
      <w:r w:rsidRPr="001E3092">
        <w:rPr>
          <w:rFonts w:ascii="Arial" w:hAnsi="Arial" w:cs="Arial"/>
          <w:sz w:val="22"/>
          <w:szCs w:val="22"/>
          <w:lang w:val="es-ES_tradnl"/>
        </w:rPr>
        <w:t>, en tanto ofrece el amparo incapacidad temporal a cada pasajero, bajo el cual se cubren los hechos objeto de litigio.</w:t>
      </w:r>
    </w:p>
    <w:p w14:paraId="19029E92" w14:textId="77777777" w:rsidR="00BE1928" w:rsidRPr="001E3092" w:rsidRDefault="00BE1928" w:rsidP="00BE1928">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p>
    <w:p w14:paraId="148A1574" w14:textId="6C74AC03" w:rsidR="00BE1928" w:rsidRPr="001E3092" w:rsidRDefault="00BE1928" w:rsidP="00BE1928">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r w:rsidRPr="001E3092">
        <w:rPr>
          <w:rFonts w:ascii="Arial" w:hAnsi="Arial" w:cs="Arial"/>
          <w:sz w:val="22"/>
          <w:szCs w:val="22"/>
          <w:lang w:val="es-ES_tradnl"/>
        </w:rPr>
        <w:t xml:space="preserve">Lo anterior debe analizarse en conjunto con la responsabilidad del asegurado, la cual está probada, toda vez que: (i) en el IPAT adosado al proceso, se encuentra endilgada la hipótesis </w:t>
      </w:r>
      <w:r w:rsidRPr="00F3250C">
        <w:rPr>
          <w:rFonts w:ascii="Arial" w:hAnsi="Arial" w:cs="Arial"/>
          <w:i/>
          <w:sz w:val="22"/>
          <w:szCs w:val="22"/>
          <w:lang w:val="es-ES_tradnl"/>
        </w:rPr>
        <w:t>“110 - exceso en las horas de conducción”</w:t>
      </w:r>
      <w:r w:rsidRPr="001E3092">
        <w:rPr>
          <w:rFonts w:ascii="Arial" w:hAnsi="Arial" w:cs="Arial"/>
          <w:sz w:val="22"/>
          <w:szCs w:val="22"/>
          <w:lang w:val="es-ES_tradnl"/>
        </w:rPr>
        <w:t xml:space="preserve">, únicamente al vehículo asegurado, (ii) Dentro del informe pericial de medicina legal, se observa que los hechos narrados por la víctima, refieren que el accidente de presentó, cuando el conductor trato de esquivar un cono que se encontraba sobre la vía, (iii) el informe pericial de medicina legal, expone que el señor Frank Ulloa sufrió de lesiones, dentro de la cual tuvo que ser sometido a una cirugía plástica, a fin de recuperar la función del flexo extensor del cuarto y quinto dedo de la mano izquierda, información que es corroborado también con la historia clínica. (iv) Dentro de la contestación a la demanda, se formularon excepciones encaminadas a establecer las condiciones del contrato de seguro, resaltando que </w:t>
      </w:r>
      <w:r w:rsidR="00F2610F" w:rsidRPr="001E3092">
        <w:rPr>
          <w:rFonts w:ascii="Arial" w:hAnsi="Arial" w:cs="Arial"/>
          <w:sz w:val="22"/>
          <w:szCs w:val="22"/>
          <w:lang w:val="es-ES_tradnl"/>
        </w:rPr>
        <w:t xml:space="preserve">se </w:t>
      </w:r>
      <w:r w:rsidRPr="001E3092">
        <w:rPr>
          <w:rFonts w:ascii="Arial" w:hAnsi="Arial" w:cs="Arial"/>
          <w:sz w:val="22"/>
          <w:szCs w:val="22"/>
          <w:lang w:val="es-ES_tradnl"/>
        </w:rPr>
        <w:t>formul</w:t>
      </w:r>
      <w:r w:rsidR="00F2610F" w:rsidRPr="001E3092">
        <w:rPr>
          <w:rFonts w:ascii="Arial" w:hAnsi="Arial" w:cs="Arial"/>
          <w:sz w:val="22"/>
          <w:szCs w:val="22"/>
          <w:lang w:val="es-ES_tradnl"/>
        </w:rPr>
        <w:t>ó</w:t>
      </w:r>
      <w:r w:rsidRPr="001E3092">
        <w:rPr>
          <w:rFonts w:ascii="Arial" w:hAnsi="Arial" w:cs="Arial"/>
          <w:sz w:val="22"/>
          <w:szCs w:val="22"/>
          <w:lang w:val="es-ES_tradnl"/>
        </w:rPr>
        <w:t xml:space="preserve"> la falta de cobertura material de la póliza NB2000030825 de R.C.E., manifestando que el señor Frank Ulloa, formulo la demanda en calidad de pasajero del vehículo de placa TRG-997, por lo cual es un asunto contractual y no extracontractual, pese a ello, debe entenderse que la póliza de R.C.E., puede ser afectad</w:t>
      </w:r>
      <w:r w:rsidR="00F2610F" w:rsidRPr="001E3092">
        <w:rPr>
          <w:rFonts w:ascii="Arial" w:hAnsi="Arial" w:cs="Arial"/>
          <w:sz w:val="22"/>
          <w:szCs w:val="22"/>
          <w:lang w:val="es-ES_tradnl"/>
        </w:rPr>
        <w:t>a</w:t>
      </w:r>
      <w:r w:rsidRPr="001E3092">
        <w:rPr>
          <w:rFonts w:ascii="Arial" w:hAnsi="Arial" w:cs="Arial"/>
          <w:sz w:val="22"/>
          <w:szCs w:val="22"/>
          <w:lang w:val="es-ES_tradnl"/>
        </w:rPr>
        <w:t xml:space="preserve"> en favor de los terceros afectados, que en el caso que nos ocupa serían los padres del señor Frank Ulloa, quienes actúan como demandantes. (v) Es preciso resaltar que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vehículo asegurado está acreditada.     </w:t>
      </w:r>
    </w:p>
    <w:p w14:paraId="1065CD23" w14:textId="77777777" w:rsidR="00BE1928" w:rsidRPr="001E3092" w:rsidRDefault="00BE1928" w:rsidP="00BE1928">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r w:rsidRPr="001E3092">
        <w:rPr>
          <w:rFonts w:ascii="Arial" w:hAnsi="Arial" w:cs="Arial"/>
          <w:sz w:val="22"/>
          <w:szCs w:val="22"/>
          <w:lang w:val="es-ES_tradnl"/>
        </w:rPr>
        <w:t xml:space="preserve">                                                                                                                  </w:t>
      </w:r>
    </w:p>
    <w:p w14:paraId="2C7B6636" w14:textId="77777777" w:rsidR="008956CC" w:rsidRPr="001E3092" w:rsidRDefault="00BE1928" w:rsidP="00BE1928">
      <w:pPr>
        <w:pBdr>
          <w:top w:val="single" w:sz="4" w:space="1" w:color="auto"/>
          <w:left w:val="single" w:sz="4" w:space="4" w:color="auto"/>
          <w:bottom w:val="single" w:sz="4" w:space="0" w:color="auto"/>
          <w:right w:val="single" w:sz="4" w:space="4" w:color="auto"/>
        </w:pBdr>
        <w:jc w:val="both"/>
        <w:rPr>
          <w:rFonts w:ascii="Arial" w:hAnsi="Arial" w:cs="Arial"/>
          <w:sz w:val="22"/>
          <w:szCs w:val="22"/>
          <w:lang w:val="es-CO"/>
        </w:rPr>
      </w:pPr>
      <w:r w:rsidRPr="001E3092">
        <w:rPr>
          <w:rFonts w:ascii="Arial" w:hAnsi="Arial" w:cs="Arial"/>
          <w:sz w:val="22"/>
          <w:szCs w:val="22"/>
          <w:lang w:val="es-ES_tradnl"/>
        </w:rPr>
        <w:t>Lo anterior sin perjuicio del carácter contingente del proceso.</w:t>
      </w:r>
    </w:p>
    <w:p w14:paraId="150CE113" w14:textId="77777777" w:rsidR="00DF0532" w:rsidRPr="001E3092" w:rsidRDefault="00B16DA0"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r w:rsidRPr="001E3092">
        <w:rPr>
          <w:rFonts w:ascii="Arial" w:hAnsi="Arial" w:cs="Arial"/>
          <w:color w:val="222222"/>
          <w:sz w:val="22"/>
          <w:szCs w:val="22"/>
          <w:shd w:val="clear" w:color="auto" w:fill="FFFFFF"/>
        </w:rPr>
        <w:t>.</w:t>
      </w:r>
    </w:p>
    <w:p w14:paraId="2A23619E" w14:textId="77777777" w:rsidR="008956CC" w:rsidRPr="001E3092" w:rsidRDefault="008956CC"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2A64C613" w14:textId="77777777" w:rsidR="00870A27" w:rsidRPr="001E3092" w:rsidRDefault="00870A27" w:rsidP="007F2D1E">
      <w:pPr>
        <w:jc w:val="both"/>
        <w:rPr>
          <w:rFonts w:ascii="Arial" w:hAnsi="Arial" w:cs="Arial"/>
          <w:b/>
          <w:sz w:val="22"/>
          <w:szCs w:val="22"/>
          <w:lang w:val="es-ES_tradnl"/>
        </w:rPr>
      </w:pPr>
    </w:p>
    <w:p w14:paraId="770F96A9" w14:textId="77777777" w:rsidR="008B77BE" w:rsidRPr="001E3092" w:rsidRDefault="008B77BE" w:rsidP="007F2D1E">
      <w:pPr>
        <w:tabs>
          <w:tab w:val="left" w:pos="-720"/>
        </w:tabs>
        <w:suppressAutoHyphens/>
        <w:jc w:val="both"/>
        <w:rPr>
          <w:rFonts w:ascii="Arial" w:hAnsi="Arial" w:cs="Arial"/>
          <w:b/>
          <w:spacing w:val="-3"/>
          <w:sz w:val="22"/>
          <w:szCs w:val="22"/>
          <w:lang w:val="es-ES_tradnl"/>
        </w:rPr>
      </w:pPr>
      <w:r w:rsidRPr="001E3092">
        <w:rPr>
          <w:rFonts w:ascii="Arial" w:hAnsi="Arial" w:cs="Arial"/>
          <w:b/>
          <w:spacing w:val="-3"/>
          <w:sz w:val="22"/>
          <w:szCs w:val="22"/>
          <w:lang w:val="es-ES_tradnl"/>
        </w:rPr>
        <w:t xml:space="preserve">HONORARIOS PROPUESTOS POR EL ABOGADO </w:t>
      </w:r>
    </w:p>
    <w:p w14:paraId="2C13CC17" w14:textId="77777777" w:rsidR="00BE1F99" w:rsidRPr="001E3092" w:rsidRDefault="00BE1F99" w:rsidP="007F2D1E">
      <w:pPr>
        <w:tabs>
          <w:tab w:val="left" w:pos="-720"/>
        </w:tabs>
        <w:suppressAutoHyphens/>
        <w:jc w:val="both"/>
        <w:rPr>
          <w:rFonts w:ascii="Arial" w:hAnsi="Arial" w:cs="Arial"/>
          <w:b/>
          <w:spacing w:val="-3"/>
          <w:sz w:val="22"/>
          <w:szCs w:val="22"/>
          <w:lang w:val="es-ES_tradnl"/>
        </w:rPr>
      </w:pPr>
    </w:p>
    <w:p w14:paraId="0E8965CD"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r w:rsidRPr="001E3092">
        <w:rPr>
          <w:rFonts w:ascii="Arial" w:hAnsi="Arial" w:cs="Arial"/>
          <w:bCs/>
          <w:spacing w:val="-3"/>
          <w:sz w:val="22"/>
          <w:szCs w:val="22"/>
          <w:lang w:val="es-ES_tradnl"/>
        </w:rPr>
        <w:t xml:space="preserve">Como liquidación objetiva de perjuicios se tiene la suma de </w:t>
      </w:r>
      <w:r w:rsidRPr="001E3092">
        <w:rPr>
          <w:rFonts w:ascii="Arial" w:hAnsi="Arial" w:cs="Arial"/>
          <w:b/>
          <w:bCs/>
          <w:spacing w:val="-3"/>
          <w:sz w:val="22"/>
          <w:szCs w:val="22"/>
          <w:lang w:val="es-ES_tradnl"/>
        </w:rPr>
        <w:t>$39.000.000</w:t>
      </w:r>
      <w:r w:rsidRPr="001E3092">
        <w:rPr>
          <w:rFonts w:ascii="Arial" w:hAnsi="Arial" w:cs="Arial"/>
          <w:bCs/>
          <w:spacing w:val="-3"/>
          <w:sz w:val="22"/>
          <w:szCs w:val="22"/>
          <w:lang w:val="es-ES_tradnl"/>
        </w:rPr>
        <w:t xml:space="preserve">, valor al que se llegó de la siguiente manera: </w:t>
      </w:r>
    </w:p>
    <w:p w14:paraId="48131BF9"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p>
    <w:p w14:paraId="202509A2" w14:textId="4625B6C6" w:rsidR="00235AB2" w:rsidRPr="001E3092" w:rsidRDefault="00235AB2" w:rsidP="00235AB2">
      <w:pPr>
        <w:tabs>
          <w:tab w:val="left" w:pos="-720"/>
        </w:tabs>
        <w:suppressAutoHyphens/>
        <w:jc w:val="both"/>
        <w:rPr>
          <w:rFonts w:ascii="Arial" w:hAnsi="Arial" w:cs="Arial"/>
          <w:bCs/>
          <w:spacing w:val="-3"/>
          <w:sz w:val="22"/>
          <w:szCs w:val="22"/>
          <w:lang w:val="es-ES_tradnl"/>
        </w:rPr>
      </w:pPr>
      <w:r w:rsidRPr="001E3092">
        <w:rPr>
          <w:rFonts w:ascii="Arial" w:hAnsi="Arial" w:cs="Arial"/>
          <w:b/>
          <w:bCs/>
          <w:spacing w:val="-3"/>
          <w:sz w:val="22"/>
          <w:szCs w:val="22"/>
          <w:lang w:val="es-ES_tradnl"/>
        </w:rPr>
        <w:t>Daño emergente:</w:t>
      </w:r>
      <w:r w:rsidRPr="001E3092">
        <w:rPr>
          <w:rFonts w:ascii="Arial" w:hAnsi="Arial" w:cs="Arial"/>
          <w:bCs/>
          <w:spacing w:val="-3"/>
          <w:sz w:val="22"/>
          <w:szCs w:val="22"/>
          <w:lang w:val="es-ES_tradnl"/>
        </w:rPr>
        <w:t xml:space="preserve"> Bajo este concepto únicamente se hace el reconocimiento del valor de </w:t>
      </w:r>
      <w:r w:rsidRPr="001E3092">
        <w:rPr>
          <w:rFonts w:ascii="Arial" w:hAnsi="Arial" w:cs="Arial"/>
          <w:b/>
          <w:bCs/>
          <w:spacing w:val="-3"/>
          <w:sz w:val="22"/>
          <w:szCs w:val="22"/>
          <w:lang w:val="es-ES_tradnl"/>
        </w:rPr>
        <w:t>$5.000.000</w:t>
      </w:r>
      <w:r w:rsidRPr="001E3092">
        <w:rPr>
          <w:rFonts w:ascii="Arial" w:hAnsi="Arial" w:cs="Arial"/>
          <w:bCs/>
          <w:spacing w:val="-3"/>
          <w:sz w:val="22"/>
          <w:szCs w:val="22"/>
          <w:lang w:val="es-ES_tradnl"/>
        </w:rPr>
        <w:t xml:space="preserve">, considerando lo siguiente, (i) si bien con la demanda se adjuntaron unas “facturas de hotel” y unos “tiquetes de viaje”, lo cierto es que dichos documentos no cuentan con las características establecidas por el código de comercio, resaltando que la información contenida en ellos es inconsistente, no es clara, y las fechas relacionadas no </w:t>
      </w:r>
      <w:r w:rsidR="00F2610F" w:rsidRPr="001E3092">
        <w:rPr>
          <w:rFonts w:ascii="Arial" w:hAnsi="Arial" w:cs="Arial"/>
          <w:bCs/>
          <w:spacing w:val="-3"/>
          <w:sz w:val="22"/>
          <w:szCs w:val="22"/>
          <w:lang w:val="es-ES_tradnl"/>
        </w:rPr>
        <w:t>están</w:t>
      </w:r>
      <w:r w:rsidRPr="001E3092">
        <w:rPr>
          <w:rFonts w:ascii="Arial" w:hAnsi="Arial" w:cs="Arial"/>
          <w:bCs/>
          <w:spacing w:val="-3"/>
          <w:sz w:val="22"/>
          <w:szCs w:val="22"/>
          <w:lang w:val="es-ES_tradnl"/>
        </w:rPr>
        <w:t xml:space="preserve"> acorde con los presuntos números seriales de los documentos</w:t>
      </w:r>
      <w:r w:rsidR="00F2610F" w:rsidRPr="001E3092">
        <w:rPr>
          <w:rFonts w:ascii="Arial" w:hAnsi="Arial" w:cs="Arial"/>
          <w:bCs/>
          <w:spacing w:val="-3"/>
          <w:sz w:val="22"/>
          <w:szCs w:val="22"/>
          <w:lang w:val="es-ES_tradnl"/>
        </w:rPr>
        <w:t>, por lo cual no se tienen en cuenta como daño emergente</w:t>
      </w:r>
      <w:r w:rsidRPr="001E3092">
        <w:rPr>
          <w:rFonts w:ascii="Arial" w:hAnsi="Arial" w:cs="Arial"/>
          <w:bCs/>
          <w:spacing w:val="-3"/>
          <w:sz w:val="22"/>
          <w:szCs w:val="22"/>
          <w:lang w:val="es-ES_tradnl"/>
        </w:rPr>
        <w:t xml:space="preserve">. </w:t>
      </w:r>
      <w:r w:rsidR="00F2610F" w:rsidRPr="001E3092">
        <w:rPr>
          <w:rFonts w:ascii="Arial" w:hAnsi="Arial" w:cs="Arial"/>
          <w:bCs/>
          <w:spacing w:val="-3"/>
          <w:sz w:val="22"/>
          <w:szCs w:val="22"/>
          <w:lang w:val="es-ES_tradnl"/>
        </w:rPr>
        <w:t xml:space="preserve">Ahora bien, se reconocerá la suma de $5.000.000 por concepto de gastos que asumieron los demandantes derivados del accidente de tránsito, los cuales estarán sujetos al desarrollo probatorio que de los mismos se haga en audiencia. </w:t>
      </w:r>
    </w:p>
    <w:p w14:paraId="47EF4E17"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p>
    <w:p w14:paraId="429391B6" w14:textId="2FE19E00" w:rsidR="00235AB2" w:rsidRPr="001E3092" w:rsidRDefault="00235AB2" w:rsidP="00235AB2">
      <w:pPr>
        <w:tabs>
          <w:tab w:val="left" w:pos="-720"/>
        </w:tabs>
        <w:suppressAutoHyphens/>
        <w:jc w:val="both"/>
        <w:rPr>
          <w:rFonts w:ascii="Arial" w:hAnsi="Arial" w:cs="Arial"/>
          <w:bCs/>
          <w:spacing w:val="-3"/>
          <w:sz w:val="22"/>
          <w:szCs w:val="22"/>
          <w:lang w:val="es-ES_tradnl"/>
        </w:rPr>
      </w:pPr>
      <w:r w:rsidRPr="001E3092">
        <w:rPr>
          <w:rFonts w:ascii="Arial" w:hAnsi="Arial" w:cs="Arial"/>
          <w:b/>
          <w:bCs/>
          <w:spacing w:val="-3"/>
          <w:sz w:val="22"/>
          <w:szCs w:val="22"/>
          <w:lang w:val="es-ES_tradnl"/>
        </w:rPr>
        <w:t>Daño moral: $24.000.000</w:t>
      </w:r>
      <w:r w:rsidRPr="001E3092">
        <w:rPr>
          <w:rFonts w:ascii="Arial" w:hAnsi="Arial" w:cs="Arial"/>
          <w:bCs/>
          <w:spacing w:val="-3"/>
          <w:sz w:val="22"/>
          <w:szCs w:val="22"/>
          <w:lang w:val="es-ES_tradnl"/>
        </w:rPr>
        <w:t xml:space="preserve"> Lo primero que se debe tener en cuenta es que la reclamación se lleva a cabo por el señor Frank Hernando Ulloa y </w:t>
      </w:r>
      <w:r w:rsidR="00F2610F" w:rsidRPr="001E3092">
        <w:rPr>
          <w:rFonts w:ascii="Arial" w:hAnsi="Arial" w:cs="Arial"/>
          <w:bCs/>
          <w:spacing w:val="-3"/>
          <w:sz w:val="22"/>
          <w:szCs w:val="22"/>
          <w:lang w:val="es-ES_tradnl"/>
        </w:rPr>
        <w:t xml:space="preserve">sus </w:t>
      </w:r>
      <w:r w:rsidRPr="001E3092">
        <w:rPr>
          <w:rFonts w:ascii="Arial" w:hAnsi="Arial" w:cs="Arial"/>
          <w:bCs/>
          <w:spacing w:val="-3"/>
          <w:sz w:val="22"/>
          <w:szCs w:val="22"/>
          <w:lang w:val="es-ES_tradnl"/>
        </w:rPr>
        <w:t>padres. En este sentido</w:t>
      </w:r>
      <w:r w:rsidR="00F2610F" w:rsidRPr="001E3092">
        <w:rPr>
          <w:rFonts w:ascii="Arial" w:hAnsi="Arial" w:cs="Arial"/>
          <w:bCs/>
          <w:spacing w:val="-3"/>
          <w:sz w:val="22"/>
          <w:szCs w:val="22"/>
          <w:lang w:val="es-ES_tradnl"/>
        </w:rPr>
        <w:t>,</w:t>
      </w:r>
      <w:r w:rsidRPr="001E3092">
        <w:rPr>
          <w:rFonts w:ascii="Arial" w:hAnsi="Arial" w:cs="Arial"/>
          <w:bCs/>
          <w:spacing w:val="-3"/>
          <w:sz w:val="22"/>
          <w:szCs w:val="22"/>
          <w:lang w:val="es-ES_tradnl"/>
        </w:rPr>
        <w:t xml:space="preserve"> debe resaltarse que conforme a la jurisprudencia vigente existe presunción de daño moral del cónyuge o compañero permanente, padres e hijos de la víctima, por lo anterior teniendo en cuenta la naturaleza de las lesiones de la víctima, que consisten en una perturbación funcional de miembro superior izquierdo de carácter transitorio. Se estiman por perjuicios morales las siguientes sumas:</w:t>
      </w:r>
    </w:p>
    <w:p w14:paraId="3249C64A"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p>
    <w:p w14:paraId="5348D02F"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r w:rsidRPr="001E3092">
        <w:rPr>
          <w:rFonts w:ascii="Arial" w:hAnsi="Arial" w:cs="Arial"/>
          <w:bCs/>
          <w:spacing w:val="-3"/>
          <w:sz w:val="22"/>
          <w:szCs w:val="22"/>
          <w:lang w:val="es-ES_tradnl"/>
        </w:rPr>
        <w:t>•</w:t>
      </w:r>
      <w:r w:rsidRPr="001E3092">
        <w:rPr>
          <w:rFonts w:ascii="Arial" w:hAnsi="Arial" w:cs="Arial"/>
          <w:bCs/>
          <w:spacing w:val="-3"/>
          <w:sz w:val="22"/>
          <w:szCs w:val="22"/>
          <w:lang w:val="es-ES_tradnl"/>
        </w:rPr>
        <w:tab/>
        <w:t>$8.000.000 para el señor Frank Ulloa Vásquez como víctima directa</w:t>
      </w:r>
    </w:p>
    <w:p w14:paraId="2B6789F8"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r w:rsidRPr="001E3092">
        <w:rPr>
          <w:rFonts w:ascii="Arial" w:hAnsi="Arial" w:cs="Arial"/>
          <w:bCs/>
          <w:spacing w:val="-3"/>
          <w:sz w:val="22"/>
          <w:szCs w:val="22"/>
          <w:lang w:val="es-ES_tradnl"/>
        </w:rPr>
        <w:t>•</w:t>
      </w:r>
      <w:r w:rsidRPr="001E3092">
        <w:rPr>
          <w:rFonts w:ascii="Arial" w:hAnsi="Arial" w:cs="Arial"/>
          <w:bCs/>
          <w:spacing w:val="-3"/>
          <w:sz w:val="22"/>
          <w:szCs w:val="22"/>
          <w:lang w:val="es-ES_tradnl"/>
        </w:rPr>
        <w:tab/>
        <w:t>$8.000.000 para el señor Nicolás Ulloa como padre de la víctima</w:t>
      </w:r>
    </w:p>
    <w:p w14:paraId="3E24C257"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r w:rsidRPr="001E3092">
        <w:rPr>
          <w:rFonts w:ascii="Arial" w:hAnsi="Arial" w:cs="Arial"/>
          <w:bCs/>
          <w:spacing w:val="-3"/>
          <w:sz w:val="22"/>
          <w:szCs w:val="22"/>
          <w:lang w:val="es-ES_tradnl"/>
        </w:rPr>
        <w:t>•</w:t>
      </w:r>
      <w:r w:rsidRPr="001E3092">
        <w:rPr>
          <w:rFonts w:ascii="Arial" w:hAnsi="Arial" w:cs="Arial"/>
          <w:bCs/>
          <w:spacing w:val="-3"/>
          <w:sz w:val="22"/>
          <w:szCs w:val="22"/>
          <w:lang w:val="es-ES_tradnl"/>
        </w:rPr>
        <w:tab/>
        <w:t>$8.000.000 para la señora Fanny Vásquez como madre de la víctima.</w:t>
      </w:r>
    </w:p>
    <w:p w14:paraId="234055E1"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p>
    <w:p w14:paraId="762B5D25"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r w:rsidRPr="001E3092">
        <w:rPr>
          <w:rFonts w:ascii="Arial" w:hAnsi="Arial" w:cs="Arial"/>
          <w:bCs/>
          <w:spacing w:val="-3"/>
          <w:sz w:val="22"/>
          <w:szCs w:val="22"/>
          <w:lang w:val="es-ES_tradnl"/>
        </w:rPr>
        <w:t>Esto de conformidad con lo expuesto en la sentencia SC5885 de 2016, del 06 de mayo del 2016, dentro de la cual se reconocido la suma de $15.000.000 para la víctima directa, sus padre y hermanos, quien presento un PCL del 20.65%, posterior a un accidente de tránsito.</w:t>
      </w:r>
    </w:p>
    <w:p w14:paraId="78A14E6C"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p>
    <w:p w14:paraId="5F4A7A59" w14:textId="7D773831" w:rsidR="00235AB2" w:rsidRPr="001E3092" w:rsidRDefault="00235AB2" w:rsidP="00235AB2">
      <w:pPr>
        <w:tabs>
          <w:tab w:val="left" w:pos="-720"/>
        </w:tabs>
        <w:suppressAutoHyphens/>
        <w:jc w:val="both"/>
        <w:rPr>
          <w:rFonts w:ascii="Arial" w:hAnsi="Arial" w:cs="Arial"/>
          <w:bCs/>
          <w:spacing w:val="-3"/>
          <w:sz w:val="22"/>
          <w:szCs w:val="22"/>
          <w:lang w:val="es-ES_tradnl"/>
        </w:rPr>
      </w:pPr>
      <w:r w:rsidRPr="001E3092">
        <w:rPr>
          <w:rFonts w:ascii="Arial" w:hAnsi="Arial" w:cs="Arial"/>
          <w:b/>
          <w:bCs/>
          <w:spacing w:val="-3"/>
          <w:sz w:val="22"/>
          <w:szCs w:val="22"/>
          <w:lang w:val="es-ES_tradnl"/>
        </w:rPr>
        <w:t>Daño a la vida de relación</w:t>
      </w:r>
      <w:r w:rsidRPr="001E3092">
        <w:rPr>
          <w:rFonts w:ascii="Arial" w:hAnsi="Arial" w:cs="Arial"/>
          <w:bCs/>
          <w:spacing w:val="-3"/>
          <w:sz w:val="22"/>
          <w:szCs w:val="22"/>
          <w:lang w:val="es-ES_tradnl"/>
        </w:rPr>
        <w:t xml:space="preserve">: se reconoce la suma de </w:t>
      </w:r>
      <w:r w:rsidRPr="001E3092">
        <w:rPr>
          <w:rFonts w:ascii="Arial" w:hAnsi="Arial" w:cs="Arial"/>
          <w:b/>
          <w:bCs/>
          <w:spacing w:val="-3"/>
          <w:sz w:val="22"/>
          <w:szCs w:val="22"/>
          <w:lang w:val="es-ES_tradnl"/>
        </w:rPr>
        <w:t>$ 10.000.000</w:t>
      </w:r>
      <w:r w:rsidRPr="001E3092">
        <w:rPr>
          <w:rFonts w:ascii="Arial" w:hAnsi="Arial" w:cs="Arial"/>
          <w:bCs/>
          <w:spacing w:val="-3"/>
          <w:sz w:val="22"/>
          <w:szCs w:val="22"/>
          <w:lang w:val="es-ES_tradnl"/>
        </w:rPr>
        <w:t xml:space="preserve"> a favor de Frank Ulloa Vásquez, como víctima directa. Lo anterior teniendo en cuenta que (i) Obra en el expediente un informe pericial de clínica forense emitido por el Instituto de Medicina Legal, ha sufrido una perturbación funcional de miembro superior izquierdo de carácter transitorio, de su miembro superior izquierdo (ii) La historia clínica aportada, refleja igualmente las lesiones padecidas por el demandante. (iii) No existe PCL dentro del presente asunto.</w:t>
      </w:r>
    </w:p>
    <w:p w14:paraId="47447E93"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p>
    <w:p w14:paraId="29B8A9DE"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r w:rsidRPr="001E3092">
        <w:rPr>
          <w:rFonts w:ascii="Arial" w:hAnsi="Arial" w:cs="Arial"/>
          <w:bCs/>
          <w:spacing w:val="-3"/>
          <w:sz w:val="22"/>
          <w:szCs w:val="22"/>
          <w:lang w:val="es-ES_tradnl"/>
        </w:rPr>
        <w:t>Esto de conformidad con lo expuesto en la sentencia SC5885 de 2016, del 06 de mayo del 2016, dentro de la cual se reconocido la suma de $20.000.000 para la víctima directa, quien presento un PCL del 20.65%, con deformidad física permanente y secuelas psíquicas,  posterior a un accidente de tránsito.</w:t>
      </w:r>
    </w:p>
    <w:p w14:paraId="2C5962AC"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p>
    <w:p w14:paraId="7C2B1CB9"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r w:rsidRPr="001E3092">
        <w:rPr>
          <w:rFonts w:ascii="Arial" w:hAnsi="Arial" w:cs="Arial"/>
          <w:b/>
          <w:bCs/>
          <w:spacing w:val="-3"/>
          <w:sz w:val="22"/>
          <w:szCs w:val="22"/>
          <w:lang w:val="es-ES_tradnl"/>
        </w:rPr>
        <w:t>Daño al proyecto de vida</w:t>
      </w:r>
      <w:r w:rsidRPr="001E3092">
        <w:rPr>
          <w:rFonts w:ascii="Arial" w:hAnsi="Arial" w:cs="Arial"/>
          <w:bCs/>
          <w:spacing w:val="-3"/>
          <w:sz w:val="22"/>
          <w:szCs w:val="22"/>
          <w:lang w:val="es-ES_tradnl"/>
        </w:rPr>
        <w:t>: No se hará un cálculo debido a que este prejuicio se encuentra incluido dentro del reconocimiento al daño a la vida en relación, y otorgar un reconocimiento por este concepto generaría una doble indemnización, lo que produciría un enriquecimiento injustificado en cabeza de los demandantes.</w:t>
      </w:r>
    </w:p>
    <w:p w14:paraId="1CF9E6E9"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p>
    <w:p w14:paraId="3A1C3C4E" w14:textId="46F236D6" w:rsidR="00235AB2" w:rsidRPr="001E3092" w:rsidRDefault="00235AB2" w:rsidP="00235AB2">
      <w:pPr>
        <w:tabs>
          <w:tab w:val="left" w:pos="-720"/>
        </w:tabs>
        <w:suppressAutoHyphens/>
        <w:jc w:val="both"/>
        <w:rPr>
          <w:rFonts w:ascii="Arial" w:hAnsi="Arial" w:cs="Arial"/>
          <w:bCs/>
          <w:spacing w:val="-3"/>
          <w:sz w:val="22"/>
          <w:szCs w:val="22"/>
          <w:lang w:val="es-ES_tradnl"/>
        </w:rPr>
      </w:pPr>
      <w:r w:rsidRPr="001E3092">
        <w:rPr>
          <w:rFonts w:ascii="Arial" w:hAnsi="Arial" w:cs="Arial"/>
          <w:b/>
          <w:bCs/>
          <w:spacing w:val="-3"/>
          <w:sz w:val="22"/>
          <w:szCs w:val="22"/>
          <w:lang w:val="es-ES_tradnl"/>
        </w:rPr>
        <w:t>Deducible:</w:t>
      </w:r>
      <w:r w:rsidRPr="001E3092">
        <w:rPr>
          <w:rFonts w:ascii="Arial" w:hAnsi="Arial" w:cs="Arial"/>
          <w:bCs/>
          <w:spacing w:val="-3"/>
          <w:sz w:val="22"/>
          <w:szCs w:val="22"/>
          <w:lang w:val="es-ES_tradnl"/>
        </w:rPr>
        <w:t xml:space="preserve"> </w:t>
      </w:r>
      <w:r w:rsidR="005036FB" w:rsidRPr="001E3092">
        <w:rPr>
          <w:rFonts w:ascii="Arial" w:hAnsi="Arial" w:cs="Arial"/>
          <w:bCs/>
          <w:spacing w:val="-3"/>
          <w:sz w:val="22"/>
          <w:szCs w:val="22"/>
          <w:lang w:val="es-ES_tradnl"/>
        </w:rPr>
        <w:t>N</w:t>
      </w:r>
      <w:r w:rsidRPr="001E3092">
        <w:rPr>
          <w:rFonts w:ascii="Arial" w:hAnsi="Arial" w:cs="Arial"/>
          <w:bCs/>
          <w:spacing w:val="-3"/>
          <w:sz w:val="22"/>
          <w:szCs w:val="22"/>
          <w:lang w:val="es-ES_tradnl"/>
        </w:rPr>
        <w:t>o se pactó deducible</w:t>
      </w:r>
      <w:r w:rsidR="005036FB" w:rsidRPr="001E3092">
        <w:rPr>
          <w:rFonts w:ascii="Arial" w:hAnsi="Arial" w:cs="Arial"/>
          <w:bCs/>
          <w:spacing w:val="-3"/>
          <w:sz w:val="22"/>
          <w:szCs w:val="22"/>
          <w:lang w:val="es-ES_tradnl"/>
        </w:rPr>
        <w:t xml:space="preserve"> en ninguna de las dos pólizas</w:t>
      </w:r>
      <w:r w:rsidRPr="001E3092">
        <w:rPr>
          <w:rFonts w:ascii="Arial" w:hAnsi="Arial" w:cs="Arial"/>
          <w:bCs/>
          <w:spacing w:val="-3"/>
          <w:sz w:val="22"/>
          <w:szCs w:val="22"/>
          <w:lang w:val="es-ES_tradnl"/>
        </w:rPr>
        <w:t xml:space="preserve">. </w:t>
      </w:r>
    </w:p>
    <w:p w14:paraId="684256FF"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p>
    <w:p w14:paraId="54106C99" w14:textId="552E7E1E" w:rsidR="000558C0" w:rsidRPr="001E3092" w:rsidRDefault="00235AB2" w:rsidP="00235AB2">
      <w:pPr>
        <w:tabs>
          <w:tab w:val="left" w:pos="-720"/>
        </w:tabs>
        <w:suppressAutoHyphens/>
        <w:jc w:val="both"/>
        <w:rPr>
          <w:rFonts w:ascii="Arial" w:hAnsi="Arial" w:cs="Arial"/>
          <w:bCs/>
          <w:spacing w:val="-3"/>
          <w:sz w:val="22"/>
          <w:szCs w:val="22"/>
          <w:lang w:val="es-ES_tradnl"/>
        </w:rPr>
      </w:pPr>
      <w:r w:rsidRPr="001E3092">
        <w:rPr>
          <w:rFonts w:ascii="Arial" w:hAnsi="Arial" w:cs="Arial"/>
          <w:bCs/>
          <w:spacing w:val="-3"/>
          <w:sz w:val="22"/>
          <w:szCs w:val="22"/>
          <w:lang w:val="es-ES_tradnl"/>
        </w:rPr>
        <w:t xml:space="preserve">Valor de la contingencia: el valor de la liquidación objetiva es </w:t>
      </w:r>
      <w:r w:rsidRPr="001E3092">
        <w:rPr>
          <w:rFonts w:ascii="Arial" w:hAnsi="Arial" w:cs="Arial"/>
          <w:b/>
          <w:bCs/>
          <w:spacing w:val="-3"/>
          <w:sz w:val="22"/>
          <w:szCs w:val="22"/>
          <w:lang w:val="es-ES_tradnl"/>
        </w:rPr>
        <w:t>$39.000.000</w:t>
      </w:r>
      <w:r w:rsidRPr="001E3092">
        <w:rPr>
          <w:rFonts w:ascii="Arial" w:hAnsi="Arial" w:cs="Arial"/>
          <w:bCs/>
          <w:spacing w:val="-3"/>
          <w:sz w:val="22"/>
          <w:szCs w:val="22"/>
          <w:lang w:val="es-ES_tradnl"/>
        </w:rPr>
        <w:t xml:space="preserve">, por cual y de conformidad con el límite del valor asegurado por muerte o lesión a una persona, que equivale a </w:t>
      </w:r>
      <w:r w:rsidR="005036FB" w:rsidRPr="001E3092">
        <w:rPr>
          <w:rFonts w:ascii="Arial" w:hAnsi="Arial" w:cs="Arial"/>
          <w:bCs/>
          <w:spacing w:val="-3"/>
          <w:sz w:val="22"/>
          <w:szCs w:val="22"/>
          <w:lang w:val="es-ES_tradnl"/>
        </w:rPr>
        <w:t xml:space="preserve">60 </w:t>
      </w:r>
      <w:r w:rsidRPr="001E3092">
        <w:rPr>
          <w:rFonts w:ascii="Arial" w:hAnsi="Arial" w:cs="Arial"/>
          <w:bCs/>
          <w:spacing w:val="-3"/>
          <w:sz w:val="22"/>
          <w:szCs w:val="22"/>
          <w:lang w:val="es-ES_tradnl"/>
        </w:rPr>
        <w:t>SMLMV</w:t>
      </w:r>
      <w:r w:rsidR="005036FB" w:rsidRPr="001E3092">
        <w:rPr>
          <w:rFonts w:ascii="Arial" w:hAnsi="Arial" w:cs="Arial"/>
          <w:bCs/>
          <w:spacing w:val="-3"/>
          <w:sz w:val="22"/>
          <w:szCs w:val="22"/>
          <w:lang w:val="es-ES_tradnl"/>
        </w:rPr>
        <w:t xml:space="preserve"> para la póliza de responsabilidad civil contractual y a 60 SMLMV para la póliza de responsabilidad civil extracontractual</w:t>
      </w:r>
      <w:r w:rsidRPr="001E3092">
        <w:rPr>
          <w:rFonts w:ascii="Arial" w:hAnsi="Arial" w:cs="Arial"/>
          <w:bCs/>
          <w:spacing w:val="-3"/>
          <w:sz w:val="22"/>
          <w:szCs w:val="22"/>
          <w:lang w:val="es-ES_tradnl"/>
        </w:rPr>
        <w:t>, se tiene que la liquidación objetiva se encuentra dentro del valor asegurado.</w:t>
      </w:r>
    </w:p>
    <w:p w14:paraId="1522FC02" w14:textId="77777777" w:rsidR="00235AB2" w:rsidRPr="001E3092" w:rsidRDefault="00235AB2" w:rsidP="00235AB2">
      <w:pPr>
        <w:tabs>
          <w:tab w:val="left" w:pos="-720"/>
        </w:tabs>
        <w:suppressAutoHyphens/>
        <w:jc w:val="both"/>
        <w:rPr>
          <w:rFonts w:ascii="Arial" w:hAnsi="Arial" w:cs="Arial"/>
          <w:bCs/>
          <w:spacing w:val="-3"/>
          <w:sz w:val="22"/>
          <w:szCs w:val="22"/>
          <w:lang w:val="es-ES_tradnl"/>
        </w:rPr>
      </w:pPr>
    </w:p>
    <w:p w14:paraId="7A2A84B5" w14:textId="77777777" w:rsidR="00235AB2" w:rsidRPr="001E3092" w:rsidRDefault="00235AB2" w:rsidP="00235AB2">
      <w:pPr>
        <w:tabs>
          <w:tab w:val="left" w:pos="-720"/>
        </w:tabs>
        <w:suppressAutoHyphens/>
        <w:jc w:val="both"/>
        <w:rPr>
          <w:rFonts w:ascii="Arial" w:hAnsi="Arial" w:cs="Arial"/>
          <w:spacing w:val="-3"/>
          <w:sz w:val="22"/>
          <w:szCs w:val="22"/>
          <w:lang w:val="es-ES_tradnl"/>
        </w:rPr>
      </w:pPr>
    </w:p>
    <w:p w14:paraId="73B46EE7" w14:textId="77777777" w:rsidR="00662F63" w:rsidRPr="001E3092" w:rsidRDefault="00662F63" w:rsidP="007F2D1E">
      <w:pPr>
        <w:jc w:val="both"/>
        <w:rPr>
          <w:rFonts w:ascii="Arial" w:hAnsi="Arial" w:cs="Arial"/>
          <w:sz w:val="22"/>
          <w:szCs w:val="22"/>
        </w:rPr>
      </w:pPr>
    </w:p>
    <w:p w14:paraId="6C0F989D" w14:textId="77777777" w:rsidR="00033F6B" w:rsidRPr="001E3092" w:rsidRDefault="00033F6B" w:rsidP="007F2D1E">
      <w:pPr>
        <w:jc w:val="both"/>
        <w:rPr>
          <w:rFonts w:ascii="Arial" w:hAnsi="Arial" w:cs="Arial"/>
          <w:sz w:val="22"/>
          <w:szCs w:val="22"/>
        </w:rPr>
      </w:pPr>
      <w:r w:rsidRPr="001E3092">
        <w:rPr>
          <w:rFonts w:ascii="Arial" w:hAnsi="Arial" w:cs="Arial"/>
          <w:noProof/>
          <w:sz w:val="22"/>
          <w:szCs w:val="22"/>
          <w:lang w:val="es-CO" w:eastAsia="es-CO"/>
        </w:rPr>
        <w:drawing>
          <wp:inline distT="0" distB="0" distL="0" distR="0" wp14:anchorId="004A0733" wp14:editId="3302CD5A">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2D5EB340" w14:textId="77777777" w:rsidR="008B77BE" w:rsidRPr="001E3092" w:rsidRDefault="008B77BE" w:rsidP="007F2D1E">
      <w:pPr>
        <w:jc w:val="both"/>
        <w:rPr>
          <w:rFonts w:ascii="Arial" w:hAnsi="Arial" w:cs="Arial"/>
          <w:sz w:val="22"/>
          <w:szCs w:val="22"/>
        </w:rPr>
      </w:pPr>
      <w:r w:rsidRPr="001E3092">
        <w:rPr>
          <w:rFonts w:ascii="Arial" w:hAnsi="Arial" w:cs="Arial"/>
          <w:sz w:val="22"/>
          <w:szCs w:val="22"/>
        </w:rPr>
        <w:t>__________________________________________</w:t>
      </w:r>
      <w:r w:rsidRPr="001E3092">
        <w:rPr>
          <w:rFonts w:ascii="Arial" w:hAnsi="Arial" w:cs="Arial"/>
          <w:sz w:val="22"/>
          <w:szCs w:val="22"/>
        </w:rPr>
        <w:tab/>
      </w:r>
      <w:r w:rsidRPr="001E3092">
        <w:rPr>
          <w:rFonts w:ascii="Arial" w:hAnsi="Arial" w:cs="Arial"/>
          <w:sz w:val="22"/>
          <w:szCs w:val="22"/>
        </w:rPr>
        <w:tab/>
      </w:r>
      <w:r w:rsidRPr="001E3092">
        <w:rPr>
          <w:rFonts w:ascii="Arial" w:hAnsi="Arial" w:cs="Arial"/>
          <w:sz w:val="22"/>
          <w:szCs w:val="22"/>
        </w:rPr>
        <w:tab/>
      </w:r>
    </w:p>
    <w:p w14:paraId="250F6D9A" w14:textId="77777777" w:rsidR="006B3074" w:rsidRPr="001E3092" w:rsidRDefault="006B3074" w:rsidP="007F2D1E">
      <w:pPr>
        <w:pStyle w:val="Puesto"/>
        <w:jc w:val="both"/>
        <w:rPr>
          <w:rFonts w:cs="Arial"/>
          <w:sz w:val="22"/>
          <w:szCs w:val="22"/>
          <w:u w:val="none"/>
        </w:rPr>
      </w:pPr>
      <w:r w:rsidRPr="001E3092">
        <w:rPr>
          <w:rFonts w:cs="Arial"/>
          <w:sz w:val="22"/>
          <w:szCs w:val="22"/>
          <w:u w:val="none"/>
        </w:rPr>
        <w:t>GUSTAVO ALBERTO HERRERA ÁVILA</w:t>
      </w:r>
    </w:p>
    <w:p w14:paraId="5BEC6E22" w14:textId="77777777" w:rsidR="005036FB" w:rsidRPr="001E3092" w:rsidRDefault="006B3074" w:rsidP="007F2D1E">
      <w:pPr>
        <w:pStyle w:val="Puesto"/>
        <w:jc w:val="both"/>
        <w:rPr>
          <w:rFonts w:cs="Arial"/>
          <w:sz w:val="22"/>
          <w:szCs w:val="22"/>
        </w:rPr>
      </w:pPr>
      <w:r w:rsidRPr="001E3092">
        <w:rPr>
          <w:rFonts w:cs="Arial"/>
          <w:sz w:val="22"/>
          <w:szCs w:val="22"/>
          <w:u w:val="none"/>
        </w:rPr>
        <w:t>Abogado Externo</w:t>
      </w:r>
      <w:r w:rsidR="00662F63" w:rsidRPr="001E3092">
        <w:rPr>
          <w:rFonts w:cs="Arial"/>
          <w:sz w:val="22"/>
          <w:szCs w:val="22"/>
          <w:u w:val="none"/>
        </w:rPr>
        <w:t xml:space="preserve"> </w:t>
      </w:r>
      <w:r w:rsidR="008B77BE" w:rsidRPr="001E3092">
        <w:rPr>
          <w:rFonts w:cs="Arial"/>
          <w:sz w:val="22"/>
          <w:szCs w:val="22"/>
          <w:u w:val="none"/>
        </w:rPr>
        <w:t xml:space="preserve"> </w:t>
      </w:r>
    </w:p>
    <w:sectPr w:rsidR="005036FB" w:rsidRPr="001E3092" w:rsidSect="001611C6">
      <w:headerReference w:type="default" r:id="rId12"/>
      <w:pgSz w:w="12240" w:h="15840"/>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D0D1CF" w16cex:dateUtc="2024-01-09T16:12:00Z"/>
  <w16cex:commentExtensible w16cex:durableId="566261BD" w16cex:dateUtc="2024-01-09T16:13:00Z"/>
  <w16cex:commentExtensible w16cex:durableId="092CAED6" w16cex:dateUtc="2024-01-09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0E062" w16cid:durableId="22D0D1CF"/>
  <w16cid:commentId w16cid:paraId="16254E0D" w16cid:durableId="566261BD"/>
  <w16cid:commentId w16cid:paraId="22AEE3C0" w16cid:durableId="092CAE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336CB" w14:textId="77777777" w:rsidR="00DD6C5E" w:rsidRDefault="00DD6C5E" w:rsidP="001611C6">
      <w:r>
        <w:separator/>
      </w:r>
    </w:p>
  </w:endnote>
  <w:endnote w:type="continuationSeparator" w:id="0">
    <w:p w14:paraId="005F3123" w14:textId="77777777" w:rsidR="00DD6C5E" w:rsidRDefault="00DD6C5E"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7FD17" w14:textId="77777777" w:rsidR="00DD6C5E" w:rsidRDefault="00DD6C5E" w:rsidP="001611C6">
      <w:r>
        <w:separator/>
      </w:r>
    </w:p>
  </w:footnote>
  <w:footnote w:type="continuationSeparator" w:id="0">
    <w:p w14:paraId="7F0B78EC" w14:textId="77777777" w:rsidR="00DD6C5E" w:rsidRDefault="00DD6C5E" w:rsidP="00161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937A9" w14:textId="77777777" w:rsidR="001611C6" w:rsidRPr="00662F63" w:rsidRDefault="001611C6" w:rsidP="001611C6">
    <w:pPr>
      <w:pStyle w:val="Puest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46545DBE" wp14:editId="2D9D2A7A">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32F8F416" w14:textId="77777777" w:rsidR="001611C6" w:rsidRPr="00662F63" w:rsidRDefault="001611C6" w:rsidP="001611C6">
    <w:pPr>
      <w:pStyle w:val="Puest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13B8B17C" w14:textId="77777777" w:rsidR="001611C6" w:rsidRPr="00662F63" w:rsidRDefault="001611C6" w:rsidP="001611C6">
    <w:pPr>
      <w:pStyle w:val="Puest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F7D8C15"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017345BE" wp14:editId="3E473F13">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BE"/>
    <w:rsid w:val="000011D7"/>
    <w:rsid w:val="00017B39"/>
    <w:rsid w:val="00033F6B"/>
    <w:rsid w:val="00046E34"/>
    <w:rsid w:val="000558C0"/>
    <w:rsid w:val="000D5069"/>
    <w:rsid w:val="001611C6"/>
    <w:rsid w:val="00184D10"/>
    <w:rsid w:val="001E3092"/>
    <w:rsid w:val="00235AB2"/>
    <w:rsid w:val="002530F9"/>
    <w:rsid w:val="00254818"/>
    <w:rsid w:val="00256DD8"/>
    <w:rsid w:val="00257442"/>
    <w:rsid w:val="00273D95"/>
    <w:rsid w:val="002C24A7"/>
    <w:rsid w:val="0030383B"/>
    <w:rsid w:val="00305EDB"/>
    <w:rsid w:val="00370342"/>
    <w:rsid w:val="00372648"/>
    <w:rsid w:val="003750BD"/>
    <w:rsid w:val="003B6B44"/>
    <w:rsid w:val="003D6C97"/>
    <w:rsid w:val="003E6873"/>
    <w:rsid w:val="0040023A"/>
    <w:rsid w:val="00410F4B"/>
    <w:rsid w:val="004143E2"/>
    <w:rsid w:val="00426229"/>
    <w:rsid w:val="00445C09"/>
    <w:rsid w:val="004732CD"/>
    <w:rsid w:val="00474AE0"/>
    <w:rsid w:val="004C18C3"/>
    <w:rsid w:val="004C5D9C"/>
    <w:rsid w:val="004D688C"/>
    <w:rsid w:val="004E44D2"/>
    <w:rsid w:val="005036FB"/>
    <w:rsid w:val="00506D50"/>
    <w:rsid w:val="00531C04"/>
    <w:rsid w:val="005354EF"/>
    <w:rsid w:val="005975BB"/>
    <w:rsid w:val="005D11EB"/>
    <w:rsid w:val="005D665B"/>
    <w:rsid w:val="00612A4E"/>
    <w:rsid w:val="00615530"/>
    <w:rsid w:val="006178C1"/>
    <w:rsid w:val="00632A7B"/>
    <w:rsid w:val="00634749"/>
    <w:rsid w:val="00643883"/>
    <w:rsid w:val="0065435F"/>
    <w:rsid w:val="0065654C"/>
    <w:rsid w:val="00662F63"/>
    <w:rsid w:val="00664FD3"/>
    <w:rsid w:val="006A2EDB"/>
    <w:rsid w:val="006B3074"/>
    <w:rsid w:val="00701D20"/>
    <w:rsid w:val="0079204C"/>
    <w:rsid w:val="00792A61"/>
    <w:rsid w:val="00797E9C"/>
    <w:rsid w:val="007F2D1E"/>
    <w:rsid w:val="008153A4"/>
    <w:rsid w:val="00851B49"/>
    <w:rsid w:val="00855066"/>
    <w:rsid w:val="00856293"/>
    <w:rsid w:val="00870A27"/>
    <w:rsid w:val="008956CC"/>
    <w:rsid w:val="008969BB"/>
    <w:rsid w:val="008B77BE"/>
    <w:rsid w:val="008F345F"/>
    <w:rsid w:val="0099326D"/>
    <w:rsid w:val="009A7CA0"/>
    <w:rsid w:val="009B27E4"/>
    <w:rsid w:val="009C184A"/>
    <w:rsid w:val="009C23F1"/>
    <w:rsid w:val="00A03DBE"/>
    <w:rsid w:val="00AB192C"/>
    <w:rsid w:val="00AC4C06"/>
    <w:rsid w:val="00B032A9"/>
    <w:rsid w:val="00B113A1"/>
    <w:rsid w:val="00B16DA0"/>
    <w:rsid w:val="00B210F0"/>
    <w:rsid w:val="00B429D8"/>
    <w:rsid w:val="00BB763E"/>
    <w:rsid w:val="00BC2752"/>
    <w:rsid w:val="00BE1928"/>
    <w:rsid w:val="00BE1F99"/>
    <w:rsid w:val="00C15654"/>
    <w:rsid w:val="00C20BA5"/>
    <w:rsid w:val="00C32B8A"/>
    <w:rsid w:val="00C57623"/>
    <w:rsid w:val="00C72FB7"/>
    <w:rsid w:val="00CC7863"/>
    <w:rsid w:val="00CD7F6E"/>
    <w:rsid w:val="00D80C27"/>
    <w:rsid w:val="00DB726C"/>
    <w:rsid w:val="00DD1CAB"/>
    <w:rsid w:val="00DD6C5E"/>
    <w:rsid w:val="00DE5E85"/>
    <w:rsid w:val="00DF0532"/>
    <w:rsid w:val="00E242D4"/>
    <w:rsid w:val="00E27CFB"/>
    <w:rsid w:val="00E36867"/>
    <w:rsid w:val="00E45C04"/>
    <w:rsid w:val="00E909DE"/>
    <w:rsid w:val="00EA4664"/>
    <w:rsid w:val="00EC5B60"/>
    <w:rsid w:val="00EF3A5C"/>
    <w:rsid w:val="00F0756F"/>
    <w:rsid w:val="00F2610F"/>
    <w:rsid w:val="00F3250C"/>
    <w:rsid w:val="00F37DCB"/>
    <w:rsid w:val="00F42B64"/>
    <w:rsid w:val="00F45A2B"/>
    <w:rsid w:val="00F6042E"/>
    <w:rsid w:val="00F823D1"/>
    <w:rsid w:val="00FE14B1"/>
    <w:rsid w:val="00FE16B8"/>
    <w:rsid w:val="00FE7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17B64"/>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Puesto">
    <w:name w:val="Title"/>
    <w:basedOn w:val="Normal"/>
    <w:link w:val="PuestoCar"/>
    <w:qFormat/>
    <w:rsid w:val="008B77BE"/>
    <w:pPr>
      <w:jc w:val="center"/>
    </w:pPr>
    <w:rPr>
      <w:rFonts w:ascii="Arial" w:hAnsi="Arial"/>
      <w:b/>
      <w:sz w:val="24"/>
      <w:u w:val="single"/>
    </w:rPr>
  </w:style>
  <w:style w:type="character" w:customStyle="1" w:styleId="PuestoCar">
    <w:name w:val="Puesto Car"/>
    <w:basedOn w:val="Fuentedeprrafopredeter"/>
    <w:link w:val="Puest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styleId="NormalWeb">
    <w:name w:val="Normal (Web)"/>
    <w:basedOn w:val="Normal"/>
    <w:uiPriority w:val="99"/>
    <w:semiHidden/>
    <w:unhideWhenUsed/>
    <w:rsid w:val="00B113A1"/>
    <w:pPr>
      <w:spacing w:before="100" w:beforeAutospacing="1" w:after="100" w:afterAutospacing="1"/>
    </w:pPr>
    <w:rPr>
      <w:sz w:val="24"/>
      <w:szCs w:val="24"/>
      <w:lang w:val="es-CO" w:eastAsia="es-CO"/>
    </w:rPr>
  </w:style>
  <w:style w:type="paragraph" w:styleId="Revisin">
    <w:name w:val="Revision"/>
    <w:hidden/>
    <w:uiPriority w:val="99"/>
    <w:semiHidden/>
    <w:rsid w:val="00DE5E85"/>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DE5E85"/>
    <w:rPr>
      <w:sz w:val="16"/>
      <w:szCs w:val="16"/>
    </w:rPr>
  </w:style>
  <w:style w:type="paragraph" w:styleId="Textocomentario">
    <w:name w:val="annotation text"/>
    <w:basedOn w:val="Normal"/>
    <w:link w:val="TextocomentarioCar"/>
    <w:uiPriority w:val="99"/>
    <w:semiHidden/>
    <w:unhideWhenUsed/>
    <w:rsid w:val="00DE5E85"/>
  </w:style>
  <w:style w:type="character" w:customStyle="1" w:styleId="TextocomentarioCar">
    <w:name w:val="Texto comentario Car"/>
    <w:basedOn w:val="Fuentedeprrafopredeter"/>
    <w:link w:val="Textocomentario"/>
    <w:uiPriority w:val="99"/>
    <w:semiHidden/>
    <w:rsid w:val="00DE5E8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E5E85"/>
    <w:rPr>
      <w:b/>
      <w:bCs/>
    </w:rPr>
  </w:style>
  <w:style w:type="character" w:customStyle="1" w:styleId="AsuntodelcomentarioCar">
    <w:name w:val="Asunto del comentario Car"/>
    <w:basedOn w:val="TextocomentarioCar"/>
    <w:link w:val="Asuntodelcomentario"/>
    <w:uiPriority w:val="99"/>
    <w:semiHidden/>
    <w:rsid w:val="00DE5E85"/>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0" ma:contentTypeDescription="Crear nuevo documento." ma:contentTypeScope="" ma:versionID="2dc80d184e77f5331d2429e6b3020965">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04789d3b47fafe9ae76d70be2755e1b7"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780C7-2FBB-43C8-B33D-DC1D6E14DB39}">
  <ds:schemaRefs>
    <ds:schemaRef ds:uri="http://schemas.microsoft.com/sharepoint/v3/contenttype/forms"/>
  </ds:schemaRefs>
</ds:datastoreItem>
</file>

<file path=customXml/itemProps2.xml><?xml version="1.0" encoding="utf-8"?>
<ds:datastoreItem xmlns:ds="http://schemas.openxmlformats.org/officeDocument/2006/customXml" ds:itemID="{3FE14549-AA2A-474A-9D52-BC0E238CC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51C5A-59D7-4D80-A33F-04BAFCD765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0F2FB6-E9CF-4415-B035-158DBE9A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1566</Words>
  <Characters>8613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DAYRA</cp:lastModifiedBy>
  <cp:revision>3</cp:revision>
  <cp:lastPrinted>2012-08-10T16:50:00Z</cp:lastPrinted>
  <dcterms:created xsi:type="dcterms:W3CDTF">2024-01-09T16:28:00Z</dcterms:created>
  <dcterms:modified xsi:type="dcterms:W3CDTF">2024-01-09T17:26:00Z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