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B3346" w14:textId="40C751A8" w:rsidR="0032364E" w:rsidRPr="00067ED9" w:rsidRDefault="001D2F7C" w:rsidP="0007701A">
      <w:pPr>
        <w:spacing w:after="0" w:line="312" w:lineRule="auto"/>
        <w:jc w:val="center"/>
        <w:rPr>
          <w:rFonts w:ascii="Arial" w:hAnsi="Arial" w:cs="Arial"/>
          <w:b/>
          <w:bCs/>
          <w:u w:val="single"/>
          <w:shd w:val="clear" w:color="auto" w:fill="FFFFFF"/>
          <w:lang w:val="es-419"/>
        </w:rPr>
      </w:pPr>
      <w:r w:rsidRPr="00067ED9">
        <w:rPr>
          <w:rFonts w:ascii="Arial" w:hAnsi="Arial" w:cs="Arial"/>
          <w:b/>
          <w:bCs/>
          <w:u w:val="single"/>
          <w:shd w:val="clear" w:color="auto" w:fill="FFFFFF"/>
          <w:lang w:val="es-419"/>
        </w:rPr>
        <w:t>RE-</w:t>
      </w:r>
      <w:r w:rsidR="0032364E" w:rsidRPr="00067ED9">
        <w:rPr>
          <w:rFonts w:ascii="Arial" w:hAnsi="Arial" w:cs="Arial"/>
          <w:b/>
          <w:bCs/>
          <w:u w:val="single"/>
          <w:shd w:val="clear" w:color="auto" w:fill="FFFFFF"/>
          <w:lang w:val="es-419"/>
        </w:rPr>
        <w:t xml:space="preserve">CALIFICACIÓN </w:t>
      </w:r>
      <w:r w:rsidR="00E06CB8" w:rsidRPr="00067ED9">
        <w:rPr>
          <w:rFonts w:ascii="Arial" w:hAnsi="Arial" w:cs="Arial"/>
          <w:b/>
          <w:bCs/>
          <w:u w:val="single"/>
          <w:shd w:val="clear" w:color="auto" w:fill="FFFFFF"/>
          <w:lang w:val="es-419"/>
        </w:rPr>
        <w:t xml:space="preserve">Y LIQUIDACIÓN </w:t>
      </w:r>
      <w:r w:rsidR="0032364E" w:rsidRPr="00067ED9">
        <w:rPr>
          <w:rFonts w:ascii="Arial" w:hAnsi="Arial" w:cs="Arial"/>
          <w:b/>
          <w:bCs/>
          <w:u w:val="single"/>
          <w:shd w:val="clear" w:color="auto" w:fill="FFFFFF"/>
          <w:lang w:val="es-419"/>
        </w:rPr>
        <w:t>DEL PROCESO</w:t>
      </w:r>
    </w:p>
    <w:p w14:paraId="732AF38C" w14:textId="77777777" w:rsidR="0032364E" w:rsidRPr="00067ED9" w:rsidRDefault="0032364E" w:rsidP="0007701A">
      <w:pPr>
        <w:spacing w:after="0" w:line="312" w:lineRule="auto"/>
        <w:jc w:val="center"/>
        <w:rPr>
          <w:rFonts w:ascii="Arial" w:hAnsi="Arial" w:cs="Arial"/>
          <w:b/>
          <w:bCs/>
          <w:u w:val="single"/>
          <w:shd w:val="clear" w:color="auto" w:fill="FFFFFF"/>
          <w:lang w:val="es-419"/>
        </w:rPr>
      </w:pPr>
    </w:p>
    <w:p w14:paraId="51CE2A02" w14:textId="77777777" w:rsidR="0032364E" w:rsidRPr="00067ED9" w:rsidRDefault="0032364E" w:rsidP="0007701A">
      <w:pPr>
        <w:spacing w:after="0" w:line="312" w:lineRule="auto"/>
        <w:jc w:val="both"/>
        <w:rPr>
          <w:rFonts w:ascii="Arial" w:hAnsi="Arial" w:cs="Arial"/>
          <w:shd w:val="clear" w:color="auto" w:fill="FFFFFF"/>
          <w:lang w:val="es-419"/>
        </w:rPr>
      </w:pPr>
      <w:r w:rsidRPr="00067ED9">
        <w:rPr>
          <w:rFonts w:ascii="Arial" w:hAnsi="Arial" w:cs="Arial"/>
          <w:shd w:val="clear" w:color="auto" w:fill="FFFFFF"/>
          <w:lang w:val="es-419"/>
        </w:rPr>
        <w:t>Respetuosamente remito la síntesis de la contingencia junto con la calificación del proceso de la referencia:</w:t>
      </w:r>
    </w:p>
    <w:p w14:paraId="47689ABB" w14:textId="77777777" w:rsidR="00B21235" w:rsidRPr="00067ED9" w:rsidRDefault="00B21235" w:rsidP="0007701A">
      <w:pPr>
        <w:spacing w:after="0" w:line="312" w:lineRule="auto"/>
        <w:jc w:val="both"/>
        <w:rPr>
          <w:rFonts w:ascii="Arial" w:hAnsi="Arial" w:cs="Arial"/>
          <w:shd w:val="clear" w:color="auto" w:fill="FFFFFF"/>
          <w:lang w:val="es-419"/>
        </w:rPr>
      </w:pPr>
    </w:p>
    <w:p w14:paraId="6D2E7B25" w14:textId="3806F0E2" w:rsidR="0032364E" w:rsidRPr="00067ED9" w:rsidRDefault="00B21235" w:rsidP="0007701A">
      <w:pPr>
        <w:pStyle w:val="Prrafodelista"/>
        <w:numPr>
          <w:ilvl w:val="0"/>
          <w:numId w:val="5"/>
        </w:numPr>
        <w:spacing w:after="0" w:line="312" w:lineRule="auto"/>
        <w:ind w:left="284" w:hanging="283"/>
        <w:jc w:val="center"/>
        <w:rPr>
          <w:rFonts w:ascii="Arial" w:hAnsi="Arial" w:cs="Arial"/>
          <w:b/>
          <w:bCs/>
          <w:u w:val="single"/>
          <w:shd w:val="clear" w:color="auto" w:fill="FFFFFF"/>
          <w:lang w:val="es-419"/>
        </w:rPr>
      </w:pPr>
      <w:r w:rsidRPr="00067ED9">
        <w:rPr>
          <w:rFonts w:ascii="Arial" w:hAnsi="Arial" w:cs="Arial"/>
          <w:b/>
          <w:bCs/>
          <w:u w:val="single"/>
          <w:shd w:val="clear" w:color="auto" w:fill="FFFFFF"/>
          <w:lang w:val="es-419"/>
        </w:rPr>
        <w:t>ANTECEDENTES DEL CASO</w:t>
      </w:r>
    </w:p>
    <w:p w14:paraId="3C7A38E2" w14:textId="77777777" w:rsidR="00B21235" w:rsidRPr="00067ED9" w:rsidRDefault="00B21235" w:rsidP="0007701A">
      <w:pPr>
        <w:pStyle w:val="Prrafodelista"/>
        <w:spacing w:after="0" w:line="312" w:lineRule="auto"/>
        <w:ind w:left="1080"/>
        <w:jc w:val="both"/>
        <w:rPr>
          <w:rFonts w:ascii="Arial" w:hAnsi="Arial" w:cs="Arial"/>
          <w:shd w:val="clear" w:color="auto" w:fill="FFFFFF"/>
          <w:lang w:val="es-419"/>
        </w:rPr>
      </w:pPr>
    </w:p>
    <w:p w14:paraId="77BEE022" w14:textId="3C43D495" w:rsidR="00857FED" w:rsidRPr="00067ED9" w:rsidRDefault="00857FED" w:rsidP="0007701A">
      <w:pPr>
        <w:spacing w:after="0" w:line="312" w:lineRule="auto"/>
        <w:jc w:val="both"/>
        <w:rPr>
          <w:rFonts w:ascii="Arial" w:hAnsi="Arial" w:cs="Arial"/>
          <w:b/>
          <w:bCs/>
          <w:lang w:val="es-419"/>
        </w:rPr>
      </w:pPr>
      <w:r w:rsidRPr="00067ED9">
        <w:rPr>
          <w:rFonts w:ascii="Arial" w:hAnsi="Arial" w:cs="Arial"/>
          <w:b/>
          <w:bCs/>
          <w:lang w:val="es-419"/>
        </w:rPr>
        <w:t>RADICADO:</w:t>
      </w:r>
      <w:r w:rsidR="005B39BB">
        <w:rPr>
          <w:rFonts w:ascii="Arial" w:hAnsi="Arial" w:cs="Arial"/>
          <w:lang w:val="es-419"/>
        </w:rPr>
        <w:t>19001-3333-002-2019-00141-00</w:t>
      </w:r>
    </w:p>
    <w:p w14:paraId="2F9CBBAE" w14:textId="77777777" w:rsidR="00857FED" w:rsidRPr="00067ED9" w:rsidRDefault="00857FED" w:rsidP="0007701A">
      <w:pPr>
        <w:spacing w:after="0" w:line="312" w:lineRule="auto"/>
        <w:jc w:val="both"/>
        <w:rPr>
          <w:rFonts w:ascii="Arial" w:hAnsi="Arial" w:cs="Arial"/>
          <w:b/>
          <w:bCs/>
          <w:lang w:val="es-419"/>
        </w:rPr>
      </w:pPr>
    </w:p>
    <w:p w14:paraId="5910ECF4" w14:textId="6817C259" w:rsidR="004B0B9A" w:rsidRPr="00067ED9" w:rsidRDefault="004B0B9A" w:rsidP="0007701A">
      <w:pPr>
        <w:spacing w:after="0" w:line="312" w:lineRule="auto"/>
        <w:jc w:val="both"/>
        <w:rPr>
          <w:rFonts w:ascii="Arial" w:hAnsi="Arial" w:cs="Arial"/>
          <w:b/>
          <w:bCs/>
          <w:lang w:val="es-419"/>
        </w:rPr>
      </w:pPr>
      <w:r w:rsidRPr="00067ED9">
        <w:rPr>
          <w:rFonts w:ascii="Arial" w:hAnsi="Arial" w:cs="Arial"/>
          <w:b/>
          <w:bCs/>
          <w:lang w:val="es-419"/>
        </w:rPr>
        <w:t xml:space="preserve">DESPACHO: </w:t>
      </w:r>
      <w:r w:rsidRPr="00067ED9">
        <w:rPr>
          <w:rFonts w:ascii="Arial" w:hAnsi="Arial" w:cs="Arial"/>
          <w:lang w:val="es-419"/>
        </w:rPr>
        <w:t>Juzgado (</w:t>
      </w:r>
      <w:r w:rsidR="002E7560">
        <w:rPr>
          <w:rFonts w:ascii="Arial" w:hAnsi="Arial" w:cs="Arial"/>
          <w:lang w:val="es-419"/>
        </w:rPr>
        <w:t>2</w:t>
      </w:r>
      <w:r w:rsidRPr="00067ED9">
        <w:rPr>
          <w:rFonts w:ascii="Arial" w:hAnsi="Arial" w:cs="Arial"/>
          <w:lang w:val="es-419"/>
        </w:rPr>
        <w:t xml:space="preserve">°) </w:t>
      </w:r>
      <w:r w:rsidR="00650268">
        <w:rPr>
          <w:rFonts w:ascii="Arial" w:hAnsi="Arial" w:cs="Arial"/>
          <w:lang w:val="es-419"/>
        </w:rPr>
        <w:t>S</w:t>
      </w:r>
      <w:r w:rsidR="002E7560">
        <w:rPr>
          <w:rFonts w:ascii="Arial" w:hAnsi="Arial" w:cs="Arial"/>
          <w:lang w:val="es-419"/>
        </w:rPr>
        <w:t>egundo</w:t>
      </w:r>
      <w:r w:rsidRPr="00067ED9">
        <w:rPr>
          <w:rFonts w:ascii="Arial" w:hAnsi="Arial" w:cs="Arial"/>
          <w:lang w:val="es-419"/>
        </w:rPr>
        <w:t xml:space="preserve"> Administrativo del Circuito de </w:t>
      </w:r>
      <w:r w:rsidR="002E7560">
        <w:rPr>
          <w:rFonts w:ascii="Arial" w:hAnsi="Arial" w:cs="Arial"/>
          <w:lang w:val="es-419"/>
        </w:rPr>
        <w:t>Popayán</w:t>
      </w:r>
    </w:p>
    <w:p w14:paraId="5B25BFEA" w14:textId="77777777" w:rsidR="00857FED" w:rsidRPr="00067ED9" w:rsidRDefault="00857FED" w:rsidP="0007701A">
      <w:pPr>
        <w:spacing w:after="0" w:line="312" w:lineRule="auto"/>
        <w:jc w:val="both"/>
        <w:rPr>
          <w:rFonts w:ascii="Arial" w:hAnsi="Arial" w:cs="Arial"/>
          <w:b/>
          <w:bCs/>
          <w:lang w:val="es-419"/>
        </w:rPr>
      </w:pPr>
    </w:p>
    <w:p w14:paraId="1EB3A1E3" w14:textId="2AD8D30F" w:rsidR="008B1A85" w:rsidRPr="00067ED9" w:rsidRDefault="0032364E" w:rsidP="0007701A">
      <w:pPr>
        <w:spacing w:after="0" w:line="312" w:lineRule="auto"/>
        <w:jc w:val="both"/>
        <w:rPr>
          <w:rFonts w:ascii="Arial" w:hAnsi="Arial" w:cs="Arial"/>
          <w:b/>
          <w:bCs/>
          <w:lang w:val="es-419"/>
        </w:rPr>
      </w:pPr>
      <w:r w:rsidRPr="00067ED9">
        <w:rPr>
          <w:rFonts w:ascii="Arial" w:hAnsi="Arial" w:cs="Arial"/>
          <w:b/>
          <w:bCs/>
          <w:lang w:val="es-419"/>
        </w:rPr>
        <w:t xml:space="preserve">DEMANDANTES: </w:t>
      </w:r>
    </w:p>
    <w:p w14:paraId="32F3FC1B" w14:textId="77777777" w:rsidR="00ED269E" w:rsidRPr="00ED269E" w:rsidRDefault="00ED269E" w:rsidP="00ED269E">
      <w:pPr>
        <w:spacing w:after="0" w:line="312" w:lineRule="auto"/>
        <w:jc w:val="both"/>
        <w:rPr>
          <w:rFonts w:ascii="Arial" w:hAnsi="Arial" w:cs="Arial"/>
        </w:rPr>
      </w:pPr>
    </w:p>
    <w:p w14:paraId="026C134E" w14:textId="19C7EF5F" w:rsidR="00526388" w:rsidRPr="00526388" w:rsidRDefault="00526388" w:rsidP="00ED269E">
      <w:pPr>
        <w:spacing w:after="0" w:line="312" w:lineRule="auto"/>
        <w:jc w:val="both"/>
        <w:rPr>
          <w:rFonts w:ascii="Arial" w:hAnsi="Arial" w:cs="Arial"/>
        </w:rPr>
      </w:pPr>
      <w:r w:rsidRPr="00526388">
        <w:rPr>
          <w:rFonts w:ascii="Arial" w:hAnsi="Arial" w:cs="Arial"/>
        </w:rPr>
        <w:t>María Estela Larrahondo Quiñonez (Madre</w:t>
      </w:r>
      <w:r>
        <w:rPr>
          <w:rFonts w:ascii="Arial" w:hAnsi="Arial" w:cs="Arial"/>
        </w:rPr>
        <w:t xml:space="preserve"> de la víctima directa</w:t>
      </w:r>
      <w:r w:rsidRPr="00526388">
        <w:rPr>
          <w:rFonts w:ascii="Arial" w:hAnsi="Arial" w:cs="Arial"/>
        </w:rPr>
        <w:t xml:space="preserve">) </w:t>
      </w:r>
    </w:p>
    <w:p w14:paraId="6EEF66FE" w14:textId="1250B3B2" w:rsidR="00526388" w:rsidRPr="00526388" w:rsidRDefault="00526388" w:rsidP="00ED269E">
      <w:pPr>
        <w:spacing w:after="0" w:line="312" w:lineRule="auto"/>
        <w:jc w:val="both"/>
        <w:rPr>
          <w:rFonts w:ascii="Arial" w:hAnsi="Arial" w:cs="Arial"/>
        </w:rPr>
      </w:pPr>
      <w:r w:rsidRPr="00526388">
        <w:rPr>
          <w:rFonts w:ascii="Arial" w:hAnsi="Arial" w:cs="Arial"/>
        </w:rPr>
        <w:t xml:space="preserve">Héctor Fabio Loaiza Garcia (Padre </w:t>
      </w:r>
      <w:r>
        <w:rPr>
          <w:rFonts w:ascii="Arial" w:hAnsi="Arial" w:cs="Arial"/>
        </w:rPr>
        <w:t>de la víctima directa</w:t>
      </w:r>
      <w:r w:rsidRPr="00526388">
        <w:rPr>
          <w:rFonts w:ascii="Arial" w:hAnsi="Arial" w:cs="Arial"/>
        </w:rPr>
        <w:t>)</w:t>
      </w:r>
    </w:p>
    <w:p w14:paraId="038181F0" w14:textId="0D6B1F85" w:rsidR="00526388" w:rsidRPr="00526388" w:rsidRDefault="00526388" w:rsidP="00ED269E">
      <w:pPr>
        <w:spacing w:after="0" w:line="312" w:lineRule="auto"/>
        <w:jc w:val="both"/>
        <w:rPr>
          <w:rFonts w:ascii="Arial" w:hAnsi="Arial" w:cs="Arial"/>
        </w:rPr>
      </w:pPr>
      <w:r w:rsidRPr="00526388">
        <w:rPr>
          <w:rFonts w:ascii="Arial" w:hAnsi="Arial" w:cs="Arial"/>
        </w:rPr>
        <w:t xml:space="preserve">Milton Cesar Cerón Larrahondo (Hermano </w:t>
      </w:r>
      <w:r>
        <w:rPr>
          <w:rFonts w:ascii="Arial" w:hAnsi="Arial" w:cs="Arial"/>
        </w:rPr>
        <w:t>de la víctima directa</w:t>
      </w:r>
      <w:r w:rsidRPr="00526388">
        <w:rPr>
          <w:rFonts w:ascii="Arial" w:hAnsi="Arial" w:cs="Arial"/>
        </w:rPr>
        <w:t>)</w:t>
      </w:r>
    </w:p>
    <w:p w14:paraId="4DF33959" w14:textId="2EAABFA5" w:rsidR="00526388" w:rsidRPr="00526388" w:rsidRDefault="00526388" w:rsidP="00ED269E">
      <w:pPr>
        <w:spacing w:after="0" w:line="312" w:lineRule="auto"/>
        <w:jc w:val="both"/>
        <w:rPr>
          <w:rFonts w:ascii="Arial" w:hAnsi="Arial" w:cs="Arial"/>
        </w:rPr>
      </w:pPr>
      <w:r w:rsidRPr="00526388">
        <w:rPr>
          <w:rFonts w:ascii="Arial" w:hAnsi="Arial" w:cs="Arial"/>
        </w:rPr>
        <w:t xml:space="preserve">Gustavo Adolfo Loaiza Delgado (Hermano </w:t>
      </w:r>
      <w:r>
        <w:rPr>
          <w:rFonts w:ascii="Arial" w:hAnsi="Arial" w:cs="Arial"/>
        </w:rPr>
        <w:t>de la víctima directa</w:t>
      </w:r>
      <w:r w:rsidRPr="00526388">
        <w:rPr>
          <w:rFonts w:ascii="Arial" w:hAnsi="Arial" w:cs="Arial"/>
        </w:rPr>
        <w:t xml:space="preserve">)  </w:t>
      </w:r>
    </w:p>
    <w:p w14:paraId="328E8466" w14:textId="57397F55" w:rsidR="00526388" w:rsidRPr="00526388" w:rsidRDefault="00526388" w:rsidP="00ED269E">
      <w:pPr>
        <w:spacing w:after="0" w:line="312" w:lineRule="auto"/>
        <w:jc w:val="both"/>
        <w:rPr>
          <w:rFonts w:ascii="Arial" w:hAnsi="Arial" w:cs="Arial"/>
        </w:rPr>
      </w:pPr>
      <w:r w:rsidRPr="00526388">
        <w:rPr>
          <w:rFonts w:ascii="Arial" w:hAnsi="Arial" w:cs="Arial"/>
        </w:rPr>
        <w:t xml:space="preserve">Gregorio Larrahondo Ibarra (Abuelo </w:t>
      </w:r>
      <w:r>
        <w:rPr>
          <w:rFonts w:ascii="Arial" w:hAnsi="Arial" w:cs="Arial"/>
        </w:rPr>
        <w:t>de la víctima directa</w:t>
      </w:r>
      <w:r w:rsidRPr="00526388">
        <w:rPr>
          <w:rFonts w:ascii="Arial" w:hAnsi="Arial" w:cs="Arial"/>
        </w:rPr>
        <w:t xml:space="preserve">)  </w:t>
      </w:r>
    </w:p>
    <w:p w14:paraId="711BBE24" w14:textId="77777777" w:rsidR="00526388" w:rsidRDefault="00526388" w:rsidP="00ED269E">
      <w:pPr>
        <w:spacing w:after="0" w:line="312" w:lineRule="auto"/>
        <w:jc w:val="both"/>
        <w:rPr>
          <w:rFonts w:ascii="Arial" w:hAnsi="Arial" w:cs="Arial"/>
          <w:b/>
          <w:bCs/>
        </w:rPr>
      </w:pPr>
    </w:p>
    <w:p w14:paraId="57FD5EE7" w14:textId="5FC235E1" w:rsidR="0032364E" w:rsidRPr="00067ED9" w:rsidRDefault="0032364E" w:rsidP="0007701A">
      <w:pPr>
        <w:spacing w:after="0" w:line="312" w:lineRule="auto"/>
        <w:jc w:val="both"/>
        <w:rPr>
          <w:rFonts w:ascii="Arial" w:hAnsi="Arial" w:cs="Arial"/>
          <w:b/>
          <w:bCs/>
          <w:lang w:val="es-419"/>
        </w:rPr>
      </w:pPr>
      <w:r w:rsidRPr="00067ED9">
        <w:rPr>
          <w:rFonts w:ascii="Arial" w:hAnsi="Arial" w:cs="Arial"/>
          <w:b/>
          <w:bCs/>
          <w:lang w:val="es-419"/>
        </w:rPr>
        <w:t xml:space="preserve">DEMANDADOS: </w:t>
      </w:r>
    </w:p>
    <w:p w14:paraId="78D83E41" w14:textId="3786DBFF" w:rsidR="00F72A88" w:rsidRDefault="00120FBB" w:rsidP="003E3E58">
      <w:pPr>
        <w:spacing w:after="0" w:line="312" w:lineRule="auto"/>
        <w:jc w:val="both"/>
        <w:rPr>
          <w:rFonts w:ascii="Arial" w:hAnsi="Arial" w:cs="Arial"/>
        </w:rPr>
      </w:pPr>
      <w:r>
        <w:rPr>
          <w:rFonts w:ascii="Arial" w:hAnsi="Arial" w:cs="Arial"/>
        </w:rPr>
        <w:t>Empresa Social del Estado Hospital 1 del Bordo</w:t>
      </w:r>
      <w:r w:rsidR="00301025">
        <w:rPr>
          <w:rFonts w:ascii="Arial" w:hAnsi="Arial" w:cs="Arial"/>
        </w:rPr>
        <w:t xml:space="preserve"> - Patía</w:t>
      </w:r>
    </w:p>
    <w:p w14:paraId="3180F663" w14:textId="76A75B1F" w:rsidR="00BE5D02" w:rsidRDefault="00BE5D02" w:rsidP="003E3E58">
      <w:pPr>
        <w:spacing w:after="0" w:line="312" w:lineRule="auto"/>
        <w:jc w:val="both"/>
        <w:rPr>
          <w:rFonts w:ascii="Arial" w:hAnsi="Arial" w:cs="Arial"/>
        </w:rPr>
      </w:pPr>
      <w:proofErr w:type="spellStart"/>
      <w:r>
        <w:rPr>
          <w:rFonts w:ascii="Arial" w:hAnsi="Arial" w:cs="Arial"/>
        </w:rPr>
        <w:t>Asmet</w:t>
      </w:r>
      <w:proofErr w:type="spellEnd"/>
      <w:r>
        <w:rPr>
          <w:rFonts w:ascii="Arial" w:hAnsi="Arial" w:cs="Arial"/>
        </w:rPr>
        <w:t xml:space="preserve"> Salud EPS</w:t>
      </w:r>
    </w:p>
    <w:p w14:paraId="740E55AB" w14:textId="77777777" w:rsidR="00472DAF" w:rsidRDefault="00472DAF" w:rsidP="0007701A">
      <w:pPr>
        <w:spacing w:after="0" w:line="312" w:lineRule="auto"/>
        <w:jc w:val="both"/>
        <w:rPr>
          <w:rFonts w:ascii="Arial" w:hAnsi="Arial" w:cs="Arial"/>
          <w:b/>
          <w:bCs/>
          <w:lang w:val="es-419"/>
        </w:rPr>
      </w:pPr>
    </w:p>
    <w:p w14:paraId="3DEC6063" w14:textId="2CB97E1E" w:rsidR="00E96862" w:rsidRDefault="00E96862" w:rsidP="0007701A">
      <w:pPr>
        <w:spacing w:after="0" w:line="312" w:lineRule="auto"/>
        <w:jc w:val="both"/>
        <w:rPr>
          <w:rFonts w:ascii="Arial" w:hAnsi="Arial" w:cs="Arial"/>
          <w:b/>
          <w:bCs/>
          <w:lang w:val="es-419"/>
        </w:rPr>
      </w:pPr>
      <w:r>
        <w:rPr>
          <w:rFonts w:ascii="Arial" w:hAnsi="Arial" w:cs="Arial"/>
          <w:b/>
          <w:bCs/>
          <w:lang w:val="es-419"/>
        </w:rPr>
        <w:t xml:space="preserve">LLAMADO EN GARANTÍA: </w:t>
      </w:r>
    </w:p>
    <w:p w14:paraId="10EBBB7B" w14:textId="0BC3A5EE" w:rsidR="00E96862" w:rsidRDefault="00E96862" w:rsidP="0007701A">
      <w:pPr>
        <w:spacing w:after="0" w:line="312" w:lineRule="auto"/>
        <w:jc w:val="both"/>
        <w:rPr>
          <w:rFonts w:ascii="Arial" w:hAnsi="Arial" w:cs="Arial"/>
          <w:lang w:val="es-419"/>
        </w:rPr>
      </w:pPr>
      <w:r>
        <w:rPr>
          <w:rFonts w:ascii="Arial" w:hAnsi="Arial" w:cs="Arial"/>
          <w:lang w:val="es-419"/>
        </w:rPr>
        <w:t>Aseguradora Solidaria de Colombia E.C.</w:t>
      </w:r>
    </w:p>
    <w:p w14:paraId="72CA35AD" w14:textId="77777777" w:rsidR="00E96862" w:rsidRPr="00E96862" w:rsidRDefault="00E96862" w:rsidP="0007701A">
      <w:pPr>
        <w:spacing w:after="0" w:line="312" w:lineRule="auto"/>
        <w:jc w:val="both"/>
        <w:rPr>
          <w:rFonts w:ascii="Arial" w:hAnsi="Arial" w:cs="Arial"/>
          <w:lang w:val="es-419"/>
        </w:rPr>
      </w:pPr>
    </w:p>
    <w:p w14:paraId="2EE6D243" w14:textId="77777777" w:rsidR="00616868" w:rsidRDefault="00CC4AC1" w:rsidP="00616868">
      <w:pPr>
        <w:spacing w:after="0" w:line="312" w:lineRule="auto"/>
        <w:jc w:val="both"/>
        <w:rPr>
          <w:rFonts w:ascii="Arial" w:hAnsi="Arial" w:cs="Arial"/>
          <w:b/>
          <w:bCs/>
          <w:lang w:val="es-419"/>
        </w:rPr>
      </w:pPr>
      <w:r>
        <w:rPr>
          <w:rFonts w:ascii="Arial" w:hAnsi="Arial" w:cs="Arial"/>
          <w:b/>
          <w:bCs/>
          <w:lang w:val="es-419"/>
        </w:rPr>
        <w:t>ASEGURADO:</w:t>
      </w:r>
      <w:r w:rsidRPr="00067ED9">
        <w:rPr>
          <w:rFonts w:ascii="Arial" w:hAnsi="Arial" w:cs="Arial"/>
          <w:b/>
          <w:bCs/>
          <w:lang w:val="es-419"/>
        </w:rPr>
        <w:t xml:space="preserve"> </w:t>
      </w:r>
    </w:p>
    <w:p w14:paraId="69179E14" w14:textId="1C66CD83" w:rsidR="00616868" w:rsidRDefault="00616868" w:rsidP="00616868">
      <w:pPr>
        <w:spacing w:after="0" w:line="312" w:lineRule="auto"/>
        <w:jc w:val="both"/>
        <w:rPr>
          <w:rFonts w:ascii="Arial" w:hAnsi="Arial" w:cs="Arial"/>
        </w:rPr>
      </w:pPr>
      <w:r>
        <w:rPr>
          <w:rFonts w:ascii="Arial" w:hAnsi="Arial" w:cs="Arial"/>
        </w:rPr>
        <w:t>Empresa Social del Estado Hospital 1 del Bordo - Patía</w:t>
      </w:r>
    </w:p>
    <w:p w14:paraId="28EFB2B8" w14:textId="1B587767" w:rsidR="0000490B" w:rsidRPr="00067ED9" w:rsidRDefault="0000490B" w:rsidP="0007701A">
      <w:pPr>
        <w:spacing w:after="0" w:line="312" w:lineRule="auto"/>
        <w:jc w:val="both"/>
        <w:rPr>
          <w:rFonts w:ascii="Arial" w:hAnsi="Arial" w:cs="Arial"/>
          <w:lang w:val="es-419"/>
        </w:rPr>
      </w:pPr>
    </w:p>
    <w:p w14:paraId="6816D662" w14:textId="763AC264" w:rsidR="00665320" w:rsidRPr="00067ED9" w:rsidRDefault="0032364E" w:rsidP="0007701A">
      <w:pPr>
        <w:spacing w:after="0" w:line="312" w:lineRule="auto"/>
        <w:jc w:val="both"/>
        <w:rPr>
          <w:rFonts w:ascii="Arial" w:hAnsi="Arial" w:cs="Arial"/>
          <w:lang w:val="es-419"/>
        </w:rPr>
      </w:pPr>
      <w:r w:rsidRPr="00067ED9">
        <w:rPr>
          <w:rFonts w:ascii="Arial" w:hAnsi="Arial" w:cs="Arial"/>
          <w:b/>
          <w:bCs/>
          <w:lang w:val="es-419"/>
        </w:rPr>
        <w:t xml:space="preserve">FECHA DE LOS HECHOS: </w:t>
      </w:r>
      <w:r w:rsidR="00AB371C">
        <w:rPr>
          <w:rFonts w:ascii="Arial" w:hAnsi="Arial" w:cs="Arial"/>
          <w:b/>
          <w:bCs/>
          <w:lang w:val="es-419"/>
        </w:rPr>
        <w:t>5 de julio de 2017</w:t>
      </w:r>
    </w:p>
    <w:p w14:paraId="57292F5A" w14:textId="77777777" w:rsidR="00665320" w:rsidRPr="00067ED9" w:rsidRDefault="00665320" w:rsidP="0007701A">
      <w:pPr>
        <w:spacing w:after="0" w:line="312" w:lineRule="auto"/>
        <w:jc w:val="both"/>
        <w:rPr>
          <w:rFonts w:ascii="Arial" w:hAnsi="Arial" w:cs="Arial"/>
          <w:lang w:val="es-419"/>
        </w:rPr>
      </w:pPr>
    </w:p>
    <w:p w14:paraId="2FD48545" w14:textId="35BBFCCB" w:rsidR="001D2F7C" w:rsidRPr="00330D64" w:rsidRDefault="0032364E" w:rsidP="0007701A">
      <w:pPr>
        <w:spacing w:after="0" w:line="312" w:lineRule="auto"/>
        <w:jc w:val="both"/>
        <w:rPr>
          <w:rFonts w:ascii="Arial" w:hAnsi="Arial" w:cs="Arial"/>
          <w:lang w:val="es-419"/>
        </w:rPr>
      </w:pPr>
      <w:r w:rsidRPr="00067ED9">
        <w:rPr>
          <w:rFonts w:ascii="Arial" w:hAnsi="Arial" w:cs="Arial"/>
          <w:b/>
          <w:bCs/>
          <w:lang w:val="es-419"/>
        </w:rPr>
        <w:t>HECHOS</w:t>
      </w:r>
      <w:r w:rsidR="001D2F7C" w:rsidRPr="00067ED9">
        <w:rPr>
          <w:rFonts w:ascii="Arial" w:hAnsi="Arial" w:cs="Arial"/>
          <w:b/>
          <w:bCs/>
          <w:lang w:val="es-419"/>
        </w:rPr>
        <w:t xml:space="preserve">: </w:t>
      </w:r>
      <w:r w:rsidR="00330D64" w:rsidRPr="00330D64">
        <w:rPr>
          <w:rFonts w:ascii="Arial" w:hAnsi="Arial" w:cs="Arial"/>
        </w:rPr>
        <w:t xml:space="preserve">De conformidad con los hechos de la demanda, se tiene que el señor YECID LOAIZA LARRAHONDO, ingresó al servicio de urgencias de la EMPRESA SOCIAL DEL ESTADO-HOSPITAL NIVEL I, EL BORDO, el 02 de junio del 2017, con motivo a “dolor en articulaciones, rodillas, manos, brazos, dolores óseos en general”; institución donde le dieron manejo con analgésicos y le dieron salida. Al día siguiente, por persistir el dolor, el señor YECID LOAIZA LARRAHONDO, </w:t>
      </w:r>
      <w:proofErr w:type="spellStart"/>
      <w:r w:rsidR="00330D64" w:rsidRPr="00330D64">
        <w:rPr>
          <w:rFonts w:ascii="Arial" w:hAnsi="Arial" w:cs="Arial"/>
        </w:rPr>
        <w:t>reconsulta</w:t>
      </w:r>
      <w:proofErr w:type="spellEnd"/>
      <w:r w:rsidR="00330D64" w:rsidRPr="00330D64">
        <w:rPr>
          <w:rFonts w:ascii="Arial" w:hAnsi="Arial" w:cs="Arial"/>
        </w:rPr>
        <w:t xml:space="preserve"> a la misma Institución, fecha en la que permanece hospitalizado. Indicó el actor que los días 04 y 05 de junio del 2017, el paciente, presenta un grave deterioro de origen pulmonar, que según se asevera en la demanda, requiere de un tratamiento en una institución de alta complejidad, sin embargo, no fue remitido; lo cual, conllevó a que el paciente falleciera el 05 de junio del 2017, por una neumonía necrotizante, isquemia miocárdica y hepatitis reactiva. Se manifiesta por la parte accionante que el fallecimiento se produjo por la negligencia de la institución en la remisión del paciente a un centro médico de mayor complejidad, en un error en el diagnóstico o en su interpretación, y por una omisión en el seguimiento de protocolos. Adujo el actor que finalmente, se aduce que el señor YECID LOAIZA LARRAHONDO, contaba con 27 años para la </w:t>
      </w:r>
      <w:r w:rsidR="00330D64" w:rsidRPr="00330D64">
        <w:rPr>
          <w:rFonts w:ascii="Arial" w:hAnsi="Arial" w:cs="Arial"/>
        </w:rPr>
        <w:lastRenderedPageBreak/>
        <w:t>fecha de los hechos, y trabajaba como administrador en la empresa POP-BAKI CALI, devengando una suma de $3.000.000; también que con el fallecimiento del paciente se presentaron perjuicios de carácter material e inmaterial.</w:t>
      </w:r>
    </w:p>
    <w:p w14:paraId="4A3C55B6" w14:textId="77777777" w:rsidR="0007236C" w:rsidRPr="00067ED9" w:rsidRDefault="0007236C" w:rsidP="0007701A">
      <w:pPr>
        <w:spacing w:after="0" w:line="312" w:lineRule="auto"/>
        <w:jc w:val="both"/>
        <w:rPr>
          <w:rFonts w:ascii="Arial" w:hAnsi="Arial" w:cs="Arial"/>
          <w:color w:val="5A6573"/>
          <w:spacing w:val="2"/>
          <w:shd w:val="clear" w:color="auto" w:fill="FFFFFF"/>
          <w:lang w:val="es-419"/>
        </w:rPr>
      </w:pPr>
    </w:p>
    <w:p w14:paraId="77EF7F6A" w14:textId="0F7D081A" w:rsidR="00500CF5" w:rsidRDefault="0032364E" w:rsidP="0007701A">
      <w:pPr>
        <w:spacing w:after="0" w:line="312" w:lineRule="auto"/>
        <w:jc w:val="both"/>
        <w:rPr>
          <w:rFonts w:ascii="Arial" w:hAnsi="Arial" w:cs="Arial"/>
          <w:spacing w:val="2"/>
          <w:shd w:val="clear" w:color="auto" w:fill="FFFFFF"/>
          <w:lang w:val="es-419"/>
        </w:rPr>
      </w:pPr>
      <w:r w:rsidRPr="00067ED9">
        <w:rPr>
          <w:rFonts w:ascii="Arial" w:hAnsi="Arial" w:cs="Arial"/>
          <w:b/>
          <w:bCs/>
          <w:lang w:val="es-419"/>
        </w:rPr>
        <w:t>PRETENSIONES:</w:t>
      </w:r>
      <w:r w:rsidRPr="00067ED9">
        <w:rPr>
          <w:rFonts w:ascii="Arial" w:hAnsi="Arial" w:cs="Arial"/>
          <w:lang w:val="es-419"/>
        </w:rPr>
        <w:t xml:space="preserve"> </w:t>
      </w:r>
      <w:r w:rsidR="00500CF5" w:rsidRPr="00067ED9">
        <w:rPr>
          <w:rFonts w:ascii="Arial" w:hAnsi="Arial" w:cs="Arial"/>
          <w:spacing w:val="2"/>
          <w:shd w:val="clear" w:color="auto" w:fill="FFFFFF"/>
          <w:lang w:val="es-419"/>
        </w:rPr>
        <w:t xml:space="preserve">Las pretensiones de la demanda van encaminadas a obtener </w:t>
      </w:r>
      <w:r w:rsidR="00AC096F" w:rsidRPr="00067ED9">
        <w:rPr>
          <w:rFonts w:ascii="Arial" w:hAnsi="Arial" w:cs="Arial"/>
          <w:spacing w:val="2"/>
          <w:shd w:val="clear" w:color="auto" w:fill="FFFFFF"/>
          <w:lang w:val="es-419"/>
        </w:rPr>
        <w:t>el reconocimiento y</w:t>
      </w:r>
      <w:r w:rsidR="00500CF5" w:rsidRPr="00067ED9">
        <w:rPr>
          <w:rFonts w:ascii="Arial" w:hAnsi="Arial" w:cs="Arial"/>
          <w:spacing w:val="2"/>
          <w:shd w:val="clear" w:color="auto" w:fill="FFFFFF"/>
          <w:lang w:val="es-419"/>
        </w:rPr>
        <w:t xml:space="preserve"> pago de:</w:t>
      </w:r>
    </w:p>
    <w:p w14:paraId="1F3C224A" w14:textId="77777777" w:rsidR="00D365CC" w:rsidRDefault="00D365CC" w:rsidP="0007701A">
      <w:pPr>
        <w:spacing w:after="0" w:line="312" w:lineRule="auto"/>
        <w:jc w:val="both"/>
        <w:rPr>
          <w:rFonts w:ascii="Arial" w:hAnsi="Arial" w:cs="Arial"/>
          <w:spacing w:val="2"/>
          <w:shd w:val="clear" w:color="auto" w:fill="FFFFFF"/>
          <w:lang w:val="es-419"/>
        </w:rPr>
      </w:pPr>
    </w:p>
    <w:p w14:paraId="5EB9174E" w14:textId="744C074F" w:rsidR="003267F3" w:rsidRPr="009407F5" w:rsidRDefault="009407F5" w:rsidP="009407F5">
      <w:pPr>
        <w:pStyle w:val="Prrafodelista"/>
        <w:numPr>
          <w:ilvl w:val="0"/>
          <w:numId w:val="24"/>
        </w:numPr>
        <w:spacing w:after="0" w:line="312" w:lineRule="auto"/>
        <w:ind w:left="567" w:hanging="283"/>
        <w:jc w:val="both"/>
        <w:rPr>
          <w:rFonts w:ascii="Arial" w:hAnsi="Arial" w:cs="Arial"/>
          <w:spacing w:val="2"/>
          <w:shd w:val="clear" w:color="auto" w:fill="FFFFFF"/>
        </w:rPr>
      </w:pPr>
      <w:r w:rsidRPr="009407F5">
        <w:rPr>
          <w:rFonts w:ascii="Arial" w:hAnsi="Arial" w:cs="Arial"/>
          <w:b/>
          <w:bCs/>
          <w:spacing w:val="2"/>
          <w:shd w:val="clear" w:color="auto" w:fill="FFFFFF"/>
        </w:rPr>
        <w:t>Lucro Cesante Consolidado</w:t>
      </w:r>
      <w:r w:rsidRPr="009407F5">
        <w:rPr>
          <w:rFonts w:ascii="Arial" w:hAnsi="Arial" w:cs="Arial"/>
          <w:spacing w:val="2"/>
          <w:shd w:val="clear" w:color="auto" w:fill="FFFFFF"/>
        </w:rPr>
        <w:t xml:space="preserve">: $ 26.364.293 </w:t>
      </w:r>
    </w:p>
    <w:p w14:paraId="68C4A620" w14:textId="7E73B36E" w:rsidR="003267F3" w:rsidRPr="009407F5" w:rsidRDefault="009407F5" w:rsidP="009407F5">
      <w:pPr>
        <w:pStyle w:val="Prrafodelista"/>
        <w:numPr>
          <w:ilvl w:val="0"/>
          <w:numId w:val="24"/>
        </w:numPr>
        <w:spacing w:after="0" w:line="312" w:lineRule="auto"/>
        <w:ind w:left="567" w:hanging="283"/>
        <w:jc w:val="both"/>
        <w:rPr>
          <w:rFonts w:ascii="Arial" w:hAnsi="Arial" w:cs="Arial"/>
          <w:spacing w:val="2"/>
          <w:shd w:val="clear" w:color="auto" w:fill="FFFFFF"/>
        </w:rPr>
      </w:pPr>
      <w:r w:rsidRPr="009407F5">
        <w:rPr>
          <w:rFonts w:ascii="Arial" w:hAnsi="Arial" w:cs="Arial"/>
          <w:b/>
          <w:bCs/>
          <w:spacing w:val="2"/>
          <w:shd w:val="clear" w:color="auto" w:fill="FFFFFF"/>
        </w:rPr>
        <w:t>Lucro Cesante Futuro</w:t>
      </w:r>
      <w:r w:rsidRPr="009407F5">
        <w:rPr>
          <w:rFonts w:ascii="Arial" w:hAnsi="Arial" w:cs="Arial"/>
          <w:spacing w:val="2"/>
          <w:shd w:val="clear" w:color="auto" w:fill="FFFFFF"/>
        </w:rPr>
        <w:t xml:space="preserve">: $ 306.396.316  </w:t>
      </w:r>
    </w:p>
    <w:p w14:paraId="5C30346C" w14:textId="666CFBB2" w:rsidR="003267F3" w:rsidRPr="009407F5" w:rsidRDefault="009407F5" w:rsidP="009407F5">
      <w:pPr>
        <w:pStyle w:val="Prrafodelista"/>
        <w:numPr>
          <w:ilvl w:val="0"/>
          <w:numId w:val="24"/>
        </w:numPr>
        <w:spacing w:after="0" w:line="312" w:lineRule="auto"/>
        <w:ind w:left="567" w:hanging="283"/>
        <w:jc w:val="both"/>
        <w:rPr>
          <w:rFonts w:ascii="Arial" w:hAnsi="Arial" w:cs="Arial"/>
          <w:spacing w:val="2"/>
          <w:shd w:val="clear" w:color="auto" w:fill="FFFFFF"/>
        </w:rPr>
      </w:pPr>
      <w:r w:rsidRPr="009407F5">
        <w:rPr>
          <w:rFonts w:ascii="Arial" w:hAnsi="Arial" w:cs="Arial"/>
          <w:b/>
          <w:bCs/>
          <w:spacing w:val="2"/>
          <w:shd w:val="clear" w:color="auto" w:fill="FFFFFF"/>
        </w:rPr>
        <w:t>Perjuicios Morales:</w:t>
      </w:r>
      <w:r w:rsidRPr="009407F5">
        <w:rPr>
          <w:rFonts w:ascii="Arial" w:hAnsi="Arial" w:cs="Arial"/>
          <w:spacing w:val="2"/>
          <w:shd w:val="clear" w:color="auto" w:fill="FFFFFF"/>
        </w:rPr>
        <w:t xml:space="preserve"> 450 </w:t>
      </w:r>
      <w:proofErr w:type="spellStart"/>
      <w:r w:rsidRPr="009407F5">
        <w:rPr>
          <w:rFonts w:ascii="Arial" w:hAnsi="Arial" w:cs="Arial"/>
          <w:spacing w:val="2"/>
          <w:shd w:val="clear" w:color="auto" w:fill="FFFFFF"/>
        </w:rPr>
        <w:t>Smmlv</w:t>
      </w:r>
      <w:proofErr w:type="spellEnd"/>
      <w:r w:rsidRPr="009407F5">
        <w:rPr>
          <w:rFonts w:ascii="Arial" w:hAnsi="Arial" w:cs="Arial"/>
          <w:spacing w:val="2"/>
          <w:shd w:val="clear" w:color="auto" w:fill="FFFFFF"/>
        </w:rPr>
        <w:t xml:space="preserve"> </w:t>
      </w:r>
    </w:p>
    <w:p w14:paraId="0CEEACDF" w14:textId="227CE3DF" w:rsidR="003267F3" w:rsidRPr="009407F5" w:rsidRDefault="009407F5" w:rsidP="009407F5">
      <w:pPr>
        <w:pStyle w:val="Prrafodelista"/>
        <w:numPr>
          <w:ilvl w:val="0"/>
          <w:numId w:val="24"/>
        </w:numPr>
        <w:spacing w:after="0" w:line="312" w:lineRule="auto"/>
        <w:ind w:left="567" w:hanging="283"/>
        <w:jc w:val="both"/>
        <w:rPr>
          <w:rFonts w:ascii="Arial" w:hAnsi="Arial" w:cs="Arial"/>
          <w:spacing w:val="2"/>
          <w:shd w:val="clear" w:color="auto" w:fill="FFFFFF"/>
        </w:rPr>
      </w:pPr>
      <w:r w:rsidRPr="009407F5">
        <w:rPr>
          <w:rFonts w:ascii="Arial" w:hAnsi="Arial" w:cs="Arial"/>
          <w:b/>
          <w:bCs/>
          <w:spacing w:val="2"/>
          <w:shd w:val="clear" w:color="auto" w:fill="FFFFFF"/>
        </w:rPr>
        <w:t>Daño a la Salud</w:t>
      </w:r>
      <w:r w:rsidRPr="009407F5">
        <w:rPr>
          <w:rFonts w:ascii="Arial" w:hAnsi="Arial" w:cs="Arial"/>
          <w:spacing w:val="2"/>
          <w:shd w:val="clear" w:color="auto" w:fill="FFFFFF"/>
        </w:rPr>
        <w:t xml:space="preserve">: 500 </w:t>
      </w:r>
      <w:proofErr w:type="spellStart"/>
      <w:r w:rsidRPr="009407F5">
        <w:rPr>
          <w:rFonts w:ascii="Arial" w:hAnsi="Arial" w:cs="Arial"/>
          <w:spacing w:val="2"/>
          <w:shd w:val="clear" w:color="auto" w:fill="FFFFFF"/>
        </w:rPr>
        <w:t>Smmlv</w:t>
      </w:r>
      <w:proofErr w:type="spellEnd"/>
      <w:r w:rsidRPr="009407F5">
        <w:rPr>
          <w:rFonts w:ascii="Arial" w:hAnsi="Arial" w:cs="Arial"/>
          <w:spacing w:val="2"/>
          <w:shd w:val="clear" w:color="auto" w:fill="FFFFFF"/>
        </w:rPr>
        <w:t xml:space="preserve"> </w:t>
      </w:r>
    </w:p>
    <w:p w14:paraId="06DD3ABF" w14:textId="77777777" w:rsidR="003267F3" w:rsidRDefault="003267F3" w:rsidP="0007701A">
      <w:pPr>
        <w:spacing w:after="0" w:line="312" w:lineRule="auto"/>
        <w:jc w:val="both"/>
        <w:rPr>
          <w:rFonts w:ascii="Arial" w:hAnsi="Arial" w:cs="Arial"/>
          <w:spacing w:val="2"/>
          <w:shd w:val="clear" w:color="auto" w:fill="FFFFFF"/>
        </w:rPr>
      </w:pPr>
    </w:p>
    <w:p w14:paraId="464D7519" w14:textId="0D16D2B3" w:rsidR="00D365CC" w:rsidRPr="00067ED9" w:rsidRDefault="009407F5" w:rsidP="0007701A">
      <w:pPr>
        <w:spacing w:after="0" w:line="312" w:lineRule="auto"/>
        <w:jc w:val="both"/>
        <w:rPr>
          <w:rFonts w:ascii="Arial" w:hAnsi="Arial" w:cs="Arial"/>
          <w:spacing w:val="2"/>
          <w:shd w:val="clear" w:color="auto" w:fill="FFFFFF"/>
          <w:lang w:val="es-419"/>
        </w:rPr>
      </w:pPr>
      <w:r>
        <w:rPr>
          <w:rFonts w:ascii="Arial" w:hAnsi="Arial" w:cs="Arial"/>
          <w:spacing w:val="2"/>
          <w:shd w:val="clear" w:color="auto" w:fill="FFFFFF"/>
        </w:rPr>
        <w:t xml:space="preserve">+ </w:t>
      </w:r>
      <w:r w:rsidR="00D365CC" w:rsidRPr="00D365CC">
        <w:rPr>
          <w:rFonts w:ascii="Arial" w:hAnsi="Arial" w:cs="Arial"/>
          <w:spacing w:val="2"/>
          <w:shd w:val="clear" w:color="auto" w:fill="FFFFFF"/>
        </w:rPr>
        <w:t>indexación, más las costas y agencias en derecho.</w:t>
      </w:r>
    </w:p>
    <w:p w14:paraId="286FD5A8" w14:textId="77777777" w:rsidR="007F081F" w:rsidRPr="00067ED9" w:rsidRDefault="007F081F" w:rsidP="0007701A">
      <w:pPr>
        <w:spacing w:after="0" w:line="312" w:lineRule="auto"/>
        <w:jc w:val="both"/>
        <w:rPr>
          <w:rFonts w:ascii="Arial" w:hAnsi="Arial" w:cs="Arial"/>
          <w:spacing w:val="2"/>
          <w:shd w:val="clear" w:color="auto" w:fill="FFFFFF"/>
          <w:lang w:val="es-419"/>
        </w:rPr>
      </w:pPr>
    </w:p>
    <w:p w14:paraId="5AB2F4B0" w14:textId="77777777" w:rsidR="0032364E" w:rsidRPr="00067ED9" w:rsidRDefault="0032364E" w:rsidP="0007701A">
      <w:pPr>
        <w:spacing w:after="0" w:line="312" w:lineRule="auto"/>
        <w:jc w:val="both"/>
        <w:rPr>
          <w:rFonts w:ascii="Arial" w:hAnsi="Arial" w:cs="Arial"/>
          <w:lang w:val="es-419"/>
        </w:rPr>
      </w:pPr>
    </w:p>
    <w:p w14:paraId="3A62D97F" w14:textId="77777777" w:rsidR="00B23AFD" w:rsidRPr="00067ED9" w:rsidRDefault="00B23AFD" w:rsidP="0007701A">
      <w:pPr>
        <w:pStyle w:val="Prrafodelista"/>
        <w:numPr>
          <w:ilvl w:val="0"/>
          <w:numId w:val="5"/>
        </w:numPr>
        <w:shd w:val="clear" w:color="auto" w:fill="FFFFFF"/>
        <w:spacing w:after="0" w:line="312" w:lineRule="auto"/>
        <w:ind w:left="284" w:hanging="283"/>
        <w:jc w:val="center"/>
        <w:textAlignment w:val="baseline"/>
        <w:rPr>
          <w:rFonts w:ascii="Arial" w:hAnsi="Arial" w:cs="Arial"/>
          <w:lang w:val="es-419"/>
        </w:rPr>
      </w:pPr>
      <w:r w:rsidRPr="00067ED9">
        <w:rPr>
          <w:rFonts w:ascii="Arial" w:hAnsi="Arial" w:cs="Arial"/>
          <w:b/>
          <w:bCs/>
          <w:u w:val="single"/>
          <w:lang w:val="es-419"/>
        </w:rPr>
        <w:t>CONTINGENCIA</w:t>
      </w:r>
    </w:p>
    <w:p w14:paraId="6413CC58" w14:textId="6E8AAA88" w:rsidR="00480C10" w:rsidRPr="00067ED9" w:rsidRDefault="00480C10" w:rsidP="00480C10">
      <w:pPr>
        <w:spacing w:after="0" w:line="312" w:lineRule="auto"/>
        <w:jc w:val="both"/>
        <w:rPr>
          <w:rFonts w:ascii="Arial" w:eastAsia="Times New Roman" w:hAnsi="Arial" w:cs="Arial"/>
          <w:b/>
          <w:bCs/>
          <w:u w:val="single"/>
          <w:bdr w:val="none" w:sz="0" w:space="0" w:color="auto" w:frame="1"/>
          <w:lang w:val="es-419" w:eastAsia="es-CO"/>
        </w:rPr>
      </w:pPr>
    </w:p>
    <w:p w14:paraId="5E70B47A" w14:textId="0BF18A33" w:rsidR="009407F5" w:rsidRPr="00C36D84" w:rsidRDefault="00480C10" w:rsidP="00480C10">
      <w:pPr>
        <w:spacing w:after="0" w:line="312" w:lineRule="auto"/>
        <w:jc w:val="both"/>
        <w:rPr>
          <w:rFonts w:ascii="Arial" w:eastAsia="Times New Roman" w:hAnsi="Arial" w:cs="Arial"/>
          <w:bdr w:val="none" w:sz="0" w:space="0" w:color="auto" w:frame="1"/>
          <w:lang w:val="es-419" w:eastAsia="es-CO"/>
        </w:rPr>
      </w:pPr>
      <w:r w:rsidRPr="00067ED9">
        <w:rPr>
          <w:rFonts w:ascii="Arial" w:eastAsia="Times New Roman" w:hAnsi="Arial" w:cs="Arial"/>
          <w:b/>
          <w:bCs/>
          <w:u w:val="single"/>
          <w:bdr w:val="none" w:sz="0" w:space="0" w:color="auto" w:frame="1"/>
          <w:lang w:val="es-419" w:eastAsia="es-CO"/>
        </w:rPr>
        <w:t>CALIFICACIÓN:</w:t>
      </w:r>
      <w:r w:rsidRPr="00067ED9">
        <w:rPr>
          <w:rFonts w:ascii="Arial" w:eastAsia="Times New Roman" w:hAnsi="Arial" w:cs="Arial"/>
          <w:b/>
          <w:bCs/>
          <w:bdr w:val="none" w:sz="0" w:space="0" w:color="auto" w:frame="1"/>
          <w:lang w:val="es-419" w:eastAsia="es-CO"/>
        </w:rPr>
        <w:t xml:space="preserve"> </w:t>
      </w:r>
      <w:r w:rsidR="00C36D84">
        <w:rPr>
          <w:rFonts w:ascii="Arial" w:eastAsia="Times New Roman" w:hAnsi="Arial" w:cs="Arial"/>
          <w:bdr w:val="none" w:sz="0" w:space="0" w:color="auto" w:frame="1"/>
          <w:lang w:val="es-419" w:eastAsia="es-CO"/>
        </w:rPr>
        <w:t xml:space="preserve">La contingencia se modifica a </w:t>
      </w:r>
      <w:r w:rsidR="00C36D84" w:rsidRPr="00371A44">
        <w:rPr>
          <w:rFonts w:ascii="Arial" w:eastAsia="Times New Roman" w:hAnsi="Arial" w:cs="Arial"/>
          <w:b/>
          <w:bCs/>
          <w:bdr w:val="none" w:sz="0" w:space="0" w:color="auto" w:frame="1"/>
          <w:lang w:val="es-419" w:eastAsia="es-CO"/>
        </w:rPr>
        <w:t>PROBABLE</w:t>
      </w:r>
      <w:r w:rsidR="00C36D84">
        <w:rPr>
          <w:rFonts w:ascii="Arial" w:eastAsia="Times New Roman" w:hAnsi="Arial" w:cs="Arial"/>
          <w:bdr w:val="none" w:sz="0" w:space="0" w:color="auto" w:frame="1"/>
          <w:lang w:val="es-419" w:eastAsia="es-CO"/>
        </w:rPr>
        <w:t xml:space="preserve"> toda vez que, el contrato de seguros presta cobertura y </w:t>
      </w:r>
      <w:r w:rsidR="0083155C">
        <w:rPr>
          <w:rFonts w:ascii="Arial" w:eastAsia="Times New Roman" w:hAnsi="Arial" w:cs="Arial"/>
          <w:bdr w:val="none" w:sz="0" w:space="0" w:color="auto" w:frame="1"/>
          <w:lang w:val="es-419" w:eastAsia="es-CO"/>
        </w:rPr>
        <w:t xml:space="preserve">los elementos materiales probatorios allegados acreditan la responsabilidad del asegurado. </w:t>
      </w:r>
    </w:p>
    <w:p w14:paraId="3CA45AFF" w14:textId="77777777" w:rsidR="009407F5" w:rsidRDefault="009407F5" w:rsidP="00480C10">
      <w:pPr>
        <w:spacing w:after="0" w:line="312" w:lineRule="auto"/>
        <w:jc w:val="both"/>
        <w:rPr>
          <w:rFonts w:ascii="Arial" w:eastAsia="Times New Roman" w:hAnsi="Arial" w:cs="Arial"/>
          <w:b/>
          <w:bCs/>
          <w:bdr w:val="none" w:sz="0" w:space="0" w:color="auto" w:frame="1"/>
          <w:lang w:val="es-419" w:eastAsia="es-CO"/>
        </w:rPr>
      </w:pPr>
    </w:p>
    <w:p w14:paraId="0B0329BB" w14:textId="4BC5C2F8" w:rsidR="0012454E" w:rsidRPr="00FF6F72" w:rsidRDefault="0012454E" w:rsidP="0012454E">
      <w:pPr>
        <w:spacing w:after="0" w:line="312" w:lineRule="auto"/>
        <w:jc w:val="both"/>
        <w:rPr>
          <w:rFonts w:ascii="Arial" w:eastAsia="Times New Roman" w:hAnsi="Arial" w:cs="Arial"/>
          <w:bCs/>
          <w:bdr w:val="none" w:sz="0" w:space="0" w:color="auto" w:frame="1"/>
          <w:lang w:eastAsia="es-CO"/>
        </w:rPr>
      </w:pPr>
      <w:r w:rsidRPr="001B710F">
        <w:rPr>
          <w:rFonts w:ascii="Arial" w:eastAsia="Times New Roman" w:hAnsi="Arial" w:cs="Arial"/>
          <w:bdr w:val="none" w:sz="0" w:space="0" w:color="auto" w:frame="1"/>
          <w:lang w:eastAsia="es-CO"/>
        </w:rPr>
        <w:t xml:space="preserve">Lo primero que debe tomarse en consideración es que </w:t>
      </w:r>
      <w:r w:rsidRPr="001B710F">
        <w:rPr>
          <w:rFonts w:ascii="Arial" w:eastAsia="Times New Roman" w:hAnsi="Arial" w:cs="Arial"/>
          <w:bCs/>
          <w:bdr w:val="none" w:sz="0" w:space="0" w:color="auto" w:frame="1"/>
          <w:lang w:eastAsia="es-CO"/>
        </w:rPr>
        <w:t>la</w:t>
      </w:r>
      <w:r w:rsidR="0015104D">
        <w:rPr>
          <w:rFonts w:ascii="Arial" w:eastAsia="Times New Roman" w:hAnsi="Arial" w:cs="Arial"/>
          <w:bCs/>
          <w:bdr w:val="none" w:sz="0" w:space="0" w:color="auto" w:frame="1"/>
          <w:lang w:eastAsia="es-CO"/>
        </w:rPr>
        <w:t xml:space="preserve"> Póliza Multi</w:t>
      </w:r>
      <w:r w:rsidR="001536EA">
        <w:rPr>
          <w:rFonts w:ascii="Arial" w:eastAsia="Times New Roman" w:hAnsi="Arial" w:cs="Arial"/>
          <w:bCs/>
          <w:bdr w:val="none" w:sz="0" w:space="0" w:color="auto" w:frame="1"/>
          <w:lang w:eastAsia="es-CO"/>
        </w:rPr>
        <w:t xml:space="preserve">rriesgo No. 435-73-994000000257 </w:t>
      </w:r>
      <w:r w:rsidR="00FF6F72" w:rsidRPr="001B710F">
        <w:rPr>
          <w:rFonts w:ascii="Arial" w:eastAsia="Times New Roman" w:hAnsi="Arial" w:cs="Arial"/>
          <w:bdr w:val="none" w:sz="0" w:space="0" w:color="auto" w:frame="1"/>
          <w:lang w:eastAsia="es-CO"/>
        </w:rPr>
        <w:t xml:space="preserve">cuyo tomador y asegurado es </w:t>
      </w:r>
      <w:r w:rsidR="00FF6F72">
        <w:rPr>
          <w:rFonts w:ascii="Arial" w:eastAsia="Times New Roman" w:hAnsi="Arial" w:cs="Arial"/>
          <w:bdr w:val="none" w:sz="0" w:space="0" w:color="auto" w:frame="1"/>
          <w:lang w:eastAsia="es-CO"/>
        </w:rPr>
        <w:t>la E.S.E. Hospital Nivel I el Bordo</w:t>
      </w:r>
      <w:r w:rsidR="00FF6F72" w:rsidRPr="001B710F">
        <w:rPr>
          <w:rFonts w:ascii="Arial" w:eastAsia="Times New Roman" w:hAnsi="Arial" w:cs="Arial"/>
          <w:bdr w:val="none" w:sz="0" w:space="0" w:color="auto" w:frame="1"/>
          <w:lang w:eastAsia="es-CO"/>
        </w:rPr>
        <w:t xml:space="preserve"> </w:t>
      </w:r>
      <w:r w:rsidR="00FF6F72" w:rsidRPr="001B710F">
        <w:rPr>
          <w:rFonts w:ascii="Arial" w:eastAsia="Times New Roman" w:hAnsi="Arial" w:cs="Arial"/>
          <w:bdr w:val="none" w:sz="0" w:space="0" w:color="auto" w:frame="1"/>
          <w:lang w:val="es-ES" w:eastAsia="es-CO"/>
        </w:rPr>
        <w:t xml:space="preserve">si bien es cierto prestan cobertura </w:t>
      </w:r>
      <w:r w:rsidR="00FF6F72">
        <w:rPr>
          <w:rFonts w:ascii="Arial" w:eastAsia="Times New Roman" w:hAnsi="Arial" w:cs="Arial"/>
          <w:bdr w:val="none" w:sz="0" w:space="0" w:color="auto" w:frame="1"/>
          <w:lang w:val="es-ES" w:eastAsia="es-CO"/>
        </w:rPr>
        <w:t xml:space="preserve">temporal </w:t>
      </w:r>
      <w:r w:rsidR="00FF6F72" w:rsidRPr="001B710F">
        <w:rPr>
          <w:rFonts w:ascii="Arial" w:eastAsia="Times New Roman" w:hAnsi="Arial" w:cs="Arial"/>
          <w:bdr w:val="none" w:sz="0" w:space="0" w:color="auto" w:frame="1"/>
          <w:lang w:val="es-ES" w:eastAsia="es-CO"/>
        </w:rPr>
        <w:t xml:space="preserve">no presta cobertura </w:t>
      </w:r>
      <w:r w:rsidR="00FF6F72">
        <w:rPr>
          <w:rFonts w:ascii="Arial" w:eastAsia="Times New Roman" w:hAnsi="Arial" w:cs="Arial"/>
          <w:bdr w:val="none" w:sz="0" w:space="0" w:color="auto" w:frame="1"/>
          <w:lang w:val="es-ES" w:eastAsia="es-CO"/>
        </w:rPr>
        <w:t xml:space="preserve">material. </w:t>
      </w:r>
      <w:r w:rsidRPr="001B710F">
        <w:rPr>
          <w:rFonts w:ascii="Arial" w:eastAsia="Times New Roman" w:hAnsi="Arial" w:cs="Arial"/>
          <w:bdr w:val="none" w:sz="0" w:space="0" w:color="auto" w:frame="1"/>
          <w:lang w:val="es-ES" w:eastAsia="es-CO"/>
        </w:rPr>
        <w:t xml:space="preserve">Frente a la cobertura temporal, debe decirse que su modalidad es </w:t>
      </w:r>
      <w:r w:rsidR="00E67A73">
        <w:rPr>
          <w:rFonts w:ascii="Arial" w:eastAsia="Times New Roman" w:hAnsi="Arial" w:cs="Arial"/>
          <w:bdr w:val="none" w:sz="0" w:space="0" w:color="auto" w:frame="1"/>
          <w:lang w:val="es-ES" w:eastAsia="es-CO"/>
        </w:rPr>
        <w:t xml:space="preserve">ocurrencia, </w:t>
      </w:r>
      <w:r w:rsidRPr="001B710F">
        <w:rPr>
          <w:rFonts w:ascii="Arial" w:eastAsia="Times New Roman" w:hAnsi="Arial" w:cs="Arial"/>
          <w:bdr w:val="none" w:sz="0" w:space="0" w:color="auto" w:frame="1"/>
          <w:lang w:val="es-ES" w:eastAsia="es-CO"/>
        </w:rPr>
        <w:t xml:space="preserve">la cual ampara la responsabilidad civil derivada de daños causados a terceros durante la vigencia de la póliza. En consecuencia, </w:t>
      </w:r>
      <w:r w:rsidR="00E67A73">
        <w:rPr>
          <w:rFonts w:ascii="Arial" w:eastAsia="Times New Roman" w:hAnsi="Arial" w:cs="Arial"/>
          <w:bdr w:val="none" w:sz="0" w:space="0" w:color="auto" w:frame="1"/>
          <w:lang w:val="es-ES" w:eastAsia="es-CO"/>
        </w:rPr>
        <w:t xml:space="preserve">si tenemos que los hechos ocurrieron el 5 de julio de 2017 y la vigencia de la póliza corrió desde el 29 de enero de 2016 al 29 de enero de 2017 </w:t>
      </w:r>
      <w:r w:rsidR="005B5E38">
        <w:rPr>
          <w:rFonts w:ascii="Arial" w:eastAsia="Times New Roman" w:hAnsi="Arial" w:cs="Arial"/>
          <w:bdr w:val="none" w:sz="0" w:space="0" w:color="auto" w:frame="1"/>
          <w:lang w:val="es-ES" w:eastAsia="es-CO"/>
        </w:rPr>
        <w:t xml:space="preserve">con </w:t>
      </w:r>
      <w:r w:rsidR="00371A44">
        <w:rPr>
          <w:rFonts w:ascii="Arial" w:eastAsia="Times New Roman" w:hAnsi="Arial" w:cs="Arial"/>
          <w:bdr w:val="none" w:sz="0" w:space="0" w:color="auto" w:frame="1"/>
          <w:lang w:val="es-ES" w:eastAsia="es-CO"/>
        </w:rPr>
        <w:t>prórroga</w:t>
      </w:r>
      <w:r w:rsidR="005B5E38">
        <w:rPr>
          <w:rFonts w:ascii="Arial" w:eastAsia="Times New Roman" w:hAnsi="Arial" w:cs="Arial"/>
          <w:bdr w:val="none" w:sz="0" w:space="0" w:color="auto" w:frame="1"/>
          <w:lang w:val="es-ES" w:eastAsia="es-CO"/>
        </w:rPr>
        <w:t xml:space="preserve"> hasta el </w:t>
      </w:r>
      <w:r w:rsidR="00BB37C9">
        <w:rPr>
          <w:rFonts w:ascii="Arial" w:eastAsia="Times New Roman" w:hAnsi="Arial" w:cs="Arial"/>
          <w:bdr w:val="none" w:sz="0" w:space="0" w:color="auto" w:frame="1"/>
          <w:lang w:val="es-ES" w:eastAsia="es-CO"/>
        </w:rPr>
        <w:t>29 de enero de 2018</w:t>
      </w:r>
      <w:r w:rsidR="00371A44">
        <w:rPr>
          <w:rFonts w:ascii="Arial" w:eastAsia="Times New Roman" w:hAnsi="Arial" w:cs="Arial"/>
          <w:bdr w:val="none" w:sz="0" w:space="0" w:color="auto" w:frame="1"/>
          <w:lang w:val="es-ES" w:eastAsia="es-CO"/>
        </w:rPr>
        <w:t xml:space="preserve"> por lo que los hechos ocurrieron dentro de la vigencia de la póliza. No obstante, </w:t>
      </w:r>
      <w:r w:rsidR="007B69F2">
        <w:rPr>
          <w:rFonts w:ascii="Arial" w:eastAsia="Times New Roman" w:hAnsi="Arial" w:cs="Arial"/>
          <w:bdr w:val="none" w:sz="0" w:space="0" w:color="auto" w:frame="1"/>
          <w:lang w:val="es-ES" w:eastAsia="es-CO"/>
        </w:rPr>
        <w:t xml:space="preserve">no presta cobertura material, toda vez que los hechos objeto del presente litigio versan sobre una responsabilidad médica derivada de la actividad profesional de la E.S.E. situación que se encuentra expresamente excluida del contrato de seguro pues para ello existen otro tipo de aseguramientos, </w:t>
      </w:r>
      <w:r w:rsidR="00D405DF">
        <w:rPr>
          <w:rFonts w:ascii="Arial" w:eastAsia="Times New Roman" w:hAnsi="Arial" w:cs="Arial"/>
          <w:bdr w:val="none" w:sz="0" w:space="0" w:color="auto" w:frame="1"/>
          <w:lang w:val="es-ES" w:eastAsia="es-CO"/>
        </w:rPr>
        <w:t xml:space="preserve">máxime cuando tenemos en cuenta que esta póliza ofrece cobertura para la responsabilidad civil extracontractual general y no para reclamaciones derivadas de actuaciones profesionales, en este caso médicas. </w:t>
      </w:r>
    </w:p>
    <w:p w14:paraId="5F2A8004" w14:textId="77777777" w:rsidR="0012454E" w:rsidRPr="001B710F" w:rsidRDefault="0012454E" w:rsidP="0012454E">
      <w:pPr>
        <w:spacing w:after="0" w:line="312" w:lineRule="auto"/>
        <w:jc w:val="both"/>
        <w:rPr>
          <w:rFonts w:ascii="Arial" w:eastAsia="Times New Roman" w:hAnsi="Arial" w:cs="Arial"/>
          <w:bdr w:val="none" w:sz="0" w:space="0" w:color="auto" w:frame="1"/>
          <w:lang w:eastAsia="es-CO"/>
        </w:rPr>
      </w:pPr>
    </w:p>
    <w:p w14:paraId="1364A2AF" w14:textId="4A1C2E60" w:rsidR="0012454E" w:rsidRPr="008147F3" w:rsidRDefault="0012454E" w:rsidP="0012454E">
      <w:pPr>
        <w:shd w:val="clear" w:color="auto" w:fill="FFFFFF"/>
        <w:spacing w:after="0" w:line="312" w:lineRule="auto"/>
        <w:jc w:val="both"/>
        <w:textAlignment w:val="baseline"/>
        <w:rPr>
          <w:rFonts w:ascii="Arial" w:eastAsia="Times New Roman" w:hAnsi="Arial" w:cs="Arial"/>
          <w:bdr w:val="none" w:sz="0" w:space="0" w:color="auto" w:frame="1"/>
          <w:lang w:eastAsia="es-CO"/>
        </w:rPr>
      </w:pPr>
      <w:r>
        <w:rPr>
          <w:rFonts w:ascii="Arial" w:hAnsi="Arial" w:cs="Arial"/>
          <w:lang w:val="es-ES"/>
        </w:rPr>
        <w:t xml:space="preserve">La </w:t>
      </w:r>
      <w:r w:rsidR="00997658">
        <w:rPr>
          <w:rFonts w:ascii="Arial" w:hAnsi="Arial" w:cs="Arial"/>
          <w:lang w:val="es-ES"/>
        </w:rPr>
        <w:t xml:space="preserve">Póliza de Seguro de Responsabilidad Civil </w:t>
      </w:r>
      <w:r w:rsidR="00CF5560">
        <w:rPr>
          <w:rFonts w:ascii="Arial" w:hAnsi="Arial" w:cs="Arial"/>
          <w:lang w:val="es-ES"/>
        </w:rPr>
        <w:t>Clínicas</w:t>
      </w:r>
      <w:r w:rsidR="00997658">
        <w:rPr>
          <w:rFonts w:ascii="Arial" w:hAnsi="Arial" w:cs="Arial"/>
          <w:lang w:val="es-ES"/>
        </w:rPr>
        <w:t xml:space="preserve"> y Centros Médicos</w:t>
      </w:r>
      <w:r w:rsidR="00CF5560">
        <w:rPr>
          <w:rFonts w:ascii="Arial" w:hAnsi="Arial" w:cs="Arial"/>
          <w:lang w:val="es-ES"/>
        </w:rPr>
        <w:t xml:space="preserve"> No. 435-88-994000000006</w:t>
      </w:r>
      <w:r>
        <w:rPr>
          <w:rFonts w:ascii="Arial" w:hAnsi="Arial" w:cs="Arial"/>
          <w:lang w:val="es-ES"/>
        </w:rPr>
        <w:t xml:space="preserve"> </w:t>
      </w:r>
      <w:r w:rsidR="00CF5560" w:rsidRPr="001B710F">
        <w:rPr>
          <w:rFonts w:ascii="Arial" w:eastAsia="Times New Roman" w:hAnsi="Arial" w:cs="Arial"/>
          <w:bdr w:val="none" w:sz="0" w:space="0" w:color="auto" w:frame="1"/>
          <w:lang w:eastAsia="es-CO"/>
        </w:rPr>
        <w:t xml:space="preserve">cuyo tomador y asegurado es </w:t>
      </w:r>
      <w:r w:rsidR="00CF5560">
        <w:rPr>
          <w:rFonts w:ascii="Arial" w:eastAsia="Times New Roman" w:hAnsi="Arial" w:cs="Arial"/>
          <w:bdr w:val="none" w:sz="0" w:space="0" w:color="auto" w:frame="1"/>
          <w:lang w:eastAsia="es-CO"/>
        </w:rPr>
        <w:t>la E.S.E. Hospital Nivel I el Bordo</w:t>
      </w:r>
      <w:r w:rsidR="00CF5560" w:rsidRPr="001B710F">
        <w:rPr>
          <w:rFonts w:ascii="Arial" w:eastAsia="Times New Roman" w:hAnsi="Arial" w:cs="Arial"/>
          <w:bdr w:val="none" w:sz="0" w:space="0" w:color="auto" w:frame="1"/>
          <w:lang w:eastAsia="es-CO"/>
        </w:rPr>
        <w:t xml:space="preserve"> </w:t>
      </w:r>
      <w:r w:rsidRPr="008147F3">
        <w:rPr>
          <w:rFonts w:ascii="Arial" w:eastAsia="Times New Roman" w:hAnsi="Arial" w:cs="Arial"/>
          <w:bdr w:val="none" w:sz="0" w:space="0" w:color="auto" w:frame="1"/>
          <w:lang w:val="es-ES" w:eastAsia="es-CO"/>
        </w:rPr>
        <w:t xml:space="preserve">presta cobertura material y temporal de conformidad con los hechos y pretensiones expuestas en la demanda. Frente a la cobertura temporal, debe decirse que su modalidad es </w:t>
      </w:r>
      <w:proofErr w:type="spellStart"/>
      <w:r w:rsidRPr="008147F3">
        <w:rPr>
          <w:rFonts w:ascii="Arial" w:eastAsia="Times New Roman" w:hAnsi="Arial" w:cs="Arial"/>
          <w:bdr w:val="none" w:sz="0" w:space="0" w:color="auto" w:frame="1"/>
          <w:lang w:val="es-ES" w:eastAsia="es-CO"/>
        </w:rPr>
        <w:t>Claims</w:t>
      </w:r>
      <w:proofErr w:type="spellEnd"/>
      <w:r w:rsidRPr="008147F3">
        <w:rPr>
          <w:rFonts w:ascii="Arial" w:eastAsia="Times New Roman" w:hAnsi="Arial" w:cs="Arial"/>
          <w:bdr w:val="none" w:sz="0" w:space="0" w:color="auto" w:frame="1"/>
          <w:lang w:val="es-ES" w:eastAsia="es-CO"/>
        </w:rPr>
        <w:t xml:space="preserve"> </w:t>
      </w:r>
      <w:proofErr w:type="spellStart"/>
      <w:r w:rsidRPr="008147F3">
        <w:rPr>
          <w:rFonts w:ascii="Arial" w:eastAsia="Times New Roman" w:hAnsi="Arial" w:cs="Arial"/>
          <w:bdr w:val="none" w:sz="0" w:space="0" w:color="auto" w:frame="1"/>
          <w:lang w:val="es-ES" w:eastAsia="es-CO"/>
        </w:rPr>
        <w:t>Made</w:t>
      </w:r>
      <w:proofErr w:type="spellEnd"/>
      <w:r w:rsidRPr="008147F3">
        <w:rPr>
          <w:rFonts w:ascii="Arial" w:eastAsia="Times New Roman" w:hAnsi="Arial" w:cs="Arial"/>
          <w:bdr w:val="none" w:sz="0" w:space="0" w:color="auto" w:frame="1"/>
          <w:lang w:val="es-ES" w:eastAsia="es-CO"/>
        </w:rPr>
        <w:t>, la cual ampara la responsabilidad civil </w:t>
      </w:r>
      <w:r w:rsidR="00BF042C">
        <w:rPr>
          <w:rFonts w:ascii="Arial" w:eastAsia="Times New Roman" w:hAnsi="Arial" w:cs="Arial"/>
          <w:bdr w:val="none" w:sz="0" w:space="0" w:color="auto" w:frame="1"/>
          <w:lang w:val="es-ES" w:eastAsia="es-CO"/>
        </w:rPr>
        <w:t xml:space="preserve">profesional médica </w:t>
      </w:r>
      <w:r w:rsidRPr="008147F3">
        <w:rPr>
          <w:rFonts w:ascii="Arial" w:eastAsia="Times New Roman" w:hAnsi="Arial" w:cs="Arial"/>
          <w:bdr w:val="none" w:sz="0" w:space="0" w:color="auto" w:frame="1"/>
          <w:lang w:val="es-ES" w:eastAsia="es-CO"/>
        </w:rPr>
        <w:t>derivada de daños causados a terceros durante la vigencia de la póliza o el periodo de retroactividad y que sean reclamados por primera vez al asegurado durante la vigencia de la póliza. </w:t>
      </w:r>
      <w:r w:rsidRPr="008147F3">
        <w:rPr>
          <w:rFonts w:ascii="Arial" w:eastAsia="Times New Roman" w:hAnsi="Arial" w:cs="Arial"/>
          <w:bdr w:val="none" w:sz="0" w:space="0" w:color="auto" w:frame="1"/>
          <w:lang w:eastAsia="es-CO"/>
        </w:rPr>
        <w:t xml:space="preserve">En consecuencia, el contrato de seguro </w:t>
      </w:r>
      <w:r w:rsidR="00495DC5">
        <w:rPr>
          <w:rFonts w:ascii="Arial" w:eastAsia="Times New Roman" w:hAnsi="Arial" w:cs="Arial"/>
          <w:bdr w:val="none" w:sz="0" w:space="0" w:color="auto" w:frame="1"/>
          <w:lang w:eastAsia="es-CO"/>
        </w:rPr>
        <w:t xml:space="preserve">anexo 4 </w:t>
      </w:r>
      <w:r w:rsidRPr="008147F3">
        <w:rPr>
          <w:rFonts w:ascii="Arial" w:eastAsia="Times New Roman" w:hAnsi="Arial" w:cs="Arial"/>
          <w:bdr w:val="none" w:sz="0" w:space="0" w:color="auto" w:frame="1"/>
          <w:lang w:eastAsia="es-CO"/>
        </w:rPr>
        <w:t xml:space="preserve">presta cobertura por su temporalidad, toda vez que los hechos ocurrieron dentro del periodo de retroactividad de la póliza </w:t>
      </w:r>
      <w:r w:rsidR="00644AC1">
        <w:rPr>
          <w:rFonts w:ascii="Arial" w:eastAsia="Times New Roman" w:hAnsi="Arial" w:cs="Arial"/>
          <w:bdr w:val="none" w:sz="0" w:space="0" w:color="auto" w:frame="1"/>
          <w:lang w:eastAsia="es-CO"/>
        </w:rPr>
        <w:t xml:space="preserve">-5 de julio de 2017- </w:t>
      </w:r>
      <w:r w:rsidRPr="008147F3">
        <w:rPr>
          <w:rFonts w:ascii="Arial" w:eastAsia="Times New Roman" w:hAnsi="Arial" w:cs="Arial"/>
          <w:bdr w:val="none" w:sz="0" w:space="0" w:color="auto" w:frame="1"/>
          <w:lang w:eastAsia="es-CO"/>
        </w:rPr>
        <w:t xml:space="preserve">y la reclamación al asegurado se materializó con la audiencia de conciliación solicitada </w:t>
      </w:r>
      <w:r w:rsidRPr="008147F3">
        <w:rPr>
          <w:rFonts w:ascii="Arial" w:eastAsia="Times New Roman" w:hAnsi="Arial" w:cs="Arial"/>
          <w:bdr w:val="none" w:sz="0" w:space="0" w:color="auto" w:frame="1"/>
          <w:lang w:val="es-ES_tradnl" w:eastAsia="es-CO"/>
        </w:rPr>
        <w:t xml:space="preserve">el día </w:t>
      </w:r>
      <w:r w:rsidR="00A528D0">
        <w:rPr>
          <w:rFonts w:ascii="Arial" w:eastAsia="Times New Roman" w:hAnsi="Arial" w:cs="Arial"/>
          <w:bdr w:val="none" w:sz="0" w:space="0" w:color="auto" w:frame="1"/>
          <w:lang w:val="es-ES_tradnl" w:eastAsia="es-CO"/>
        </w:rPr>
        <w:t>31 de mayo de 2019</w:t>
      </w:r>
      <w:r w:rsidRPr="008147F3">
        <w:rPr>
          <w:rFonts w:ascii="Arial" w:eastAsia="Times New Roman" w:hAnsi="Arial" w:cs="Arial"/>
          <w:bdr w:val="none" w:sz="0" w:space="0" w:color="auto" w:frame="1"/>
          <w:lang w:val="es-ES_tradnl" w:eastAsia="es-CO"/>
        </w:rPr>
        <w:t xml:space="preserve"> según constancia de no acuerdo de </w:t>
      </w:r>
      <w:r w:rsidRPr="008147F3">
        <w:rPr>
          <w:rFonts w:ascii="Arial" w:eastAsia="Times New Roman" w:hAnsi="Arial" w:cs="Arial"/>
          <w:bdr w:val="none" w:sz="0" w:space="0" w:color="auto" w:frame="1"/>
          <w:lang w:val="es-ES_tradnl" w:eastAsia="es-CO"/>
        </w:rPr>
        <w:lastRenderedPageBreak/>
        <w:t xml:space="preserve">la Procuraduría </w:t>
      </w:r>
      <w:r w:rsidR="003B1F28">
        <w:rPr>
          <w:rFonts w:ascii="Arial" w:eastAsia="Times New Roman" w:hAnsi="Arial" w:cs="Arial"/>
          <w:bdr w:val="none" w:sz="0" w:space="0" w:color="auto" w:frame="1"/>
          <w:lang w:val="es-ES_tradnl" w:eastAsia="es-CO"/>
        </w:rPr>
        <w:t>188 Judicial I Para Asuntos Administrativos</w:t>
      </w:r>
      <w:r w:rsidRPr="008147F3">
        <w:rPr>
          <w:rFonts w:ascii="Arial" w:eastAsia="Times New Roman" w:hAnsi="Arial" w:cs="Arial"/>
          <w:bdr w:val="none" w:sz="0" w:space="0" w:color="auto" w:frame="1"/>
          <w:lang w:eastAsia="es-CO"/>
        </w:rPr>
        <w:t>, y su vigencia comprende desde el </w:t>
      </w:r>
      <w:r w:rsidR="005F1816">
        <w:rPr>
          <w:rFonts w:ascii="Arial" w:eastAsia="Times New Roman" w:hAnsi="Arial" w:cs="Arial"/>
          <w:bdr w:val="none" w:sz="0" w:space="0" w:color="auto" w:frame="1"/>
          <w:lang w:eastAsia="es-CO"/>
        </w:rPr>
        <w:t xml:space="preserve">31 de enero de 2016 al 31 de enero de 2017 con prorroga hasta el </w:t>
      </w:r>
      <w:r w:rsidR="00FC6462">
        <w:rPr>
          <w:rFonts w:ascii="Arial" w:eastAsia="Times New Roman" w:hAnsi="Arial" w:cs="Arial"/>
          <w:bdr w:val="none" w:sz="0" w:space="0" w:color="auto" w:frame="1"/>
          <w:lang w:eastAsia="es-CO"/>
        </w:rPr>
        <w:t xml:space="preserve">31 de enero de 2022. </w:t>
      </w:r>
      <w:r w:rsidRPr="008147F3">
        <w:rPr>
          <w:rFonts w:ascii="Arial" w:eastAsia="Times New Roman" w:hAnsi="Arial" w:cs="Arial"/>
          <w:bdr w:val="none" w:sz="0" w:space="0" w:color="auto" w:frame="1"/>
          <w:lang w:eastAsia="es-CO"/>
        </w:rPr>
        <w:t xml:space="preserve"> Aunado a ello, presta cobertura material toda vez que, ampara la responsabilidad civil extracontractual al tener amparo de responsabilidad civil </w:t>
      </w:r>
      <w:r w:rsidR="00FC6462">
        <w:rPr>
          <w:rFonts w:ascii="Arial" w:eastAsia="Times New Roman" w:hAnsi="Arial" w:cs="Arial"/>
          <w:bdr w:val="none" w:sz="0" w:space="0" w:color="auto" w:frame="1"/>
          <w:lang w:eastAsia="es-CO"/>
        </w:rPr>
        <w:t xml:space="preserve">institucional. </w:t>
      </w:r>
      <w:r w:rsidRPr="008147F3">
        <w:rPr>
          <w:rFonts w:ascii="Arial" w:eastAsia="Times New Roman" w:hAnsi="Arial" w:cs="Arial"/>
          <w:bdr w:val="none" w:sz="0" w:space="0" w:color="auto" w:frame="1"/>
          <w:lang w:eastAsia="es-CO"/>
        </w:rPr>
        <w:t>    </w:t>
      </w:r>
    </w:p>
    <w:p w14:paraId="1DC68408" w14:textId="77777777" w:rsidR="0083155C" w:rsidRPr="0012454E" w:rsidRDefault="0083155C" w:rsidP="00480C10">
      <w:pPr>
        <w:spacing w:after="0" w:line="312" w:lineRule="auto"/>
        <w:jc w:val="both"/>
        <w:rPr>
          <w:rFonts w:ascii="Arial" w:eastAsia="Times New Roman" w:hAnsi="Arial" w:cs="Arial"/>
          <w:b/>
          <w:bCs/>
          <w:bdr w:val="none" w:sz="0" w:space="0" w:color="auto" w:frame="1"/>
          <w:lang w:eastAsia="es-CO"/>
        </w:rPr>
      </w:pPr>
    </w:p>
    <w:p w14:paraId="5502B53C" w14:textId="4242EC06" w:rsidR="00113E03" w:rsidRPr="00113E03" w:rsidRDefault="00644AC1" w:rsidP="00113E03">
      <w:pPr>
        <w:spacing w:after="0" w:line="312" w:lineRule="auto"/>
        <w:jc w:val="both"/>
        <w:rPr>
          <w:rFonts w:ascii="Arial" w:eastAsia="Times New Roman" w:hAnsi="Arial" w:cs="Arial"/>
          <w:bdr w:val="none" w:sz="0" w:space="0" w:color="auto" w:frame="1"/>
          <w:lang w:eastAsia="es-CO"/>
        </w:rPr>
      </w:pPr>
      <w:r>
        <w:rPr>
          <w:rFonts w:ascii="Arial" w:eastAsia="Times New Roman" w:hAnsi="Arial" w:cs="Arial"/>
          <w:bdr w:val="none" w:sz="0" w:space="0" w:color="auto" w:frame="1"/>
          <w:lang w:val="es-419" w:eastAsia="es-CO"/>
        </w:rPr>
        <w:t xml:space="preserve">Ahora bien, frente a la responsabilidad del asegurado tenemos que </w:t>
      </w:r>
      <w:r w:rsidR="00297F4F">
        <w:rPr>
          <w:rFonts w:ascii="Arial" w:eastAsia="Times New Roman" w:hAnsi="Arial" w:cs="Arial"/>
          <w:bdr w:val="none" w:sz="0" w:space="0" w:color="auto" w:frame="1"/>
          <w:lang w:val="es-419" w:eastAsia="es-CO"/>
        </w:rPr>
        <w:t>de acuerdo con el</w:t>
      </w:r>
      <w:r w:rsidR="00807B7E">
        <w:rPr>
          <w:rFonts w:ascii="Arial" w:eastAsia="Times New Roman" w:hAnsi="Arial" w:cs="Arial"/>
          <w:bdr w:val="none" w:sz="0" w:space="0" w:color="auto" w:frame="1"/>
          <w:lang w:val="es-419" w:eastAsia="es-CO"/>
        </w:rPr>
        <w:t xml:space="preserve"> material probatorio que hasta la fecha obra en el plenario se</w:t>
      </w:r>
      <w:r w:rsidR="00BC76C2">
        <w:rPr>
          <w:rFonts w:ascii="Arial" w:eastAsia="Times New Roman" w:hAnsi="Arial" w:cs="Arial"/>
          <w:bdr w:val="none" w:sz="0" w:space="0" w:color="auto" w:frame="1"/>
          <w:lang w:val="es-419" w:eastAsia="es-CO"/>
        </w:rPr>
        <w:t xml:space="preserve"> encuentra acreditada </w:t>
      </w:r>
      <w:r w:rsidR="00307FB2">
        <w:rPr>
          <w:rFonts w:ascii="Arial" w:eastAsia="Times New Roman" w:hAnsi="Arial" w:cs="Arial"/>
          <w:bdr w:val="none" w:sz="0" w:space="0" w:color="auto" w:frame="1"/>
          <w:lang w:val="es-419" w:eastAsia="es-CO"/>
        </w:rPr>
        <w:t>la falla en el servicio derivada en la inejecución del traslado del paciente a un nivel de mayor complejidad.</w:t>
      </w:r>
      <w:r w:rsidR="00297F4F">
        <w:rPr>
          <w:rFonts w:ascii="Arial" w:eastAsia="Times New Roman" w:hAnsi="Arial" w:cs="Arial"/>
          <w:bdr w:val="none" w:sz="0" w:space="0" w:color="auto" w:frame="1"/>
          <w:lang w:val="es-419" w:eastAsia="es-CO"/>
        </w:rPr>
        <w:t xml:space="preserve"> </w:t>
      </w:r>
      <w:r w:rsidR="00307FB2">
        <w:rPr>
          <w:rFonts w:ascii="Arial" w:eastAsia="Times New Roman" w:hAnsi="Arial" w:cs="Arial"/>
          <w:bdr w:val="none" w:sz="0" w:space="0" w:color="auto" w:frame="1"/>
          <w:lang w:val="es-419" w:eastAsia="es-CO"/>
        </w:rPr>
        <w:t xml:space="preserve">El dictamen pericial </w:t>
      </w:r>
      <w:r w:rsidR="009F1CDA">
        <w:rPr>
          <w:rFonts w:ascii="Arial" w:eastAsia="Times New Roman" w:hAnsi="Arial" w:cs="Arial"/>
          <w:bdr w:val="none" w:sz="0" w:space="0" w:color="auto" w:frame="1"/>
          <w:lang w:val="es-419" w:eastAsia="es-CO"/>
        </w:rPr>
        <w:t xml:space="preserve">realizado por el médico internista y especialista en neumología José Luis Blanco Mosquera advierte </w:t>
      </w:r>
      <w:r w:rsidR="00DB7653">
        <w:rPr>
          <w:rFonts w:ascii="Arial" w:eastAsia="Times New Roman" w:hAnsi="Arial" w:cs="Arial"/>
          <w:bdr w:val="none" w:sz="0" w:space="0" w:color="auto" w:frame="1"/>
          <w:lang w:val="es-419" w:eastAsia="es-CO"/>
        </w:rPr>
        <w:t>que,</w:t>
      </w:r>
      <w:r w:rsidR="009F1CDA">
        <w:rPr>
          <w:rFonts w:ascii="Arial" w:eastAsia="Times New Roman" w:hAnsi="Arial" w:cs="Arial"/>
          <w:bdr w:val="none" w:sz="0" w:space="0" w:color="auto" w:frame="1"/>
          <w:lang w:val="es-419" w:eastAsia="es-CO"/>
        </w:rPr>
        <w:t xml:space="preserve"> </w:t>
      </w:r>
      <w:r w:rsidR="00455CA9">
        <w:rPr>
          <w:rFonts w:ascii="Arial" w:eastAsia="Times New Roman" w:hAnsi="Arial" w:cs="Arial"/>
          <w:bdr w:val="none" w:sz="0" w:space="0" w:color="auto" w:frame="1"/>
          <w:lang w:val="es-419" w:eastAsia="es-CO"/>
        </w:rPr>
        <w:t xml:space="preserve">según lo revisado en la historia clínica, el paciente contaba con </w:t>
      </w:r>
      <w:r w:rsidR="00113E03">
        <w:rPr>
          <w:rFonts w:ascii="Arial" w:eastAsia="Times New Roman" w:hAnsi="Arial" w:cs="Arial"/>
          <w:bdr w:val="none" w:sz="0" w:space="0" w:color="auto" w:frame="1"/>
          <w:lang w:val="es-419" w:eastAsia="es-CO"/>
        </w:rPr>
        <w:t>antecedentes</w:t>
      </w:r>
      <w:r w:rsidR="00455CA9">
        <w:rPr>
          <w:rFonts w:ascii="Arial" w:eastAsia="Times New Roman" w:hAnsi="Arial" w:cs="Arial"/>
          <w:bdr w:val="none" w:sz="0" w:space="0" w:color="auto" w:frame="1"/>
          <w:lang w:val="es-419" w:eastAsia="es-CO"/>
        </w:rPr>
        <w:t xml:space="preserve"> de anemia de células falciformes</w:t>
      </w:r>
      <w:r w:rsidR="00113E03">
        <w:rPr>
          <w:rFonts w:ascii="Arial" w:eastAsia="Times New Roman" w:hAnsi="Arial" w:cs="Arial"/>
          <w:bdr w:val="none" w:sz="0" w:space="0" w:color="auto" w:frame="1"/>
          <w:lang w:val="es-419" w:eastAsia="es-CO"/>
        </w:rPr>
        <w:t xml:space="preserve"> </w:t>
      </w:r>
      <w:r w:rsidR="00113E03" w:rsidRPr="00113E03">
        <w:rPr>
          <w:rFonts w:ascii="Arial" w:eastAsia="Times New Roman" w:hAnsi="Arial" w:cs="Arial"/>
          <w:bdr w:val="none" w:sz="0" w:space="0" w:color="auto" w:frame="1"/>
          <w:lang w:eastAsia="es-CO"/>
        </w:rPr>
        <w:t>con ingresos previos por crisis drepanocítica y con esplenectomía por hiperesplenismo</w:t>
      </w:r>
      <w:r w:rsidR="00113E03">
        <w:rPr>
          <w:rFonts w:ascii="Arial" w:eastAsia="Times New Roman" w:hAnsi="Arial" w:cs="Arial"/>
          <w:bdr w:val="none" w:sz="0" w:space="0" w:color="auto" w:frame="1"/>
          <w:lang w:eastAsia="es-CO"/>
        </w:rPr>
        <w:t xml:space="preserve">, por lo </w:t>
      </w:r>
      <w:r w:rsidR="003B3022">
        <w:rPr>
          <w:rFonts w:ascii="Arial" w:eastAsia="Times New Roman" w:hAnsi="Arial" w:cs="Arial"/>
          <w:bdr w:val="none" w:sz="0" w:space="0" w:color="auto" w:frame="1"/>
          <w:lang w:eastAsia="es-CO"/>
        </w:rPr>
        <w:t xml:space="preserve">que </w:t>
      </w:r>
      <w:r w:rsidR="00DB7653">
        <w:rPr>
          <w:rFonts w:ascii="Arial" w:eastAsia="Times New Roman" w:hAnsi="Arial" w:cs="Arial"/>
          <w:bdr w:val="none" w:sz="0" w:space="0" w:color="auto" w:frame="1"/>
          <w:lang w:eastAsia="es-CO"/>
        </w:rPr>
        <w:t xml:space="preserve">si </w:t>
      </w:r>
      <w:r w:rsidR="003B3022">
        <w:rPr>
          <w:rFonts w:ascii="Arial" w:eastAsia="Times New Roman" w:hAnsi="Arial" w:cs="Arial"/>
          <w:bdr w:val="none" w:sz="0" w:space="0" w:color="auto" w:frame="1"/>
          <w:lang w:eastAsia="es-CO"/>
        </w:rPr>
        <w:t xml:space="preserve">se trataba de un paciente </w:t>
      </w:r>
      <w:proofErr w:type="spellStart"/>
      <w:r w:rsidR="003B3022">
        <w:rPr>
          <w:rFonts w:ascii="Arial" w:eastAsia="Times New Roman" w:hAnsi="Arial" w:cs="Arial"/>
          <w:bdr w:val="none" w:sz="0" w:space="0" w:color="auto" w:frame="1"/>
          <w:lang w:eastAsia="es-CO"/>
        </w:rPr>
        <w:t>re-consultante</w:t>
      </w:r>
      <w:proofErr w:type="spellEnd"/>
      <w:r w:rsidR="003B3022">
        <w:rPr>
          <w:rFonts w:ascii="Arial" w:eastAsia="Times New Roman" w:hAnsi="Arial" w:cs="Arial"/>
          <w:bdr w:val="none" w:sz="0" w:space="0" w:color="auto" w:frame="1"/>
          <w:lang w:eastAsia="es-CO"/>
        </w:rPr>
        <w:t xml:space="preserve"> por el servicio de urgencias</w:t>
      </w:r>
      <w:r w:rsidR="00046D0D">
        <w:rPr>
          <w:rFonts w:ascii="Arial" w:eastAsia="Times New Roman" w:hAnsi="Arial" w:cs="Arial"/>
          <w:bdr w:val="none" w:sz="0" w:space="0" w:color="auto" w:frame="1"/>
          <w:lang w:eastAsia="es-CO"/>
        </w:rPr>
        <w:t xml:space="preserve"> la E</w:t>
      </w:r>
      <w:r w:rsidR="007761FA">
        <w:rPr>
          <w:rFonts w:ascii="Arial" w:eastAsia="Times New Roman" w:hAnsi="Arial" w:cs="Arial"/>
          <w:bdr w:val="none" w:sz="0" w:space="0" w:color="auto" w:frame="1"/>
          <w:lang w:eastAsia="es-CO"/>
        </w:rPr>
        <w:t>.</w:t>
      </w:r>
      <w:r w:rsidR="00046D0D">
        <w:rPr>
          <w:rFonts w:ascii="Arial" w:eastAsia="Times New Roman" w:hAnsi="Arial" w:cs="Arial"/>
          <w:bdr w:val="none" w:sz="0" w:space="0" w:color="auto" w:frame="1"/>
          <w:lang w:eastAsia="es-CO"/>
        </w:rPr>
        <w:t>S</w:t>
      </w:r>
      <w:r w:rsidR="007761FA">
        <w:rPr>
          <w:rFonts w:ascii="Arial" w:eastAsia="Times New Roman" w:hAnsi="Arial" w:cs="Arial"/>
          <w:bdr w:val="none" w:sz="0" w:space="0" w:color="auto" w:frame="1"/>
          <w:lang w:eastAsia="es-CO"/>
        </w:rPr>
        <w:t>.</w:t>
      </w:r>
      <w:r w:rsidR="00046D0D">
        <w:rPr>
          <w:rFonts w:ascii="Arial" w:eastAsia="Times New Roman" w:hAnsi="Arial" w:cs="Arial"/>
          <w:bdr w:val="none" w:sz="0" w:space="0" w:color="auto" w:frame="1"/>
          <w:lang w:eastAsia="es-CO"/>
        </w:rPr>
        <w:t>E</w:t>
      </w:r>
      <w:r w:rsidR="007761FA">
        <w:rPr>
          <w:rFonts w:ascii="Arial" w:eastAsia="Times New Roman" w:hAnsi="Arial" w:cs="Arial"/>
          <w:bdr w:val="none" w:sz="0" w:space="0" w:color="auto" w:frame="1"/>
          <w:lang w:eastAsia="es-CO"/>
        </w:rPr>
        <w:t>.</w:t>
      </w:r>
      <w:r w:rsidR="00046D0D">
        <w:rPr>
          <w:rFonts w:ascii="Arial" w:eastAsia="Times New Roman" w:hAnsi="Arial" w:cs="Arial"/>
          <w:bdr w:val="none" w:sz="0" w:space="0" w:color="auto" w:frame="1"/>
          <w:lang w:eastAsia="es-CO"/>
        </w:rPr>
        <w:t xml:space="preserve"> </w:t>
      </w:r>
      <w:r w:rsidR="003B3022">
        <w:rPr>
          <w:rFonts w:ascii="Arial" w:eastAsia="Times New Roman" w:hAnsi="Arial" w:cs="Arial"/>
          <w:bdr w:val="none" w:sz="0" w:space="0" w:color="auto" w:frame="1"/>
          <w:lang w:eastAsia="es-CO"/>
        </w:rPr>
        <w:t xml:space="preserve">debía </w:t>
      </w:r>
      <w:r w:rsidR="007761FA">
        <w:rPr>
          <w:rFonts w:ascii="Arial" w:eastAsia="Times New Roman" w:hAnsi="Arial" w:cs="Arial"/>
          <w:bdr w:val="none" w:sz="0" w:space="0" w:color="auto" w:frame="1"/>
          <w:lang w:eastAsia="es-CO"/>
        </w:rPr>
        <w:t xml:space="preserve">requerirle a </w:t>
      </w:r>
      <w:r w:rsidR="00046D0D">
        <w:rPr>
          <w:rFonts w:ascii="Arial" w:eastAsia="Times New Roman" w:hAnsi="Arial" w:cs="Arial"/>
          <w:bdr w:val="none" w:sz="0" w:space="0" w:color="auto" w:frame="1"/>
          <w:lang w:eastAsia="es-CO"/>
        </w:rPr>
        <w:t>la E</w:t>
      </w:r>
      <w:r w:rsidR="007761FA">
        <w:rPr>
          <w:rFonts w:ascii="Arial" w:eastAsia="Times New Roman" w:hAnsi="Arial" w:cs="Arial"/>
          <w:bdr w:val="none" w:sz="0" w:space="0" w:color="auto" w:frame="1"/>
          <w:lang w:eastAsia="es-CO"/>
        </w:rPr>
        <w:t>.</w:t>
      </w:r>
      <w:r w:rsidR="00046D0D">
        <w:rPr>
          <w:rFonts w:ascii="Arial" w:eastAsia="Times New Roman" w:hAnsi="Arial" w:cs="Arial"/>
          <w:bdr w:val="none" w:sz="0" w:space="0" w:color="auto" w:frame="1"/>
          <w:lang w:eastAsia="es-CO"/>
        </w:rPr>
        <w:t>P</w:t>
      </w:r>
      <w:r w:rsidR="007761FA">
        <w:rPr>
          <w:rFonts w:ascii="Arial" w:eastAsia="Times New Roman" w:hAnsi="Arial" w:cs="Arial"/>
          <w:bdr w:val="none" w:sz="0" w:space="0" w:color="auto" w:frame="1"/>
          <w:lang w:eastAsia="es-CO"/>
        </w:rPr>
        <w:t>.</w:t>
      </w:r>
      <w:r w:rsidR="00046D0D">
        <w:rPr>
          <w:rFonts w:ascii="Arial" w:eastAsia="Times New Roman" w:hAnsi="Arial" w:cs="Arial"/>
          <w:bdr w:val="none" w:sz="0" w:space="0" w:color="auto" w:frame="1"/>
          <w:lang w:eastAsia="es-CO"/>
        </w:rPr>
        <w:t>S</w:t>
      </w:r>
      <w:r w:rsidR="007761FA">
        <w:rPr>
          <w:rFonts w:ascii="Arial" w:eastAsia="Times New Roman" w:hAnsi="Arial" w:cs="Arial"/>
          <w:bdr w:val="none" w:sz="0" w:space="0" w:color="auto" w:frame="1"/>
          <w:lang w:eastAsia="es-CO"/>
        </w:rPr>
        <w:t>.</w:t>
      </w:r>
      <w:r w:rsidR="00046D0D">
        <w:rPr>
          <w:rFonts w:ascii="Arial" w:eastAsia="Times New Roman" w:hAnsi="Arial" w:cs="Arial"/>
          <w:bdr w:val="none" w:sz="0" w:space="0" w:color="auto" w:frame="1"/>
          <w:lang w:eastAsia="es-CO"/>
        </w:rPr>
        <w:t xml:space="preserve"> el traslado del paciente a un centro de mayor complejidad, puesto que si bien </w:t>
      </w:r>
      <w:r w:rsidR="006F2597">
        <w:rPr>
          <w:rFonts w:ascii="Arial" w:eastAsia="Times New Roman" w:hAnsi="Arial" w:cs="Arial"/>
          <w:bdr w:val="none" w:sz="0" w:space="0" w:color="auto" w:frame="1"/>
          <w:lang w:eastAsia="es-CO"/>
        </w:rPr>
        <w:t xml:space="preserve">los síntomas que presentó eran de manera general y el centro de salud de nivel I no lograba dar con un </w:t>
      </w:r>
      <w:r w:rsidR="00CE5C4F">
        <w:rPr>
          <w:rFonts w:ascii="Arial" w:eastAsia="Times New Roman" w:hAnsi="Arial" w:cs="Arial"/>
          <w:bdr w:val="none" w:sz="0" w:space="0" w:color="auto" w:frame="1"/>
          <w:lang w:eastAsia="es-CO"/>
        </w:rPr>
        <w:t>diagnóstico</w:t>
      </w:r>
      <w:r w:rsidR="00817236">
        <w:rPr>
          <w:rFonts w:ascii="Arial" w:eastAsia="Times New Roman" w:hAnsi="Arial" w:cs="Arial"/>
          <w:bdr w:val="none" w:sz="0" w:space="0" w:color="auto" w:frame="1"/>
          <w:lang w:eastAsia="es-CO"/>
        </w:rPr>
        <w:t xml:space="preserve"> oportuno después de tres (3) días hospitalizado</w:t>
      </w:r>
      <w:r w:rsidR="006F2597">
        <w:rPr>
          <w:rFonts w:ascii="Arial" w:eastAsia="Times New Roman" w:hAnsi="Arial" w:cs="Arial"/>
          <w:bdr w:val="none" w:sz="0" w:space="0" w:color="auto" w:frame="1"/>
          <w:lang w:eastAsia="es-CO"/>
        </w:rPr>
        <w:t xml:space="preserve">, </w:t>
      </w:r>
      <w:r w:rsidR="00CE5C4F">
        <w:rPr>
          <w:rFonts w:ascii="Arial" w:eastAsia="Times New Roman" w:hAnsi="Arial" w:cs="Arial"/>
          <w:bdr w:val="none" w:sz="0" w:space="0" w:color="auto" w:frame="1"/>
          <w:lang w:eastAsia="es-CO"/>
        </w:rPr>
        <w:t xml:space="preserve">los antecedentes del paciente y su perfil requerían </w:t>
      </w:r>
      <w:r w:rsidR="00817236">
        <w:rPr>
          <w:rFonts w:ascii="Arial" w:eastAsia="Times New Roman" w:hAnsi="Arial" w:cs="Arial"/>
          <w:bdr w:val="none" w:sz="0" w:space="0" w:color="auto" w:frame="1"/>
          <w:lang w:eastAsia="es-CO"/>
        </w:rPr>
        <w:t xml:space="preserve">revisión por especialistas en </w:t>
      </w:r>
      <w:r w:rsidR="00311891">
        <w:rPr>
          <w:rFonts w:ascii="Arial" w:eastAsia="Times New Roman" w:hAnsi="Arial" w:cs="Arial"/>
          <w:bdr w:val="none" w:sz="0" w:space="0" w:color="auto" w:frame="1"/>
          <w:lang w:eastAsia="es-CO"/>
        </w:rPr>
        <w:t xml:space="preserve">hematología, medicina interna, neumología e infectología, recursos humanos con los que claramente no contaba el Centro de Salud del Bordo al ser nivel I. </w:t>
      </w:r>
      <w:r w:rsidR="00004A91">
        <w:rPr>
          <w:rFonts w:ascii="Arial" w:eastAsia="Times New Roman" w:hAnsi="Arial" w:cs="Arial"/>
          <w:bdr w:val="none" w:sz="0" w:space="0" w:color="auto" w:frame="1"/>
          <w:lang w:eastAsia="es-CO"/>
        </w:rPr>
        <w:t xml:space="preserve">Por lo que, se puede evidenciar una demora </w:t>
      </w:r>
      <w:r w:rsidR="00991466">
        <w:rPr>
          <w:rFonts w:ascii="Arial" w:eastAsia="Times New Roman" w:hAnsi="Arial" w:cs="Arial"/>
          <w:bdr w:val="none" w:sz="0" w:space="0" w:color="auto" w:frame="1"/>
          <w:lang w:eastAsia="es-CO"/>
        </w:rPr>
        <w:t>de la E</w:t>
      </w:r>
      <w:r w:rsidR="00B23B7A">
        <w:rPr>
          <w:rFonts w:ascii="Arial" w:eastAsia="Times New Roman" w:hAnsi="Arial" w:cs="Arial"/>
          <w:bdr w:val="none" w:sz="0" w:space="0" w:color="auto" w:frame="1"/>
          <w:lang w:eastAsia="es-CO"/>
        </w:rPr>
        <w:t>.</w:t>
      </w:r>
      <w:r w:rsidR="00991466">
        <w:rPr>
          <w:rFonts w:ascii="Arial" w:eastAsia="Times New Roman" w:hAnsi="Arial" w:cs="Arial"/>
          <w:bdr w:val="none" w:sz="0" w:space="0" w:color="auto" w:frame="1"/>
          <w:lang w:eastAsia="es-CO"/>
        </w:rPr>
        <w:t>S</w:t>
      </w:r>
      <w:r w:rsidR="00B23B7A">
        <w:rPr>
          <w:rFonts w:ascii="Arial" w:eastAsia="Times New Roman" w:hAnsi="Arial" w:cs="Arial"/>
          <w:bdr w:val="none" w:sz="0" w:space="0" w:color="auto" w:frame="1"/>
          <w:lang w:eastAsia="es-CO"/>
        </w:rPr>
        <w:t>.</w:t>
      </w:r>
      <w:r w:rsidR="00991466">
        <w:rPr>
          <w:rFonts w:ascii="Arial" w:eastAsia="Times New Roman" w:hAnsi="Arial" w:cs="Arial"/>
          <w:bdr w:val="none" w:sz="0" w:space="0" w:color="auto" w:frame="1"/>
          <w:lang w:eastAsia="es-CO"/>
        </w:rPr>
        <w:t>E</w:t>
      </w:r>
      <w:r w:rsidR="00B23B7A">
        <w:rPr>
          <w:rFonts w:ascii="Arial" w:eastAsia="Times New Roman" w:hAnsi="Arial" w:cs="Arial"/>
          <w:bdr w:val="none" w:sz="0" w:space="0" w:color="auto" w:frame="1"/>
          <w:lang w:eastAsia="es-CO"/>
        </w:rPr>
        <w:t>.</w:t>
      </w:r>
      <w:r w:rsidR="00440274">
        <w:rPr>
          <w:rFonts w:ascii="Arial" w:eastAsia="Times New Roman" w:hAnsi="Arial" w:cs="Arial"/>
          <w:bdr w:val="none" w:sz="0" w:space="0" w:color="auto" w:frame="1"/>
          <w:lang w:eastAsia="es-CO"/>
        </w:rPr>
        <w:t xml:space="preserve"> asegurada </w:t>
      </w:r>
      <w:r w:rsidR="00991466">
        <w:rPr>
          <w:rFonts w:ascii="Arial" w:eastAsia="Times New Roman" w:hAnsi="Arial" w:cs="Arial"/>
          <w:bdr w:val="none" w:sz="0" w:space="0" w:color="auto" w:frame="1"/>
          <w:lang w:eastAsia="es-CO"/>
        </w:rPr>
        <w:t>en solicitarle a la E</w:t>
      </w:r>
      <w:r w:rsidR="00D92BDB">
        <w:rPr>
          <w:rFonts w:ascii="Arial" w:eastAsia="Times New Roman" w:hAnsi="Arial" w:cs="Arial"/>
          <w:bdr w:val="none" w:sz="0" w:space="0" w:color="auto" w:frame="1"/>
          <w:lang w:eastAsia="es-CO"/>
        </w:rPr>
        <w:t>.</w:t>
      </w:r>
      <w:r w:rsidR="00991466">
        <w:rPr>
          <w:rFonts w:ascii="Arial" w:eastAsia="Times New Roman" w:hAnsi="Arial" w:cs="Arial"/>
          <w:bdr w:val="none" w:sz="0" w:space="0" w:color="auto" w:frame="1"/>
          <w:lang w:eastAsia="es-CO"/>
        </w:rPr>
        <w:t>P</w:t>
      </w:r>
      <w:r w:rsidR="00D92BDB">
        <w:rPr>
          <w:rFonts w:ascii="Arial" w:eastAsia="Times New Roman" w:hAnsi="Arial" w:cs="Arial"/>
          <w:bdr w:val="none" w:sz="0" w:space="0" w:color="auto" w:frame="1"/>
          <w:lang w:eastAsia="es-CO"/>
        </w:rPr>
        <w:t>.</w:t>
      </w:r>
      <w:r w:rsidR="00991466">
        <w:rPr>
          <w:rFonts w:ascii="Arial" w:eastAsia="Times New Roman" w:hAnsi="Arial" w:cs="Arial"/>
          <w:bdr w:val="none" w:sz="0" w:space="0" w:color="auto" w:frame="1"/>
          <w:lang w:eastAsia="es-CO"/>
        </w:rPr>
        <w:t>S</w:t>
      </w:r>
      <w:r w:rsidR="00D92BDB">
        <w:rPr>
          <w:rFonts w:ascii="Arial" w:eastAsia="Times New Roman" w:hAnsi="Arial" w:cs="Arial"/>
          <w:bdr w:val="none" w:sz="0" w:space="0" w:color="auto" w:frame="1"/>
          <w:lang w:eastAsia="es-CO"/>
        </w:rPr>
        <w:t>.</w:t>
      </w:r>
      <w:r w:rsidR="00991466">
        <w:rPr>
          <w:rFonts w:ascii="Arial" w:eastAsia="Times New Roman" w:hAnsi="Arial" w:cs="Arial"/>
          <w:bdr w:val="none" w:sz="0" w:space="0" w:color="auto" w:frame="1"/>
          <w:lang w:eastAsia="es-CO"/>
        </w:rPr>
        <w:t xml:space="preserve"> el traslado del paciente </w:t>
      </w:r>
      <w:r w:rsidR="00440274">
        <w:rPr>
          <w:rFonts w:ascii="Arial" w:eastAsia="Times New Roman" w:hAnsi="Arial" w:cs="Arial"/>
          <w:bdr w:val="none" w:sz="0" w:space="0" w:color="auto" w:frame="1"/>
          <w:lang w:eastAsia="es-CO"/>
        </w:rPr>
        <w:t xml:space="preserve">máxime cuando la literatura médica advierte que este tipo de patologías </w:t>
      </w:r>
      <w:r w:rsidR="00425630">
        <w:rPr>
          <w:rFonts w:ascii="Arial" w:eastAsia="Times New Roman" w:hAnsi="Arial" w:cs="Arial"/>
          <w:bdr w:val="none" w:sz="0" w:space="0" w:color="auto" w:frame="1"/>
          <w:lang w:eastAsia="es-CO"/>
        </w:rPr>
        <w:t xml:space="preserve">requiere un tratamiento rápido y prologando </w:t>
      </w:r>
      <w:r w:rsidR="007446AE">
        <w:rPr>
          <w:rFonts w:ascii="Arial" w:eastAsia="Times New Roman" w:hAnsi="Arial" w:cs="Arial"/>
          <w:bdr w:val="none" w:sz="0" w:space="0" w:color="auto" w:frame="1"/>
          <w:lang w:eastAsia="es-CO"/>
        </w:rPr>
        <w:t>que</w:t>
      </w:r>
      <w:r w:rsidR="00425630">
        <w:rPr>
          <w:rFonts w:ascii="Arial" w:eastAsia="Times New Roman" w:hAnsi="Arial" w:cs="Arial"/>
          <w:bdr w:val="none" w:sz="0" w:space="0" w:color="auto" w:frame="1"/>
          <w:lang w:eastAsia="es-CO"/>
        </w:rPr>
        <w:t xml:space="preserve"> debe iniciar</w:t>
      </w:r>
      <w:r w:rsidR="007446AE">
        <w:rPr>
          <w:rFonts w:ascii="Arial" w:eastAsia="Times New Roman" w:hAnsi="Arial" w:cs="Arial"/>
          <w:bdr w:val="none" w:sz="0" w:space="0" w:color="auto" w:frame="1"/>
          <w:lang w:eastAsia="es-CO"/>
        </w:rPr>
        <w:t xml:space="preserve"> su medicación</w:t>
      </w:r>
      <w:r w:rsidR="00425630">
        <w:rPr>
          <w:rFonts w:ascii="Arial" w:eastAsia="Times New Roman" w:hAnsi="Arial" w:cs="Arial"/>
          <w:bdr w:val="none" w:sz="0" w:space="0" w:color="auto" w:frame="1"/>
          <w:lang w:eastAsia="es-CO"/>
        </w:rPr>
        <w:t xml:space="preserve"> lo antes posible, sin que exceda de las cuatro (4) horas después de ser diagnosticado</w:t>
      </w:r>
      <w:r w:rsidR="007446AE">
        <w:rPr>
          <w:rFonts w:ascii="Arial" w:eastAsia="Times New Roman" w:hAnsi="Arial" w:cs="Arial"/>
          <w:bdr w:val="none" w:sz="0" w:space="0" w:color="auto" w:frame="1"/>
          <w:lang w:eastAsia="es-CO"/>
        </w:rPr>
        <w:t xml:space="preserve">. Pero como vemos, la </w:t>
      </w:r>
      <w:r w:rsidR="00B23B7A">
        <w:rPr>
          <w:rFonts w:ascii="Arial" w:eastAsia="Times New Roman" w:hAnsi="Arial" w:cs="Arial"/>
          <w:bdr w:val="none" w:sz="0" w:space="0" w:color="auto" w:frame="1"/>
          <w:lang w:eastAsia="es-CO"/>
        </w:rPr>
        <w:t xml:space="preserve">ESE no diagnosticó a tiempo esta patología porque no contaba con las especialidades ni recursos tecnológicos para hacerlo porque lo que era importante su traslado a un centro de mayor nivel. </w:t>
      </w:r>
      <w:r w:rsidR="00C25E06">
        <w:rPr>
          <w:rFonts w:ascii="Arial" w:eastAsia="Times New Roman" w:hAnsi="Arial" w:cs="Arial"/>
          <w:bdr w:val="none" w:sz="0" w:space="0" w:color="auto" w:frame="1"/>
          <w:lang w:eastAsia="es-CO"/>
        </w:rPr>
        <w:t xml:space="preserve">Por lo que con este dictamen que además fue rendido por un experto en la materia y cuenta con los requisitos de idoneidad para rendir el mismo, podemos concluir que se acredita la responsabilidad de la E.S.E. </w:t>
      </w:r>
      <w:r w:rsidR="001F7343">
        <w:rPr>
          <w:rFonts w:ascii="Arial" w:eastAsia="Times New Roman" w:hAnsi="Arial" w:cs="Arial"/>
          <w:bdr w:val="none" w:sz="0" w:space="0" w:color="auto" w:frame="1"/>
          <w:lang w:eastAsia="es-CO"/>
        </w:rPr>
        <w:t xml:space="preserve">máxime cuando no existe dentro del plenario otra prueba que desvirtúe lo ahí señalado. Ahora bien, </w:t>
      </w:r>
      <w:r w:rsidR="00245A90">
        <w:rPr>
          <w:rFonts w:ascii="Arial" w:eastAsia="Times New Roman" w:hAnsi="Arial" w:cs="Arial"/>
          <w:bdr w:val="none" w:sz="0" w:space="0" w:color="auto" w:frame="1"/>
          <w:lang w:eastAsia="es-CO"/>
        </w:rPr>
        <w:t xml:space="preserve">tenemos que la parte actora aporta un dictamen </w:t>
      </w:r>
      <w:r w:rsidR="00D73A56">
        <w:rPr>
          <w:rFonts w:ascii="Arial" w:eastAsia="Times New Roman" w:hAnsi="Arial" w:cs="Arial"/>
          <w:bdr w:val="none" w:sz="0" w:space="0" w:color="auto" w:frame="1"/>
          <w:lang w:eastAsia="es-CO"/>
        </w:rPr>
        <w:t xml:space="preserve">de valoración de daños </w:t>
      </w:r>
      <w:r w:rsidR="000C634F">
        <w:rPr>
          <w:rFonts w:ascii="Arial" w:eastAsia="Times New Roman" w:hAnsi="Arial" w:cs="Arial"/>
          <w:bdr w:val="none" w:sz="0" w:space="0" w:color="auto" w:frame="1"/>
          <w:lang w:eastAsia="es-CO"/>
        </w:rPr>
        <w:t>psíquicos</w:t>
      </w:r>
      <w:r w:rsidR="00D73A56">
        <w:rPr>
          <w:rFonts w:ascii="Arial" w:eastAsia="Times New Roman" w:hAnsi="Arial" w:cs="Arial"/>
          <w:bdr w:val="none" w:sz="0" w:space="0" w:color="auto" w:frame="1"/>
          <w:lang w:eastAsia="es-CO"/>
        </w:rPr>
        <w:t xml:space="preserve"> </w:t>
      </w:r>
      <w:r w:rsidR="000C634F">
        <w:rPr>
          <w:rFonts w:ascii="Arial" w:eastAsia="Times New Roman" w:hAnsi="Arial" w:cs="Arial"/>
          <w:bdr w:val="none" w:sz="0" w:space="0" w:color="auto" w:frame="1"/>
          <w:lang w:eastAsia="es-CO"/>
        </w:rPr>
        <w:t>realizado</w:t>
      </w:r>
      <w:r w:rsidR="00D73A56">
        <w:rPr>
          <w:rFonts w:ascii="Arial" w:eastAsia="Times New Roman" w:hAnsi="Arial" w:cs="Arial"/>
          <w:bdr w:val="none" w:sz="0" w:space="0" w:color="auto" w:frame="1"/>
          <w:lang w:eastAsia="es-CO"/>
        </w:rPr>
        <w:t xml:space="preserve"> por la psicóloga María del Mar Puyo</w:t>
      </w:r>
      <w:r w:rsidR="000C634F">
        <w:rPr>
          <w:rFonts w:ascii="Arial" w:eastAsia="Times New Roman" w:hAnsi="Arial" w:cs="Arial"/>
          <w:bdr w:val="none" w:sz="0" w:space="0" w:color="auto" w:frame="1"/>
          <w:lang w:eastAsia="es-CO"/>
        </w:rPr>
        <w:t xml:space="preserve"> Muñoz</w:t>
      </w:r>
      <w:r w:rsidR="00D73A56">
        <w:rPr>
          <w:rFonts w:ascii="Arial" w:eastAsia="Times New Roman" w:hAnsi="Arial" w:cs="Arial"/>
          <w:bdr w:val="none" w:sz="0" w:space="0" w:color="auto" w:frame="1"/>
          <w:lang w:eastAsia="es-CO"/>
        </w:rPr>
        <w:t xml:space="preserve"> con lo que se acreditan la </w:t>
      </w:r>
      <w:proofErr w:type="spellStart"/>
      <w:r w:rsidR="00D73A56">
        <w:rPr>
          <w:rFonts w:ascii="Arial" w:eastAsia="Times New Roman" w:hAnsi="Arial" w:cs="Arial"/>
          <w:bdr w:val="none" w:sz="0" w:space="0" w:color="auto" w:frame="1"/>
          <w:lang w:eastAsia="es-CO"/>
        </w:rPr>
        <w:t>causación</w:t>
      </w:r>
      <w:proofErr w:type="spellEnd"/>
      <w:r w:rsidR="00D73A56">
        <w:rPr>
          <w:rFonts w:ascii="Arial" w:eastAsia="Times New Roman" w:hAnsi="Arial" w:cs="Arial"/>
          <w:bdr w:val="none" w:sz="0" w:space="0" w:color="auto" w:frame="1"/>
          <w:lang w:eastAsia="es-CO"/>
        </w:rPr>
        <w:t xml:space="preserve"> de los perjuicios morales. </w:t>
      </w:r>
    </w:p>
    <w:p w14:paraId="55BDD177" w14:textId="3E5DBB3D" w:rsidR="00307FB2" w:rsidRDefault="00455CA9" w:rsidP="00480C10">
      <w:pPr>
        <w:spacing w:after="0" w:line="312" w:lineRule="auto"/>
        <w:jc w:val="both"/>
        <w:rPr>
          <w:rFonts w:ascii="Arial" w:eastAsia="Times New Roman" w:hAnsi="Arial" w:cs="Arial"/>
          <w:bdr w:val="none" w:sz="0" w:space="0" w:color="auto" w:frame="1"/>
          <w:lang w:val="es-419" w:eastAsia="es-CO"/>
        </w:rPr>
      </w:pPr>
      <w:r>
        <w:rPr>
          <w:rFonts w:ascii="Arial" w:eastAsia="Times New Roman" w:hAnsi="Arial" w:cs="Arial"/>
          <w:bdr w:val="none" w:sz="0" w:space="0" w:color="auto" w:frame="1"/>
          <w:lang w:val="es-419" w:eastAsia="es-CO"/>
        </w:rPr>
        <w:t xml:space="preserve"> </w:t>
      </w:r>
    </w:p>
    <w:p w14:paraId="67403350" w14:textId="361054C7" w:rsidR="00307FB2" w:rsidRPr="00C31FD4" w:rsidRDefault="00C31FD4" w:rsidP="00C31FD4">
      <w:pPr>
        <w:pStyle w:val="Prrafodelista"/>
        <w:numPr>
          <w:ilvl w:val="0"/>
          <w:numId w:val="5"/>
        </w:numPr>
        <w:spacing w:after="0" w:line="312" w:lineRule="auto"/>
        <w:ind w:left="284" w:hanging="284"/>
        <w:jc w:val="center"/>
        <w:rPr>
          <w:rFonts w:ascii="Arial" w:eastAsia="Times New Roman" w:hAnsi="Arial" w:cs="Arial"/>
          <w:b/>
          <w:bCs/>
          <w:u w:val="single"/>
          <w:bdr w:val="none" w:sz="0" w:space="0" w:color="auto" w:frame="1"/>
          <w:lang w:val="es-419" w:eastAsia="es-CO"/>
        </w:rPr>
      </w:pPr>
      <w:r w:rsidRPr="00C31FD4">
        <w:rPr>
          <w:rFonts w:ascii="Arial" w:eastAsia="Times New Roman" w:hAnsi="Arial" w:cs="Arial"/>
          <w:b/>
          <w:bCs/>
          <w:u w:val="single"/>
          <w:bdr w:val="none" w:sz="0" w:space="0" w:color="auto" w:frame="1"/>
          <w:lang w:val="es-419" w:eastAsia="es-CO"/>
        </w:rPr>
        <w:t>LIQUIDACIÓN OBJETIVA:</w:t>
      </w:r>
    </w:p>
    <w:p w14:paraId="2096B3C2" w14:textId="77777777" w:rsidR="009407F5" w:rsidRDefault="009407F5" w:rsidP="00480C10">
      <w:pPr>
        <w:spacing w:after="0" w:line="312" w:lineRule="auto"/>
        <w:jc w:val="both"/>
        <w:rPr>
          <w:rFonts w:ascii="Arial" w:eastAsia="Times New Roman" w:hAnsi="Arial" w:cs="Arial"/>
          <w:b/>
          <w:bCs/>
          <w:bdr w:val="none" w:sz="0" w:space="0" w:color="auto" w:frame="1"/>
          <w:lang w:val="es-419" w:eastAsia="es-CO"/>
        </w:rPr>
      </w:pPr>
    </w:p>
    <w:p w14:paraId="141A9FC3" w14:textId="77777777" w:rsidR="00785B17" w:rsidRPr="009A3CB8" w:rsidRDefault="00785B17" w:rsidP="00785B17">
      <w:pPr>
        <w:spacing w:after="0" w:line="312" w:lineRule="auto"/>
        <w:jc w:val="both"/>
        <w:rPr>
          <w:rFonts w:ascii="Arial" w:hAnsi="Arial" w:cs="Arial"/>
          <w:b/>
          <w:bCs/>
          <w:lang w:val="es-ES"/>
        </w:rPr>
      </w:pPr>
    </w:p>
    <w:p w14:paraId="5C6FA8B8" w14:textId="15C336C9" w:rsidR="00785B17" w:rsidRDefault="00785B17" w:rsidP="00785B17">
      <w:pPr>
        <w:spacing w:after="0" w:line="312" w:lineRule="auto"/>
        <w:jc w:val="both"/>
        <w:rPr>
          <w:rFonts w:ascii="Arial" w:hAnsi="Arial" w:cs="Arial"/>
          <w:lang w:val="es-ES"/>
        </w:rPr>
      </w:pPr>
      <w:r w:rsidRPr="009A3CB8">
        <w:rPr>
          <w:rFonts w:ascii="Arial" w:hAnsi="Arial" w:cs="Arial"/>
          <w:lang w:val="es-ES"/>
        </w:rPr>
        <w:t xml:space="preserve">La suma de </w:t>
      </w:r>
      <w:r w:rsidRPr="00206C50">
        <w:rPr>
          <w:rFonts w:ascii="Arial" w:eastAsia="Times New Roman" w:hAnsi="Arial" w:cs="Arial"/>
          <w:b/>
          <w:bCs/>
          <w:color w:val="000000"/>
          <w:u w:val="single"/>
          <w:lang w:eastAsia="es-CO"/>
        </w:rPr>
        <w:t>$</w:t>
      </w:r>
      <w:r w:rsidR="00206C50" w:rsidRPr="00206C50">
        <w:rPr>
          <w:rFonts w:ascii="Arial" w:hAnsi="Arial" w:cs="Arial"/>
          <w:b/>
          <w:bCs/>
          <w:color w:val="000000"/>
          <w:u w:val="single"/>
          <w:bdr w:val="none" w:sz="0" w:space="0" w:color="auto" w:frame="1"/>
        </w:rPr>
        <w:t>45.000.000</w:t>
      </w:r>
      <w:r w:rsidRPr="00206C50">
        <w:rPr>
          <w:rFonts w:ascii="Arial" w:eastAsia="Times New Roman" w:hAnsi="Arial" w:cs="Arial"/>
          <w:b/>
          <w:bCs/>
          <w:color w:val="000000"/>
          <w:u w:val="single"/>
          <w:lang w:eastAsia="es-CO"/>
        </w:rPr>
        <w:t>.</w:t>
      </w:r>
      <w:r>
        <w:rPr>
          <w:rFonts w:ascii="Arial" w:eastAsia="Times New Roman" w:hAnsi="Arial" w:cs="Arial"/>
          <w:b/>
          <w:bCs/>
          <w:color w:val="000000"/>
          <w:lang w:eastAsia="es-CO"/>
        </w:rPr>
        <w:t xml:space="preserve">  </w:t>
      </w:r>
      <w:r w:rsidRPr="009A3CB8">
        <w:rPr>
          <w:rFonts w:ascii="Arial" w:hAnsi="Arial" w:cs="Arial"/>
          <w:lang w:val="es-ES"/>
        </w:rPr>
        <w:t xml:space="preserve">Se llegó a este valor de la siguiente manera: </w:t>
      </w:r>
    </w:p>
    <w:p w14:paraId="42A8937A" w14:textId="77777777" w:rsidR="00785B17" w:rsidRDefault="00785B17" w:rsidP="00785B17">
      <w:pPr>
        <w:spacing w:after="0" w:line="312" w:lineRule="auto"/>
        <w:jc w:val="both"/>
        <w:rPr>
          <w:rFonts w:ascii="Arial" w:hAnsi="Arial" w:cs="Arial"/>
          <w:lang w:val="es-ES"/>
        </w:rPr>
      </w:pPr>
    </w:p>
    <w:p w14:paraId="582E9A18" w14:textId="6E8C37F3" w:rsidR="00785B17" w:rsidRDefault="003C7BED" w:rsidP="00785B17">
      <w:pPr>
        <w:spacing w:after="0" w:line="312" w:lineRule="auto"/>
        <w:jc w:val="both"/>
        <w:rPr>
          <w:rFonts w:ascii="Arial" w:hAnsi="Arial" w:cs="Arial"/>
          <w:lang w:val="es-ES"/>
        </w:rPr>
      </w:pPr>
      <w:r w:rsidRPr="001078D2">
        <w:rPr>
          <w:rFonts w:ascii="Arial" w:hAnsi="Arial" w:cs="Arial"/>
          <w:b/>
          <w:bCs/>
          <w:lang w:val="es-ES"/>
        </w:rPr>
        <w:t>Lucro Cesante</w:t>
      </w:r>
      <w:r w:rsidR="00785B17" w:rsidRPr="001078D2">
        <w:rPr>
          <w:rFonts w:ascii="Arial" w:hAnsi="Arial" w:cs="Arial"/>
          <w:b/>
          <w:bCs/>
          <w:lang w:val="es-ES"/>
        </w:rPr>
        <w:t>:</w:t>
      </w:r>
      <w:r w:rsidR="00785B17">
        <w:rPr>
          <w:rFonts w:ascii="Arial" w:hAnsi="Arial" w:cs="Arial"/>
          <w:lang w:val="es-ES"/>
        </w:rPr>
        <w:t xml:space="preserve"> 0. </w:t>
      </w:r>
    </w:p>
    <w:p w14:paraId="0EDA5E58" w14:textId="77777777" w:rsidR="00785B17" w:rsidRDefault="00785B17" w:rsidP="00785B17">
      <w:pPr>
        <w:spacing w:after="0" w:line="312" w:lineRule="auto"/>
        <w:jc w:val="both"/>
        <w:rPr>
          <w:rFonts w:ascii="Arial" w:hAnsi="Arial" w:cs="Arial"/>
          <w:lang w:val="es-ES"/>
        </w:rPr>
      </w:pPr>
    </w:p>
    <w:p w14:paraId="6A61FE5A" w14:textId="4F2E3F75" w:rsidR="00785B17" w:rsidRDefault="00785B17" w:rsidP="00785B17">
      <w:pPr>
        <w:spacing w:after="0" w:line="312" w:lineRule="auto"/>
        <w:jc w:val="both"/>
        <w:rPr>
          <w:rFonts w:ascii="Arial" w:hAnsi="Arial" w:cs="Arial"/>
          <w:lang w:val="es-ES"/>
        </w:rPr>
      </w:pPr>
      <w:r>
        <w:rPr>
          <w:rFonts w:ascii="Arial" w:hAnsi="Arial" w:cs="Arial"/>
          <w:lang w:val="es-ES"/>
        </w:rPr>
        <w:t xml:space="preserve">Hasta la fecha no se han aportado pruebas que acrediten que para la fecha de ocurrencia de los hechos el señor </w:t>
      </w:r>
      <w:proofErr w:type="spellStart"/>
      <w:r w:rsidR="00D33511">
        <w:rPr>
          <w:rFonts w:ascii="Arial" w:hAnsi="Arial" w:cs="Arial"/>
          <w:lang w:val="es-ES"/>
        </w:rPr>
        <w:t>Yecid</w:t>
      </w:r>
      <w:proofErr w:type="spellEnd"/>
      <w:r w:rsidR="00D33511">
        <w:rPr>
          <w:rFonts w:ascii="Arial" w:hAnsi="Arial" w:cs="Arial"/>
          <w:lang w:val="es-ES"/>
        </w:rPr>
        <w:t xml:space="preserve"> Loaiza Larrahondo</w:t>
      </w:r>
      <w:r>
        <w:rPr>
          <w:rFonts w:ascii="Arial" w:hAnsi="Arial" w:cs="Arial"/>
          <w:lang w:val="es-ES"/>
        </w:rPr>
        <w:t xml:space="preserve"> se encontraba desempeñando alguna actividad económica ni mucho menos que los demandantes dependieran económicamente de </w:t>
      </w:r>
      <w:r w:rsidR="00D33511">
        <w:rPr>
          <w:rFonts w:ascii="Arial" w:hAnsi="Arial" w:cs="Arial"/>
          <w:lang w:val="es-ES"/>
        </w:rPr>
        <w:t xml:space="preserve">él, máxime cuando según la información que reposa en </w:t>
      </w:r>
      <w:r w:rsidR="00AF07CF">
        <w:rPr>
          <w:rFonts w:ascii="Arial" w:hAnsi="Arial" w:cs="Arial"/>
          <w:lang w:val="es-ES"/>
        </w:rPr>
        <w:t xml:space="preserve">la Administradora de los Recursos del Sistema General de Seguridad Social en Salud – ADRES se encontraba </w:t>
      </w:r>
      <w:r w:rsidR="00A85F1F">
        <w:rPr>
          <w:rFonts w:ascii="Arial" w:hAnsi="Arial" w:cs="Arial"/>
          <w:lang w:val="es-ES"/>
        </w:rPr>
        <w:t xml:space="preserve">en el régimen subsidiado </w:t>
      </w:r>
      <w:r w:rsidR="00846FA3">
        <w:rPr>
          <w:rFonts w:ascii="Arial" w:hAnsi="Arial" w:cs="Arial"/>
          <w:lang w:val="es-ES"/>
        </w:rPr>
        <w:t xml:space="preserve">por lo que si no cotizaba al sistema de salud hace más creíble la tesis que no ostentaba ningún tipo de remuneración económica. </w:t>
      </w:r>
      <w:r>
        <w:rPr>
          <w:rFonts w:ascii="Arial" w:hAnsi="Arial" w:cs="Arial"/>
          <w:lang w:val="es-ES"/>
        </w:rPr>
        <w:t xml:space="preserve"> </w:t>
      </w:r>
    </w:p>
    <w:p w14:paraId="3B7D7E84" w14:textId="77777777" w:rsidR="00C31FD4" w:rsidRDefault="00C31FD4" w:rsidP="00480C10">
      <w:pPr>
        <w:spacing w:after="0" w:line="312" w:lineRule="auto"/>
        <w:jc w:val="both"/>
        <w:rPr>
          <w:rFonts w:ascii="Arial" w:eastAsia="Times New Roman" w:hAnsi="Arial" w:cs="Arial"/>
          <w:bdr w:val="none" w:sz="0" w:space="0" w:color="auto" w:frame="1"/>
          <w:lang w:val="es-ES" w:eastAsia="es-CO"/>
        </w:rPr>
      </w:pPr>
    </w:p>
    <w:p w14:paraId="27DD9B55" w14:textId="0D7E9DAB" w:rsidR="003C7BED" w:rsidRDefault="003C7BED" w:rsidP="003C7BED">
      <w:pPr>
        <w:spacing w:line="312" w:lineRule="auto"/>
        <w:jc w:val="both"/>
        <w:rPr>
          <w:rFonts w:ascii="Arial" w:hAnsi="Arial" w:cs="Arial"/>
          <w:color w:val="000000"/>
          <w:bdr w:val="none" w:sz="0" w:space="0" w:color="auto" w:frame="1"/>
        </w:rPr>
      </w:pPr>
      <w:r w:rsidRPr="003C7BED">
        <w:rPr>
          <w:rFonts w:ascii="Arial" w:eastAsia="Times New Roman" w:hAnsi="Arial" w:cs="Arial"/>
          <w:b/>
          <w:bCs/>
          <w:bdr w:val="none" w:sz="0" w:space="0" w:color="auto" w:frame="1"/>
          <w:lang w:val="es-ES" w:eastAsia="es-CO"/>
        </w:rPr>
        <w:lastRenderedPageBreak/>
        <w:t>Perjuicios Morales:</w:t>
      </w:r>
      <w:r>
        <w:rPr>
          <w:rFonts w:ascii="Arial" w:eastAsia="Times New Roman" w:hAnsi="Arial" w:cs="Arial"/>
          <w:bdr w:val="none" w:sz="0" w:space="0" w:color="auto" w:frame="1"/>
          <w:lang w:val="es-ES" w:eastAsia="es-CO"/>
        </w:rPr>
        <w:t xml:space="preserve"> </w:t>
      </w:r>
      <w:r w:rsidR="00E12905" w:rsidRPr="00C802A6">
        <w:rPr>
          <w:rFonts w:ascii="Arial" w:hAnsi="Arial" w:cs="Arial"/>
          <w:b/>
          <w:bCs/>
          <w:color w:val="000000"/>
          <w:bdr w:val="none" w:sz="0" w:space="0" w:color="auto" w:frame="1"/>
        </w:rPr>
        <w:t xml:space="preserve">350smlmv equivalentes a </w:t>
      </w:r>
      <w:r w:rsidR="00F46F8E" w:rsidRPr="00C802A6">
        <w:rPr>
          <w:rFonts w:ascii="Arial" w:hAnsi="Arial" w:cs="Arial"/>
          <w:b/>
          <w:bCs/>
          <w:color w:val="000000"/>
          <w:bdr w:val="none" w:sz="0" w:space="0" w:color="auto" w:frame="1"/>
        </w:rPr>
        <w:t>$498.225.000 salario del año 2025.</w:t>
      </w:r>
      <w:r w:rsidR="00F46F8E">
        <w:rPr>
          <w:rFonts w:ascii="Arial" w:hAnsi="Arial" w:cs="Arial"/>
          <w:color w:val="000000"/>
          <w:bdr w:val="none" w:sz="0" w:space="0" w:color="auto" w:frame="1"/>
        </w:rPr>
        <w:t xml:space="preserve"> </w:t>
      </w:r>
    </w:p>
    <w:p w14:paraId="0D2B20FF" w14:textId="55976516" w:rsidR="003C7BED" w:rsidRPr="003220DE" w:rsidRDefault="003C7BED" w:rsidP="003C7BED">
      <w:pPr>
        <w:spacing w:line="312" w:lineRule="auto"/>
        <w:jc w:val="both"/>
        <w:rPr>
          <w:rFonts w:ascii="Arial" w:hAnsi="Arial" w:cs="Arial"/>
          <w:color w:val="000000"/>
          <w:bdr w:val="none" w:sz="0" w:space="0" w:color="auto" w:frame="1"/>
          <w:shd w:val="clear" w:color="auto" w:fill="FFFFFF"/>
        </w:rPr>
      </w:pPr>
      <w:r w:rsidRPr="003220DE">
        <w:rPr>
          <w:rFonts w:ascii="Arial" w:hAnsi="Arial" w:cs="Arial"/>
          <w:color w:val="000000"/>
          <w:bdr w:val="none" w:sz="0" w:space="0" w:color="auto" w:frame="1"/>
          <w:shd w:val="clear" w:color="auto" w:fill="FFFFFF"/>
        </w:rPr>
        <w:t xml:space="preserve">Se liquida el valor que </w:t>
      </w:r>
      <w:proofErr w:type="gramStart"/>
      <w:r w:rsidRPr="003220DE">
        <w:rPr>
          <w:rFonts w:ascii="Arial" w:hAnsi="Arial" w:cs="Arial"/>
          <w:color w:val="000000"/>
          <w:bdr w:val="none" w:sz="0" w:space="0" w:color="auto" w:frame="1"/>
          <w:shd w:val="clear" w:color="auto" w:fill="FFFFFF"/>
        </w:rPr>
        <w:t>de acuerdo a</w:t>
      </w:r>
      <w:proofErr w:type="gramEnd"/>
      <w:r w:rsidRPr="003220DE">
        <w:rPr>
          <w:rFonts w:ascii="Arial" w:hAnsi="Arial" w:cs="Arial"/>
          <w:color w:val="000000"/>
          <w:bdr w:val="none" w:sz="0" w:space="0" w:color="auto" w:frame="1"/>
          <w:shd w:val="clear" w:color="auto" w:fill="FFFFFF"/>
        </w:rPr>
        <w:t xml:space="preserve"> la sentencia de unificación del H. Consejo de Estado se ha reconocido por daño moral en los casos de muerte la suma de 100 SMLMV para aquellos en el primer grado de consanguinidad (2 demandantes - padres) equivalentes a 200SMLMV, igual a $</w:t>
      </w:r>
      <w:r w:rsidR="006C72AA">
        <w:rPr>
          <w:rFonts w:ascii="Arial" w:hAnsi="Arial" w:cs="Arial"/>
          <w:color w:val="000000"/>
          <w:bdr w:val="none" w:sz="0" w:space="0" w:color="auto" w:frame="1"/>
          <w:shd w:val="clear" w:color="auto" w:fill="FFFFFF"/>
        </w:rPr>
        <w:t>284.700.000</w:t>
      </w:r>
      <w:r w:rsidRPr="003220DE">
        <w:rPr>
          <w:rFonts w:ascii="Arial" w:hAnsi="Arial" w:cs="Arial"/>
          <w:color w:val="000000"/>
          <w:bdr w:val="none" w:sz="0" w:space="0" w:color="auto" w:frame="1"/>
          <w:shd w:val="clear" w:color="auto" w:fill="FFFFFF"/>
        </w:rPr>
        <w:t xml:space="preserve"> (año 202</w:t>
      </w:r>
      <w:r>
        <w:rPr>
          <w:rFonts w:ascii="Arial" w:hAnsi="Arial" w:cs="Arial"/>
          <w:color w:val="000000"/>
          <w:bdr w:val="none" w:sz="0" w:space="0" w:color="auto" w:frame="1"/>
          <w:shd w:val="clear" w:color="auto" w:fill="FFFFFF"/>
        </w:rPr>
        <w:t>5</w:t>
      </w:r>
      <w:r w:rsidRPr="003220DE">
        <w:rPr>
          <w:rFonts w:ascii="Arial" w:hAnsi="Arial" w:cs="Arial"/>
          <w:color w:val="000000"/>
          <w:bdr w:val="none" w:sz="0" w:space="0" w:color="auto" w:frame="1"/>
          <w:shd w:val="clear" w:color="auto" w:fill="FFFFFF"/>
        </w:rPr>
        <w:t xml:space="preserve">) y 50SMLMV para aquellos en segundo grado de consanguinidad (3 demandantes – </w:t>
      </w:r>
      <w:r w:rsidR="006C72AA">
        <w:rPr>
          <w:rFonts w:ascii="Arial" w:hAnsi="Arial" w:cs="Arial"/>
          <w:color w:val="000000"/>
          <w:bdr w:val="none" w:sz="0" w:space="0" w:color="auto" w:frame="1"/>
          <w:shd w:val="clear" w:color="auto" w:fill="FFFFFF"/>
        </w:rPr>
        <w:t>2</w:t>
      </w:r>
      <w:r w:rsidRPr="003220DE">
        <w:rPr>
          <w:rFonts w:ascii="Arial" w:hAnsi="Arial" w:cs="Arial"/>
          <w:color w:val="000000"/>
          <w:bdr w:val="none" w:sz="0" w:space="0" w:color="auto" w:frame="1"/>
          <w:shd w:val="clear" w:color="auto" w:fill="FFFFFF"/>
        </w:rPr>
        <w:t xml:space="preserve"> hermanos</w:t>
      </w:r>
      <w:r w:rsidR="006C72AA">
        <w:rPr>
          <w:rFonts w:ascii="Arial" w:hAnsi="Arial" w:cs="Arial"/>
          <w:color w:val="000000"/>
          <w:bdr w:val="none" w:sz="0" w:space="0" w:color="auto" w:frame="1"/>
          <w:shd w:val="clear" w:color="auto" w:fill="FFFFFF"/>
        </w:rPr>
        <w:t xml:space="preserve"> </w:t>
      </w:r>
      <w:r w:rsidR="00AE0F45">
        <w:rPr>
          <w:rFonts w:ascii="Arial" w:hAnsi="Arial" w:cs="Arial"/>
          <w:color w:val="000000"/>
          <w:bdr w:val="none" w:sz="0" w:space="0" w:color="auto" w:frame="1"/>
          <w:shd w:val="clear" w:color="auto" w:fill="FFFFFF"/>
        </w:rPr>
        <w:t>y 1 abuelo</w:t>
      </w:r>
      <w:r w:rsidRPr="003220DE">
        <w:rPr>
          <w:rFonts w:ascii="Arial" w:hAnsi="Arial" w:cs="Arial"/>
          <w:color w:val="000000"/>
          <w:bdr w:val="none" w:sz="0" w:space="0" w:color="auto" w:frame="1"/>
          <w:shd w:val="clear" w:color="auto" w:fill="FFFFFF"/>
        </w:rPr>
        <w:t>) equivalente a 150SMLMV igual a $</w:t>
      </w:r>
      <w:r w:rsidR="00E12905">
        <w:rPr>
          <w:rFonts w:ascii="Arial" w:hAnsi="Arial" w:cs="Arial"/>
          <w:color w:val="000000"/>
          <w:bdr w:val="none" w:sz="0" w:space="0" w:color="auto" w:frame="1"/>
          <w:shd w:val="clear" w:color="auto" w:fill="FFFFFF"/>
        </w:rPr>
        <w:t>213.525.000</w:t>
      </w:r>
      <w:r w:rsidRPr="003220DE">
        <w:rPr>
          <w:rFonts w:ascii="Arial" w:hAnsi="Arial" w:cs="Arial"/>
          <w:color w:val="000000"/>
          <w:bdr w:val="none" w:sz="0" w:space="0" w:color="auto" w:frame="1"/>
          <w:shd w:val="clear" w:color="auto" w:fill="FFFFFF"/>
        </w:rPr>
        <w:t xml:space="preserve"> (año 202</w:t>
      </w:r>
      <w:r w:rsidR="00E12905">
        <w:rPr>
          <w:rFonts w:ascii="Arial" w:hAnsi="Arial" w:cs="Arial"/>
          <w:color w:val="000000"/>
          <w:bdr w:val="none" w:sz="0" w:space="0" w:color="auto" w:frame="1"/>
          <w:shd w:val="clear" w:color="auto" w:fill="FFFFFF"/>
        </w:rPr>
        <w:t>5</w:t>
      </w:r>
      <w:r w:rsidRPr="003220DE">
        <w:rPr>
          <w:rFonts w:ascii="Arial" w:hAnsi="Arial" w:cs="Arial"/>
          <w:color w:val="000000"/>
          <w:bdr w:val="none" w:sz="0" w:space="0" w:color="auto" w:frame="1"/>
          <w:shd w:val="clear" w:color="auto" w:fill="FFFFFF"/>
        </w:rPr>
        <w:t>).</w:t>
      </w:r>
    </w:p>
    <w:p w14:paraId="4A034150" w14:textId="2A063A60" w:rsidR="00846FA3" w:rsidRPr="00DC7677" w:rsidRDefault="00497E9E" w:rsidP="00480C10">
      <w:pPr>
        <w:spacing w:after="0" w:line="312" w:lineRule="auto"/>
        <w:jc w:val="both"/>
        <w:rPr>
          <w:rFonts w:ascii="Arial" w:eastAsia="Times New Roman" w:hAnsi="Arial" w:cs="Arial"/>
          <w:b/>
          <w:bCs/>
          <w:bdr w:val="none" w:sz="0" w:space="0" w:color="auto" w:frame="1"/>
          <w:lang w:eastAsia="es-CO"/>
        </w:rPr>
      </w:pPr>
      <w:r w:rsidRPr="00DC7677">
        <w:rPr>
          <w:rFonts w:ascii="Arial" w:eastAsia="Times New Roman" w:hAnsi="Arial" w:cs="Arial"/>
          <w:b/>
          <w:bCs/>
          <w:bdr w:val="none" w:sz="0" w:space="0" w:color="auto" w:frame="1"/>
          <w:lang w:eastAsia="es-CO"/>
        </w:rPr>
        <w:t xml:space="preserve">Daño a la Salud: </w:t>
      </w:r>
      <w:r w:rsidR="00B22AD0" w:rsidRPr="00DC7677">
        <w:rPr>
          <w:rFonts w:ascii="Arial" w:eastAsia="Times New Roman" w:hAnsi="Arial" w:cs="Arial"/>
          <w:b/>
          <w:bCs/>
          <w:bdr w:val="none" w:sz="0" w:space="0" w:color="auto" w:frame="1"/>
          <w:lang w:eastAsia="es-CO"/>
        </w:rPr>
        <w:t>0.</w:t>
      </w:r>
    </w:p>
    <w:p w14:paraId="5BBEDEC1" w14:textId="77777777" w:rsidR="00B22AD0" w:rsidRDefault="00B22AD0" w:rsidP="00480C10">
      <w:pPr>
        <w:spacing w:after="0" w:line="312" w:lineRule="auto"/>
        <w:jc w:val="both"/>
        <w:rPr>
          <w:rFonts w:ascii="Arial" w:eastAsia="Times New Roman" w:hAnsi="Arial" w:cs="Arial"/>
          <w:bdr w:val="none" w:sz="0" w:space="0" w:color="auto" w:frame="1"/>
          <w:lang w:eastAsia="es-CO"/>
        </w:rPr>
      </w:pPr>
    </w:p>
    <w:p w14:paraId="45F30C8C" w14:textId="15811252" w:rsidR="00B22AD0" w:rsidRDefault="00B22AD0" w:rsidP="00480C10">
      <w:pPr>
        <w:spacing w:after="0" w:line="312" w:lineRule="auto"/>
        <w:jc w:val="both"/>
        <w:rPr>
          <w:rFonts w:ascii="Arial" w:hAnsi="Arial" w:cs="Arial"/>
        </w:rPr>
      </w:pPr>
      <w:r>
        <w:rPr>
          <w:rFonts w:ascii="Arial" w:eastAsia="Times New Roman" w:hAnsi="Arial" w:cs="Arial"/>
          <w:bdr w:val="none" w:sz="0" w:space="0" w:color="auto" w:frame="1"/>
          <w:lang w:eastAsia="es-CO"/>
        </w:rPr>
        <w:t xml:space="preserve">No se reconoce toda vez que la </w:t>
      </w:r>
      <w:r w:rsidR="0013165B">
        <w:rPr>
          <w:rFonts w:ascii="Arial" w:eastAsia="Times New Roman" w:hAnsi="Arial" w:cs="Arial"/>
          <w:bdr w:val="none" w:sz="0" w:space="0" w:color="auto" w:frame="1"/>
          <w:lang w:eastAsia="es-CO"/>
        </w:rPr>
        <w:t xml:space="preserve">sentencia de Unificación del </w:t>
      </w:r>
      <w:r w:rsidR="0013165B" w:rsidRPr="00171681">
        <w:rPr>
          <w:rFonts w:ascii="Arial" w:hAnsi="Arial" w:cs="Arial"/>
        </w:rPr>
        <w:t>Consejo de Estado del 28 de agosto del 2014. rad. no. 66001-23-31-000-2001-00731-01 /26251</w:t>
      </w:r>
      <w:r w:rsidR="0013165B">
        <w:rPr>
          <w:rFonts w:ascii="Arial" w:hAnsi="Arial" w:cs="Arial"/>
        </w:rPr>
        <w:t xml:space="preserve"> determinó que este única</w:t>
      </w:r>
      <w:r w:rsidR="001172FF">
        <w:rPr>
          <w:rFonts w:ascii="Arial" w:hAnsi="Arial" w:cs="Arial"/>
        </w:rPr>
        <w:t xml:space="preserve"> y exclusivamente</w:t>
      </w:r>
      <w:r w:rsidR="0013165B">
        <w:rPr>
          <w:rFonts w:ascii="Arial" w:hAnsi="Arial" w:cs="Arial"/>
        </w:rPr>
        <w:t xml:space="preserve"> es procedente para la víctima directa y en este asunto la v</w:t>
      </w:r>
      <w:r w:rsidR="00D96881">
        <w:rPr>
          <w:rFonts w:ascii="Arial" w:hAnsi="Arial" w:cs="Arial"/>
        </w:rPr>
        <w:t>í</w:t>
      </w:r>
      <w:r w:rsidR="0013165B">
        <w:rPr>
          <w:rFonts w:ascii="Arial" w:hAnsi="Arial" w:cs="Arial"/>
        </w:rPr>
        <w:t xml:space="preserve">ctima falleció. Y, aunque </w:t>
      </w:r>
      <w:r w:rsidR="00420EAA">
        <w:rPr>
          <w:rFonts w:ascii="Arial" w:hAnsi="Arial" w:cs="Arial"/>
        </w:rPr>
        <w:t xml:space="preserve">el máximo órgano de cierre de la jurisdicción Contenciosa Administrativa </w:t>
      </w:r>
      <w:r w:rsidR="0013165B">
        <w:rPr>
          <w:rFonts w:ascii="Arial" w:hAnsi="Arial" w:cs="Arial"/>
        </w:rPr>
        <w:t xml:space="preserve">determinó que este perjuicio excepcionalmente puede reconocerse para las victimas indirectas este solamente </w:t>
      </w:r>
      <w:r w:rsidR="003353ED">
        <w:rPr>
          <w:rFonts w:ascii="Arial" w:hAnsi="Arial" w:cs="Arial"/>
        </w:rPr>
        <w:t xml:space="preserve">procede en casos especialísimos </w:t>
      </w:r>
      <w:r w:rsidR="0045523A">
        <w:rPr>
          <w:rFonts w:ascii="Arial" w:hAnsi="Arial" w:cs="Arial"/>
        </w:rPr>
        <w:t xml:space="preserve">en los que se evidencie que efectivamente se afectó </w:t>
      </w:r>
      <w:r w:rsidR="00E5004E">
        <w:rPr>
          <w:rFonts w:ascii="Arial" w:hAnsi="Arial" w:cs="Arial"/>
        </w:rPr>
        <w:t xml:space="preserve">este perjuicio en los familiares, pero en el caso que nos ocupa el mismo no se ha acreditado </w:t>
      </w:r>
      <w:r w:rsidR="00DC7677">
        <w:rPr>
          <w:rFonts w:ascii="Arial" w:hAnsi="Arial" w:cs="Arial"/>
        </w:rPr>
        <w:t xml:space="preserve">pues el dictamen aportado por la parte demandante únicamente refiere afectaciones de carácter psicológico. </w:t>
      </w:r>
      <w:r w:rsidR="0045523A">
        <w:rPr>
          <w:rFonts w:ascii="Arial" w:hAnsi="Arial" w:cs="Arial"/>
        </w:rPr>
        <w:t xml:space="preserve"> </w:t>
      </w:r>
    </w:p>
    <w:p w14:paraId="6543CE8C" w14:textId="77777777" w:rsidR="00E51081" w:rsidRDefault="00E51081" w:rsidP="00480C10">
      <w:pPr>
        <w:spacing w:after="0" w:line="312" w:lineRule="auto"/>
        <w:jc w:val="both"/>
        <w:rPr>
          <w:rFonts w:ascii="Arial" w:hAnsi="Arial" w:cs="Arial"/>
        </w:rPr>
      </w:pPr>
    </w:p>
    <w:p w14:paraId="1D8E01A7" w14:textId="4F862784" w:rsidR="00145AC9" w:rsidRDefault="00E51081" w:rsidP="00F22410">
      <w:pPr>
        <w:spacing w:after="0" w:line="312" w:lineRule="auto"/>
        <w:jc w:val="both"/>
        <w:rPr>
          <w:rFonts w:ascii="Arial" w:eastAsia="Times New Roman" w:hAnsi="Arial" w:cs="Arial"/>
          <w:bdr w:val="none" w:sz="0" w:space="0" w:color="auto" w:frame="1"/>
          <w:lang w:eastAsia="es-CO"/>
        </w:rPr>
      </w:pPr>
      <w:r w:rsidRPr="00471E21">
        <w:rPr>
          <w:rFonts w:ascii="Arial" w:eastAsia="Times New Roman" w:hAnsi="Arial" w:cs="Arial"/>
          <w:b/>
          <w:bCs/>
          <w:bdr w:val="none" w:sz="0" w:space="0" w:color="auto" w:frame="1"/>
          <w:lang w:eastAsia="es-CO"/>
        </w:rPr>
        <w:t>Sublimite para perjuicios extrapatrimoniales</w:t>
      </w:r>
      <w:r>
        <w:rPr>
          <w:rFonts w:ascii="Arial" w:eastAsia="Times New Roman" w:hAnsi="Arial" w:cs="Arial"/>
          <w:bdr w:val="none" w:sz="0" w:space="0" w:color="auto" w:frame="1"/>
          <w:lang w:eastAsia="es-CO"/>
        </w:rPr>
        <w:t>:</w:t>
      </w:r>
      <w:r w:rsidR="00145AC9" w:rsidRPr="00145AC9">
        <w:rPr>
          <w:rFonts w:ascii="Arial" w:eastAsia="Times New Roman" w:hAnsi="Arial" w:cs="Arial"/>
          <w:bdr w:val="none" w:sz="0" w:space="0" w:color="auto" w:frame="1"/>
          <w:lang w:eastAsia="es-CO"/>
        </w:rPr>
        <w:t xml:space="preserve"> </w:t>
      </w:r>
      <w:r w:rsidR="00145AC9" w:rsidRPr="00145AC9">
        <w:rPr>
          <w:rFonts w:ascii="Arial" w:eastAsia="Times New Roman" w:hAnsi="Arial" w:cs="Arial"/>
          <w:b/>
          <w:bCs/>
          <w:bdr w:val="none" w:sz="0" w:space="0" w:color="auto" w:frame="1"/>
          <w:lang w:eastAsia="es-CO"/>
        </w:rPr>
        <w:t>$50.000.000</w:t>
      </w:r>
    </w:p>
    <w:p w14:paraId="5F7E6B7F" w14:textId="77777777" w:rsidR="00145AC9" w:rsidRDefault="00145AC9" w:rsidP="00F22410">
      <w:pPr>
        <w:spacing w:after="0" w:line="312" w:lineRule="auto"/>
        <w:jc w:val="both"/>
        <w:rPr>
          <w:rFonts w:ascii="Arial" w:eastAsia="Times New Roman" w:hAnsi="Arial" w:cs="Arial"/>
          <w:bdr w:val="none" w:sz="0" w:space="0" w:color="auto" w:frame="1"/>
          <w:lang w:eastAsia="es-CO"/>
        </w:rPr>
      </w:pPr>
    </w:p>
    <w:p w14:paraId="7D2D3F3A" w14:textId="0FEEBE48" w:rsidR="00A312CA" w:rsidRDefault="00F22410" w:rsidP="00F22410">
      <w:pPr>
        <w:spacing w:after="0" w:line="312" w:lineRule="auto"/>
        <w:jc w:val="both"/>
        <w:rPr>
          <w:rFonts w:ascii="Arial" w:eastAsia="Times New Roman" w:hAnsi="Arial" w:cs="Arial"/>
          <w:bdr w:val="none" w:sz="0" w:space="0" w:color="auto" w:frame="1"/>
          <w:lang w:eastAsia="es-CO"/>
        </w:rPr>
      </w:pPr>
      <w:r>
        <w:rPr>
          <w:rFonts w:ascii="Arial" w:eastAsia="Times New Roman" w:hAnsi="Arial" w:cs="Arial"/>
          <w:bdr w:val="none" w:sz="0" w:space="0" w:color="auto" w:frame="1"/>
          <w:lang w:eastAsia="es-CO"/>
        </w:rPr>
        <w:t>Se pact</w:t>
      </w:r>
      <w:r w:rsidR="00C53C11">
        <w:rPr>
          <w:rFonts w:ascii="Arial" w:eastAsia="Times New Roman" w:hAnsi="Arial" w:cs="Arial"/>
          <w:bdr w:val="none" w:sz="0" w:space="0" w:color="auto" w:frame="1"/>
          <w:lang w:eastAsia="es-CO"/>
        </w:rPr>
        <w:t>ó un s</w:t>
      </w:r>
      <w:r w:rsidRPr="00F22410">
        <w:rPr>
          <w:rFonts w:ascii="Arial" w:eastAsia="Times New Roman" w:hAnsi="Arial" w:cs="Arial"/>
          <w:bdr w:val="none" w:sz="0" w:space="0" w:color="auto" w:frame="1"/>
          <w:lang w:eastAsia="es-CO"/>
        </w:rPr>
        <w:t>ublímite del 10% del valor asegurado de la póliza por evento, y del 15% del valor</w:t>
      </w:r>
      <w:r w:rsidR="00C53C11">
        <w:rPr>
          <w:rFonts w:ascii="Arial" w:eastAsia="Times New Roman" w:hAnsi="Arial" w:cs="Arial"/>
          <w:bdr w:val="none" w:sz="0" w:space="0" w:color="auto" w:frame="1"/>
          <w:lang w:eastAsia="es-CO"/>
        </w:rPr>
        <w:t xml:space="preserve"> </w:t>
      </w:r>
      <w:r w:rsidRPr="00F22410">
        <w:rPr>
          <w:rFonts w:ascii="Arial" w:eastAsia="Times New Roman" w:hAnsi="Arial" w:cs="Arial"/>
          <w:bdr w:val="none" w:sz="0" w:space="0" w:color="auto" w:frame="1"/>
          <w:lang w:eastAsia="es-CO"/>
        </w:rPr>
        <w:t>asegurado de la póliza por vigencia.</w:t>
      </w:r>
    </w:p>
    <w:p w14:paraId="7EFB002E" w14:textId="77777777" w:rsidR="00E51081" w:rsidRDefault="00E51081" w:rsidP="00480C10">
      <w:pPr>
        <w:spacing w:after="0" w:line="312" w:lineRule="auto"/>
        <w:jc w:val="both"/>
        <w:rPr>
          <w:rFonts w:ascii="Arial" w:eastAsia="Times New Roman" w:hAnsi="Arial" w:cs="Arial"/>
          <w:bdr w:val="none" w:sz="0" w:space="0" w:color="auto" w:frame="1"/>
          <w:lang w:eastAsia="es-CO"/>
        </w:rPr>
      </w:pPr>
    </w:p>
    <w:p w14:paraId="67318C61" w14:textId="46DB0484" w:rsidR="00A253EC" w:rsidRDefault="00A253EC" w:rsidP="00480C10">
      <w:pPr>
        <w:spacing w:after="0" w:line="312" w:lineRule="auto"/>
        <w:jc w:val="both"/>
        <w:rPr>
          <w:rFonts w:ascii="Arial" w:eastAsia="Times New Roman" w:hAnsi="Arial" w:cs="Arial"/>
          <w:bdr w:val="none" w:sz="0" w:space="0" w:color="auto" w:frame="1"/>
          <w:lang w:eastAsia="es-CO"/>
        </w:rPr>
      </w:pPr>
      <w:r>
        <w:rPr>
          <w:rFonts w:ascii="Arial" w:eastAsia="Times New Roman" w:hAnsi="Arial" w:cs="Arial"/>
          <w:bdr w:val="none" w:sz="0" w:space="0" w:color="auto" w:frame="1"/>
          <w:lang w:eastAsia="es-CO"/>
        </w:rPr>
        <w:t xml:space="preserve">Limite asegurado $500.000.000 * </w:t>
      </w:r>
      <w:r w:rsidR="00145AC9">
        <w:rPr>
          <w:rFonts w:ascii="Arial" w:eastAsia="Times New Roman" w:hAnsi="Arial" w:cs="Arial"/>
          <w:bdr w:val="none" w:sz="0" w:space="0" w:color="auto" w:frame="1"/>
          <w:lang w:eastAsia="es-CO"/>
        </w:rPr>
        <w:t>10% sublimite = $50.000.000</w:t>
      </w:r>
    </w:p>
    <w:p w14:paraId="2309BAB0" w14:textId="77777777" w:rsidR="00320661" w:rsidRDefault="00320661" w:rsidP="00480C10">
      <w:pPr>
        <w:spacing w:after="0" w:line="312" w:lineRule="auto"/>
        <w:jc w:val="both"/>
        <w:rPr>
          <w:rFonts w:ascii="Arial" w:eastAsia="Times New Roman" w:hAnsi="Arial" w:cs="Arial"/>
          <w:bdr w:val="none" w:sz="0" w:space="0" w:color="auto" w:frame="1"/>
          <w:lang w:eastAsia="es-CO"/>
        </w:rPr>
      </w:pPr>
    </w:p>
    <w:p w14:paraId="6185443F" w14:textId="546BAD6B" w:rsidR="00D15542" w:rsidRDefault="00D15542" w:rsidP="00D15542">
      <w:pPr>
        <w:spacing w:after="0" w:line="312" w:lineRule="auto"/>
        <w:jc w:val="both"/>
        <w:rPr>
          <w:rFonts w:ascii="Arial" w:hAnsi="Arial" w:cs="Arial"/>
        </w:rPr>
      </w:pPr>
      <w:r w:rsidRPr="00471E21">
        <w:rPr>
          <w:rFonts w:ascii="Arial" w:hAnsi="Arial" w:cs="Arial"/>
          <w:b/>
          <w:bCs/>
        </w:rPr>
        <w:t>Deducible:</w:t>
      </w:r>
      <w:r>
        <w:rPr>
          <w:rFonts w:ascii="Arial" w:hAnsi="Arial" w:cs="Arial"/>
        </w:rPr>
        <w:t xml:space="preserve"> Se pacto un deducible del 10% mínimo $5.000.000. </w:t>
      </w:r>
      <w:r w:rsidR="00470A0D">
        <w:rPr>
          <w:rFonts w:ascii="Arial" w:hAnsi="Arial" w:cs="Arial"/>
        </w:rPr>
        <w:t xml:space="preserve">En este caso ambos deducibles arrojan la misma cifra, por lo que para efectos de ser prácticos indicaremos el 10%. </w:t>
      </w:r>
    </w:p>
    <w:p w14:paraId="5098120E" w14:textId="77777777" w:rsidR="00D15542" w:rsidRDefault="00D15542" w:rsidP="00D15542">
      <w:pPr>
        <w:spacing w:after="0" w:line="312" w:lineRule="auto"/>
        <w:jc w:val="both"/>
        <w:rPr>
          <w:rFonts w:ascii="Arial" w:hAnsi="Arial" w:cs="Arial"/>
        </w:rPr>
      </w:pPr>
    </w:p>
    <w:p w14:paraId="74F995E0" w14:textId="21CF2909" w:rsidR="00D15542" w:rsidRDefault="00D15542" w:rsidP="00D15542">
      <w:pPr>
        <w:spacing w:after="0" w:line="312" w:lineRule="auto"/>
        <w:jc w:val="both"/>
        <w:rPr>
          <w:rFonts w:ascii="Arial" w:hAnsi="Arial" w:cs="Arial"/>
        </w:rPr>
      </w:pPr>
      <w:r>
        <w:rPr>
          <w:rFonts w:ascii="Arial" w:hAnsi="Arial" w:cs="Arial"/>
        </w:rPr>
        <w:t>$</w:t>
      </w:r>
      <w:r w:rsidR="009167A2">
        <w:rPr>
          <w:rFonts w:ascii="Arial" w:hAnsi="Arial" w:cs="Arial"/>
          <w:color w:val="000000"/>
          <w:bdr w:val="none" w:sz="0" w:space="0" w:color="auto" w:frame="1"/>
        </w:rPr>
        <w:t>50.000.000</w:t>
      </w:r>
      <w:r>
        <w:rPr>
          <w:rFonts w:ascii="Arial" w:hAnsi="Arial" w:cs="Arial"/>
          <w:color w:val="000000"/>
          <w:bdr w:val="none" w:sz="0" w:space="0" w:color="auto" w:frame="1"/>
        </w:rPr>
        <w:t xml:space="preserve"> -10% ($</w:t>
      </w:r>
      <w:r w:rsidR="009167A2">
        <w:rPr>
          <w:rFonts w:ascii="Arial" w:hAnsi="Arial" w:cs="Arial"/>
          <w:color w:val="000000"/>
          <w:bdr w:val="none" w:sz="0" w:space="0" w:color="auto" w:frame="1"/>
        </w:rPr>
        <w:t>5.000.000</w:t>
      </w:r>
      <w:r>
        <w:rPr>
          <w:rFonts w:ascii="Arial" w:hAnsi="Arial" w:cs="Arial"/>
          <w:color w:val="000000"/>
          <w:bdr w:val="none" w:sz="0" w:space="0" w:color="auto" w:frame="1"/>
        </w:rPr>
        <w:t>) = $</w:t>
      </w:r>
      <w:r w:rsidR="009167A2">
        <w:rPr>
          <w:rFonts w:ascii="Arial" w:hAnsi="Arial" w:cs="Arial"/>
          <w:color w:val="000000"/>
          <w:bdr w:val="none" w:sz="0" w:space="0" w:color="auto" w:frame="1"/>
        </w:rPr>
        <w:t>45.000.000</w:t>
      </w:r>
    </w:p>
    <w:p w14:paraId="406B3343" w14:textId="77777777" w:rsidR="00320661" w:rsidRDefault="00320661" w:rsidP="00480C10">
      <w:pPr>
        <w:spacing w:after="0" w:line="312" w:lineRule="auto"/>
        <w:jc w:val="both"/>
        <w:rPr>
          <w:rFonts w:ascii="Arial" w:eastAsia="Times New Roman" w:hAnsi="Arial" w:cs="Arial"/>
          <w:bdr w:val="none" w:sz="0" w:space="0" w:color="auto" w:frame="1"/>
          <w:lang w:eastAsia="es-CO"/>
        </w:rPr>
      </w:pPr>
    </w:p>
    <w:p w14:paraId="7200CF30" w14:textId="63622FB5" w:rsidR="008A43CB" w:rsidRPr="008A43CB" w:rsidRDefault="008A43CB" w:rsidP="008A43CB">
      <w:pPr>
        <w:pStyle w:val="Prrafodelista"/>
        <w:numPr>
          <w:ilvl w:val="0"/>
          <w:numId w:val="5"/>
        </w:numPr>
        <w:spacing w:after="0" w:line="312" w:lineRule="auto"/>
        <w:ind w:left="284" w:hanging="284"/>
        <w:jc w:val="center"/>
        <w:rPr>
          <w:rFonts w:ascii="Arial" w:eastAsia="Times New Roman" w:hAnsi="Arial" w:cs="Arial"/>
          <w:b/>
          <w:bCs/>
          <w:u w:val="single"/>
          <w:bdr w:val="none" w:sz="0" w:space="0" w:color="auto" w:frame="1"/>
          <w:lang w:eastAsia="es-CO"/>
        </w:rPr>
      </w:pPr>
      <w:r w:rsidRPr="008A43CB">
        <w:rPr>
          <w:rFonts w:ascii="Arial" w:eastAsia="Times New Roman" w:hAnsi="Arial" w:cs="Arial"/>
          <w:b/>
          <w:bCs/>
          <w:u w:val="single"/>
          <w:bdr w:val="none" w:sz="0" w:space="0" w:color="auto" w:frame="1"/>
          <w:lang w:eastAsia="es-CO"/>
        </w:rPr>
        <w:t>PROPUESTA DE CONCILIACIÓN</w:t>
      </w:r>
    </w:p>
    <w:p w14:paraId="4426CBCE" w14:textId="77777777" w:rsidR="008A43CB" w:rsidRDefault="008A43CB" w:rsidP="008A43CB">
      <w:pPr>
        <w:spacing w:after="0" w:line="312" w:lineRule="auto"/>
        <w:jc w:val="both"/>
        <w:rPr>
          <w:rFonts w:ascii="Arial" w:eastAsia="Times New Roman" w:hAnsi="Arial" w:cs="Arial"/>
          <w:bdr w:val="none" w:sz="0" w:space="0" w:color="auto" w:frame="1"/>
          <w:lang w:eastAsia="es-CO"/>
        </w:rPr>
      </w:pPr>
    </w:p>
    <w:p w14:paraId="4787DCBA" w14:textId="32ACF582" w:rsidR="002133CD" w:rsidRDefault="008A43CB" w:rsidP="002133CD">
      <w:pPr>
        <w:spacing w:after="0" w:line="312" w:lineRule="auto"/>
        <w:jc w:val="both"/>
        <w:rPr>
          <w:rFonts w:ascii="Arial" w:eastAsia="Times New Roman" w:hAnsi="Arial" w:cs="Arial"/>
          <w:bdr w:val="none" w:sz="0" w:space="0" w:color="auto" w:frame="1"/>
          <w:lang w:eastAsia="es-CO"/>
        </w:rPr>
      </w:pPr>
      <w:r>
        <w:rPr>
          <w:rFonts w:ascii="Arial" w:eastAsia="Times New Roman" w:hAnsi="Arial" w:cs="Arial"/>
          <w:bdr w:val="none" w:sz="0" w:space="0" w:color="auto" w:frame="1"/>
          <w:lang w:eastAsia="es-CO"/>
        </w:rPr>
        <w:t>Se sugiere no presentar formula de conciliación</w:t>
      </w:r>
      <w:r w:rsidR="002133CD">
        <w:rPr>
          <w:rFonts w:ascii="Arial" w:eastAsia="Times New Roman" w:hAnsi="Arial" w:cs="Arial"/>
          <w:bdr w:val="none" w:sz="0" w:space="0" w:color="auto" w:frame="1"/>
          <w:lang w:eastAsia="es-CO"/>
        </w:rPr>
        <w:t xml:space="preserve"> en este caso</w:t>
      </w:r>
      <w:r w:rsidR="002133CD" w:rsidRPr="002133CD">
        <w:rPr>
          <w:rFonts w:ascii="Arial" w:eastAsia="Times New Roman" w:hAnsi="Arial" w:cs="Arial"/>
          <w:bdr w:val="none" w:sz="0" w:space="0" w:color="auto" w:frame="1"/>
          <w:lang w:eastAsia="es-CO"/>
        </w:rPr>
        <w:t>, dad</w:t>
      </w:r>
      <w:r w:rsidR="002133CD">
        <w:rPr>
          <w:rFonts w:ascii="Arial" w:eastAsia="Times New Roman" w:hAnsi="Arial" w:cs="Arial"/>
          <w:bdr w:val="none" w:sz="0" w:space="0" w:color="auto" w:frame="1"/>
          <w:lang w:eastAsia="es-CO"/>
        </w:rPr>
        <w:t xml:space="preserve">o que </w:t>
      </w:r>
      <w:r w:rsidR="002133CD" w:rsidRPr="002133CD">
        <w:rPr>
          <w:rFonts w:ascii="Arial" w:eastAsia="Times New Roman" w:hAnsi="Arial" w:cs="Arial"/>
          <w:bdr w:val="none" w:sz="0" w:space="0" w:color="auto" w:frame="1"/>
          <w:lang w:eastAsia="es-CO"/>
        </w:rPr>
        <w:t>la liquidación objetiva</w:t>
      </w:r>
      <w:r w:rsidR="002133CD">
        <w:rPr>
          <w:rFonts w:ascii="Arial" w:eastAsia="Times New Roman" w:hAnsi="Arial" w:cs="Arial"/>
          <w:bdr w:val="none" w:sz="0" w:space="0" w:color="auto" w:frame="1"/>
          <w:lang w:eastAsia="es-CO"/>
        </w:rPr>
        <w:t xml:space="preserve"> es </w:t>
      </w:r>
      <w:r w:rsidR="00C77304">
        <w:rPr>
          <w:rFonts w:ascii="Arial" w:eastAsia="Times New Roman" w:hAnsi="Arial" w:cs="Arial"/>
          <w:bdr w:val="none" w:sz="0" w:space="0" w:color="auto" w:frame="1"/>
          <w:lang w:eastAsia="es-CO"/>
        </w:rPr>
        <w:t>muy alta por los perjuicios morales reconocidos y el subl</w:t>
      </w:r>
      <w:r w:rsidR="00A77723">
        <w:rPr>
          <w:rFonts w:ascii="Arial" w:eastAsia="Times New Roman" w:hAnsi="Arial" w:cs="Arial"/>
          <w:bdr w:val="none" w:sz="0" w:space="0" w:color="auto" w:frame="1"/>
          <w:lang w:eastAsia="es-CO"/>
        </w:rPr>
        <w:t>í</w:t>
      </w:r>
      <w:r w:rsidR="00C77304">
        <w:rPr>
          <w:rFonts w:ascii="Arial" w:eastAsia="Times New Roman" w:hAnsi="Arial" w:cs="Arial"/>
          <w:bdr w:val="none" w:sz="0" w:space="0" w:color="auto" w:frame="1"/>
          <w:lang w:eastAsia="es-CO"/>
        </w:rPr>
        <w:t>mite por perjuicios extrapatrimoniales es muy inferior</w:t>
      </w:r>
      <w:r w:rsidR="00A77723">
        <w:rPr>
          <w:rFonts w:ascii="Arial" w:eastAsia="Times New Roman" w:hAnsi="Arial" w:cs="Arial"/>
          <w:bdr w:val="none" w:sz="0" w:space="0" w:color="auto" w:frame="1"/>
          <w:lang w:eastAsia="es-CO"/>
        </w:rPr>
        <w:t>, por lo que es poco probable que se pueda iniciar una negociación</w:t>
      </w:r>
      <w:r w:rsidR="00D66760">
        <w:rPr>
          <w:rFonts w:ascii="Arial" w:eastAsia="Times New Roman" w:hAnsi="Arial" w:cs="Arial"/>
          <w:bdr w:val="none" w:sz="0" w:space="0" w:color="auto" w:frame="1"/>
          <w:lang w:eastAsia="es-CO"/>
        </w:rPr>
        <w:t xml:space="preserve">. </w:t>
      </w:r>
    </w:p>
    <w:sectPr w:rsidR="002133CD" w:rsidSect="00027ACF">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D82C7" w14:textId="77777777" w:rsidR="005070BA" w:rsidRDefault="005070BA" w:rsidP="0025591F">
      <w:r>
        <w:separator/>
      </w:r>
    </w:p>
  </w:endnote>
  <w:endnote w:type="continuationSeparator" w:id="0">
    <w:p w14:paraId="6FF341FF" w14:textId="77777777" w:rsidR="005070BA" w:rsidRDefault="005070B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5E0BE" w14:textId="522F151B"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5F5FD803" wp14:editId="400BA699">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B9A83" w14:textId="3E3D2DB4" w:rsidR="00416F84" w:rsidRDefault="0032364E"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45A7A820" wp14:editId="432B665C">
              <wp:simplePos x="0" y="0"/>
              <wp:positionH relativeFrom="margin">
                <wp:posOffset>1896110</wp:posOffset>
              </wp:positionH>
              <wp:positionV relativeFrom="page">
                <wp:posOffset>11255375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57C157" w14:textId="77777777" w:rsidR="00416F84" w:rsidRPr="009075E5" w:rsidRDefault="00416F84" w:rsidP="00416F84">
                          <w:pPr>
                            <w:spacing w:before="10"/>
                            <w:jc w:val="right"/>
                            <w:rPr>
                              <w:rFonts w:ascii="Raleway" w:hAnsi="Raleway"/>
                              <w:color w:val="11213B"/>
                              <w:w w:val="105"/>
                              <w:sz w:val="14"/>
                              <w:szCs w:val="14"/>
                              <w:lang w:val="it-IT"/>
                            </w:rPr>
                          </w:pPr>
                          <w:r w:rsidRPr="009075E5">
                            <w:rPr>
                              <w:rFonts w:ascii="Raleway" w:hAnsi="Raleway"/>
                              <w:color w:val="11213B"/>
                              <w:w w:val="105"/>
                              <w:sz w:val="14"/>
                              <w:szCs w:val="14"/>
                              <w:lang w:val="it-IT"/>
                            </w:rPr>
                            <w:t>Cali - Av 6A Bis #35N-100, Of. 212, Cali, Valle del Cauca, Centro Empresarial Chipichape</w:t>
                          </w:r>
                          <w:r w:rsidRPr="009075E5">
                            <w:rPr>
                              <w:rFonts w:ascii="Raleway" w:hAnsi="Raleway"/>
                              <w:color w:val="11213B"/>
                              <w:w w:val="105"/>
                              <w:sz w:val="14"/>
                              <w:szCs w:val="14"/>
                              <w:lang w:val="it-IT"/>
                            </w:rPr>
                            <w:br/>
                            <w:t>+57 315 577 6200</w:t>
                          </w:r>
                          <w:r w:rsidR="00E23DED" w:rsidRPr="009075E5">
                            <w:rPr>
                              <w:rFonts w:ascii="Raleway" w:hAnsi="Raleway"/>
                              <w:color w:val="11213B"/>
                              <w:w w:val="105"/>
                              <w:sz w:val="14"/>
                              <w:szCs w:val="14"/>
                              <w:lang w:val="it-IT"/>
                            </w:rPr>
                            <w:t xml:space="preserve"> - 602-6594075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5A7A820" id="Rectángulo 4" o:spid="_x0000_s1026" style="position:absolute;left:0;text-align:left;margin-left:149.3pt;margin-top:886.2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" filled="f" stroked="f" strokeweight="1pt">
              <v:textbox>
                <w:txbxContent>
                  <w:p w14:paraId="1E57C157" w14:textId="77777777" w:rsidR="00416F84" w:rsidRPr="009075E5" w:rsidRDefault="00416F84" w:rsidP="00416F84">
                    <w:pPr>
                      <w:spacing w:before="10"/>
                      <w:jc w:val="right"/>
                      <w:rPr>
                        <w:rFonts w:ascii="Raleway" w:hAnsi="Raleway"/>
                        <w:color w:val="11213B"/>
                        <w:w w:val="105"/>
                        <w:sz w:val="14"/>
                        <w:szCs w:val="14"/>
                        <w:lang w:val="it-IT"/>
                      </w:rPr>
                    </w:pPr>
                    <w:r w:rsidRPr="009075E5">
                      <w:rPr>
                        <w:rFonts w:ascii="Raleway" w:hAnsi="Raleway"/>
                        <w:color w:val="11213B"/>
                        <w:w w:val="105"/>
                        <w:sz w:val="14"/>
                        <w:szCs w:val="14"/>
                        <w:lang w:val="it-IT"/>
                      </w:rPr>
                      <w:t>Cali - Av 6A Bis #35N-100, Of. 212, Cali, Valle del Cauca, Centro Empresarial Chipichape</w:t>
                    </w:r>
                    <w:r w:rsidRPr="009075E5">
                      <w:rPr>
                        <w:rFonts w:ascii="Raleway" w:hAnsi="Raleway"/>
                        <w:color w:val="11213B"/>
                        <w:w w:val="105"/>
                        <w:sz w:val="14"/>
                        <w:szCs w:val="14"/>
                        <w:lang w:val="it-IT"/>
                      </w:rPr>
                      <w:br/>
                      <w:t>+57 315 577 6200</w:t>
                    </w:r>
                    <w:r w:rsidR="00E23DED" w:rsidRPr="009075E5">
                      <w:rPr>
                        <w:rFonts w:ascii="Raleway" w:hAnsi="Raleway"/>
                        <w:color w:val="11213B"/>
                        <w:w w:val="105"/>
                        <w:sz w:val="14"/>
                        <w:szCs w:val="14"/>
                        <w:lang w:val="it-IT"/>
                      </w:rPr>
                      <w:t xml:space="preserve"> - 602-6594075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6D3C4C13" wp14:editId="7B140D01">
          <wp:simplePos x="0" y="0"/>
          <wp:positionH relativeFrom="column">
            <wp:posOffset>4425315</wp:posOffset>
          </wp:positionH>
          <wp:positionV relativeFrom="margin">
            <wp:posOffset>9817735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363FD" w14:textId="243E5F6D" w:rsidR="00416F84" w:rsidRDefault="00416F84" w:rsidP="00416F84">
    <w:pPr>
      <w:ind w:left="7080" w:firstLine="708"/>
      <w:rPr>
        <w:color w:val="222A35" w:themeColor="text2" w:themeShade="80"/>
      </w:rPr>
    </w:pPr>
  </w:p>
  <w:p w14:paraId="3D8FB6EE" w14:textId="07DFA76D" w:rsidR="00416F84" w:rsidRDefault="0032364E"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786B34B" wp14:editId="5805B205">
              <wp:simplePos x="0" y="0"/>
              <wp:positionH relativeFrom="page">
                <wp:posOffset>199390</wp:posOffset>
              </wp:positionH>
              <wp:positionV relativeFrom="bottomMargin">
                <wp:posOffset>1136015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7FDD4D" w14:textId="55DB30A2" w:rsidR="00416F84" w:rsidRPr="0032364E" w:rsidRDefault="0032364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3786B34B" id="Rectángulo 5" o:spid="_x0000_s1027" style="position:absolute;margin-left:15.7pt;margin-top:89.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" filled="f" stroked="f" strokeweight="1pt">
              <v:textbox>
                <w:txbxContent>
                  <w:p w14:paraId="627FDD4D" w14:textId="55DB30A2" w:rsidR="00416F84" w:rsidRPr="0032364E" w:rsidRDefault="0032364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4D699004"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65C6D53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549F5" w14:textId="77777777" w:rsidR="005070BA" w:rsidRDefault="005070BA" w:rsidP="0025591F">
      <w:r>
        <w:separator/>
      </w:r>
    </w:p>
  </w:footnote>
  <w:footnote w:type="continuationSeparator" w:id="0">
    <w:p w14:paraId="2E99C097" w14:textId="77777777" w:rsidR="005070BA" w:rsidRDefault="005070BA"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15B6A"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2AB18487" wp14:editId="7735FD1D">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55D"/>
    <w:multiLevelType w:val="hybridMultilevel"/>
    <w:tmpl w:val="1638C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82102A"/>
    <w:multiLevelType w:val="hybridMultilevel"/>
    <w:tmpl w:val="8E7CD430"/>
    <w:lvl w:ilvl="0" w:tplc="B7E2D7FC">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62449CE"/>
    <w:multiLevelType w:val="hybridMultilevel"/>
    <w:tmpl w:val="4F001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711AB0"/>
    <w:multiLevelType w:val="hybridMultilevel"/>
    <w:tmpl w:val="34980C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9E085A"/>
    <w:multiLevelType w:val="multilevel"/>
    <w:tmpl w:val="14E8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526496"/>
    <w:multiLevelType w:val="hybridMultilevel"/>
    <w:tmpl w:val="A5B0CCDE"/>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3C069F"/>
    <w:multiLevelType w:val="hybridMultilevel"/>
    <w:tmpl w:val="2E6683AC"/>
    <w:lvl w:ilvl="0" w:tplc="E8DA718C">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2314BD"/>
    <w:multiLevelType w:val="hybridMultilevel"/>
    <w:tmpl w:val="804C484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4D422FF"/>
    <w:multiLevelType w:val="hybridMultilevel"/>
    <w:tmpl w:val="AAAE8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CD343B3"/>
    <w:multiLevelType w:val="hybridMultilevel"/>
    <w:tmpl w:val="DEBC5C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DD60F2"/>
    <w:multiLevelType w:val="hybridMultilevel"/>
    <w:tmpl w:val="885A4B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B2650A0"/>
    <w:multiLevelType w:val="hybridMultilevel"/>
    <w:tmpl w:val="56E26FBE"/>
    <w:lvl w:ilvl="0" w:tplc="6200371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F232CB"/>
    <w:multiLevelType w:val="hybridMultilevel"/>
    <w:tmpl w:val="8B1E93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4123B8"/>
    <w:multiLevelType w:val="hybridMultilevel"/>
    <w:tmpl w:val="FF002D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906264A"/>
    <w:multiLevelType w:val="hybridMultilevel"/>
    <w:tmpl w:val="58F64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933933"/>
    <w:multiLevelType w:val="hybridMultilevel"/>
    <w:tmpl w:val="F2AC5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8B2CFF"/>
    <w:multiLevelType w:val="hybridMultilevel"/>
    <w:tmpl w:val="C63A5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E57438E"/>
    <w:multiLevelType w:val="hybridMultilevel"/>
    <w:tmpl w:val="B868EC80"/>
    <w:lvl w:ilvl="0" w:tplc="9188773C">
      <w:start w:val="1"/>
      <w:numFmt w:val="decimal"/>
      <w:lvlText w:val="%1."/>
      <w:lvlJc w:val="left"/>
      <w:pPr>
        <w:ind w:left="720" w:hanging="360"/>
      </w:pPr>
      <w:rPr>
        <w:rFonts w:ascii="Arial" w:hAnsi="Arial" w:cs="Arial"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7216086C"/>
    <w:multiLevelType w:val="hybridMultilevel"/>
    <w:tmpl w:val="8E9EA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5127497"/>
    <w:multiLevelType w:val="hybridMultilevel"/>
    <w:tmpl w:val="37227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82A388B"/>
    <w:multiLevelType w:val="hybridMultilevel"/>
    <w:tmpl w:val="5212E2AA"/>
    <w:lvl w:ilvl="0" w:tplc="C2A4BF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A705E17"/>
    <w:multiLevelType w:val="hybridMultilevel"/>
    <w:tmpl w:val="A6C66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FC150B8"/>
    <w:multiLevelType w:val="hybridMultilevel"/>
    <w:tmpl w:val="EF866F7C"/>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4856901">
    <w:abstractNumId w:val="5"/>
  </w:num>
  <w:num w:numId="2" w16cid:durableId="1948266355">
    <w:abstractNumId w:val="22"/>
  </w:num>
  <w:num w:numId="3" w16cid:durableId="1899433455">
    <w:abstractNumId w:val="15"/>
  </w:num>
  <w:num w:numId="4" w16cid:durableId="1088695464">
    <w:abstractNumId w:val="7"/>
  </w:num>
  <w:num w:numId="5" w16cid:durableId="1428580693">
    <w:abstractNumId w:val="12"/>
  </w:num>
  <w:num w:numId="6" w16cid:durableId="1206134820">
    <w:abstractNumId w:val="11"/>
  </w:num>
  <w:num w:numId="7" w16cid:durableId="195893033">
    <w:abstractNumId w:val="10"/>
  </w:num>
  <w:num w:numId="8" w16cid:durableId="1112633739">
    <w:abstractNumId w:val="8"/>
  </w:num>
  <w:num w:numId="9" w16cid:durableId="1678342932">
    <w:abstractNumId w:val="23"/>
  </w:num>
  <w:num w:numId="10" w16cid:durableId="2061054691">
    <w:abstractNumId w:val="20"/>
  </w:num>
  <w:num w:numId="11" w16cid:durableId="867178779">
    <w:abstractNumId w:val="21"/>
  </w:num>
  <w:num w:numId="12" w16cid:durableId="1726028003">
    <w:abstractNumId w:val="3"/>
  </w:num>
  <w:num w:numId="13" w16cid:durableId="349767311">
    <w:abstractNumId w:val="1"/>
  </w:num>
  <w:num w:numId="14" w16cid:durableId="546575122">
    <w:abstractNumId w:val="6"/>
  </w:num>
  <w:num w:numId="15" w16cid:durableId="1147087011">
    <w:abstractNumId w:val="14"/>
  </w:num>
  <w:num w:numId="16" w16cid:durableId="350297958">
    <w:abstractNumId w:val="13"/>
  </w:num>
  <w:num w:numId="17" w16cid:durableId="1735465876">
    <w:abstractNumId w:val="9"/>
  </w:num>
  <w:num w:numId="18" w16cid:durableId="825363302">
    <w:abstractNumId w:val="0"/>
  </w:num>
  <w:num w:numId="19" w16cid:durableId="1848446421">
    <w:abstractNumId w:val="16"/>
  </w:num>
  <w:num w:numId="20" w16cid:durableId="1957639340">
    <w:abstractNumId w:val="4"/>
  </w:num>
  <w:num w:numId="21" w16cid:durableId="723915305">
    <w:abstractNumId w:val="17"/>
  </w:num>
  <w:num w:numId="22" w16cid:durableId="631518230">
    <w:abstractNumId w:val="19"/>
  </w:num>
  <w:num w:numId="23" w16cid:durableId="550141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3416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4E"/>
    <w:rsid w:val="00000B13"/>
    <w:rsid w:val="000017D4"/>
    <w:rsid w:val="00002902"/>
    <w:rsid w:val="0000490B"/>
    <w:rsid w:val="00004A91"/>
    <w:rsid w:val="0000707A"/>
    <w:rsid w:val="0001364B"/>
    <w:rsid w:val="00017BE6"/>
    <w:rsid w:val="00017E9F"/>
    <w:rsid w:val="00022B56"/>
    <w:rsid w:val="000232CD"/>
    <w:rsid w:val="00025B16"/>
    <w:rsid w:val="00026148"/>
    <w:rsid w:val="0002726A"/>
    <w:rsid w:val="00027ACF"/>
    <w:rsid w:val="000303A4"/>
    <w:rsid w:val="0003111F"/>
    <w:rsid w:val="000319BE"/>
    <w:rsid w:val="00032BA7"/>
    <w:rsid w:val="00033B67"/>
    <w:rsid w:val="00034EB4"/>
    <w:rsid w:val="00034FF5"/>
    <w:rsid w:val="0004089C"/>
    <w:rsid w:val="00041D7C"/>
    <w:rsid w:val="00043C30"/>
    <w:rsid w:val="0004408B"/>
    <w:rsid w:val="00046D0D"/>
    <w:rsid w:val="000477EE"/>
    <w:rsid w:val="0005032E"/>
    <w:rsid w:val="00051067"/>
    <w:rsid w:val="0005124C"/>
    <w:rsid w:val="00051995"/>
    <w:rsid w:val="00053F6F"/>
    <w:rsid w:val="00054D2C"/>
    <w:rsid w:val="00055C56"/>
    <w:rsid w:val="00056D41"/>
    <w:rsid w:val="00057153"/>
    <w:rsid w:val="00063169"/>
    <w:rsid w:val="00065862"/>
    <w:rsid w:val="00065DE7"/>
    <w:rsid w:val="00067ED9"/>
    <w:rsid w:val="0007236C"/>
    <w:rsid w:val="00073620"/>
    <w:rsid w:val="00075545"/>
    <w:rsid w:val="0007701A"/>
    <w:rsid w:val="00082532"/>
    <w:rsid w:val="0008727D"/>
    <w:rsid w:val="0008780B"/>
    <w:rsid w:val="000914E4"/>
    <w:rsid w:val="0009217D"/>
    <w:rsid w:val="000937BF"/>
    <w:rsid w:val="000963CD"/>
    <w:rsid w:val="000A1496"/>
    <w:rsid w:val="000A15D9"/>
    <w:rsid w:val="000A2660"/>
    <w:rsid w:val="000A4B28"/>
    <w:rsid w:val="000A5CE5"/>
    <w:rsid w:val="000B2131"/>
    <w:rsid w:val="000B43AC"/>
    <w:rsid w:val="000B66C2"/>
    <w:rsid w:val="000B6A8D"/>
    <w:rsid w:val="000C0D81"/>
    <w:rsid w:val="000C15D5"/>
    <w:rsid w:val="000C1954"/>
    <w:rsid w:val="000C2815"/>
    <w:rsid w:val="000C634F"/>
    <w:rsid w:val="000D0A88"/>
    <w:rsid w:val="000D6059"/>
    <w:rsid w:val="000D7FAC"/>
    <w:rsid w:val="000E1F3E"/>
    <w:rsid w:val="000E4441"/>
    <w:rsid w:val="000E5513"/>
    <w:rsid w:val="000F288C"/>
    <w:rsid w:val="000F3B70"/>
    <w:rsid w:val="000F5A69"/>
    <w:rsid w:val="000F5B68"/>
    <w:rsid w:val="0010107D"/>
    <w:rsid w:val="00103C04"/>
    <w:rsid w:val="0010777D"/>
    <w:rsid w:val="001078D2"/>
    <w:rsid w:val="00112819"/>
    <w:rsid w:val="00113E03"/>
    <w:rsid w:val="001142D8"/>
    <w:rsid w:val="001172FF"/>
    <w:rsid w:val="001206AC"/>
    <w:rsid w:val="00120FBB"/>
    <w:rsid w:val="001237B8"/>
    <w:rsid w:val="00124466"/>
    <w:rsid w:val="0012454E"/>
    <w:rsid w:val="00124A68"/>
    <w:rsid w:val="00124C46"/>
    <w:rsid w:val="00124F2D"/>
    <w:rsid w:val="00125C46"/>
    <w:rsid w:val="001315AD"/>
    <w:rsid w:val="0013165B"/>
    <w:rsid w:val="00132042"/>
    <w:rsid w:val="00132EA4"/>
    <w:rsid w:val="00134369"/>
    <w:rsid w:val="00137734"/>
    <w:rsid w:val="00144A98"/>
    <w:rsid w:val="00145051"/>
    <w:rsid w:val="00145AC9"/>
    <w:rsid w:val="001475A7"/>
    <w:rsid w:val="0015104D"/>
    <w:rsid w:val="001513A6"/>
    <w:rsid w:val="0015283A"/>
    <w:rsid w:val="00152E4B"/>
    <w:rsid w:val="001536EA"/>
    <w:rsid w:val="001540ED"/>
    <w:rsid w:val="00156A6B"/>
    <w:rsid w:val="00156E70"/>
    <w:rsid w:val="001577F4"/>
    <w:rsid w:val="001602F5"/>
    <w:rsid w:val="00160E03"/>
    <w:rsid w:val="0016323D"/>
    <w:rsid w:val="001635F1"/>
    <w:rsid w:val="00163B8F"/>
    <w:rsid w:val="00166F69"/>
    <w:rsid w:val="00172E69"/>
    <w:rsid w:val="00177F28"/>
    <w:rsid w:val="00180BE7"/>
    <w:rsid w:val="00181030"/>
    <w:rsid w:val="001822D6"/>
    <w:rsid w:val="00185E45"/>
    <w:rsid w:val="0019051C"/>
    <w:rsid w:val="0019098D"/>
    <w:rsid w:val="001925A0"/>
    <w:rsid w:val="0019487B"/>
    <w:rsid w:val="00194DAC"/>
    <w:rsid w:val="0019650B"/>
    <w:rsid w:val="0019688A"/>
    <w:rsid w:val="001A1934"/>
    <w:rsid w:val="001A395F"/>
    <w:rsid w:val="001A4BCD"/>
    <w:rsid w:val="001A5FFC"/>
    <w:rsid w:val="001B2356"/>
    <w:rsid w:val="001B385C"/>
    <w:rsid w:val="001B5F8B"/>
    <w:rsid w:val="001B710F"/>
    <w:rsid w:val="001B7F85"/>
    <w:rsid w:val="001C0188"/>
    <w:rsid w:val="001C0B9D"/>
    <w:rsid w:val="001C5991"/>
    <w:rsid w:val="001C7171"/>
    <w:rsid w:val="001D1E00"/>
    <w:rsid w:val="001D24BE"/>
    <w:rsid w:val="001D2F7C"/>
    <w:rsid w:val="001D4466"/>
    <w:rsid w:val="001E0E8C"/>
    <w:rsid w:val="001E1369"/>
    <w:rsid w:val="001E2408"/>
    <w:rsid w:val="001E330C"/>
    <w:rsid w:val="001E451C"/>
    <w:rsid w:val="001E75F0"/>
    <w:rsid w:val="001F13F3"/>
    <w:rsid w:val="001F5E8F"/>
    <w:rsid w:val="001F6647"/>
    <w:rsid w:val="001F6B08"/>
    <w:rsid w:val="001F7343"/>
    <w:rsid w:val="001F7AD3"/>
    <w:rsid w:val="001F7FC8"/>
    <w:rsid w:val="002001FB"/>
    <w:rsid w:val="00200EA7"/>
    <w:rsid w:val="00203C34"/>
    <w:rsid w:val="00205360"/>
    <w:rsid w:val="00205459"/>
    <w:rsid w:val="00205C17"/>
    <w:rsid w:val="00206267"/>
    <w:rsid w:val="00206C50"/>
    <w:rsid w:val="00210446"/>
    <w:rsid w:val="002113BD"/>
    <w:rsid w:val="002133CD"/>
    <w:rsid w:val="0021365A"/>
    <w:rsid w:val="00214BAA"/>
    <w:rsid w:val="0021706B"/>
    <w:rsid w:val="00220E62"/>
    <w:rsid w:val="00221581"/>
    <w:rsid w:val="002260E3"/>
    <w:rsid w:val="002311A3"/>
    <w:rsid w:val="00231B9E"/>
    <w:rsid w:val="00234E5A"/>
    <w:rsid w:val="00234F3F"/>
    <w:rsid w:val="00236FF0"/>
    <w:rsid w:val="002404EA"/>
    <w:rsid w:val="00241016"/>
    <w:rsid w:val="00242AE1"/>
    <w:rsid w:val="00245A90"/>
    <w:rsid w:val="00250C1E"/>
    <w:rsid w:val="00250C47"/>
    <w:rsid w:val="002518D3"/>
    <w:rsid w:val="00252534"/>
    <w:rsid w:val="002529D9"/>
    <w:rsid w:val="00254E27"/>
    <w:rsid w:val="0025591F"/>
    <w:rsid w:val="002575D4"/>
    <w:rsid w:val="002619F4"/>
    <w:rsid w:val="0026526A"/>
    <w:rsid w:val="002678DC"/>
    <w:rsid w:val="00267DDC"/>
    <w:rsid w:val="00271C7B"/>
    <w:rsid w:val="00274885"/>
    <w:rsid w:val="00281D90"/>
    <w:rsid w:val="00287171"/>
    <w:rsid w:val="00291E04"/>
    <w:rsid w:val="0029645D"/>
    <w:rsid w:val="00297F4F"/>
    <w:rsid w:val="002A5538"/>
    <w:rsid w:val="002A64A5"/>
    <w:rsid w:val="002A6794"/>
    <w:rsid w:val="002B2025"/>
    <w:rsid w:val="002B2698"/>
    <w:rsid w:val="002B4F2C"/>
    <w:rsid w:val="002B559C"/>
    <w:rsid w:val="002B5E76"/>
    <w:rsid w:val="002B6F0A"/>
    <w:rsid w:val="002C2DF9"/>
    <w:rsid w:val="002C30E0"/>
    <w:rsid w:val="002C63C3"/>
    <w:rsid w:val="002D4715"/>
    <w:rsid w:val="002E01B1"/>
    <w:rsid w:val="002E7560"/>
    <w:rsid w:val="002F0868"/>
    <w:rsid w:val="002F23D3"/>
    <w:rsid w:val="002F2A89"/>
    <w:rsid w:val="002F4EFC"/>
    <w:rsid w:val="002F5A28"/>
    <w:rsid w:val="002F6808"/>
    <w:rsid w:val="002F6F57"/>
    <w:rsid w:val="00301025"/>
    <w:rsid w:val="00302D0C"/>
    <w:rsid w:val="00305BF0"/>
    <w:rsid w:val="00307FB2"/>
    <w:rsid w:val="00310E06"/>
    <w:rsid w:val="00311891"/>
    <w:rsid w:val="00320661"/>
    <w:rsid w:val="0032096D"/>
    <w:rsid w:val="0032228E"/>
    <w:rsid w:val="003235BD"/>
    <w:rsid w:val="0032364E"/>
    <w:rsid w:val="00323F91"/>
    <w:rsid w:val="00325900"/>
    <w:rsid w:val="00325B5A"/>
    <w:rsid w:val="003267F3"/>
    <w:rsid w:val="00330D64"/>
    <w:rsid w:val="003316F2"/>
    <w:rsid w:val="003353ED"/>
    <w:rsid w:val="00335CDA"/>
    <w:rsid w:val="00340888"/>
    <w:rsid w:val="00344862"/>
    <w:rsid w:val="00346291"/>
    <w:rsid w:val="003534B3"/>
    <w:rsid w:val="00353DA4"/>
    <w:rsid w:val="003605B0"/>
    <w:rsid w:val="00361931"/>
    <w:rsid w:val="00363D5C"/>
    <w:rsid w:val="00364C71"/>
    <w:rsid w:val="003655D8"/>
    <w:rsid w:val="00371A44"/>
    <w:rsid w:val="00372B87"/>
    <w:rsid w:val="00374573"/>
    <w:rsid w:val="00375AFE"/>
    <w:rsid w:val="00376558"/>
    <w:rsid w:val="00377450"/>
    <w:rsid w:val="00382603"/>
    <w:rsid w:val="00382E81"/>
    <w:rsid w:val="00383160"/>
    <w:rsid w:val="0038564B"/>
    <w:rsid w:val="00386C75"/>
    <w:rsid w:val="00387D2A"/>
    <w:rsid w:val="00391358"/>
    <w:rsid w:val="00391902"/>
    <w:rsid w:val="00391B1A"/>
    <w:rsid w:val="00391DEB"/>
    <w:rsid w:val="0039208A"/>
    <w:rsid w:val="003958E6"/>
    <w:rsid w:val="00395B0D"/>
    <w:rsid w:val="003A437A"/>
    <w:rsid w:val="003A5EDE"/>
    <w:rsid w:val="003A7566"/>
    <w:rsid w:val="003B07A6"/>
    <w:rsid w:val="003B136D"/>
    <w:rsid w:val="003B1F28"/>
    <w:rsid w:val="003B24E1"/>
    <w:rsid w:val="003B3022"/>
    <w:rsid w:val="003B34F9"/>
    <w:rsid w:val="003B3F29"/>
    <w:rsid w:val="003B522A"/>
    <w:rsid w:val="003B6456"/>
    <w:rsid w:val="003C0BA8"/>
    <w:rsid w:val="003C2875"/>
    <w:rsid w:val="003C51A3"/>
    <w:rsid w:val="003C5BCE"/>
    <w:rsid w:val="003C7BED"/>
    <w:rsid w:val="003D0D35"/>
    <w:rsid w:val="003D6324"/>
    <w:rsid w:val="003D719A"/>
    <w:rsid w:val="003D7F6C"/>
    <w:rsid w:val="003E342F"/>
    <w:rsid w:val="003E3E58"/>
    <w:rsid w:val="003E481D"/>
    <w:rsid w:val="003E7C1D"/>
    <w:rsid w:val="003F26B0"/>
    <w:rsid w:val="003F2B48"/>
    <w:rsid w:val="003F6740"/>
    <w:rsid w:val="003F6859"/>
    <w:rsid w:val="00400318"/>
    <w:rsid w:val="0040081B"/>
    <w:rsid w:val="0040300C"/>
    <w:rsid w:val="00404E15"/>
    <w:rsid w:val="00407F39"/>
    <w:rsid w:val="0041037F"/>
    <w:rsid w:val="004117A0"/>
    <w:rsid w:val="0041398D"/>
    <w:rsid w:val="00414CA3"/>
    <w:rsid w:val="00415253"/>
    <w:rsid w:val="00415DE4"/>
    <w:rsid w:val="00416C87"/>
    <w:rsid w:val="00416F84"/>
    <w:rsid w:val="00420544"/>
    <w:rsid w:val="00420EAA"/>
    <w:rsid w:val="00423180"/>
    <w:rsid w:val="00423AA7"/>
    <w:rsid w:val="0042497F"/>
    <w:rsid w:val="00425630"/>
    <w:rsid w:val="00426021"/>
    <w:rsid w:val="004266F0"/>
    <w:rsid w:val="00432CFF"/>
    <w:rsid w:val="00434348"/>
    <w:rsid w:val="0043481D"/>
    <w:rsid w:val="00435077"/>
    <w:rsid w:val="004354F5"/>
    <w:rsid w:val="00437A9D"/>
    <w:rsid w:val="00440274"/>
    <w:rsid w:val="00441A67"/>
    <w:rsid w:val="00441E11"/>
    <w:rsid w:val="00450502"/>
    <w:rsid w:val="00450732"/>
    <w:rsid w:val="004521EA"/>
    <w:rsid w:val="00455162"/>
    <w:rsid w:val="0045523A"/>
    <w:rsid w:val="004558EF"/>
    <w:rsid w:val="00455CA9"/>
    <w:rsid w:val="004629F9"/>
    <w:rsid w:val="004648A8"/>
    <w:rsid w:val="00470810"/>
    <w:rsid w:val="00470A0D"/>
    <w:rsid w:val="00471E21"/>
    <w:rsid w:val="00471F7E"/>
    <w:rsid w:val="00472DAF"/>
    <w:rsid w:val="00473827"/>
    <w:rsid w:val="00475CD7"/>
    <w:rsid w:val="0047651F"/>
    <w:rsid w:val="00476D03"/>
    <w:rsid w:val="00480C10"/>
    <w:rsid w:val="0048649D"/>
    <w:rsid w:val="00490F5C"/>
    <w:rsid w:val="00491657"/>
    <w:rsid w:val="00492E16"/>
    <w:rsid w:val="004933F1"/>
    <w:rsid w:val="00494E38"/>
    <w:rsid w:val="00495DC5"/>
    <w:rsid w:val="00496644"/>
    <w:rsid w:val="004973D2"/>
    <w:rsid w:val="00497E9E"/>
    <w:rsid w:val="004A01FD"/>
    <w:rsid w:val="004A0DA0"/>
    <w:rsid w:val="004A2873"/>
    <w:rsid w:val="004A356B"/>
    <w:rsid w:val="004A3F44"/>
    <w:rsid w:val="004A41E7"/>
    <w:rsid w:val="004A64EA"/>
    <w:rsid w:val="004B0B9A"/>
    <w:rsid w:val="004B66CD"/>
    <w:rsid w:val="004B7FC9"/>
    <w:rsid w:val="004C01CE"/>
    <w:rsid w:val="004C37CD"/>
    <w:rsid w:val="004C7C3A"/>
    <w:rsid w:val="004D3696"/>
    <w:rsid w:val="004D38F5"/>
    <w:rsid w:val="004D62C2"/>
    <w:rsid w:val="004D7F62"/>
    <w:rsid w:val="004E01D1"/>
    <w:rsid w:val="004E3F74"/>
    <w:rsid w:val="004E40E0"/>
    <w:rsid w:val="004E5E2E"/>
    <w:rsid w:val="004F0794"/>
    <w:rsid w:val="004F1AEA"/>
    <w:rsid w:val="004F277D"/>
    <w:rsid w:val="004F383F"/>
    <w:rsid w:val="004F44B9"/>
    <w:rsid w:val="004F547D"/>
    <w:rsid w:val="004F605B"/>
    <w:rsid w:val="004F6C5E"/>
    <w:rsid w:val="004F6CBF"/>
    <w:rsid w:val="004F6DF7"/>
    <w:rsid w:val="00500CF5"/>
    <w:rsid w:val="00505F3C"/>
    <w:rsid w:val="005070BA"/>
    <w:rsid w:val="00510E64"/>
    <w:rsid w:val="0051297D"/>
    <w:rsid w:val="005156AE"/>
    <w:rsid w:val="00526388"/>
    <w:rsid w:val="00531D5B"/>
    <w:rsid w:val="00532EF3"/>
    <w:rsid w:val="00542502"/>
    <w:rsid w:val="00543EEB"/>
    <w:rsid w:val="00543F6F"/>
    <w:rsid w:val="00547C3C"/>
    <w:rsid w:val="00547F32"/>
    <w:rsid w:val="00551F32"/>
    <w:rsid w:val="005533FD"/>
    <w:rsid w:val="0055756D"/>
    <w:rsid w:val="00560BF1"/>
    <w:rsid w:val="00562FE3"/>
    <w:rsid w:val="00563A6D"/>
    <w:rsid w:val="00564D83"/>
    <w:rsid w:val="00565A9E"/>
    <w:rsid w:val="00565E2F"/>
    <w:rsid w:val="00566329"/>
    <w:rsid w:val="00566B52"/>
    <w:rsid w:val="00566E21"/>
    <w:rsid w:val="00571F29"/>
    <w:rsid w:val="0057260D"/>
    <w:rsid w:val="00572FE8"/>
    <w:rsid w:val="005835CC"/>
    <w:rsid w:val="00584B87"/>
    <w:rsid w:val="00586960"/>
    <w:rsid w:val="00587791"/>
    <w:rsid w:val="005923B4"/>
    <w:rsid w:val="00594CE5"/>
    <w:rsid w:val="00595D9B"/>
    <w:rsid w:val="00595F06"/>
    <w:rsid w:val="005A16F9"/>
    <w:rsid w:val="005A3F2C"/>
    <w:rsid w:val="005A464A"/>
    <w:rsid w:val="005A5123"/>
    <w:rsid w:val="005A6ED4"/>
    <w:rsid w:val="005B39BB"/>
    <w:rsid w:val="005B3F70"/>
    <w:rsid w:val="005B5E38"/>
    <w:rsid w:val="005B6D2E"/>
    <w:rsid w:val="005C17DC"/>
    <w:rsid w:val="005C18FC"/>
    <w:rsid w:val="005C1F2D"/>
    <w:rsid w:val="005C6CF5"/>
    <w:rsid w:val="005D1BF8"/>
    <w:rsid w:val="005D60E1"/>
    <w:rsid w:val="005D7117"/>
    <w:rsid w:val="005D7327"/>
    <w:rsid w:val="005E2E7D"/>
    <w:rsid w:val="005E3082"/>
    <w:rsid w:val="005E5C31"/>
    <w:rsid w:val="005F1535"/>
    <w:rsid w:val="005F1816"/>
    <w:rsid w:val="005F2B97"/>
    <w:rsid w:val="005F413A"/>
    <w:rsid w:val="005F4527"/>
    <w:rsid w:val="005F5E31"/>
    <w:rsid w:val="006001B7"/>
    <w:rsid w:val="00602BFF"/>
    <w:rsid w:val="00605D7C"/>
    <w:rsid w:val="00612D74"/>
    <w:rsid w:val="006147B4"/>
    <w:rsid w:val="006167FF"/>
    <w:rsid w:val="00616868"/>
    <w:rsid w:val="006306B7"/>
    <w:rsid w:val="0063095B"/>
    <w:rsid w:val="00630C20"/>
    <w:rsid w:val="00630ED9"/>
    <w:rsid w:val="00632030"/>
    <w:rsid w:val="00635B1A"/>
    <w:rsid w:val="00637020"/>
    <w:rsid w:val="006371DC"/>
    <w:rsid w:val="00641A53"/>
    <w:rsid w:val="00644AC1"/>
    <w:rsid w:val="00650268"/>
    <w:rsid w:val="00653910"/>
    <w:rsid w:val="00657B8F"/>
    <w:rsid w:val="0066002E"/>
    <w:rsid w:val="00665320"/>
    <w:rsid w:val="0066553A"/>
    <w:rsid w:val="006669F5"/>
    <w:rsid w:val="00666A2C"/>
    <w:rsid w:val="006670DA"/>
    <w:rsid w:val="0067008E"/>
    <w:rsid w:val="006716CA"/>
    <w:rsid w:val="006755E9"/>
    <w:rsid w:val="006766E1"/>
    <w:rsid w:val="00677588"/>
    <w:rsid w:val="00677E50"/>
    <w:rsid w:val="00680943"/>
    <w:rsid w:val="0068381C"/>
    <w:rsid w:val="00684399"/>
    <w:rsid w:val="00684AAF"/>
    <w:rsid w:val="0069244F"/>
    <w:rsid w:val="0069382F"/>
    <w:rsid w:val="006960CD"/>
    <w:rsid w:val="006A22E4"/>
    <w:rsid w:val="006A3D50"/>
    <w:rsid w:val="006A60EE"/>
    <w:rsid w:val="006B25C3"/>
    <w:rsid w:val="006B4D16"/>
    <w:rsid w:val="006B60AF"/>
    <w:rsid w:val="006B6167"/>
    <w:rsid w:val="006B6B0A"/>
    <w:rsid w:val="006B6DCA"/>
    <w:rsid w:val="006B7F06"/>
    <w:rsid w:val="006C0C2D"/>
    <w:rsid w:val="006C498E"/>
    <w:rsid w:val="006C72AA"/>
    <w:rsid w:val="006C775C"/>
    <w:rsid w:val="006D286E"/>
    <w:rsid w:val="006D2AC4"/>
    <w:rsid w:val="006E0CB5"/>
    <w:rsid w:val="006E20C7"/>
    <w:rsid w:val="006E2365"/>
    <w:rsid w:val="006E43C8"/>
    <w:rsid w:val="006E67DC"/>
    <w:rsid w:val="006F0163"/>
    <w:rsid w:val="006F2597"/>
    <w:rsid w:val="006F3F7B"/>
    <w:rsid w:val="006F5ED8"/>
    <w:rsid w:val="006F6A75"/>
    <w:rsid w:val="006F6C07"/>
    <w:rsid w:val="00704175"/>
    <w:rsid w:val="00707E46"/>
    <w:rsid w:val="0071048F"/>
    <w:rsid w:val="00712A62"/>
    <w:rsid w:val="00715EED"/>
    <w:rsid w:val="00717FD8"/>
    <w:rsid w:val="00722E45"/>
    <w:rsid w:val="00725477"/>
    <w:rsid w:val="00733341"/>
    <w:rsid w:val="007355AD"/>
    <w:rsid w:val="00735B9F"/>
    <w:rsid w:val="00735DAA"/>
    <w:rsid w:val="00737DF1"/>
    <w:rsid w:val="0074448D"/>
    <w:rsid w:val="007446AE"/>
    <w:rsid w:val="00746684"/>
    <w:rsid w:val="00746CE8"/>
    <w:rsid w:val="00747BCA"/>
    <w:rsid w:val="00750989"/>
    <w:rsid w:val="007551A8"/>
    <w:rsid w:val="00757743"/>
    <w:rsid w:val="00770630"/>
    <w:rsid w:val="00770B85"/>
    <w:rsid w:val="00774328"/>
    <w:rsid w:val="007761FA"/>
    <w:rsid w:val="007778C4"/>
    <w:rsid w:val="007805DF"/>
    <w:rsid w:val="00782176"/>
    <w:rsid w:val="00784A7B"/>
    <w:rsid w:val="007857DB"/>
    <w:rsid w:val="00785B17"/>
    <w:rsid w:val="007861C4"/>
    <w:rsid w:val="00787140"/>
    <w:rsid w:val="0079221C"/>
    <w:rsid w:val="00793C8E"/>
    <w:rsid w:val="00794059"/>
    <w:rsid w:val="00796232"/>
    <w:rsid w:val="007967DF"/>
    <w:rsid w:val="00797441"/>
    <w:rsid w:val="007A200A"/>
    <w:rsid w:val="007A611E"/>
    <w:rsid w:val="007A708E"/>
    <w:rsid w:val="007B1465"/>
    <w:rsid w:val="007B4DAB"/>
    <w:rsid w:val="007B69F2"/>
    <w:rsid w:val="007B7164"/>
    <w:rsid w:val="007B730F"/>
    <w:rsid w:val="007C1A65"/>
    <w:rsid w:val="007C5FAD"/>
    <w:rsid w:val="007C6FC5"/>
    <w:rsid w:val="007D1570"/>
    <w:rsid w:val="007D397F"/>
    <w:rsid w:val="007D4A4C"/>
    <w:rsid w:val="007D4F72"/>
    <w:rsid w:val="007E0B49"/>
    <w:rsid w:val="007E0B9C"/>
    <w:rsid w:val="007E0E92"/>
    <w:rsid w:val="007E1A8D"/>
    <w:rsid w:val="007E524E"/>
    <w:rsid w:val="007F081F"/>
    <w:rsid w:val="007F0EE9"/>
    <w:rsid w:val="007F4808"/>
    <w:rsid w:val="007F632D"/>
    <w:rsid w:val="007F6660"/>
    <w:rsid w:val="007F6A39"/>
    <w:rsid w:val="007F78E7"/>
    <w:rsid w:val="007F7EF1"/>
    <w:rsid w:val="00800900"/>
    <w:rsid w:val="008013D1"/>
    <w:rsid w:val="0080141F"/>
    <w:rsid w:val="00803EEE"/>
    <w:rsid w:val="00805708"/>
    <w:rsid w:val="00807B7E"/>
    <w:rsid w:val="008124FB"/>
    <w:rsid w:val="00813A66"/>
    <w:rsid w:val="008147F3"/>
    <w:rsid w:val="00814994"/>
    <w:rsid w:val="00815CA1"/>
    <w:rsid w:val="00817236"/>
    <w:rsid w:val="00823B61"/>
    <w:rsid w:val="00824967"/>
    <w:rsid w:val="0082498D"/>
    <w:rsid w:val="008249D8"/>
    <w:rsid w:val="0082556C"/>
    <w:rsid w:val="00825745"/>
    <w:rsid w:val="00827812"/>
    <w:rsid w:val="0083155C"/>
    <w:rsid w:val="00831BE9"/>
    <w:rsid w:val="00831D58"/>
    <w:rsid w:val="00832AD3"/>
    <w:rsid w:val="008341B4"/>
    <w:rsid w:val="00844690"/>
    <w:rsid w:val="00844718"/>
    <w:rsid w:val="0084611F"/>
    <w:rsid w:val="00846FA3"/>
    <w:rsid w:val="008504DB"/>
    <w:rsid w:val="00855C20"/>
    <w:rsid w:val="00857372"/>
    <w:rsid w:val="00857FED"/>
    <w:rsid w:val="008601B9"/>
    <w:rsid w:val="008609E8"/>
    <w:rsid w:val="00860A79"/>
    <w:rsid w:val="00863FAF"/>
    <w:rsid w:val="00864742"/>
    <w:rsid w:val="00873BD3"/>
    <w:rsid w:val="0088012B"/>
    <w:rsid w:val="008812DB"/>
    <w:rsid w:val="00882F9A"/>
    <w:rsid w:val="008830A7"/>
    <w:rsid w:val="008848CE"/>
    <w:rsid w:val="00890ADF"/>
    <w:rsid w:val="00890B88"/>
    <w:rsid w:val="00891605"/>
    <w:rsid w:val="008935F6"/>
    <w:rsid w:val="00894C4C"/>
    <w:rsid w:val="0089527D"/>
    <w:rsid w:val="008A0BC3"/>
    <w:rsid w:val="008A3EE5"/>
    <w:rsid w:val="008A43CB"/>
    <w:rsid w:val="008A4D15"/>
    <w:rsid w:val="008A6451"/>
    <w:rsid w:val="008B1A85"/>
    <w:rsid w:val="008B2132"/>
    <w:rsid w:val="008B2E89"/>
    <w:rsid w:val="008B2F14"/>
    <w:rsid w:val="008B409F"/>
    <w:rsid w:val="008B5C0E"/>
    <w:rsid w:val="008B5EC0"/>
    <w:rsid w:val="008B67AA"/>
    <w:rsid w:val="008B6B34"/>
    <w:rsid w:val="008C0694"/>
    <w:rsid w:val="008C102A"/>
    <w:rsid w:val="008C1F6B"/>
    <w:rsid w:val="008C5B3B"/>
    <w:rsid w:val="008D058F"/>
    <w:rsid w:val="008D20FA"/>
    <w:rsid w:val="008E0AF6"/>
    <w:rsid w:val="008E2604"/>
    <w:rsid w:val="008E3D10"/>
    <w:rsid w:val="008E4E08"/>
    <w:rsid w:val="008E7170"/>
    <w:rsid w:val="008E79D5"/>
    <w:rsid w:val="008F1000"/>
    <w:rsid w:val="008F1E2F"/>
    <w:rsid w:val="008F38FC"/>
    <w:rsid w:val="008F61D6"/>
    <w:rsid w:val="00901AEF"/>
    <w:rsid w:val="00901C20"/>
    <w:rsid w:val="009029CD"/>
    <w:rsid w:val="009029F2"/>
    <w:rsid w:val="00904321"/>
    <w:rsid w:val="00906BC5"/>
    <w:rsid w:val="009075E5"/>
    <w:rsid w:val="00911004"/>
    <w:rsid w:val="009167A2"/>
    <w:rsid w:val="009178DC"/>
    <w:rsid w:val="0092123D"/>
    <w:rsid w:val="00923A3D"/>
    <w:rsid w:val="00931244"/>
    <w:rsid w:val="00932ACB"/>
    <w:rsid w:val="00932B59"/>
    <w:rsid w:val="00940691"/>
    <w:rsid w:val="009407F5"/>
    <w:rsid w:val="009426AD"/>
    <w:rsid w:val="009454B3"/>
    <w:rsid w:val="0094563F"/>
    <w:rsid w:val="00950872"/>
    <w:rsid w:val="00950A88"/>
    <w:rsid w:val="0095192D"/>
    <w:rsid w:val="0095250D"/>
    <w:rsid w:val="0095599C"/>
    <w:rsid w:val="009609F9"/>
    <w:rsid w:val="00962EDC"/>
    <w:rsid w:val="0096678A"/>
    <w:rsid w:val="00967069"/>
    <w:rsid w:val="00976AD3"/>
    <w:rsid w:val="009836FE"/>
    <w:rsid w:val="00983C2F"/>
    <w:rsid w:val="00983D38"/>
    <w:rsid w:val="0098585F"/>
    <w:rsid w:val="009858BF"/>
    <w:rsid w:val="00991466"/>
    <w:rsid w:val="00994ED3"/>
    <w:rsid w:val="00997658"/>
    <w:rsid w:val="00997836"/>
    <w:rsid w:val="00997C0E"/>
    <w:rsid w:val="009A2C56"/>
    <w:rsid w:val="009A3CB8"/>
    <w:rsid w:val="009A6862"/>
    <w:rsid w:val="009B0C2C"/>
    <w:rsid w:val="009B0E28"/>
    <w:rsid w:val="009B15C9"/>
    <w:rsid w:val="009B1EDD"/>
    <w:rsid w:val="009B2A22"/>
    <w:rsid w:val="009B59A7"/>
    <w:rsid w:val="009B5E15"/>
    <w:rsid w:val="009B5EC2"/>
    <w:rsid w:val="009B78B1"/>
    <w:rsid w:val="009C0A95"/>
    <w:rsid w:val="009C3744"/>
    <w:rsid w:val="009C430A"/>
    <w:rsid w:val="009C444A"/>
    <w:rsid w:val="009C4649"/>
    <w:rsid w:val="009C5D54"/>
    <w:rsid w:val="009C74E6"/>
    <w:rsid w:val="009D0114"/>
    <w:rsid w:val="009D0812"/>
    <w:rsid w:val="009D1B93"/>
    <w:rsid w:val="009D22C4"/>
    <w:rsid w:val="009D3F73"/>
    <w:rsid w:val="009D41D8"/>
    <w:rsid w:val="009D4CBE"/>
    <w:rsid w:val="009D5C46"/>
    <w:rsid w:val="009D6339"/>
    <w:rsid w:val="009E21F9"/>
    <w:rsid w:val="009E2D5D"/>
    <w:rsid w:val="009F11DD"/>
    <w:rsid w:val="009F1CDA"/>
    <w:rsid w:val="009F275E"/>
    <w:rsid w:val="009F44F6"/>
    <w:rsid w:val="00A01E4D"/>
    <w:rsid w:val="00A033AA"/>
    <w:rsid w:val="00A068DD"/>
    <w:rsid w:val="00A07614"/>
    <w:rsid w:val="00A1046C"/>
    <w:rsid w:val="00A14DE6"/>
    <w:rsid w:val="00A1504C"/>
    <w:rsid w:val="00A21466"/>
    <w:rsid w:val="00A23764"/>
    <w:rsid w:val="00A23B2D"/>
    <w:rsid w:val="00A23F3C"/>
    <w:rsid w:val="00A253EC"/>
    <w:rsid w:val="00A269EA"/>
    <w:rsid w:val="00A312CA"/>
    <w:rsid w:val="00A316EB"/>
    <w:rsid w:val="00A3518A"/>
    <w:rsid w:val="00A40B20"/>
    <w:rsid w:val="00A42902"/>
    <w:rsid w:val="00A457A0"/>
    <w:rsid w:val="00A45FD8"/>
    <w:rsid w:val="00A47DFD"/>
    <w:rsid w:val="00A50300"/>
    <w:rsid w:val="00A528D0"/>
    <w:rsid w:val="00A54693"/>
    <w:rsid w:val="00A54E78"/>
    <w:rsid w:val="00A565D9"/>
    <w:rsid w:val="00A571B4"/>
    <w:rsid w:val="00A61930"/>
    <w:rsid w:val="00A671E9"/>
    <w:rsid w:val="00A72CCC"/>
    <w:rsid w:val="00A7365C"/>
    <w:rsid w:val="00A741AF"/>
    <w:rsid w:val="00A74884"/>
    <w:rsid w:val="00A756A4"/>
    <w:rsid w:val="00A758CE"/>
    <w:rsid w:val="00A77723"/>
    <w:rsid w:val="00A779EA"/>
    <w:rsid w:val="00A77D4E"/>
    <w:rsid w:val="00A8116E"/>
    <w:rsid w:val="00A82B5D"/>
    <w:rsid w:val="00A852C4"/>
    <w:rsid w:val="00A85F1F"/>
    <w:rsid w:val="00A877E6"/>
    <w:rsid w:val="00A901C9"/>
    <w:rsid w:val="00A91B43"/>
    <w:rsid w:val="00A92358"/>
    <w:rsid w:val="00A946BB"/>
    <w:rsid w:val="00AA5A4F"/>
    <w:rsid w:val="00AA5E37"/>
    <w:rsid w:val="00AA747A"/>
    <w:rsid w:val="00AB371C"/>
    <w:rsid w:val="00AB3A2C"/>
    <w:rsid w:val="00AB4E44"/>
    <w:rsid w:val="00AB5600"/>
    <w:rsid w:val="00AB759B"/>
    <w:rsid w:val="00AC096F"/>
    <w:rsid w:val="00AC4B15"/>
    <w:rsid w:val="00AD03AA"/>
    <w:rsid w:val="00AD1C1D"/>
    <w:rsid w:val="00AD2A85"/>
    <w:rsid w:val="00AD3052"/>
    <w:rsid w:val="00AD524C"/>
    <w:rsid w:val="00AD6C8A"/>
    <w:rsid w:val="00AD7EAE"/>
    <w:rsid w:val="00AE0F45"/>
    <w:rsid w:val="00AE1659"/>
    <w:rsid w:val="00AE28AE"/>
    <w:rsid w:val="00AF07CF"/>
    <w:rsid w:val="00AF3D61"/>
    <w:rsid w:val="00AF4B52"/>
    <w:rsid w:val="00AF6FAE"/>
    <w:rsid w:val="00B128EB"/>
    <w:rsid w:val="00B13254"/>
    <w:rsid w:val="00B200A5"/>
    <w:rsid w:val="00B20189"/>
    <w:rsid w:val="00B2065D"/>
    <w:rsid w:val="00B21235"/>
    <w:rsid w:val="00B217FE"/>
    <w:rsid w:val="00B22164"/>
    <w:rsid w:val="00B22740"/>
    <w:rsid w:val="00B22AD0"/>
    <w:rsid w:val="00B23AFD"/>
    <w:rsid w:val="00B23B7A"/>
    <w:rsid w:val="00B25024"/>
    <w:rsid w:val="00B264C5"/>
    <w:rsid w:val="00B37E67"/>
    <w:rsid w:val="00B411FD"/>
    <w:rsid w:val="00B45700"/>
    <w:rsid w:val="00B52936"/>
    <w:rsid w:val="00B52B36"/>
    <w:rsid w:val="00B53211"/>
    <w:rsid w:val="00B54DCC"/>
    <w:rsid w:val="00B561AB"/>
    <w:rsid w:val="00B658C2"/>
    <w:rsid w:val="00B65BBE"/>
    <w:rsid w:val="00B67E2A"/>
    <w:rsid w:val="00B717B5"/>
    <w:rsid w:val="00B71ABB"/>
    <w:rsid w:val="00B71AC6"/>
    <w:rsid w:val="00B746E7"/>
    <w:rsid w:val="00B7771E"/>
    <w:rsid w:val="00B779E1"/>
    <w:rsid w:val="00B80E55"/>
    <w:rsid w:val="00B819F7"/>
    <w:rsid w:val="00B900E9"/>
    <w:rsid w:val="00B90170"/>
    <w:rsid w:val="00B91201"/>
    <w:rsid w:val="00B91330"/>
    <w:rsid w:val="00B9180F"/>
    <w:rsid w:val="00B92BD8"/>
    <w:rsid w:val="00B94DA5"/>
    <w:rsid w:val="00B97764"/>
    <w:rsid w:val="00BA087C"/>
    <w:rsid w:val="00BA0EA3"/>
    <w:rsid w:val="00BA2604"/>
    <w:rsid w:val="00BA33E1"/>
    <w:rsid w:val="00BA4A29"/>
    <w:rsid w:val="00BA603A"/>
    <w:rsid w:val="00BA70D0"/>
    <w:rsid w:val="00BB084C"/>
    <w:rsid w:val="00BB1FC1"/>
    <w:rsid w:val="00BB3437"/>
    <w:rsid w:val="00BB37C9"/>
    <w:rsid w:val="00BB48E3"/>
    <w:rsid w:val="00BB7105"/>
    <w:rsid w:val="00BB7624"/>
    <w:rsid w:val="00BC0321"/>
    <w:rsid w:val="00BC1CFE"/>
    <w:rsid w:val="00BC2105"/>
    <w:rsid w:val="00BC2FBE"/>
    <w:rsid w:val="00BC76C2"/>
    <w:rsid w:val="00BD1B68"/>
    <w:rsid w:val="00BE1B31"/>
    <w:rsid w:val="00BE3FFF"/>
    <w:rsid w:val="00BE5311"/>
    <w:rsid w:val="00BE54EA"/>
    <w:rsid w:val="00BE5D02"/>
    <w:rsid w:val="00BE6214"/>
    <w:rsid w:val="00BE6BC8"/>
    <w:rsid w:val="00BE6D7D"/>
    <w:rsid w:val="00BE6E66"/>
    <w:rsid w:val="00BF042C"/>
    <w:rsid w:val="00BF1A90"/>
    <w:rsid w:val="00BF57B9"/>
    <w:rsid w:val="00C0234A"/>
    <w:rsid w:val="00C12573"/>
    <w:rsid w:val="00C154AB"/>
    <w:rsid w:val="00C172AD"/>
    <w:rsid w:val="00C20684"/>
    <w:rsid w:val="00C2292A"/>
    <w:rsid w:val="00C246C0"/>
    <w:rsid w:val="00C25E06"/>
    <w:rsid w:val="00C25E64"/>
    <w:rsid w:val="00C31A7D"/>
    <w:rsid w:val="00C31FD4"/>
    <w:rsid w:val="00C3543E"/>
    <w:rsid w:val="00C36D84"/>
    <w:rsid w:val="00C417C5"/>
    <w:rsid w:val="00C41B05"/>
    <w:rsid w:val="00C421DB"/>
    <w:rsid w:val="00C43269"/>
    <w:rsid w:val="00C45659"/>
    <w:rsid w:val="00C51476"/>
    <w:rsid w:val="00C53500"/>
    <w:rsid w:val="00C53C11"/>
    <w:rsid w:val="00C5563D"/>
    <w:rsid w:val="00C5604A"/>
    <w:rsid w:val="00C564BF"/>
    <w:rsid w:val="00C56A55"/>
    <w:rsid w:val="00C57CBC"/>
    <w:rsid w:val="00C62762"/>
    <w:rsid w:val="00C64002"/>
    <w:rsid w:val="00C65FE5"/>
    <w:rsid w:val="00C7098B"/>
    <w:rsid w:val="00C70FF5"/>
    <w:rsid w:val="00C72A30"/>
    <w:rsid w:val="00C73504"/>
    <w:rsid w:val="00C77304"/>
    <w:rsid w:val="00C802A6"/>
    <w:rsid w:val="00C81DB0"/>
    <w:rsid w:val="00C847E5"/>
    <w:rsid w:val="00C87E4F"/>
    <w:rsid w:val="00C904F2"/>
    <w:rsid w:val="00C90BE8"/>
    <w:rsid w:val="00C911DE"/>
    <w:rsid w:val="00C96300"/>
    <w:rsid w:val="00CA1A9D"/>
    <w:rsid w:val="00CA2E58"/>
    <w:rsid w:val="00CA454C"/>
    <w:rsid w:val="00CA500D"/>
    <w:rsid w:val="00CB3A7D"/>
    <w:rsid w:val="00CB6527"/>
    <w:rsid w:val="00CC0CA5"/>
    <w:rsid w:val="00CC16C0"/>
    <w:rsid w:val="00CC4AC1"/>
    <w:rsid w:val="00CD55B0"/>
    <w:rsid w:val="00CD7CB2"/>
    <w:rsid w:val="00CE183A"/>
    <w:rsid w:val="00CE2E81"/>
    <w:rsid w:val="00CE3D31"/>
    <w:rsid w:val="00CE419A"/>
    <w:rsid w:val="00CE5C4F"/>
    <w:rsid w:val="00CE7B25"/>
    <w:rsid w:val="00CF07E8"/>
    <w:rsid w:val="00CF2895"/>
    <w:rsid w:val="00CF3BD4"/>
    <w:rsid w:val="00CF4AE4"/>
    <w:rsid w:val="00CF5560"/>
    <w:rsid w:val="00CF6F53"/>
    <w:rsid w:val="00D015AB"/>
    <w:rsid w:val="00D02C15"/>
    <w:rsid w:val="00D0654B"/>
    <w:rsid w:val="00D067DA"/>
    <w:rsid w:val="00D10D78"/>
    <w:rsid w:val="00D11C15"/>
    <w:rsid w:val="00D132D0"/>
    <w:rsid w:val="00D13A75"/>
    <w:rsid w:val="00D14E92"/>
    <w:rsid w:val="00D150C4"/>
    <w:rsid w:val="00D15542"/>
    <w:rsid w:val="00D159DB"/>
    <w:rsid w:val="00D163A7"/>
    <w:rsid w:val="00D205E5"/>
    <w:rsid w:val="00D20EE3"/>
    <w:rsid w:val="00D23A48"/>
    <w:rsid w:val="00D24051"/>
    <w:rsid w:val="00D3088A"/>
    <w:rsid w:val="00D33511"/>
    <w:rsid w:val="00D359D9"/>
    <w:rsid w:val="00D35E0D"/>
    <w:rsid w:val="00D365CC"/>
    <w:rsid w:val="00D405DF"/>
    <w:rsid w:val="00D4060A"/>
    <w:rsid w:val="00D44306"/>
    <w:rsid w:val="00D462B6"/>
    <w:rsid w:val="00D46CDC"/>
    <w:rsid w:val="00D51457"/>
    <w:rsid w:val="00D54343"/>
    <w:rsid w:val="00D54841"/>
    <w:rsid w:val="00D56B72"/>
    <w:rsid w:val="00D60970"/>
    <w:rsid w:val="00D61A4F"/>
    <w:rsid w:val="00D624A4"/>
    <w:rsid w:val="00D66760"/>
    <w:rsid w:val="00D73A56"/>
    <w:rsid w:val="00D75F7E"/>
    <w:rsid w:val="00D82394"/>
    <w:rsid w:val="00D86522"/>
    <w:rsid w:val="00D90A00"/>
    <w:rsid w:val="00D90F95"/>
    <w:rsid w:val="00D92BDB"/>
    <w:rsid w:val="00D932AE"/>
    <w:rsid w:val="00D939A9"/>
    <w:rsid w:val="00D96881"/>
    <w:rsid w:val="00DA17E7"/>
    <w:rsid w:val="00DA1BFB"/>
    <w:rsid w:val="00DA3E11"/>
    <w:rsid w:val="00DA3E1A"/>
    <w:rsid w:val="00DA52FC"/>
    <w:rsid w:val="00DA628F"/>
    <w:rsid w:val="00DB063B"/>
    <w:rsid w:val="00DB21F7"/>
    <w:rsid w:val="00DB2815"/>
    <w:rsid w:val="00DB43EF"/>
    <w:rsid w:val="00DB4B47"/>
    <w:rsid w:val="00DB4F23"/>
    <w:rsid w:val="00DB6CC5"/>
    <w:rsid w:val="00DB7653"/>
    <w:rsid w:val="00DC1C14"/>
    <w:rsid w:val="00DC22B5"/>
    <w:rsid w:val="00DC2BD6"/>
    <w:rsid w:val="00DC4DC6"/>
    <w:rsid w:val="00DC5596"/>
    <w:rsid w:val="00DC7677"/>
    <w:rsid w:val="00DD05CC"/>
    <w:rsid w:val="00DD25BD"/>
    <w:rsid w:val="00DD638E"/>
    <w:rsid w:val="00DE6417"/>
    <w:rsid w:val="00DE7553"/>
    <w:rsid w:val="00DF18B6"/>
    <w:rsid w:val="00DF2C51"/>
    <w:rsid w:val="00DF4B75"/>
    <w:rsid w:val="00DF6450"/>
    <w:rsid w:val="00E00A4F"/>
    <w:rsid w:val="00E03F39"/>
    <w:rsid w:val="00E055CC"/>
    <w:rsid w:val="00E064A0"/>
    <w:rsid w:val="00E06CB8"/>
    <w:rsid w:val="00E10A83"/>
    <w:rsid w:val="00E1204F"/>
    <w:rsid w:val="00E12905"/>
    <w:rsid w:val="00E137CB"/>
    <w:rsid w:val="00E17B20"/>
    <w:rsid w:val="00E2059E"/>
    <w:rsid w:val="00E23DED"/>
    <w:rsid w:val="00E25480"/>
    <w:rsid w:val="00E26BA3"/>
    <w:rsid w:val="00E3075F"/>
    <w:rsid w:val="00E41AE1"/>
    <w:rsid w:val="00E431D6"/>
    <w:rsid w:val="00E43BA7"/>
    <w:rsid w:val="00E447BD"/>
    <w:rsid w:val="00E5004E"/>
    <w:rsid w:val="00E5103E"/>
    <w:rsid w:val="00E51081"/>
    <w:rsid w:val="00E52776"/>
    <w:rsid w:val="00E53DDF"/>
    <w:rsid w:val="00E5585E"/>
    <w:rsid w:val="00E560BD"/>
    <w:rsid w:val="00E56640"/>
    <w:rsid w:val="00E571FB"/>
    <w:rsid w:val="00E60079"/>
    <w:rsid w:val="00E63CC0"/>
    <w:rsid w:val="00E64C9F"/>
    <w:rsid w:val="00E66C19"/>
    <w:rsid w:val="00E67A73"/>
    <w:rsid w:val="00E70EB7"/>
    <w:rsid w:val="00E7494E"/>
    <w:rsid w:val="00E84B92"/>
    <w:rsid w:val="00E86293"/>
    <w:rsid w:val="00E8690A"/>
    <w:rsid w:val="00E91BA1"/>
    <w:rsid w:val="00E927DF"/>
    <w:rsid w:val="00E9335A"/>
    <w:rsid w:val="00E957EC"/>
    <w:rsid w:val="00E96862"/>
    <w:rsid w:val="00EA38AE"/>
    <w:rsid w:val="00EB06B6"/>
    <w:rsid w:val="00EC0BD1"/>
    <w:rsid w:val="00EC3437"/>
    <w:rsid w:val="00EC434B"/>
    <w:rsid w:val="00ED269E"/>
    <w:rsid w:val="00ED30C4"/>
    <w:rsid w:val="00ED322C"/>
    <w:rsid w:val="00ED573C"/>
    <w:rsid w:val="00EE0DC0"/>
    <w:rsid w:val="00EE36AA"/>
    <w:rsid w:val="00EE4097"/>
    <w:rsid w:val="00EE40E3"/>
    <w:rsid w:val="00EE41F3"/>
    <w:rsid w:val="00EE7002"/>
    <w:rsid w:val="00EF02E9"/>
    <w:rsid w:val="00EF02F3"/>
    <w:rsid w:val="00EF0BE3"/>
    <w:rsid w:val="00EF153A"/>
    <w:rsid w:val="00EF6B53"/>
    <w:rsid w:val="00EF76D6"/>
    <w:rsid w:val="00F01397"/>
    <w:rsid w:val="00F043C0"/>
    <w:rsid w:val="00F0734E"/>
    <w:rsid w:val="00F12634"/>
    <w:rsid w:val="00F12F7C"/>
    <w:rsid w:val="00F15358"/>
    <w:rsid w:val="00F15DF7"/>
    <w:rsid w:val="00F21F71"/>
    <w:rsid w:val="00F22410"/>
    <w:rsid w:val="00F2351A"/>
    <w:rsid w:val="00F25687"/>
    <w:rsid w:val="00F2635D"/>
    <w:rsid w:val="00F26DA8"/>
    <w:rsid w:val="00F27105"/>
    <w:rsid w:val="00F3082E"/>
    <w:rsid w:val="00F31873"/>
    <w:rsid w:val="00F33BC1"/>
    <w:rsid w:val="00F34593"/>
    <w:rsid w:val="00F42EAF"/>
    <w:rsid w:val="00F45156"/>
    <w:rsid w:val="00F46F8E"/>
    <w:rsid w:val="00F56EC1"/>
    <w:rsid w:val="00F610DC"/>
    <w:rsid w:val="00F61506"/>
    <w:rsid w:val="00F63D0A"/>
    <w:rsid w:val="00F64036"/>
    <w:rsid w:val="00F64671"/>
    <w:rsid w:val="00F65F9B"/>
    <w:rsid w:val="00F66149"/>
    <w:rsid w:val="00F71BBF"/>
    <w:rsid w:val="00F72A88"/>
    <w:rsid w:val="00F814DF"/>
    <w:rsid w:val="00F8458E"/>
    <w:rsid w:val="00F84EF6"/>
    <w:rsid w:val="00F868B0"/>
    <w:rsid w:val="00F91D7F"/>
    <w:rsid w:val="00F940D9"/>
    <w:rsid w:val="00F95354"/>
    <w:rsid w:val="00F953D9"/>
    <w:rsid w:val="00F95B19"/>
    <w:rsid w:val="00F967C1"/>
    <w:rsid w:val="00F97B03"/>
    <w:rsid w:val="00FA4FFB"/>
    <w:rsid w:val="00FA5BFA"/>
    <w:rsid w:val="00FA6281"/>
    <w:rsid w:val="00FA66B7"/>
    <w:rsid w:val="00FB205A"/>
    <w:rsid w:val="00FB3083"/>
    <w:rsid w:val="00FB3C01"/>
    <w:rsid w:val="00FB4B0C"/>
    <w:rsid w:val="00FC035A"/>
    <w:rsid w:val="00FC063C"/>
    <w:rsid w:val="00FC0A6D"/>
    <w:rsid w:val="00FC2887"/>
    <w:rsid w:val="00FC50F3"/>
    <w:rsid w:val="00FC5CFC"/>
    <w:rsid w:val="00FC6462"/>
    <w:rsid w:val="00FC7789"/>
    <w:rsid w:val="00FC7B22"/>
    <w:rsid w:val="00FD01BC"/>
    <w:rsid w:val="00FD0598"/>
    <w:rsid w:val="00FD1C0E"/>
    <w:rsid w:val="00FD1E53"/>
    <w:rsid w:val="00FD25A6"/>
    <w:rsid w:val="00FD2A05"/>
    <w:rsid w:val="00FD3B61"/>
    <w:rsid w:val="00FD5AFE"/>
    <w:rsid w:val="00FD7DE2"/>
    <w:rsid w:val="00FE02F7"/>
    <w:rsid w:val="00FE0953"/>
    <w:rsid w:val="00FE10B5"/>
    <w:rsid w:val="00FE31D7"/>
    <w:rsid w:val="00FE4101"/>
    <w:rsid w:val="00FE4B20"/>
    <w:rsid w:val="00FE5DF7"/>
    <w:rsid w:val="00FE5E2E"/>
    <w:rsid w:val="00FE5FE4"/>
    <w:rsid w:val="00FE68BE"/>
    <w:rsid w:val="00FE7C11"/>
    <w:rsid w:val="00FF1027"/>
    <w:rsid w:val="00FF2739"/>
    <w:rsid w:val="00FF3E94"/>
    <w:rsid w:val="00FF6193"/>
    <w:rsid w:val="00FF61D7"/>
    <w:rsid w:val="00FF6F72"/>
    <w:rsid w:val="00FF732B"/>
    <w:rsid w:val="00FF7C4B"/>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689F"/>
  <w15:chartTrackingRefBased/>
  <w15:docId w15:val="{26BC5966-1E68-477C-BD9E-5DC9196E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ED"/>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32364E"/>
    <w:pPr>
      <w:ind w:left="720"/>
      <w:contextualSpacing/>
    </w:pPr>
  </w:style>
  <w:style w:type="character" w:customStyle="1" w:styleId="contentpasted0">
    <w:name w:val="contentpasted0"/>
    <w:basedOn w:val="Fuentedeprrafopredeter"/>
    <w:rsid w:val="00770B85"/>
  </w:style>
  <w:style w:type="character" w:customStyle="1" w:styleId="normaltextrun">
    <w:name w:val="normaltextrun"/>
    <w:basedOn w:val="Fuentedeprrafopredeter"/>
    <w:rsid w:val="008B409F"/>
  </w:style>
  <w:style w:type="character" w:customStyle="1" w:styleId="markm4u06jre4">
    <w:name w:val="markm4u06jre4"/>
    <w:basedOn w:val="Fuentedeprrafopredeter"/>
    <w:rsid w:val="008B409F"/>
  </w:style>
  <w:style w:type="paragraph" w:styleId="NormalWeb">
    <w:name w:val="Normal (Web)"/>
    <w:basedOn w:val="Normal"/>
    <w:uiPriority w:val="99"/>
    <w:semiHidden/>
    <w:unhideWhenUsed/>
    <w:rsid w:val="001F5E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989tir83z">
    <w:name w:val="mark989tir83z"/>
    <w:basedOn w:val="Fuentedeprrafopredeter"/>
    <w:rsid w:val="00181030"/>
  </w:style>
  <w:style w:type="character" w:styleId="Refdecomentario">
    <w:name w:val="annotation reference"/>
    <w:basedOn w:val="Fuentedeprrafopredeter"/>
    <w:uiPriority w:val="99"/>
    <w:semiHidden/>
    <w:unhideWhenUsed/>
    <w:rsid w:val="005F1535"/>
    <w:rPr>
      <w:sz w:val="16"/>
      <w:szCs w:val="16"/>
    </w:rPr>
  </w:style>
  <w:style w:type="paragraph" w:styleId="Textocomentario">
    <w:name w:val="annotation text"/>
    <w:basedOn w:val="Normal"/>
    <w:link w:val="TextocomentarioCar"/>
    <w:uiPriority w:val="99"/>
    <w:unhideWhenUsed/>
    <w:rsid w:val="005F1535"/>
    <w:pPr>
      <w:spacing w:line="240" w:lineRule="auto"/>
    </w:pPr>
    <w:rPr>
      <w:sz w:val="20"/>
      <w:szCs w:val="20"/>
    </w:rPr>
  </w:style>
  <w:style w:type="character" w:customStyle="1" w:styleId="TextocomentarioCar">
    <w:name w:val="Texto comentario Car"/>
    <w:basedOn w:val="Fuentedeprrafopredeter"/>
    <w:link w:val="Textocomentario"/>
    <w:uiPriority w:val="99"/>
    <w:rsid w:val="005F1535"/>
    <w:rPr>
      <w:sz w:val="20"/>
      <w:szCs w:val="20"/>
    </w:rPr>
  </w:style>
  <w:style w:type="paragraph" w:styleId="Asuntodelcomentario">
    <w:name w:val="annotation subject"/>
    <w:basedOn w:val="Textocomentario"/>
    <w:next w:val="Textocomentario"/>
    <w:link w:val="AsuntodelcomentarioCar"/>
    <w:uiPriority w:val="99"/>
    <w:semiHidden/>
    <w:unhideWhenUsed/>
    <w:rsid w:val="005F1535"/>
    <w:rPr>
      <w:b/>
      <w:bCs/>
    </w:rPr>
  </w:style>
  <w:style w:type="character" w:customStyle="1" w:styleId="AsuntodelcomentarioCar">
    <w:name w:val="Asunto del comentario Car"/>
    <w:basedOn w:val="TextocomentarioCar"/>
    <w:link w:val="Asuntodelcomentario"/>
    <w:uiPriority w:val="99"/>
    <w:semiHidden/>
    <w:rsid w:val="005F1535"/>
    <w:rPr>
      <w:b/>
      <w:bCs/>
      <w:sz w:val="20"/>
      <w:szCs w:val="20"/>
    </w:rPr>
  </w:style>
  <w:style w:type="paragraph" w:styleId="Textonotapie">
    <w:name w:val="footnote text"/>
    <w:basedOn w:val="Normal"/>
    <w:link w:val="TextonotapieCar"/>
    <w:uiPriority w:val="99"/>
    <w:semiHidden/>
    <w:unhideWhenUsed/>
    <w:rsid w:val="00416C87"/>
    <w:pPr>
      <w:spacing w:after="0" w:line="240" w:lineRule="auto"/>
    </w:pPr>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416C87"/>
    <w:rPr>
      <w:kern w:val="2"/>
      <w:sz w:val="20"/>
      <w:szCs w:val="20"/>
      <w14:ligatures w14:val="standardContextual"/>
    </w:rPr>
  </w:style>
  <w:style w:type="character" w:styleId="Refdenotaalpie">
    <w:name w:val="footnote reference"/>
    <w:basedOn w:val="Fuentedeprrafopredeter"/>
    <w:uiPriority w:val="99"/>
    <w:semiHidden/>
    <w:unhideWhenUsed/>
    <w:rsid w:val="00416C87"/>
    <w:rPr>
      <w:vertAlign w:val="superscript"/>
    </w:rPr>
  </w:style>
  <w:style w:type="table" w:styleId="Tablaconcuadrcula">
    <w:name w:val="Table Grid"/>
    <w:basedOn w:val="Tablanormal"/>
    <w:uiPriority w:val="39"/>
    <w:rsid w:val="0063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40169">
      <w:bodyDiv w:val="1"/>
      <w:marLeft w:val="0"/>
      <w:marRight w:val="0"/>
      <w:marTop w:val="0"/>
      <w:marBottom w:val="0"/>
      <w:divBdr>
        <w:top w:val="none" w:sz="0" w:space="0" w:color="auto"/>
        <w:left w:val="none" w:sz="0" w:space="0" w:color="auto"/>
        <w:bottom w:val="none" w:sz="0" w:space="0" w:color="auto"/>
        <w:right w:val="none" w:sz="0" w:space="0" w:color="auto"/>
      </w:divBdr>
    </w:div>
    <w:div w:id="237833079">
      <w:bodyDiv w:val="1"/>
      <w:marLeft w:val="0"/>
      <w:marRight w:val="0"/>
      <w:marTop w:val="0"/>
      <w:marBottom w:val="0"/>
      <w:divBdr>
        <w:top w:val="none" w:sz="0" w:space="0" w:color="auto"/>
        <w:left w:val="none" w:sz="0" w:space="0" w:color="auto"/>
        <w:bottom w:val="none" w:sz="0" w:space="0" w:color="auto"/>
        <w:right w:val="none" w:sz="0" w:space="0" w:color="auto"/>
      </w:divBdr>
    </w:div>
    <w:div w:id="292053974">
      <w:bodyDiv w:val="1"/>
      <w:marLeft w:val="0"/>
      <w:marRight w:val="0"/>
      <w:marTop w:val="0"/>
      <w:marBottom w:val="0"/>
      <w:divBdr>
        <w:top w:val="none" w:sz="0" w:space="0" w:color="auto"/>
        <w:left w:val="none" w:sz="0" w:space="0" w:color="auto"/>
        <w:bottom w:val="none" w:sz="0" w:space="0" w:color="auto"/>
        <w:right w:val="none" w:sz="0" w:space="0" w:color="auto"/>
      </w:divBdr>
    </w:div>
    <w:div w:id="357238719">
      <w:bodyDiv w:val="1"/>
      <w:marLeft w:val="0"/>
      <w:marRight w:val="0"/>
      <w:marTop w:val="0"/>
      <w:marBottom w:val="0"/>
      <w:divBdr>
        <w:top w:val="none" w:sz="0" w:space="0" w:color="auto"/>
        <w:left w:val="none" w:sz="0" w:space="0" w:color="auto"/>
        <w:bottom w:val="none" w:sz="0" w:space="0" w:color="auto"/>
        <w:right w:val="none" w:sz="0" w:space="0" w:color="auto"/>
      </w:divBdr>
    </w:div>
    <w:div w:id="388042900">
      <w:bodyDiv w:val="1"/>
      <w:marLeft w:val="0"/>
      <w:marRight w:val="0"/>
      <w:marTop w:val="0"/>
      <w:marBottom w:val="0"/>
      <w:divBdr>
        <w:top w:val="none" w:sz="0" w:space="0" w:color="auto"/>
        <w:left w:val="none" w:sz="0" w:space="0" w:color="auto"/>
        <w:bottom w:val="none" w:sz="0" w:space="0" w:color="auto"/>
        <w:right w:val="none" w:sz="0" w:space="0" w:color="auto"/>
      </w:divBdr>
    </w:div>
    <w:div w:id="407072141">
      <w:bodyDiv w:val="1"/>
      <w:marLeft w:val="0"/>
      <w:marRight w:val="0"/>
      <w:marTop w:val="0"/>
      <w:marBottom w:val="0"/>
      <w:divBdr>
        <w:top w:val="none" w:sz="0" w:space="0" w:color="auto"/>
        <w:left w:val="none" w:sz="0" w:space="0" w:color="auto"/>
        <w:bottom w:val="none" w:sz="0" w:space="0" w:color="auto"/>
        <w:right w:val="none" w:sz="0" w:space="0" w:color="auto"/>
      </w:divBdr>
    </w:div>
    <w:div w:id="631835204">
      <w:bodyDiv w:val="1"/>
      <w:marLeft w:val="0"/>
      <w:marRight w:val="0"/>
      <w:marTop w:val="0"/>
      <w:marBottom w:val="0"/>
      <w:divBdr>
        <w:top w:val="none" w:sz="0" w:space="0" w:color="auto"/>
        <w:left w:val="none" w:sz="0" w:space="0" w:color="auto"/>
        <w:bottom w:val="none" w:sz="0" w:space="0" w:color="auto"/>
        <w:right w:val="none" w:sz="0" w:space="0" w:color="auto"/>
      </w:divBdr>
      <w:divsChild>
        <w:div w:id="1285310980">
          <w:marLeft w:val="720"/>
          <w:marRight w:val="0"/>
          <w:marTop w:val="0"/>
          <w:marBottom w:val="0"/>
          <w:divBdr>
            <w:top w:val="none" w:sz="0" w:space="0" w:color="auto"/>
            <w:left w:val="none" w:sz="0" w:space="0" w:color="auto"/>
            <w:bottom w:val="none" w:sz="0" w:space="0" w:color="auto"/>
            <w:right w:val="none" w:sz="0" w:space="0" w:color="auto"/>
          </w:divBdr>
        </w:div>
      </w:divsChild>
    </w:div>
    <w:div w:id="660157080">
      <w:bodyDiv w:val="1"/>
      <w:marLeft w:val="0"/>
      <w:marRight w:val="0"/>
      <w:marTop w:val="0"/>
      <w:marBottom w:val="0"/>
      <w:divBdr>
        <w:top w:val="none" w:sz="0" w:space="0" w:color="auto"/>
        <w:left w:val="none" w:sz="0" w:space="0" w:color="auto"/>
        <w:bottom w:val="none" w:sz="0" w:space="0" w:color="auto"/>
        <w:right w:val="none" w:sz="0" w:space="0" w:color="auto"/>
      </w:divBdr>
    </w:div>
    <w:div w:id="785660199">
      <w:bodyDiv w:val="1"/>
      <w:marLeft w:val="0"/>
      <w:marRight w:val="0"/>
      <w:marTop w:val="0"/>
      <w:marBottom w:val="0"/>
      <w:divBdr>
        <w:top w:val="none" w:sz="0" w:space="0" w:color="auto"/>
        <w:left w:val="none" w:sz="0" w:space="0" w:color="auto"/>
        <w:bottom w:val="none" w:sz="0" w:space="0" w:color="auto"/>
        <w:right w:val="none" w:sz="0" w:space="0" w:color="auto"/>
      </w:divBdr>
    </w:div>
    <w:div w:id="803501969">
      <w:bodyDiv w:val="1"/>
      <w:marLeft w:val="0"/>
      <w:marRight w:val="0"/>
      <w:marTop w:val="0"/>
      <w:marBottom w:val="0"/>
      <w:divBdr>
        <w:top w:val="none" w:sz="0" w:space="0" w:color="auto"/>
        <w:left w:val="none" w:sz="0" w:space="0" w:color="auto"/>
        <w:bottom w:val="none" w:sz="0" w:space="0" w:color="auto"/>
        <w:right w:val="none" w:sz="0" w:space="0" w:color="auto"/>
      </w:divBdr>
    </w:div>
    <w:div w:id="812412062">
      <w:bodyDiv w:val="1"/>
      <w:marLeft w:val="0"/>
      <w:marRight w:val="0"/>
      <w:marTop w:val="0"/>
      <w:marBottom w:val="0"/>
      <w:divBdr>
        <w:top w:val="none" w:sz="0" w:space="0" w:color="auto"/>
        <w:left w:val="none" w:sz="0" w:space="0" w:color="auto"/>
        <w:bottom w:val="none" w:sz="0" w:space="0" w:color="auto"/>
        <w:right w:val="none" w:sz="0" w:space="0" w:color="auto"/>
      </w:divBdr>
    </w:div>
    <w:div w:id="913244478">
      <w:bodyDiv w:val="1"/>
      <w:marLeft w:val="0"/>
      <w:marRight w:val="0"/>
      <w:marTop w:val="0"/>
      <w:marBottom w:val="0"/>
      <w:divBdr>
        <w:top w:val="none" w:sz="0" w:space="0" w:color="auto"/>
        <w:left w:val="none" w:sz="0" w:space="0" w:color="auto"/>
        <w:bottom w:val="none" w:sz="0" w:space="0" w:color="auto"/>
        <w:right w:val="none" w:sz="0" w:space="0" w:color="auto"/>
      </w:divBdr>
    </w:div>
    <w:div w:id="1197893271">
      <w:bodyDiv w:val="1"/>
      <w:marLeft w:val="0"/>
      <w:marRight w:val="0"/>
      <w:marTop w:val="0"/>
      <w:marBottom w:val="0"/>
      <w:divBdr>
        <w:top w:val="none" w:sz="0" w:space="0" w:color="auto"/>
        <w:left w:val="none" w:sz="0" w:space="0" w:color="auto"/>
        <w:bottom w:val="none" w:sz="0" w:space="0" w:color="auto"/>
        <w:right w:val="none" w:sz="0" w:space="0" w:color="auto"/>
      </w:divBdr>
    </w:div>
    <w:div w:id="1264342354">
      <w:bodyDiv w:val="1"/>
      <w:marLeft w:val="0"/>
      <w:marRight w:val="0"/>
      <w:marTop w:val="0"/>
      <w:marBottom w:val="0"/>
      <w:divBdr>
        <w:top w:val="none" w:sz="0" w:space="0" w:color="auto"/>
        <w:left w:val="none" w:sz="0" w:space="0" w:color="auto"/>
        <w:bottom w:val="none" w:sz="0" w:space="0" w:color="auto"/>
        <w:right w:val="none" w:sz="0" w:space="0" w:color="auto"/>
      </w:divBdr>
    </w:div>
    <w:div w:id="1287155436">
      <w:bodyDiv w:val="1"/>
      <w:marLeft w:val="0"/>
      <w:marRight w:val="0"/>
      <w:marTop w:val="0"/>
      <w:marBottom w:val="0"/>
      <w:divBdr>
        <w:top w:val="none" w:sz="0" w:space="0" w:color="auto"/>
        <w:left w:val="none" w:sz="0" w:space="0" w:color="auto"/>
        <w:bottom w:val="none" w:sz="0" w:space="0" w:color="auto"/>
        <w:right w:val="none" w:sz="0" w:space="0" w:color="auto"/>
      </w:divBdr>
    </w:div>
    <w:div w:id="1291664283">
      <w:bodyDiv w:val="1"/>
      <w:marLeft w:val="0"/>
      <w:marRight w:val="0"/>
      <w:marTop w:val="0"/>
      <w:marBottom w:val="0"/>
      <w:divBdr>
        <w:top w:val="none" w:sz="0" w:space="0" w:color="auto"/>
        <w:left w:val="none" w:sz="0" w:space="0" w:color="auto"/>
        <w:bottom w:val="none" w:sz="0" w:space="0" w:color="auto"/>
        <w:right w:val="none" w:sz="0" w:space="0" w:color="auto"/>
      </w:divBdr>
      <w:divsChild>
        <w:div w:id="860823339">
          <w:marLeft w:val="0"/>
          <w:marRight w:val="0"/>
          <w:marTop w:val="0"/>
          <w:marBottom w:val="0"/>
          <w:divBdr>
            <w:top w:val="none" w:sz="0" w:space="0" w:color="auto"/>
            <w:left w:val="none" w:sz="0" w:space="0" w:color="auto"/>
            <w:bottom w:val="none" w:sz="0" w:space="0" w:color="auto"/>
            <w:right w:val="none" w:sz="0" w:space="0" w:color="auto"/>
          </w:divBdr>
        </w:div>
      </w:divsChild>
    </w:div>
    <w:div w:id="1665474629">
      <w:bodyDiv w:val="1"/>
      <w:marLeft w:val="0"/>
      <w:marRight w:val="0"/>
      <w:marTop w:val="0"/>
      <w:marBottom w:val="0"/>
      <w:divBdr>
        <w:top w:val="none" w:sz="0" w:space="0" w:color="auto"/>
        <w:left w:val="none" w:sz="0" w:space="0" w:color="auto"/>
        <w:bottom w:val="none" w:sz="0" w:space="0" w:color="auto"/>
        <w:right w:val="none" w:sz="0" w:space="0" w:color="auto"/>
      </w:divBdr>
    </w:div>
    <w:div w:id="1671247663">
      <w:bodyDiv w:val="1"/>
      <w:marLeft w:val="0"/>
      <w:marRight w:val="0"/>
      <w:marTop w:val="0"/>
      <w:marBottom w:val="0"/>
      <w:divBdr>
        <w:top w:val="none" w:sz="0" w:space="0" w:color="auto"/>
        <w:left w:val="none" w:sz="0" w:space="0" w:color="auto"/>
        <w:bottom w:val="none" w:sz="0" w:space="0" w:color="auto"/>
        <w:right w:val="none" w:sz="0" w:space="0" w:color="auto"/>
      </w:divBdr>
    </w:div>
    <w:div w:id="1878737697">
      <w:bodyDiv w:val="1"/>
      <w:marLeft w:val="0"/>
      <w:marRight w:val="0"/>
      <w:marTop w:val="0"/>
      <w:marBottom w:val="0"/>
      <w:divBdr>
        <w:top w:val="none" w:sz="0" w:space="0" w:color="auto"/>
        <w:left w:val="none" w:sz="0" w:space="0" w:color="auto"/>
        <w:bottom w:val="none" w:sz="0" w:space="0" w:color="auto"/>
        <w:right w:val="none" w:sz="0" w:space="0" w:color="auto"/>
      </w:divBdr>
    </w:div>
    <w:div w:id="1893151909">
      <w:bodyDiv w:val="1"/>
      <w:marLeft w:val="0"/>
      <w:marRight w:val="0"/>
      <w:marTop w:val="0"/>
      <w:marBottom w:val="0"/>
      <w:divBdr>
        <w:top w:val="none" w:sz="0" w:space="0" w:color="auto"/>
        <w:left w:val="none" w:sz="0" w:space="0" w:color="auto"/>
        <w:bottom w:val="none" w:sz="0" w:space="0" w:color="auto"/>
        <w:right w:val="none" w:sz="0" w:space="0" w:color="auto"/>
      </w:divBdr>
    </w:div>
    <w:div w:id="2038189518">
      <w:bodyDiv w:val="1"/>
      <w:marLeft w:val="0"/>
      <w:marRight w:val="0"/>
      <w:marTop w:val="0"/>
      <w:marBottom w:val="0"/>
      <w:divBdr>
        <w:top w:val="none" w:sz="0" w:space="0" w:color="auto"/>
        <w:left w:val="none" w:sz="0" w:space="0" w:color="auto"/>
        <w:bottom w:val="none" w:sz="0" w:space="0" w:color="auto"/>
        <w:right w:val="none" w:sz="0" w:space="0" w:color="auto"/>
      </w:divBdr>
    </w:div>
    <w:div w:id="2047215149">
      <w:bodyDiv w:val="1"/>
      <w:marLeft w:val="0"/>
      <w:marRight w:val="0"/>
      <w:marTop w:val="0"/>
      <w:marBottom w:val="0"/>
      <w:divBdr>
        <w:top w:val="none" w:sz="0" w:space="0" w:color="auto"/>
        <w:left w:val="none" w:sz="0" w:space="0" w:color="auto"/>
        <w:bottom w:val="none" w:sz="0" w:space="0" w:color="auto"/>
        <w:right w:val="none" w:sz="0" w:space="0" w:color="auto"/>
      </w:divBdr>
      <w:divsChild>
        <w:div w:id="479731490">
          <w:marLeft w:val="0"/>
          <w:marRight w:val="0"/>
          <w:marTop w:val="0"/>
          <w:marBottom w:val="0"/>
          <w:divBdr>
            <w:top w:val="none" w:sz="0" w:space="0" w:color="auto"/>
            <w:left w:val="none" w:sz="0" w:space="0" w:color="auto"/>
            <w:bottom w:val="none" w:sz="0" w:space="0" w:color="auto"/>
            <w:right w:val="none" w:sz="0" w:space="0" w:color="auto"/>
          </w:divBdr>
        </w:div>
      </w:divsChild>
    </w:div>
    <w:div w:id="2101218227">
      <w:bodyDiv w:val="1"/>
      <w:marLeft w:val="0"/>
      <w:marRight w:val="0"/>
      <w:marTop w:val="0"/>
      <w:marBottom w:val="0"/>
      <w:divBdr>
        <w:top w:val="none" w:sz="0" w:space="0" w:color="auto"/>
        <w:left w:val="none" w:sz="0" w:space="0" w:color="auto"/>
        <w:bottom w:val="none" w:sz="0" w:space="0" w:color="auto"/>
        <w:right w:val="none" w:sz="0" w:space="0" w:color="auto"/>
      </w:divBdr>
    </w:div>
    <w:div w:id="21350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0</TotalTime>
  <Pages>4</Pages>
  <Words>1607</Words>
  <Characters>8842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Diana Carolina</cp:lastModifiedBy>
  <cp:revision>2</cp:revision>
  <dcterms:created xsi:type="dcterms:W3CDTF">2025-04-27T19:47:00Z</dcterms:created>
  <dcterms:modified xsi:type="dcterms:W3CDTF">2025-04-27T19:47:00Z</dcterms:modified>
</cp:coreProperties>
</file>