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C7D9" w14:textId="3F9C12AA" w:rsidR="004774EF" w:rsidRPr="004774EF" w:rsidRDefault="004774EF" w:rsidP="00D50C9E">
      <w:pPr>
        <w:jc w:val="both"/>
        <w:rPr>
          <w:rFonts w:ascii="Arial" w:hAnsi="Arial" w:cs="Arial"/>
          <w:b/>
          <w:bCs/>
          <w:u w:val="single"/>
        </w:rPr>
      </w:pPr>
      <w:r w:rsidRPr="004774EF">
        <w:rPr>
          <w:rFonts w:ascii="Arial" w:hAnsi="Arial" w:cs="Arial"/>
          <w:b/>
          <w:bCs/>
          <w:u w:val="single"/>
        </w:rPr>
        <w:t xml:space="preserve">CALIFICACIÓN DE LA CONTINGENCIA </w:t>
      </w:r>
    </w:p>
    <w:p w14:paraId="78B903BC" w14:textId="089E6470" w:rsidR="00C521BF" w:rsidRDefault="00C521BF" w:rsidP="00D50C9E">
      <w:pPr>
        <w:jc w:val="both"/>
        <w:rPr>
          <w:rFonts w:ascii="Arial" w:hAnsi="Arial" w:cs="Arial"/>
        </w:rPr>
      </w:pPr>
      <w:r w:rsidRPr="00C521BF">
        <w:rPr>
          <w:rFonts w:ascii="Arial" w:hAnsi="Arial" w:cs="Arial"/>
        </w:rPr>
        <w:t xml:space="preserve">La contingencia se califica como </w:t>
      </w:r>
      <w:r>
        <w:rPr>
          <w:rFonts w:ascii="Arial" w:hAnsi="Arial" w:cs="Arial"/>
        </w:rPr>
        <w:t>PROBABLE</w:t>
      </w:r>
      <w:r w:rsidRPr="00C521BF">
        <w:rPr>
          <w:rFonts w:ascii="Arial" w:hAnsi="Arial" w:cs="Arial"/>
        </w:rPr>
        <w:t xml:space="preserve"> </w:t>
      </w:r>
      <w:r w:rsidRPr="00D50C9E">
        <w:rPr>
          <w:rFonts w:ascii="Arial" w:hAnsi="Arial" w:cs="Arial"/>
        </w:rPr>
        <w:t>toda vez que, dentro del proceso se condenó a ALLIANZ</w:t>
      </w:r>
      <w:r>
        <w:rPr>
          <w:rFonts w:ascii="Arial" w:hAnsi="Arial" w:cs="Arial"/>
        </w:rPr>
        <w:t xml:space="preserve"> </w:t>
      </w:r>
      <w:r w:rsidRPr="00D50C9E">
        <w:rPr>
          <w:rFonts w:ascii="Arial" w:hAnsi="Arial" w:cs="Arial"/>
        </w:rPr>
        <w:t>SEGUROS S.A.</w:t>
      </w:r>
      <w:r>
        <w:rPr>
          <w:rFonts w:ascii="Arial" w:hAnsi="Arial" w:cs="Arial"/>
        </w:rPr>
        <w:t xml:space="preserve"> a hacer efectiva la póliza</w:t>
      </w:r>
      <w:r w:rsidR="006E6605">
        <w:rPr>
          <w:rFonts w:ascii="Arial" w:hAnsi="Arial" w:cs="Arial"/>
        </w:rPr>
        <w:t xml:space="preserve"> </w:t>
      </w:r>
      <w:r w:rsidR="006E6605" w:rsidRPr="00D50C9E">
        <w:rPr>
          <w:rFonts w:ascii="Arial" w:hAnsi="Arial" w:cs="Arial"/>
        </w:rPr>
        <w:t xml:space="preserve">No. </w:t>
      </w:r>
      <w:r w:rsidR="006E6605" w:rsidRPr="00C521BF">
        <w:rPr>
          <w:rFonts w:ascii="Arial" w:hAnsi="Arial" w:cs="Arial"/>
        </w:rPr>
        <w:t>021417017</w:t>
      </w:r>
      <w:r w:rsidR="006E6605" w:rsidRPr="00D50C9E">
        <w:rPr>
          <w:rFonts w:ascii="Arial" w:hAnsi="Arial" w:cs="Arial"/>
        </w:rPr>
        <w:t xml:space="preserve">/0 </w:t>
      </w:r>
      <w:r>
        <w:rPr>
          <w:rFonts w:ascii="Arial" w:hAnsi="Arial" w:cs="Arial"/>
        </w:rPr>
        <w:t xml:space="preserve">como consecuencia de la declaración de la relación laboral entre </w:t>
      </w:r>
      <w:r w:rsidR="006E6605">
        <w:rPr>
          <w:rFonts w:ascii="Arial" w:hAnsi="Arial" w:cs="Arial"/>
        </w:rPr>
        <w:t xml:space="preserve">el demandante y </w:t>
      </w:r>
      <w:r w:rsidRPr="00C521BF">
        <w:rPr>
          <w:rFonts w:ascii="Arial" w:hAnsi="Arial" w:cs="Arial"/>
        </w:rPr>
        <w:t>EMAS PASTO S.A. E.S.P.</w:t>
      </w:r>
      <w:r>
        <w:rPr>
          <w:rFonts w:ascii="Arial" w:hAnsi="Arial" w:cs="Arial"/>
        </w:rPr>
        <w:t xml:space="preserve"> y la existencia de una culpa patronal</w:t>
      </w:r>
      <w:r w:rsidR="006E6605">
        <w:rPr>
          <w:rFonts w:ascii="Arial" w:hAnsi="Arial" w:cs="Arial"/>
        </w:rPr>
        <w:t xml:space="preserve"> de esta última entidad. </w:t>
      </w:r>
    </w:p>
    <w:p w14:paraId="185BF127" w14:textId="57010D78" w:rsidR="00C521BF" w:rsidRDefault="00C521BF" w:rsidP="00D50C9E">
      <w:pPr>
        <w:jc w:val="both"/>
        <w:rPr>
          <w:rFonts w:ascii="Arial" w:hAnsi="Arial" w:cs="Arial"/>
        </w:rPr>
      </w:pPr>
      <w:r w:rsidRPr="7E9D27F0">
        <w:rPr>
          <w:rFonts w:ascii="Arial" w:hAnsi="Arial" w:cs="Arial"/>
        </w:rPr>
        <w:t>Lo primero que debe tomarse en consideración es que la Póliza de Responsabilidad Civil Extracontractual No. 021417017/0 cuyo tomador y asegurado es EMAS PASTO S.A. E.S.P. presta cobertura material y temporal</w:t>
      </w:r>
      <w:r w:rsidR="00455830" w:rsidRPr="7E9D27F0">
        <w:rPr>
          <w:rFonts w:ascii="Arial" w:hAnsi="Arial" w:cs="Arial"/>
        </w:rPr>
        <w:t xml:space="preserve">. </w:t>
      </w:r>
      <w:r w:rsidR="00455830" w:rsidRPr="7E9D27F0">
        <w:rPr>
          <w:rFonts w:ascii="Arial" w:hAnsi="Arial" w:cs="Arial"/>
          <w:u w:val="single"/>
        </w:rPr>
        <w:t>Frente a la cobertura temporal</w:t>
      </w:r>
      <w:r w:rsidR="00455830" w:rsidRPr="7E9D27F0">
        <w:rPr>
          <w:rFonts w:ascii="Arial" w:hAnsi="Arial" w:cs="Arial"/>
        </w:rPr>
        <w:t xml:space="preserve">, su modalidad es OCURRENCIA, con un periodo de cobertura del 30/08/2013 al 29/08/2014 y el accidente de trabajo data del 07/02/2014, es decir que acaeció dentro de la vigencia del seguro. </w:t>
      </w:r>
      <w:r w:rsidRPr="7E9D27F0">
        <w:rPr>
          <w:rFonts w:ascii="Arial" w:hAnsi="Arial" w:cs="Arial"/>
          <w:u w:val="single"/>
        </w:rPr>
        <w:t>Frente a la cobertura material</w:t>
      </w:r>
      <w:r w:rsidRPr="7E9D27F0">
        <w:rPr>
          <w:rFonts w:ascii="Arial" w:hAnsi="Arial" w:cs="Arial"/>
        </w:rPr>
        <w:t>, debe indicarse que la póliza ampara: (i) RCPATRONAL (</w:t>
      </w:r>
      <w:proofErr w:type="spellStart"/>
      <w:r w:rsidRPr="7E9D27F0">
        <w:rPr>
          <w:rFonts w:ascii="Arial" w:hAnsi="Arial" w:cs="Arial"/>
        </w:rPr>
        <w:t>ii</w:t>
      </w:r>
      <w:proofErr w:type="spellEnd"/>
      <w:r w:rsidRPr="7E9D27F0">
        <w:rPr>
          <w:rFonts w:ascii="Arial" w:hAnsi="Arial" w:cs="Arial"/>
        </w:rPr>
        <w:t>) P.L.O. (Predios, labores y operaciones) y, (</w:t>
      </w:r>
      <w:proofErr w:type="spellStart"/>
      <w:r w:rsidRPr="7E9D27F0">
        <w:rPr>
          <w:rFonts w:ascii="Arial" w:hAnsi="Arial" w:cs="Arial"/>
        </w:rPr>
        <w:t>iii</w:t>
      </w:r>
      <w:proofErr w:type="spellEnd"/>
      <w:r w:rsidRPr="7E9D27F0">
        <w:rPr>
          <w:rFonts w:ascii="Arial" w:hAnsi="Arial" w:cs="Arial"/>
        </w:rPr>
        <w:t>) RC Contratistas y Subcontratistas independientes. Así las cosas, tenemos entonces que,</w:t>
      </w:r>
      <w:r w:rsidR="009D682E" w:rsidRPr="7E9D27F0">
        <w:rPr>
          <w:rFonts w:ascii="Arial" w:hAnsi="Arial" w:cs="Arial"/>
        </w:rPr>
        <w:t xml:space="preserve"> (i)</w:t>
      </w:r>
      <w:r w:rsidRPr="7E9D27F0">
        <w:rPr>
          <w:rFonts w:ascii="Arial" w:hAnsi="Arial" w:cs="Arial"/>
        </w:rPr>
        <w:t xml:space="preserve"> </w:t>
      </w:r>
      <w:r w:rsidR="00C336B7" w:rsidRPr="7E9D27F0">
        <w:rPr>
          <w:rFonts w:ascii="Arial" w:hAnsi="Arial" w:cs="Arial"/>
        </w:rPr>
        <w:t xml:space="preserve">El demandante prestó sus servicios a favor de la EMAS PASTO S.A. E.S.P. como trabajador en misión a través de varias empresas de servicios temporales, </w:t>
      </w:r>
      <w:r w:rsidR="009D682E" w:rsidRPr="7E9D27F0">
        <w:rPr>
          <w:rFonts w:ascii="Arial" w:hAnsi="Arial" w:cs="Arial"/>
        </w:rPr>
        <w:t xml:space="preserve">desde el 05/02/2013 al 19/12/2017, superando así el lapso permitido por el Decreto </w:t>
      </w:r>
      <w:r w:rsidR="00C336B7" w:rsidRPr="7E9D27F0">
        <w:rPr>
          <w:rFonts w:ascii="Arial" w:hAnsi="Arial" w:cs="Arial"/>
        </w:rPr>
        <w:t>4369 de 2006</w:t>
      </w:r>
      <w:r w:rsidR="009D682E" w:rsidRPr="7E9D27F0">
        <w:rPr>
          <w:rFonts w:ascii="Arial" w:hAnsi="Arial" w:cs="Arial"/>
        </w:rPr>
        <w:t xml:space="preserve"> por lo que, la juez de instancia declaró un contrato realidad entre el señor Muñoz y la empresa EMAS PASTO S.A. E.S.P., (</w:t>
      </w:r>
      <w:proofErr w:type="spellStart"/>
      <w:r w:rsidR="009D682E" w:rsidRPr="7E9D27F0">
        <w:rPr>
          <w:rFonts w:ascii="Arial" w:hAnsi="Arial" w:cs="Arial"/>
        </w:rPr>
        <w:t>ii</w:t>
      </w:r>
      <w:proofErr w:type="spellEnd"/>
      <w:r w:rsidR="009D682E" w:rsidRPr="7E9D27F0">
        <w:rPr>
          <w:rFonts w:ascii="Arial" w:hAnsi="Arial" w:cs="Arial"/>
        </w:rPr>
        <w:t xml:space="preserve">) Al </w:t>
      </w:r>
      <w:r w:rsidR="006E6605" w:rsidRPr="7E9D27F0">
        <w:rPr>
          <w:rFonts w:ascii="Arial" w:hAnsi="Arial" w:cs="Arial"/>
        </w:rPr>
        <w:t>declararse</w:t>
      </w:r>
      <w:r w:rsidR="009D682E" w:rsidRPr="7E9D27F0">
        <w:rPr>
          <w:rFonts w:ascii="Arial" w:hAnsi="Arial" w:cs="Arial"/>
        </w:rPr>
        <w:t xml:space="preserve"> el asegurado EMAS PASTO S.A. E.S.P. como empleador del demandante</w:t>
      </w:r>
      <w:r w:rsidR="006E6605" w:rsidRPr="7E9D27F0">
        <w:rPr>
          <w:rFonts w:ascii="Arial" w:hAnsi="Arial" w:cs="Arial"/>
        </w:rPr>
        <w:t xml:space="preserve"> y responsable por el accidente de trabajado sufrido por el actor el 07/02/2014</w:t>
      </w:r>
      <w:r w:rsidR="009D682E" w:rsidRPr="7E9D27F0">
        <w:rPr>
          <w:rFonts w:ascii="Arial" w:hAnsi="Arial" w:cs="Arial"/>
        </w:rPr>
        <w:t>, da lugar a hacer efectivo el amparo por RC PATRONAL</w:t>
      </w:r>
      <w:r w:rsidR="00C336B7" w:rsidRPr="7E9D27F0">
        <w:rPr>
          <w:rFonts w:ascii="Arial" w:hAnsi="Arial" w:cs="Arial"/>
        </w:rPr>
        <w:t xml:space="preserve"> ya que concurrieron los siguientes elementos: </w:t>
      </w:r>
      <w:r w:rsidR="00455830" w:rsidRPr="7E9D27F0">
        <w:rPr>
          <w:rFonts w:ascii="Arial" w:hAnsi="Arial" w:cs="Arial"/>
        </w:rPr>
        <w:t>-La conducta (AT del 07/02/2014), -El dolo o la culpa del empleador (</w:t>
      </w:r>
      <w:r w:rsidR="134F4220" w:rsidRPr="7E9D27F0">
        <w:rPr>
          <w:rFonts w:ascii="Arial" w:hAnsi="Arial" w:cs="Arial"/>
        </w:rPr>
        <w:t xml:space="preserve">existencia de un </w:t>
      </w:r>
      <w:r w:rsidR="73FD58B3" w:rsidRPr="7E9D27F0">
        <w:rPr>
          <w:rFonts w:ascii="Arial" w:hAnsi="Arial" w:cs="Arial"/>
        </w:rPr>
        <w:t xml:space="preserve">punto ciego del camión de basura, el conductor del vehículo no tuvo el control de ello, falta de comunicación entre el </w:t>
      </w:r>
      <w:r w:rsidR="7D8B129C" w:rsidRPr="7E9D27F0">
        <w:rPr>
          <w:rFonts w:ascii="Arial" w:hAnsi="Arial" w:cs="Arial"/>
        </w:rPr>
        <w:t>conductor</w:t>
      </w:r>
      <w:r w:rsidR="73FD58B3" w:rsidRPr="7E9D27F0">
        <w:rPr>
          <w:rFonts w:ascii="Arial" w:hAnsi="Arial" w:cs="Arial"/>
        </w:rPr>
        <w:t xml:space="preserve"> y el recolector</w:t>
      </w:r>
      <w:r w:rsidR="309300F0" w:rsidRPr="7E9D27F0">
        <w:rPr>
          <w:rFonts w:ascii="Arial" w:hAnsi="Arial" w:cs="Arial"/>
        </w:rPr>
        <w:t>, el empleador debió implementar un sistema de prevención de accidentes en ese sentido</w:t>
      </w:r>
      <w:r w:rsidR="00455830" w:rsidRPr="7E9D27F0">
        <w:rPr>
          <w:rFonts w:ascii="Arial" w:hAnsi="Arial" w:cs="Arial"/>
        </w:rPr>
        <w:t xml:space="preserve">),-El daño o perjuicio (Pérdida de capacidad laboral del trabajador, la cual asciende a un 29,50% de origen laboral) y -El nexo de causalidad entre el resultado y la acción.  </w:t>
      </w:r>
    </w:p>
    <w:p w14:paraId="1FA6B38A" w14:textId="0802AE8F" w:rsidR="002D11F1" w:rsidRDefault="00D50C9E" w:rsidP="00D50C9E">
      <w:pPr>
        <w:jc w:val="both"/>
        <w:rPr>
          <w:rFonts w:ascii="Arial" w:hAnsi="Arial" w:cs="Arial"/>
        </w:rPr>
      </w:pPr>
      <w:r w:rsidRPr="7E9D27F0">
        <w:rPr>
          <w:rFonts w:ascii="Arial" w:hAnsi="Arial" w:cs="Arial"/>
        </w:rPr>
        <w:t xml:space="preserve">Frente a la responsabilidad de ALLIANZ SEGUROS S.A., es menester precisar que se interpuso recurso de apelación contra la sentencia de primera instancia arguyendo que </w:t>
      </w:r>
      <w:r w:rsidR="007D65E6" w:rsidRPr="7E9D27F0">
        <w:rPr>
          <w:rFonts w:ascii="Arial" w:hAnsi="Arial" w:cs="Arial"/>
        </w:rPr>
        <w:t>no existió una culpa suficientemente comprobada por parte de EMAS PASTO S.A. E.S.P. de conformidad con lo parámetros del artículo 216 del CST en el accidente de trabajo acaecido el día 07/02/2014</w:t>
      </w:r>
      <w:r w:rsidR="00C336B7" w:rsidRPr="7E9D27F0">
        <w:rPr>
          <w:rFonts w:ascii="Arial" w:hAnsi="Arial" w:cs="Arial"/>
        </w:rPr>
        <w:t>, sino que el accidente obedeció a una culpa exclusiva de la víctima</w:t>
      </w:r>
      <w:r w:rsidR="007D65E6" w:rsidRPr="7E9D27F0">
        <w:rPr>
          <w:rFonts w:ascii="Arial" w:hAnsi="Arial" w:cs="Arial"/>
        </w:rPr>
        <w:t xml:space="preserve">, y que por lo tanto, al no ser responsable por dicho suceso, no hay lugar afectar la póliza y </w:t>
      </w:r>
      <w:r w:rsidR="00455830" w:rsidRPr="7E9D27F0">
        <w:rPr>
          <w:rFonts w:ascii="Arial" w:hAnsi="Arial" w:cs="Arial"/>
        </w:rPr>
        <w:t xml:space="preserve">a </w:t>
      </w:r>
      <w:r w:rsidR="007D65E6" w:rsidRPr="7E9D27F0">
        <w:rPr>
          <w:rFonts w:ascii="Arial" w:hAnsi="Arial" w:cs="Arial"/>
        </w:rPr>
        <w:t xml:space="preserve">condenar a </w:t>
      </w:r>
      <w:r w:rsidR="00455830" w:rsidRPr="7E9D27F0">
        <w:rPr>
          <w:rFonts w:ascii="Arial" w:hAnsi="Arial" w:cs="Arial"/>
        </w:rPr>
        <w:t>la aseguradora,</w:t>
      </w:r>
      <w:r w:rsidR="1EE4A3CC" w:rsidRPr="7E9D27F0">
        <w:rPr>
          <w:rFonts w:ascii="Arial" w:hAnsi="Arial" w:cs="Arial"/>
        </w:rPr>
        <w:t xml:space="preserve"> </w:t>
      </w:r>
      <w:r w:rsidR="49232D79" w:rsidRPr="7E9D27F0">
        <w:rPr>
          <w:rFonts w:ascii="Arial" w:hAnsi="Arial" w:cs="Arial"/>
        </w:rPr>
        <w:t xml:space="preserve">sin embargo, debe precisarse que dicho argumento posiblemente no prospere. </w:t>
      </w:r>
      <w:r w:rsidR="00CA3594" w:rsidRPr="7E9D27F0">
        <w:rPr>
          <w:rFonts w:ascii="Arial" w:hAnsi="Arial" w:cs="Arial"/>
        </w:rPr>
        <w:t xml:space="preserve">Así las cosas, le compete al </w:t>
      </w:r>
      <w:r w:rsidR="007D65E6" w:rsidRPr="7E9D27F0">
        <w:rPr>
          <w:rFonts w:ascii="Arial" w:hAnsi="Arial" w:cs="Arial"/>
        </w:rPr>
        <w:t>Tribunal Superior determinar (i) si EMAS PASTO S.A. E.S.P. actuó como verdadero empleador y (</w:t>
      </w:r>
      <w:proofErr w:type="spellStart"/>
      <w:r w:rsidR="007D65E6" w:rsidRPr="7E9D27F0">
        <w:rPr>
          <w:rFonts w:ascii="Arial" w:hAnsi="Arial" w:cs="Arial"/>
        </w:rPr>
        <w:t>ii</w:t>
      </w:r>
      <w:proofErr w:type="spellEnd"/>
      <w:r w:rsidR="007D65E6" w:rsidRPr="7E9D27F0">
        <w:rPr>
          <w:rFonts w:ascii="Arial" w:hAnsi="Arial" w:cs="Arial"/>
        </w:rPr>
        <w:t>) si existió culpa patronal de esta última en el accidente de trabajo sufrido por el actor.</w:t>
      </w:r>
    </w:p>
    <w:p w14:paraId="30479DBA" w14:textId="77777777" w:rsidR="00C336B7" w:rsidRPr="00C336B7" w:rsidRDefault="00C336B7" w:rsidP="00D50C9E">
      <w:pPr>
        <w:jc w:val="both"/>
        <w:rPr>
          <w:rFonts w:ascii="Arial" w:hAnsi="Arial" w:cs="Arial"/>
        </w:rPr>
      </w:pPr>
    </w:p>
    <w:p w14:paraId="1A54EAD0" w14:textId="185BFE63" w:rsidR="00B31963" w:rsidRPr="00C336B7" w:rsidRDefault="004A6294" w:rsidP="00D50C9E">
      <w:pPr>
        <w:jc w:val="both"/>
        <w:rPr>
          <w:rFonts w:ascii="Arial" w:hAnsi="Arial" w:cs="Arial"/>
          <w:b/>
          <w:bCs/>
          <w:u w:val="single"/>
        </w:rPr>
      </w:pPr>
      <w:r w:rsidRPr="00C336B7">
        <w:rPr>
          <w:rFonts w:ascii="Arial" w:hAnsi="Arial" w:cs="Arial"/>
          <w:b/>
          <w:bCs/>
          <w:u w:val="single"/>
        </w:rPr>
        <w:t>LIQUIDACIÓN</w:t>
      </w:r>
      <w:r w:rsidR="00C336B7">
        <w:rPr>
          <w:rFonts w:ascii="Arial" w:hAnsi="Arial" w:cs="Arial"/>
          <w:b/>
          <w:bCs/>
          <w:u w:val="single"/>
        </w:rPr>
        <w:t xml:space="preserve"> </w:t>
      </w:r>
      <w:r w:rsidR="00CA3594">
        <w:rPr>
          <w:rFonts w:ascii="Arial" w:hAnsi="Arial" w:cs="Arial"/>
          <w:b/>
          <w:bCs/>
          <w:u w:val="single"/>
        </w:rPr>
        <w:t>– CONDENA EN PRIMERA INSTANCIA</w:t>
      </w:r>
    </w:p>
    <w:p w14:paraId="1F98A665" w14:textId="1E479297" w:rsidR="002D11F1" w:rsidRPr="008D11C8" w:rsidRDefault="002D11F1" w:rsidP="00D50C9E">
      <w:pPr>
        <w:jc w:val="both"/>
        <w:rPr>
          <w:rFonts w:ascii="Arial" w:hAnsi="Arial" w:cs="Arial"/>
        </w:rPr>
      </w:pPr>
      <w:r w:rsidRPr="008D11C8">
        <w:rPr>
          <w:rFonts w:ascii="Arial" w:hAnsi="Arial" w:cs="Arial"/>
        </w:rPr>
        <w:t>En la sentencia de primera instancia condenaron a</w:t>
      </w:r>
      <w:r w:rsidR="008D11C8">
        <w:rPr>
          <w:rFonts w:ascii="Arial" w:hAnsi="Arial" w:cs="Arial"/>
        </w:rPr>
        <w:t>l pago de lucro cesante consolidado y futuro, perjuicios morales y daño en la vida en relación, que fueron tasados de la siguiente manera por el juzgado:</w:t>
      </w:r>
    </w:p>
    <w:p w14:paraId="4A6675A2" w14:textId="15A4B5CB" w:rsidR="00830D8A" w:rsidRPr="008D11C8" w:rsidRDefault="00830D8A" w:rsidP="00830D8A">
      <w:pPr>
        <w:pStyle w:val="Default"/>
        <w:rPr>
          <w:color w:val="auto"/>
          <w:kern w:val="2"/>
          <w:sz w:val="22"/>
          <w:szCs w:val="22"/>
        </w:rPr>
      </w:pPr>
      <w:r w:rsidRPr="008D11C8">
        <w:rPr>
          <w:color w:val="auto"/>
          <w:kern w:val="2"/>
          <w:sz w:val="22"/>
          <w:szCs w:val="22"/>
        </w:rPr>
        <w:t xml:space="preserve">LUCRO CESANTE CONSOLIDADO: </w:t>
      </w:r>
      <w:r w:rsidR="008D11C8">
        <w:rPr>
          <w:color w:val="auto"/>
          <w:kern w:val="2"/>
          <w:sz w:val="22"/>
          <w:szCs w:val="22"/>
        </w:rPr>
        <w:tab/>
      </w:r>
      <w:r w:rsidRPr="008D11C8">
        <w:rPr>
          <w:color w:val="auto"/>
          <w:kern w:val="2"/>
          <w:sz w:val="22"/>
          <w:szCs w:val="22"/>
        </w:rPr>
        <w:t xml:space="preserve">$23.512.522 </w:t>
      </w:r>
    </w:p>
    <w:p w14:paraId="57BB91F4" w14:textId="03977905" w:rsidR="00830D8A" w:rsidRPr="008D11C8" w:rsidRDefault="00830D8A" w:rsidP="00830D8A">
      <w:pPr>
        <w:pStyle w:val="Default"/>
        <w:rPr>
          <w:color w:val="auto"/>
          <w:kern w:val="2"/>
          <w:sz w:val="22"/>
          <w:szCs w:val="22"/>
        </w:rPr>
      </w:pPr>
      <w:r w:rsidRPr="008D11C8">
        <w:rPr>
          <w:color w:val="auto"/>
          <w:kern w:val="2"/>
          <w:sz w:val="22"/>
          <w:szCs w:val="22"/>
        </w:rPr>
        <w:t xml:space="preserve">LUCRO CESANTE FUTURO: </w:t>
      </w:r>
      <w:r w:rsidR="008D11C8">
        <w:rPr>
          <w:color w:val="auto"/>
          <w:kern w:val="2"/>
          <w:sz w:val="22"/>
          <w:szCs w:val="22"/>
        </w:rPr>
        <w:tab/>
      </w:r>
      <w:r w:rsidR="008D11C8">
        <w:rPr>
          <w:color w:val="auto"/>
          <w:kern w:val="2"/>
          <w:sz w:val="22"/>
          <w:szCs w:val="22"/>
        </w:rPr>
        <w:tab/>
      </w:r>
      <w:r w:rsidRPr="008D11C8">
        <w:rPr>
          <w:color w:val="auto"/>
          <w:kern w:val="2"/>
          <w:sz w:val="22"/>
          <w:szCs w:val="22"/>
        </w:rPr>
        <w:t xml:space="preserve">$26.312.522 </w:t>
      </w:r>
    </w:p>
    <w:p w14:paraId="51DB3021" w14:textId="34762BD4" w:rsidR="00830D8A" w:rsidRPr="008D11C8" w:rsidRDefault="00830D8A" w:rsidP="00830D8A">
      <w:pPr>
        <w:pStyle w:val="Default"/>
        <w:rPr>
          <w:color w:val="auto"/>
          <w:kern w:val="2"/>
          <w:sz w:val="22"/>
          <w:szCs w:val="22"/>
        </w:rPr>
      </w:pPr>
      <w:r w:rsidRPr="008D11C8">
        <w:rPr>
          <w:color w:val="auto"/>
          <w:kern w:val="2"/>
          <w:sz w:val="22"/>
          <w:szCs w:val="22"/>
        </w:rPr>
        <w:t xml:space="preserve">PERJUICIOS MORALES: </w:t>
      </w:r>
      <w:r w:rsidR="008D11C8">
        <w:rPr>
          <w:color w:val="auto"/>
          <w:kern w:val="2"/>
          <w:sz w:val="22"/>
          <w:szCs w:val="22"/>
        </w:rPr>
        <w:tab/>
      </w:r>
      <w:r w:rsidR="008D11C8">
        <w:rPr>
          <w:color w:val="auto"/>
          <w:kern w:val="2"/>
          <w:sz w:val="22"/>
          <w:szCs w:val="22"/>
        </w:rPr>
        <w:tab/>
      </w:r>
      <w:r w:rsidR="008D11C8">
        <w:rPr>
          <w:color w:val="auto"/>
          <w:kern w:val="2"/>
          <w:sz w:val="22"/>
          <w:szCs w:val="22"/>
        </w:rPr>
        <w:tab/>
      </w:r>
      <w:r w:rsidRPr="008D11C8">
        <w:rPr>
          <w:color w:val="auto"/>
          <w:kern w:val="2"/>
          <w:sz w:val="22"/>
          <w:szCs w:val="22"/>
        </w:rPr>
        <w:t xml:space="preserve">$20.702.900 </w:t>
      </w:r>
    </w:p>
    <w:p w14:paraId="52C37C1C" w14:textId="77777777" w:rsidR="00D932DB" w:rsidRPr="00D932DB" w:rsidRDefault="00830D8A" w:rsidP="00D932DB">
      <w:pPr>
        <w:pStyle w:val="Default"/>
        <w:rPr>
          <w:color w:val="auto"/>
          <w:kern w:val="2"/>
          <w:sz w:val="22"/>
          <w:szCs w:val="22"/>
        </w:rPr>
      </w:pPr>
      <w:r w:rsidRPr="00D932DB">
        <w:rPr>
          <w:color w:val="auto"/>
          <w:kern w:val="2"/>
          <w:sz w:val="22"/>
          <w:szCs w:val="22"/>
        </w:rPr>
        <w:lastRenderedPageBreak/>
        <w:t>PERJUICIOS DAÑO VIDA EN RELACION: $20.702.900</w:t>
      </w:r>
    </w:p>
    <w:p w14:paraId="150FE813" w14:textId="11A17ECB" w:rsidR="00D932DB" w:rsidRDefault="00D932DB" w:rsidP="00D932DB">
      <w:pPr>
        <w:pStyle w:val="Default"/>
        <w:rPr>
          <w:color w:val="auto"/>
          <w:kern w:val="2"/>
          <w:sz w:val="22"/>
          <w:szCs w:val="22"/>
        </w:rPr>
      </w:pPr>
      <w:r w:rsidRPr="00D932DB">
        <w:rPr>
          <w:color w:val="auto"/>
          <w:kern w:val="2"/>
          <w:sz w:val="22"/>
          <w:szCs w:val="22"/>
        </w:rPr>
        <w:t xml:space="preserve">PERJUICIOS MORALES: </w:t>
      </w:r>
      <w:r>
        <w:rPr>
          <w:color w:val="auto"/>
          <w:kern w:val="2"/>
          <w:sz w:val="22"/>
          <w:szCs w:val="22"/>
        </w:rPr>
        <w:tab/>
      </w:r>
      <w:r>
        <w:rPr>
          <w:color w:val="auto"/>
          <w:kern w:val="2"/>
          <w:sz w:val="22"/>
          <w:szCs w:val="22"/>
        </w:rPr>
        <w:tab/>
      </w:r>
      <w:r>
        <w:rPr>
          <w:color w:val="auto"/>
          <w:kern w:val="2"/>
          <w:sz w:val="22"/>
          <w:szCs w:val="22"/>
        </w:rPr>
        <w:tab/>
      </w:r>
      <w:r w:rsidRPr="00D932DB">
        <w:rPr>
          <w:color w:val="auto"/>
          <w:kern w:val="2"/>
          <w:sz w:val="22"/>
          <w:szCs w:val="22"/>
        </w:rPr>
        <w:t>$ 9.937.392 (A FAVOR DE BLANCA NELLY)</w:t>
      </w:r>
    </w:p>
    <w:p w14:paraId="193138EA" w14:textId="77777777" w:rsidR="00653955" w:rsidRDefault="00653955" w:rsidP="00D932DB">
      <w:pPr>
        <w:pStyle w:val="Default"/>
        <w:rPr>
          <w:color w:val="auto"/>
          <w:kern w:val="2"/>
          <w:sz w:val="22"/>
          <w:szCs w:val="22"/>
        </w:rPr>
      </w:pPr>
    </w:p>
    <w:p w14:paraId="077033B3" w14:textId="77777777" w:rsidR="00653955" w:rsidRDefault="00653955" w:rsidP="00D932DB">
      <w:pPr>
        <w:pStyle w:val="Default"/>
        <w:rPr>
          <w:color w:val="auto"/>
          <w:kern w:val="2"/>
          <w:sz w:val="22"/>
          <w:szCs w:val="22"/>
        </w:rPr>
      </w:pPr>
    </w:p>
    <w:p w14:paraId="12C54104" w14:textId="23B26482" w:rsidR="00653955" w:rsidRDefault="00653955" w:rsidP="00D932DB">
      <w:pPr>
        <w:pStyle w:val="Default"/>
        <w:rPr>
          <w:color w:val="auto"/>
          <w:kern w:val="2"/>
          <w:sz w:val="22"/>
          <w:szCs w:val="22"/>
        </w:rPr>
      </w:pPr>
      <w:r>
        <w:rPr>
          <w:color w:val="auto"/>
          <w:kern w:val="2"/>
          <w:sz w:val="22"/>
          <w:szCs w:val="22"/>
        </w:rPr>
        <w:t>En estos términos, se precisa que la condena debe ser indexada y se le debe resta</w:t>
      </w:r>
      <w:r w:rsidR="3A323650">
        <w:rPr>
          <w:color w:val="auto"/>
          <w:kern w:val="2"/>
          <w:sz w:val="22"/>
          <w:szCs w:val="22"/>
        </w:rPr>
        <w:t>r</w:t>
      </w:r>
      <w:r>
        <w:rPr>
          <w:color w:val="auto"/>
          <w:kern w:val="2"/>
          <w:sz w:val="22"/>
          <w:szCs w:val="22"/>
        </w:rPr>
        <w:t xml:space="preserve"> el 10% del deducible, así: </w:t>
      </w:r>
    </w:p>
    <w:p w14:paraId="01119437" w14:textId="74C6FCB1" w:rsidR="00653955" w:rsidRDefault="00653955" w:rsidP="00653955">
      <w:pPr>
        <w:pStyle w:val="Default"/>
        <w:rPr>
          <w:color w:val="auto"/>
          <w:kern w:val="2"/>
          <w:sz w:val="22"/>
          <w:szCs w:val="22"/>
        </w:rPr>
      </w:pPr>
      <w:r w:rsidRPr="00653955">
        <w:rPr>
          <w:noProof/>
          <w:color w:val="auto"/>
          <w:kern w:val="2"/>
          <w:sz w:val="22"/>
          <w:szCs w:val="22"/>
        </w:rPr>
        <w:drawing>
          <wp:inline distT="0" distB="0" distL="0" distR="0" wp14:anchorId="79FDB728" wp14:editId="16C87802">
            <wp:extent cx="5760720" cy="1478915"/>
            <wp:effectExtent l="0" t="0" r="0" b="6985"/>
            <wp:docPr id="1160916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16546" name=""/>
                    <pic:cNvPicPr/>
                  </pic:nvPicPr>
                  <pic:blipFill>
                    <a:blip r:embed="rId5"/>
                    <a:stretch>
                      <a:fillRect/>
                    </a:stretch>
                  </pic:blipFill>
                  <pic:spPr>
                    <a:xfrm>
                      <a:off x="0" y="0"/>
                      <a:ext cx="5760720" cy="1478915"/>
                    </a:xfrm>
                    <a:prstGeom prst="rect">
                      <a:avLst/>
                    </a:prstGeom>
                  </pic:spPr>
                </pic:pic>
              </a:graphicData>
            </a:graphic>
          </wp:inline>
        </w:drawing>
      </w:r>
    </w:p>
    <w:p w14:paraId="713AA0F5" w14:textId="77777777" w:rsidR="00653955" w:rsidRDefault="00653955" w:rsidP="00653955">
      <w:pPr>
        <w:pStyle w:val="Default"/>
        <w:rPr>
          <w:color w:val="auto"/>
          <w:kern w:val="2"/>
          <w:sz w:val="22"/>
          <w:szCs w:val="22"/>
        </w:rPr>
      </w:pPr>
    </w:p>
    <w:p w14:paraId="23CF72ED" w14:textId="4BB0E97C" w:rsidR="00653955" w:rsidRDefault="00653955" w:rsidP="00653955">
      <w:pPr>
        <w:pStyle w:val="Default"/>
        <w:jc w:val="both"/>
        <w:rPr>
          <w:sz w:val="22"/>
          <w:szCs w:val="22"/>
        </w:rPr>
      </w:pPr>
      <w:r w:rsidRPr="00653955">
        <w:rPr>
          <w:color w:val="auto"/>
          <w:kern w:val="2"/>
          <w:sz w:val="22"/>
          <w:szCs w:val="22"/>
        </w:rPr>
        <w:t xml:space="preserve">Finalmente, se precisa que, </w:t>
      </w:r>
      <w:r>
        <w:rPr>
          <w:sz w:val="22"/>
          <w:szCs w:val="22"/>
        </w:rPr>
        <w:t xml:space="preserve">en </w:t>
      </w:r>
      <w:r w:rsidRPr="00653955">
        <w:rPr>
          <w:sz w:val="22"/>
          <w:szCs w:val="22"/>
        </w:rPr>
        <w:t>el presente proceso, también se vinculó a SEGUROS DEL ESTADO mediante la póliza de RCE PLO No. 45-02-10100391, por ende, el despacho condenó a las aseguradoras de la siguiente manera:</w:t>
      </w:r>
    </w:p>
    <w:p w14:paraId="7890426A" w14:textId="77777777" w:rsidR="00653955" w:rsidRPr="00653955" w:rsidRDefault="00653955" w:rsidP="00653955">
      <w:pPr>
        <w:pStyle w:val="Default"/>
        <w:rPr>
          <w:color w:val="auto"/>
          <w:kern w:val="2"/>
          <w:sz w:val="22"/>
          <w:szCs w:val="22"/>
        </w:rPr>
      </w:pPr>
    </w:p>
    <w:p w14:paraId="425865EA" w14:textId="05471522" w:rsidR="00653955" w:rsidRDefault="00653955" w:rsidP="00653955">
      <w:pPr>
        <w:pStyle w:val="Default"/>
        <w:jc w:val="center"/>
        <w:rPr>
          <w:color w:val="auto"/>
          <w:kern w:val="2"/>
          <w:sz w:val="22"/>
          <w:szCs w:val="22"/>
        </w:rPr>
      </w:pPr>
      <w:r>
        <w:rPr>
          <w:noProof/>
        </w:rPr>
        <w:drawing>
          <wp:inline distT="0" distB="0" distL="0" distR="0" wp14:anchorId="13026DF4" wp14:editId="5F40F0BF">
            <wp:extent cx="5505450" cy="1201654"/>
            <wp:effectExtent l="0" t="0" r="0" b="0"/>
            <wp:docPr id="3" name="Imagen 2">
              <a:extLst xmlns:a="http://schemas.openxmlformats.org/drawingml/2006/main">
                <a:ext uri="{FF2B5EF4-FFF2-40B4-BE49-F238E27FC236}">
                  <a16:creationId xmlns:a16="http://schemas.microsoft.com/office/drawing/2014/main" id="{37594DD8-2BB4-8B22-895B-37AF7730C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7594DD8-2BB4-8B22-895B-37AF7730CF8D}"/>
                        </a:ext>
                      </a:extLst>
                    </pic:cNvPr>
                    <pic:cNvPicPr>
                      <a:picLocks noChangeAspect="1"/>
                    </pic:cNvPicPr>
                  </pic:nvPicPr>
                  <pic:blipFill>
                    <a:blip r:embed="rId6"/>
                    <a:stretch>
                      <a:fillRect/>
                    </a:stretch>
                  </pic:blipFill>
                  <pic:spPr>
                    <a:xfrm>
                      <a:off x="0" y="0"/>
                      <a:ext cx="5505450" cy="1201654"/>
                    </a:xfrm>
                    <a:prstGeom prst="rect">
                      <a:avLst/>
                    </a:prstGeom>
                  </pic:spPr>
                </pic:pic>
              </a:graphicData>
            </a:graphic>
          </wp:inline>
        </w:drawing>
      </w:r>
    </w:p>
    <w:p w14:paraId="4D773532" w14:textId="3149CB15" w:rsidR="00A94FA0" w:rsidRDefault="00A94FA0" w:rsidP="00653955">
      <w:pPr>
        <w:pStyle w:val="Default"/>
        <w:rPr>
          <w:color w:val="auto"/>
          <w:kern w:val="2"/>
          <w:sz w:val="22"/>
          <w:szCs w:val="22"/>
        </w:rPr>
      </w:pPr>
    </w:p>
    <w:p w14:paraId="5A3035BB" w14:textId="77777777" w:rsidR="00653955" w:rsidRDefault="00653955" w:rsidP="00653955">
      <w:pPr>
        <w:pStyle w:val="Default"/>
        <w:rPr>
          <w:color w:val="auto"/>
          <w:kern w:val="2"/>
          <w:sz w:val="22"/>
          <w:szCs w:val="22"/>
        </w:rPr>
      </w:pPr>
    </w:p>
    <w:p w14:paraId="266B54F7" w14:textId="082C475E" w:rsidR="00653955" w:rsidRPr="00653955" w:rsidRDefault="00653955" w:rsidP="00653955">
      <w:pPr>
        <w:pStyle w:val="Default"/>
        <w:rPr>
          <w:b/>
          <w:bCs/>
          <w:color w:val="auto"/>
          <w:kern w:val="2"/>
          <w:sz w:val="22"/>
          <w:szCs w:val="22"/>
          <w:u w:val="single"/>
        </w:rPr>
      </w:pPr>
      <w:r w:rsidRPr="00653955">
        <w:rPr>
          <w:b/>
          <w:bCs/>
          <w:color w:val="auto"/>
          <w:kern w:val="2"/>
          <w:sz w:val="22"/>
          <w:szCs w:val="22"/>
          <w:u w:val="single"/>
        </w:rPr>
        <w:t>Observaciones</w:t>
      </w:r>
      <w:r w:rsidR="00A475C9">
        <w:rPr>
          <w:b/>
          <w:bCs/>
          <w:color w:val="auto"/>
          <w:kern w:val="2"/>
          <w:sz w:val="22"/>
          <w:szCs w:val="22"/>
          <w:u w:val="single"/>
        </w:rPr>
        <w:t xml:space="preserve"> área laboral</w:t>
      </w:r>
      <w:r w:rsidRPr="00653955">
        <w:rPr>
          <w:b/>
          <w:bCs/>
          <w:color w:val="auto"/>
          <w:kern w:val="2"/>
          <w:sz w:val="22"/>
          <w:szCs w:val="22"/>
          <w:u w:val="single"/>
        </w:rPr>
        <w:t xml:space="preserve">: </w:t>
      </w:r>
    </w:p>
    <w:p w14:paraId="75BBB6B1" w14:textId="77777777" w:rsidR="00653955" w:rsidRPr="00653955" w:rsidRDefault="00653955" w:rsidP="00653955">
      <w:pPr>
        <w:pStyle w:val="Default"/>
        <w:rPr>
          <w:color w:val="auto"/>
          <w:kern w:val="2"/>
          <w:sz w:val="22"/>
          <w:szCs w:val="22"/>
        </w:rPr>
      </w:pPr>
    </w:p>
    <w:p w14:paraId="0071C0A4" w14:textId="452744FE" w:rsidR="00830D8A" w:rsidRPr="008D11C8" w:rsidRDefault="00653955" w:rsidP="00830D8A">
      <w:pPr>
        <w:jc w:val="both"/>
        <w:rPr>
          <w:rFonts w:ascii="Arial" w:hAnsi="Arial" w:cs="Arial"/>
        </w:rPr>
      </w:pPr>
      <w:r>
        <w:rPr>
          <w:rFonts w:ascii="Arial" w:hAnsi="Arial" w:cs="Arial"/>
        </w:rPr>
        <w:t>R</w:t>
      </w:r>
      <w:r w:rsidR="00830D8A" w:rsidRPr="008D11C8">
        <w:rPr>
          <w:rFonts w:ascii="Arial" w:hAnsi="Arial" w:cs="Arial"/>
        </w:rPr>
        <w:t>especto del Lucro cesante consolidado y futuro</w:t>
      </w:r>
      <w:r w:rsidR="00D932DB">
        <w:rPr>
          <w:rFonts w:ascii="Arial" w:hAnsi="Arial" w:cs="Arial"/>
        </w:rPr>
        <w:t>,</w:t>
      </w:r>
      <w:r w:rsidR="00830D8A" w:rsidRPr="008D11C8">
        <w:rPr>
          <w:rFonts w:ascii="Arial" w:hAnsi="Arial" w:cs="Arial"/>
        </w:rPr>
        <w:t xml:space="preserve"> la liquidación efectuada por </w:t>
      </w:r>
      <w:r w:rsidR="008D11C8" w:rsidRPr="008D11C8">
        <w:rPr>
          <w:rFonts w:ascii="Arial" w:hAnsi="Arial" w:cs="Arial"/>
        </w:rPr>
        <w:t xml:space="preserve">GHA </w:t>
      </w:r>
      <w:r>
        <w:rPr>
          <w:rFonts w:ascii="Arial" w:hAnsi="Arial" w:cs="Arial"/>
        </w:rPr>
        <w:t>arroja</w:t>
      </w:r>
      <w:r w:rsidR="008D11C8" w:rsidRPr="008D11C8">
        <w:rPr>
          <w:rFonts w:ascii="Arial" w:hAnsi="Arial" w:cs="Arial"/>
        </w:rPr>
        <w:t xml:space="preserve"> un valor superior </w:t>
      </w:r>
      <w:r>
        <w:rPr>
          <w:rFonts w:ascii="Arial" w:hAnsi="Arial" w:cs="Arial"/>
        </w:rPr>
        <w:t xml:space="preserve">al liquidado por el despacho, tal </w:t>
      </w:r>
      <w:r w:rsidR="008D11C8" w:rsidRPr="008D11C8">
        <w:rPr>
          <w:rFonts w:ascii="Arial" w:hAnsi="Arial" w:cs="Arial"/>
        </w:rPr>
        <w:t xml:space="preserve">como se pasa a </w:t>
      </w:r>
      <w:r>
        <w:rPr>
          <w:rFonts w:ascii="Arial" w:hAnsi="Arial" w:cs="Arial"/>
        </w:rPr>
        <w:t>ilustrar</w:t>
      </w:r>
      <w:r w:rsidR="008D11C8" w:rsidRPr="008D11C8">
        <w:rPr>
          <w:rFonts w:ascii="Arial" w:hAnsi="Arial" w:cs="Arial"/>
        </w:rPr>
        <w:t>:</w:t>
      </w:r>
    </w:p>
    <w:p w14:paraId="4242E21A" w14:textId="798EB208" w:rsidR="008D11C8" w:rsidRDefault="007D65E6" w:rsidP="00830D8A">
      <w:pPr>
        <w:jc w:val="both"/>
      </w:pPr>
      <w:r w:rsidRPr="007D65E6">
        <w:rPr>
          <w:noProof/>
        </w:rPr>
        <w:lastRenderedPageBreak/>
        <w:drawing>
          <wp:inline distT="0" distB="0" distL="0" distR="0" wp14:anchorId="7250D696" wp14:editId="22453819">
            <wp:extent cx="5096586" cy="2819794"/>
            <wp:effectExtent l="0" t="0" r="0" b="0"/>
            <wp:docPr id="12711597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59738" name=""/>
                    <pic:cNvPicPr/>
                  </pic:nvPicPr>
                  <pic:blipFill>
                    <a:blip r:embed="rId7"/>
                    <a:stretch>
                      <a:fillRect/>
                    </a:stretch>
                  </pic:blipFill>
                  <pic:spPr>
                    <a:xfrm>
                      <a:off x="0" y="0"/>
                      <a:ext cx="5096586" cy="2819794"/>
                    </a:xfrm>
                    <a:prstGeom prst="rect">
                      <a:avLst/>
                    </a:prstGeom>
                  </pic:spPr>
                </pic:pic>
              </a:graphicData>
            </a:graphic>
          </wp:inline>
        </w:drawing>
      </w:r>
    </w:p>
    <w:p w14:paraId="256638CC" w14:textId="77777777" w:rsidR="009223F6" w:rsidRDefault="009223F6" w:rsidP="00D50C9E">
      <w:pPr>
        <w:jc w:val="both"/>
        <w:rPr>
          <w:rFonts w:ascii="Arial" w:hAnsi="Arial" w:cs="Arial"/>
          <w:b/>
          <w:bCs/>
        </w:rPr>
      </w:pPr>
    </w:p>
    <w:p w14:paraId="03E9C733" w14:textId="77777777" w:rsidR="009223F6" w:rsidRDefault="009223F6" w:rsidP="00D50C9E">
      <w:pPr>
        <w:jc w:val="both"/>
        <w:rPr>
          <w:rFonts w:ascii="Arial" w:hAnsi="Arial" w:cs="Arial"/>
        </w:rPr>
      </w:pPr>
    </w:p>
    <w:p w14:paraId="5ECF148B" w14:textId="77777777" w:rsidR="008E456B" w:rsidRPr="00D50C9E" w:rsidRDefault="008E456B" w:rsidP="00D50C9E">
      <w:pPr>
        <w:jc w:val="both"/>
        <w:rPr>
          <w:rFonts w:ascii="Arial" w:hAnsi="Arial" w:cs="Arial"/>
        </w:rPr>
      </w:pPr>
    </w:p>
    <w:sectPr w:rsidR="008E456B" w:rsidRPr="00D50C9E" w:rsidSect="00AD5FC4">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00B49"/>
    <w:multiLevelType w:val="hybridMultilevel"/>
    <w:tmpl w:val="8036381A"/>
    <w:lvl w:ilvl="0" w:tplc="3B46713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016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9E"/>
    <w:rsid w:val="00113296"/>
    <w:rsid w:val="001242E9"/>
    <w:rsid w:val="001E5520"/>
    <w:rsid w:val="002D11F1"/>
    <w:rsid w:val="00455830"/>
    <w:rsid w:val="004774EF"/>
    <w:rsid w:val="004A6294"/>
    <w:rsid w:val="006501D4"/>
    <w:rsid w:val="00653955"/>
    <w:rsid w:val="006C4B6A"/>
    <w:rsid w:val="006D4914"/>
    <w:rsid w:val="006E6605"/>
    <w:rsid w:val="007666E6"/>
    <w:rsid w:val="007D65E6"/>
    <w:rsid w:val="00830D8A"/>
    <w:rsid w:val="008D11C8"/>
    <w:rsid w:val="008E456B"/>
    <w:rsid w:val="009223F6"/>
    <w:rsid w:val="00980C41"/>
    <w:rsid w:val="009D682E"/>
    <w:rsid w:val="00A475C9"/>
    <w:rsid w:val="00A94FA0"/>
    <w:rsid w:val="00AC30C3"/>
    <w:rsid w:val="00AD5FC4"/>
    <w:rsid w:val="00B31963"/>
    <w:rsid w:val="00C336B7"/>
    <w:rsid w:val="00C3630A"/>
    <w:rsid w:val="00C521BF"/>
    <w:rsid w:val="00CA3594"/>
    <w:rsid w:val="00D20869"/>
    <w:rsid w:val="00D50C9E"/>
    <w:rsid w:val="00D708A6"/>
    <w:rsid w:val="00D932DB"/>
    <w:rsid w:val="00F96AB0"/>
    <w:rsid w:val="09C18837"/>
    <w:rsid w:val="11B371BF"/>
    <w:rsid w:val="134F4220"/>
    <w:rsid w:val="1EE4A3CC"/>
    <w:rsid w:val="2790C99F"/>
    <w:rsid w:val="309300F0"/>
    <w:rsid w:val="3A323650"/>
    <w:rsid w:val="45EA8E7D"/>
    <w:rsid w:val="49232D79"/>
    <w:rsid w:val="4E062698"/>
    <w:rsid w:val="54F4614A"/>
    <w:rsid w:val="6C203D40"/>
    <w:rsid w:val="73FD58B3"/>
    <w:rsid w:val="7D8B129C"/>
    <w:rsid w:val="7E371664"/>
    <w:rsid w:val="7E9D2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ABD1"/>
  <w15:chartTrackingRefBased/>
  <w15:docId w15:val="{0E3C90DB-5154-4E57-86B2-B09396B3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08A6"/>
    <w:rPr>
      <w:color w:val="0000FF"/>
      <w:u w:val="single"/>
    </w:rPr>
  </w:style>
  <w:style w:type="paragraph" w:styleId="Prrafodelista">
    <w:name w:val="List Paragraph"/>
    <w:basedOn w:val="Normal"/>
    <w:uiPriority w:val="34"/>
    <w:qFormat/>
    <w:rsid w:val="00980C41"/>
    <w:pPr>
      <w:ind w:left="720"/>
      <w:contextualSpacing/>
    </w:pPr>
  </w:style>
  <w:style w:type="paragraph" w:customStyle="1" w:styleId="Default">
    <w:name w:val="Default"/>
    <w:rsid w:val="00830D8A"/>
    <w:pPr>
      <w:autoSpaceDE w:val="0"/>
      <w:autoSpaceDN w:val="0"/>
      <w:adjustRightInd w:val="0"/>
      <w:spacing w:after="0" w:line="240" w:lineRule="auto"/>
    </w:pPr>
    <w:rPr>
      <w:rFonts w:ascii="Arial" w:hAnsi="Arial" w:cs="Arial"/>
      <w:color w:val="000000"/>
      <w:kern w:val="0"/>
      <w:sz w:val="24"/>
      <w:szCs w:val="24"/>
    </w:rPr>
  </w:style>
  <w:style w:type="character" w:styleId="Refdecomentario">
    <w:name w:val="annotation reference"/>
    <w:basedOn w:val="Fuentedeprrafopredeter"/>
    <w:uiPriority w:val="99"/>
    <w:semiHidden/>
    <w:unhideWhenUsed/>
    <w:rsid w:val="00455830"/>
    <w:rPr>
      <w:sz w:val="16"/>
      <w:szCs w:val="16"/>
    </w:rPr>
  </w:style>
  <w:style w:type="paragraph" w:styleId="Textocomentario">
    <w:name w:val="annotation text"/>
    <w:basedOn w:val="Normal"/>
    <w:link w:val="TextocomentarioCar"/>
    <w:uiPriority w:val="99"/>
    <w:unhideWhenUsed/>
    <w:rsid w:val="00455830"/>
    <w:pPr>
      <w:spacing w:line="240" w:lineRule="auto"/>
    </w:pPr>
    <w:rPr>
      <w:sz w:val="20"/>
      <w:szCs w:val="20"/>
    </w:rPr>
  </w:style>
  <w:style w:type="character" w:customStyle="1" w:styleId="TextocomentarioCar">
    <w:name w:val="Texto comentario Car"/>
    <w:basedOn w:val="Fuentedeprrafopredeter"/>
    <w:link w:val="Textocomentario"/>
    <w:uiPriority w:val="99"/>
    <w:rsid w:val="00455830"/>
    <w:rPr>
      <w:sz w:val="20"/>
      <w:szCs w:val="20"/>
    </w:rPr>
  </w:style>
  <w:style w:type="paragraph" w:styleId="Asuntodelcomentario">
    <w:name w:val="annotation subject"/>
    <w:basedOn w:val="Textocomentario"/>
    <w:next w:val="Textocomentario"/>
    <w:link w:val="AsuntodelcomentarioCar"/>
    <w:uiPriority w:val="99"/>
    <w:semiHidden/>
    <w:unhideWhenUsed/>
    <w:rsid w:val="00455830"/>
    <w:rPr>
      <w:b/>
      <w:bCs/>
    </w:rPr>
  </w:style>
  <w:style w:type="character" w:customStyle="1" w:styleId="AsuntodelcomentarioCar">
    <w:name w:val="Asunto del comentario Car"/>
    <w:basedOn w:val="TextocomentarioCar"/>
    <w:link w:val="Asuntodelcomentario"/>
    <w:uiPriority w:val="99"/>
    <w:semiHidden/>
    <w:rsid w:val="00455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1589">
      <w:bodyDiv w:val="1"/>
      <w:marLeft w:val="0"/>
      <w:marRight w:val="0"/>
      <w:marTop w:val="0"/>
      <w:marBottom w:val="0"/>
      <w:divBdr>
        <w:top w:val="none" w:sz="0" w:space="0" w:color="auto"/>
        <w:left w:val="none" w:sz="0" w:space="0" w:color="auto"/>
        <w:bottom w:val="none" w:sz="0" w:space="0" w:color="auto"/>
        <w:right w:val="none" w:sz="0" w:space="0" w:color="auto"/>
      </w:divBdr>
    </w:div>
    <w:div w:id="601648283">
      <w:bodyDiv w:val="1"/>
      <w:marLeft w:val="0"/>
      <w:marRight w:val="0"/>
      <w:marTop w:val="0"/>
      <w:marBottom w:val="0"/>
      <w:divBdr>
        <w:top w:val="none" w:sz="0" w:space="0" w:color="auto"/>
        <w:left w:val="none" w:sz="0" w:space="0" w:color="auto"/>
        <w:bottom w:val="none" w:sz="0" w:space="0" w:color="auto"/>
        <w:right w:val="none" w:sz="0" w:space="0" w:color="auto"/>
      </w:divBdr>
    </w:div>
    <w:div w:id="918639490">
      <w:bodyDiv w:val="1"/>
      <w:marLeft w:val="0"/>
      <w:marRight w:val="0"/>
      <w:marTop w:val="0"/>
      <w:marBottom w:val="0"/>
      <w:divBdr>
        <w:top w:val="none" w:sz="0" w:space="0" w:color="auto"/>
        <w:left w:val="none" w:sz="0" w:space="0" w:color="auto"/>
        <w:bottom w:val="none" w:sz="0" w:space="0" w:color="auto"/>
        <w:right w:val="none" w:sz="0" w:space="0" w:color="auto"/>
      </w:divBdr>
    </w:div>
    <w:div w:id="1246380079">
      <w:bodyDiv w:val="1"/>
      <w:marLeft w:val="0"/>
      <w:marRight w:val="0"/>
      <w:marTop w:val="0"/>
      <w:marBottom w:val="0"/>
      <w:divBdr>
        <w:top w:val="none" w:sz="0" w:space="0" w:color="auto"/>
        <w:left w:val="none" w:sz="0" w:space="0" w:color="auto"/>
        <w:bottom w:val="none" w:sz="0" w:space="0" w:color="auto"/>
        <w:right w:val="none" w:sz="0" w:space="0" w:color="auto"/>
      </w:divBdr>
    </w:div>
    <w:div w:id="1652563075">
      <w:bodyDiv w:val="1"/>
      <w:marLeft w:val="0"/>
      <w:marRight w:val="0"/>
      <w:marTop w:val="0"/>
      <w:marBottom w:val="0"/>
      <w:divBdr>
        <w:top w:val="none" w:sz="0" w:space="0" w:color="auto"/>
        <w:left w:val="none" w:sz="0" w:space="0" w:color="auto"/>
        <w:bottom w:val="none" w:sz="0" w:space="0" w:color="auto"/>
        <w:right w:val="none" w:sz="0" w:space="0" w:color="auto"/>
      </w:divBdr>
    </w:div>
    <w:div w:id="20903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3369</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Orozco Arce</dc:creator>
  <cp:keywords/>
  <dc:description/>
  <cp:lastModifiedBy>Daniela Quintero</cp:lastModifiedBy>
  <cp:revision>15</cp:revision>
  <dcterms:created xsi:type="dcterms:W3CDTF">2024-02-16T23:04:00Z</dcterms:created>
  <dcterms:modified xsi:type="dcterms:W3CDTF">2024-02-24T02:09:00Z</dcterms:modified>
</cp:coreProperties>
</file>