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73D9" w14:textId="77777777" w:rsidR="0002608C" w:rsidRDefault="0002608C" w:rsidP="0002608C">
      <w:pPr>
        <w:pStyle w:val="Default"/>
        <w:jc w:val="center"/>
        <w:rPr>
          <w:sz w:val="22"/>
          <w:szCs w:val="22"/>
        </w:rPr>
      </w:pPr>
      <w:r>
        <w:rPr>
          <w:sz w:val="22"/>
          <w:szCs w:val="22"/>
        </w:rPr>
        <w:t>REPÚBLICA DE COLOMBIA</w:t>
      </w:r>
    </w:p>
    <w:p w14:paraId="494510D7" w14:textId="77777777" w:rsidR="0002608C" w:rsidRDefault="0002608C" w:rsidP="0002608C">
      <w:pPr>
        <w:jc w:val="center"/>
        <w:rPr>
          <w:rFonts w:ascii="Arial" w:hAnsi="Arial" w:cs="Arial"/>
          <w:noProof/>
          <w:sz w:val="16"/>
          <w:szCs w:val="16"/>
        </w:rPr>
      </w:pPr>
      <w:r>
        <w:t>RAMA JUDICIAL DEL PODER PÚBLICO</w:t>
      </w:r>
    </w:p>
    <w:p w14:paraId="79A3ED1B" w14:textId="77777777" w:rsidR="0002608C" w:rsidRDefault="0002608C" w:rsidP="0002608C">
      <w:pPr>
        <w:jc w:val="center"/>
      </w:pPr>
    </w:p>
    <w:p w14:paraId="20CC1F52" w14:textId="77777777" w:rsidR="0002608C" w:rsidRDefault="0002608C" w:rsidP="0002608C">
      <w:pPr>
        <w:jc w:val="center"/>
      </w:pPr>
      <w:r w:rsidRPr="00A03B21">
        <w:rPr>
          <w:rFonts w:ascii="Arial" w:hAnsi="Arial" w:cs="Arial"/>
          <w:noProof/>
          <w:sz w:val="16"/>
          <w:szCs w:val="16"/>
        </w:rPr>
        <w:drawing>
          <wp:inline distT="0" distB="0" distL="0" distR="0" wp14:anchorId="1AA14CC9" wp14:editId="390B6D86">
            <wp:extent cx="1666875" cy="1419225"/>
            <wp:effectExtent l="0" t="0" r="9525" b="9525"/>
            <wp:docPr id="16455417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1419225"/>
                    </a:xfrm>
                    <a:prstGeom prst="rect">
                      <a:avLst/>
                    </a:prstGeom>
                    <a:noFill/>
                    <a:ln>
                      <a:noFill/>
                    </a:ln>
                  </pic:spPr>
                </pic:pic>
              </a:graphicData>
            </a:graphic>
          </wp:inline>
        </w:drawing>
      </w:r>
    </w:p>
    <w:p w14:paraId="51DA3FAA" w14:textId="77777777" w:rsidR="0002608C" w:rsidRDefault="0002608C" w:rsidP="0002608C">
      <w:pPr>
        <w:pStyle w:val="Default"/>
        <w:jc w:val="center"/>
        <w:rPr>
          <w:sz w:val="22"/>
          <w:szCs w:val="22"/>
        </w:rPr>
      </w:pPr>
      <w:r>
        <w:rPr>
          <w:b/>
          <w:bCs/>
          <w:sz w:val="22"/>
          <w:szCs w:val="22"/>
        </w:rPr>
        <w:t>JUZGADO QUINTO CIVIL DEL CIRCUITO</w:t>
      </w:r>
    </w:p>
    <w:p w14:paraId="72A4BE5E" w14:textId="77777777" w:rsidR="0002608C" w:rsidRDefault="0002608C" w:rsidP="0002608C">
      <w:pPr>
        <w:pStyle w:val="Default"/>
        <w:jc w:val="center"/>
        <w:rPr>
          <w:sz w:val="22"/>
          <w:szCs w:val="22"/>
        </w:rPr>
      </w:pPr>
    </w:p>
    <w:p w14:paraId="3CC94369" w14:textId="4648D1C8" w:rsidR="0002608C" w:rsidRDefault="0002608C" w:rsidP="0002608C">
      <w:pPr>
        <w:pStyle w:val="Default"/>
        <w:jc w:val="center"/>
        <w:rPr>
          <w:sz w:val="14"/>
          <w:szCs w:val="14"/>
        </w:rPr>
      </w:pPr>
      <w:r>
        <w:rPr>
          <w:sz w:val="22"/>
          <w:szCs w:val="22"/>
        </w:rPr>
        <w:t>Bogotá, D.C., diecisiete (17) de enero de dos mil veinticuatro (2024)</w:t>
      </w:r>
    </w:p>
    <w:p w14:paraId="102BE724" w14:textId="77777777" w:rsidR="0002608C" w:rsidRDefault="0002608C" w:rsidP="0002608C">
      <w:pPr>
        <w:pStyle w:val="Default"/>
        <w:jc w:val="center"/>
        <w:rPr>
          <w:b/>
          <w:bCs/>
          <w:sz w:val="22"/>
          <w:szCs w:val="22"/>
        </w:rPr>
      </w:pPr>
    </w:p>
    <w:p w14:paraId="7F4F1B4D" w14:textId="77777777" w:rsidR="0002608C" w:rsidRDefault="0002608C" w:rsidP="0002608C">
      <w:pPr>
        <w:pStyle w:val="Default"/>
        <w:jc w:val="center"/>
        <w:rPr>
          <w:b/>
          <w:bCs/>
          <w:sz w:val="22"/>
          <w:szCs w:val="22"/>
        </w:rPr>
      </w:pPr>
      <w:r>
        <w:rPr>
          <w:b/>
          <w:bCs/>
          <w:sz w:val="22"/>
          <w:szCs w:val="22"/>
        </w:rPr>
        <w:t>Expediente 005 2021-0022 00</w:t>
      </w:r>
    </w:p>
    <w:p w14:paraId="6D53AD95" w14:textId="77777777" w:rsidR="0002608C" w:rsidRDefault="0002608C" w:rsidP="0002608C">
      <w:pPr>
        <w:pStyle w:val="Default"/>
        <w:jc w:val="center"/>
        <w:rPr>
          <w:b/>
          <w:bCs/>
          <w:sz w:val="22"/>
          <w:szCs w:val="22"/>
        </w:rPr>
      </w:pPr>
    </w:p>
    <w:p w14:paraId="63A540B7" w14:textId="77777777" w:rsidR="0002608C" w:rsidRDefault="0002608C" w:rsidP="0002608C">
      <w:pPr>
        <w:pStyle w:val="Default"/>
        <w:jc w:val="center"/>
        <w:rPr>
          <w:b/>
          <w:bCs/>
          <w:sz w:val="22"/>
          <w:szCs w:val="22"/>
        </w:rPr>
      </w:pPr>
    </w:p>
    <w:p w14:paraId="18D76744" w14:textId="77777777" w:rsidR="0002608C" w:rsidRDefault="0002608C" w:rsidP="0002608C">
      <w:pPr>
        <w:pStyle w:val="Default"/>
        <w:jc w:val="center"/>
        <w:rPr>
          <w:b/>
          <w:bCs/>
          <w:sz w:val="22"/>
          <w:szCs w:val="22"/>
        </w:rPr>
      </w:pPr>
    </w:p>
    <w:p w14:paraId="4074DFF8" w14:textId="77777777" w:rsidR="0002608C" w:rsidRDefault="0002608C" w:rsidP="0002608C">
      <w:pPr>
        <w:pStyle w:val="Default"/>
        <w:jc w:val="both"/>
        <w:rPr>
          <w:sz w:val="22"/>
          <w:szCs w:val="22"/>
        </w:rPr>
      </w:pPr>
      <w:r>
        <w:rPr>
          <w:sz w:val="22"/>
          <w:szCs w:val="22"/>
        </w:rPr>
        <w:t xml:space="preserve">Téngase en cuenta que la llamada en garantía La Equidad Seguros Generales Organismo Cooperativo, ratificó la contestación de la demanda allegada al protocolo, dentro del término concedido para ejercer su derecho de defensa. </w:t>
      </w:r>
    </w:p>
    <w:p w14:paraId="404DBBDC" w14:textId="77777777" w:rsidR="0002608C" w:rsidRDefault="0002608C" w:rsidP="0002608C">
      <w:pPr>
        <w:pStyle w:val="Default"/>
        <w:jc w:val="both"/>
        <w:rPr>
          <w:b/>
          <w:bCs/>
          <w:sz w:val="22"/>
          <w:szCs w:val="22"/>
        </w:rPr>
      </w:pPr>
    </w:p>
    <w:p w14:paraId="5EC0F5FF" w14:textId="1592EAFD" w:rsidR="0002608C" w:rsidRDefault="0002608C" w:rsidP="0002608C">
      <w:pPr>
        <w:pStyle w:val="Default"/>
        <w:rPr>
          <w:sz w:val="22"/>
          <w:szCs w:val="22"/>
        </w:rPr>
      </w:pPr>
      <w:r>
        <w:rPr>
          <w:b/>
          <w:bCs/>
          <w:sz w:val="22"/>
          <w:szCs w:val="22"/>
        </w:rPr>
        <w:t xml:space="preserve">NOTIFÍQUESE, </w:t>
      </w:r>
    </w:p>
    <w:p w14:paraId="2BD4F70F" w14:textId="77777777" w:rsidR="0002608C" w:rsidRDefault="0002608C" w:rsidP="0002608C">
      <w:pPr>
        <w:pStyle w:val="Default"/>
        <w:rPr>
          <w:b/>
          <w:bCs/>
          <w:sz w:val="22"/>
          <w:szCs w:val="22"/>
        </w:rPr>
      </w:pPr>
    </w:p>
    <w:p w14:paraId="28ACB3D6" w14:textId="77777777" w:rsidR="0002608C" w:rsidRDefault="0002608C" w:rsidP="0002608C">
      <w:pPr>
        <w:pStyle w:val="Default"/>
        <w:rPr>
          <w:b/>
          <w:bCs/>
          <w:sz w:val="22"/>
          <w:szCs w:val="22"/>
        </w:rPr>
      </w:pPr>
    </w:p>
    <w:p w14:paraId="2BAA2DBA" w14:textId="4CDBD5FA" w:rsidR="0002608C" w:rsidRDefault="0002608C" w:rsidP="0002608C">
      <w:pPr>
        <w:pStyle w:val="Default"/>
        <w:rPr>
          <w:sz w:val="22"/>
          <w:szCs w:val="22"/>
        </w:rPr>
      </w:pPr>
      <w:r>
        <w:rPr>
          <w:b/>
          <w:bCs/>
          <w:sz w:val="22"/>
          <w:szCs w:val="22"/>
        </w:rPr>
        <w:t xml:space="preserve">NANCY LILIANA FUENTES VELANDIA </w:t>
      </w:r>
    </w:p>
    <w:p w14:paraId="1773FF3F" w14:textId="77777777" w:rsidR="0002608C" w:rsidRDefault="0002608C" w:rsidP="0002608C">
      <w:pPr>
        <w:pStyle w:val="Default"/>
        <w:rPr>
          <w:b/>
          <w:bCs/>
          <w:sz w:val="22"/>
          <w:szCs w:val="22"/>
        </w:rPr>
      </w:pPr>
    </w:p>
    <w:p w14:paraId="3AA8F63D" w14:textId="2416BD97" w:rsidR="0002608C" w:rsidRDefault="0002608C" w:rsidP="0002608C">
      <w:pPr>
        <w:pStyle w:val="Default"/>
        <w:rPr>
          <w:sz w:val="22"/>
          <w:szCs w:val="22"/>
        </w:rPr>
      </w:pPr>
      <w:r>
        <w:rPr>
          <w:b/>
          <w:bCs/>
          <w:sz w:val="22"/>
          <w:szCs w:val="22"/>
        </w:rPr>
        <w:t xml:space="preserve">JUEZA </w:t>
      </w:r>
    </w:p>
    <w:p w14:paraId="095CC1D4" w14:textId="77777777" w:rsidR="0002608C" w:rsidRDefault="0002608C" w:rsidP="0002608C">
      <w:pPr>
        <w:pStyle w:val="Default"/>
        <w:rPr>
          <w:color w:val="auto"/>
          <w:sz w:val="16"/>
          <w:szCs w:val="16"/>
        </w:rPr>
      </w:pPr>
    </w:p>
    <w:p w14:paraId="1CA6CE66" w14:textId="77777777" w:rsidR="0002608C" w:rsidRDefault="0002608C" w:rsidP="0002608C">
      <w:pPr>
        <w:pStyle w:val="Default"/>
        <w:rPr>
          <w:color w:val="auto"/>
          <w:sz w:val="16"/>
          <w:szCs w:val="16"/>
        </w:rPr>
      </w:pPr>
    </w:p>
    <w:p w14:paraId="7EFB4870" w14:textId="047BCE52" w:rsidR="0002608C" w:rsidRDefault="0002608C" w:rsidP="0002608C">
      <w:pPr>
        <w:pStyle w:val="Default"/>
        <w:rPr>
          <w:color w:val="auto"/>
          <w:sz w:val="16"/>
          <w:szCs w:val="16"/>
        </w:rPr>
      </w:pPr>
      <w:r>
        <w:rPr>
          <w:color w:val="auto"/>
          <w:sz w:val="16"/>
          <w:szCs w:val="16"/>
        </w:rPr>
        <w:t xml:space="preserve">Firmado Por: </w:t>
      </w:r>
    </w:p>
    <w:p w14:paraId="0916FF6E" w14:textId="77777777" w:rsidR="0002608C" w:rsidRDefault="0002608C" w:rsidP="0002608C">
      <w:pPr>
        <w:pStyle w:val="Default"/>
        <w:rPr>
          <w:color w:val="auto"/>
          <w:sz w:val="16"/>
          <w:szCs w:val="16"/>
        </w:rPr>
      </w:pPr>
      <w:r>
        <w:rPr>
          <w:color w:val="auto"/>
          <w:sz w:val="16"/>
          <w:szCs w:val="16"/>
        </w:rPr>
        <w:t xml:space="preserve">Nancy Liliana Fuentes Velandia </w:t>
      </w:r>
    </w:p>
    <w:p w14:paraId="5251D37C" w14:textId="77777777" w:rsidR="0002608C" w:rsidRDefault="0002608C" w:rsidP="0002608C">
      <w:pPr>
        <w:pStyle w:val="Default"/>
        <w:rPr>
          <w:color w:val="auto"/>
          <w:sz w:val="16"/>
          <w:szCs w:val="16"/>
        </w:rPr>
      </w:pPr>
      <w:r>
        <w:rPr>
          <w:color w:val="auto"/>
          <w:sz w:val="16"/>
          <w:szCs w:val="16"/>
        </w:rPr>
        <w:t xml:space="preserve">Juez </w:t>
      </w:r>
    </w:p>
    <w:p w14:paraId="282B228D" w14:textId="77777777" w:rsidR="0002608C" w:rsidRDefault="0002608C" w:rsidP="0002608C">
      <w:pPr>
        <w:pStyle w:val="Default"/>
        <w:rPr>
          <w:color w:val="auto"/>
          <w:sz w:val="16"/>
          <w:szCs w:val="16"/>
        </w:rPr>
      </w:pPr>
      <w:r>
        <w:rPr>
          <w:color w:val="auto"/>
          <w:sz w:val="16"/>
          <w:szCs w:val="16"/>
        </w:rPr>
        <w:t xml:space="preserve">Juzgado De Circuito </w:t>
      </w:r>
    </w:p>
    <w:p w14:paraId="19D94149" w14:textId="77777777" w:rsidR="0002608C" w:rsidRDefault="0002608C" w:rsidP="0002608C">
      <w:pPr>
        <w:pStyle w:val="Default"/>
        <w:rPr>
          <w:color w:val="auto"/>
          <w:sz w:val="16"/>
          <w:szCs w:val="16"/>
        </w:rPr>
      </w:pPr>
      <w:r>
        <w:rPr>
          <w:color w:val="auto"/>
          <w:sz w:val="16"/>
          <w:szCs w:val="16"/>
        </w:rPr>
        <w:t xml:space="preserve">Civil 005 </w:t>
      </w:r>
    </w:p>
    <w:p w14:paraId="3EAA3AA0" w14:textId="77777777" w:rsidR="0002608C" w:rsidRDefault="0002608C" w:rsidP="0002608C">
      <w:pPr>
        <w:pStyle w:val="Default"/>
        <w:rPr>
          <w:color w:val="auto"/>
          <w:sz w:val="16"/>
          <w:szCs w:val="16"/>
        </w:rPr>
      </w:pPr>
      <w:r>
        <w:rPr>
          <w:color w:val="auto"/>
          <w:sz w:val="16"/>
          <w:szCs w:val="16"/>
        </w:rPr>
        <w:t xml:space="preserve">Bogotá, D.C. - Bogotá D.C., </w:t>
      </w:r>
    </w:p>
    <w:p w14:paraId="2397F34E" w14:textId="77777777" w:rsidR="0002608C" w:rsidRDefault="0002608C" w:rsidP="0002608C">
      <w:pPr>
        <w:pStyle w:val="Default"/>
        <w:rPr>
          <w:color w:val="auto"/>
          <w:sz w:val="16"/>
          <w:szCs w:val="16"/>
        </w:rPr>
      </w:pPr>
      <w:r>
        <w:rPr>
          <w:color w:val="auto"/>
          <w:sz w:val="16"/>
          <w:szCs w:val="16"/>
        </w:rPr>
        <w:t xml:space="preserve">Este documento fue generado con firma electrónica y cuenta con plena validez jurídica, </w:t>
      </w:r>
    </w:p>
    <w:p w14:paraId="175DAF63" w14:textId="77777777" w:rsidR="0002608C" w:rsidRDefault="0002608C" w:rsidP="0002608C">
      <w:pPr>
        <w:pStyle w:val="Default"/>
        <w:rPr>
          <w:color w:val="auto"/>
          <w:sz w:val="16"/>
          <w:szCs w:val="16"/>
        </w:rPr>
      </w:pPr>
      <w:r>
        <w:rPr>
          <w:color w:val="auto"/>
          <w:sz w:val="16"/>
          <w:szCs w:val="16"/>
        </w:rPr>
        <w:t xml:space="preserve">conforme a lo dispuesto en la Ley 527/99 y el decreto reglamentario 2364/12 </w:t>
      </w:r>
    </w:p>
    <w:p w14:paraId="001E175A" w14:textId="77777777" w:rsidR="0002608C" w:rsidRDefault="0002608C" w:rsidP="0002608C">
      <w:pPr>
        <w:pStyle w:val="Default"/>
        <w:rPr>
          <w:color w:val="auto"/>
          <w:sz w:val="16"/>
          <w:szCs w:val="16"/>
        </w:rPr>
      </w:pPr>
      <w:r>
        <w:rPr>
          <w:color w:val="auto"/>
          <w:sz w:val="16"/>
          <w:szCs w:val="16"/>
        </w:rPr>
        <w:t xml:space="preserve">Código de verificación: </w:t>
      </w:r>
    </w:p>
    <w:p w14:paraId="1D727585" w14:textId="77777777" w:rsidR="0002608C" w:rsidRDefault="0002608C" w:rsidP="0002608C">
      <w:pPr>
        <w:pStyle w:val="Default"/>
        <w:rPr>
          <w:color w:val="auto"/>
          <w:sz w:val="16"/>
          <w:szCs w:val="16"/>
        </w:rPr>
      </w:pPr>
      <w:r>
        <w:rPr>
          <w:color w:val="auto"/>
          <w:sz w:val="16"/>
          <w:szCs w:val="16"/>
        </w:rPr>
        <w:t xml:space="preserve">5c269f2525ca5635153012053fc1d035ec7346c306096cebe1e13e6fa73331fc </w:t>
      </w:r>
    </w:p>
    <w:p w14:paraId="4B132E08" w14:textId="77777777" w:rsidR="0002608C" w:rsidRDefault="0002608C" w:rsidP="0002608C">
      <w:pPr>
        <w:pStyle w:val="Default"/>
        <w:rPr>
          <w:color w:val="auto"/>
          <w:sz w:val="16"/>
          <w:szCs w:val="16"/>
        </w:rPr>
      </w:pPr>
      <w:r>
        <w:rPr>
          <w:color w:val="auto"/>
          <w:sz w:val="16"/>
          <w:szCs w:val="16"/>
        </w:rPr>
        <w:t xml:space="preserve">Documento generado en 17/01/2024 08:57:44 AM </w:t>
      </w:r>
    </w:p>
    <w:p w14:paraId="39D9D268" w14:textId="77777777" w:rsidR="0002608C" w:rsidRDefault="0002608C" w:rsidP="0002608C">
      <w:pPr>
        <w:pStyle w:val="Default"/>
        <w:rPr>
          <w:color w:val="auto"/>
          <w:sz w:val="20"/>
          <w:szCs w:val="20"/>
        </w:rPr>
      </w:pPr>
      <w:r>
        <w:rPr>
          <w:color w:val="auto"/>
          <w:sz w:val="20"/>
          <w:szCs w:val="20"/>
        </w:rPr>
        <w:t xml:space="preserve">Descargue el archivo y valide </w:t>
      </w:r>
      <w:proofErr w:type="gramStart"/>
      <w:r>
        <w:rPr>
          <w:color w:val="auto"/>
          <w:sz w:val="20"/>
          <w:szCs w:val="20"/>
        </w:rPr>
        <w:t>éste</w:t>
      </w:r>
      <w:proofErr w:type="gramEnd"/>
      <w:r>
        <w:rPr>
          <w:color w:val="auto"/>
          <w:sz w:val="20"/>
          <w:szCs w:val="20"/>
        </w:rPr>
        <w:t xml:space="preserve"> documento electrónico en la siguiente URL: </w:t>
      </w:r>
    </w:p>
    <w:p w14:paraId="60A6ECD5" w14:textId="7469B007" w:rsidR="00B9243D" w:rsidRDefault="0002608C" w:rsidP="0002608C">
      <w:r>
        <w:rPr>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8C"/>
    <w:rsid w:val="0002608C"/>
    <w:rsid w:val="00737460"/>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FBA0"/>
  <w15:chartTrackingRefBased/>
  <w15:docId w15:val="{94723F52-9E02-44D4-A525-3ED8AC0A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0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2608C"/>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875</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1</cp:revision>
  <dcterms:created xsi:type="dcterms:W3CDTF">2024-01-18T13:44:00Z</dcterms:created>
  <dcterms:modified xsi:type="dcterms:W3CDTF">2024-01-18T13:48:00Z</dcterms:modified>
</cp:coreProperties>
</file>