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E8C4" w14:textId="79FECCA2" w:rsidR="00594094" w:rsidRDefault="00594094" w:rsidP="000C2249">
      <w:pPr>
        <w:pStyle w:val="Default"/>
        <w:jc w:val="center"/>
        <w:rPr>
          <w:sz w:val="23"/>
          <w:szCs w:val="23"/>
        </w:rPr>
      </w:pPr>
      <w:r>
        <w:rPr>
          <w:b/>
          <w:bCs/>
          <w:sz w:val="23"/>
          <w:szCs w:val="23"/>
        </w:rPr>
        <w:t>RAMA JUDICIAL DEL PODER PÚBLICO</w:t>
      </w:r>
    </w:p>
    <w:p w14:paraId="1F2696C6" w14:textId="3EFD5AD0" w:rsidR="00594094" w:rsidRDefault="00594094" w:rsidP="000C2249">
      <w:pPr>
        <w:pStyle w:val="Default"/>
        <w:jc w:val="center"/>
        <w:rPr>
          <w:sz w:val="23"/>
          <w:szCs w:val="23"/>
        </w:rPr>
      </w:pPr>
      <w:r>
        <w:rPr>
          <w:b/>
          <w:bCs/>
          <w:sz w:val="23"/>
          <w:szCs w:val="23"/>
        </w:rPr>
        <w:t>JUZGADO TREINTA Y TRES CIVIL DEL CIRCUITO</w:t>
      </w:r>
    </w:p>
    <w:p w14:paraId="2672EF2A" w14:textId="1891B010" w:rsidR="00594094" w:rsidRDefault="00594094" w:rsidP="000C2249">
      <w:pPr>
        <w:pStyle w:val="Default"/>
        <w:jc w:val="center"/>
        <w:rPr>
          <w:sz w:val="23"/>
          <w:szCs w:val="23"/>
        </w:rPr>
      </w:pPr>
      <w:r>
        <w:rPr>
          <w:b/>
          <w:bCs/>
          <w:sz w:val="23"/>
          <w:szCs w:val="23"/>
        </w:rPr>
        <w:t>BOGOTÁ D. C.</w:t>
      </w:r>
    </w:p>
    <w:p w14:paraId="224DF1CE" w14:textId="281C08C4" w:rsidR="00594094" w:rsidRDefault="00594094" w:rsidP="000C2249">
      <w:pPr>
        <w:pStyle w:val="Default"/>
        <w:jc w:val="center"/>
        <w:rPr>
          <w:sz w:val="23"/>
          <w:szCs w:val="23"/>
        </w:rPr>
      </w:pPr>
      <w:r>
        <w:rPr>
          <w:sz w:val="23"/>
          <w:szCs w:val="23"/>
        </w:rPr>
        <w:t>www.ramajudicial.gov.co</w:t>
      </w:r>
    </w:p>
    <w:p w14:paraId="2342339F" w14:textId="56890E75" w:rsidR="00594094" w:rsidRDefault="00594094" w:rsidP="000C2249">
      <w:pPr>
        <w:pStyle w:val="Default"/>
        <w:jc w:val="center"/>
        <w:rPr>
          <w:sz w:val="23"/>
          <w:szCs w:val="23"/>
        </w:rPr>
      </w:pPr>
      <w:r>
        <w:rPr>
          <w:sz w:val="23"/>
          <w:szCs w:val="23"/>
        </w:rPr>
        <w:t>ccto33bt@cendoj.ramajudicial.gov.co</w:t>
      </w:r>
    </w:p>
    <w:p w14:paraId="35A3122B" w14:textId="77777777" w:rsidR="000C2249" w:rsidRDefault="000C2249" w:rsidP="000C2249">
      <w:pPr>
        <w:pStyle w:val="Default"/>
        <w:jc w:val="center"/>
        <w:rPr>
          <w:b/>
          <w:bCs/>
          <w:sz w:val="23"/>
          <w:szCs w:val="23"/>
        </w:rPr>
      </w:pPr>
    </w:p>
    <w:p w14:paraId="3DC30EB0" w14:textId="36CEC688" w:rsidR="00594094" w:rsidRDefault="00594094" w:rsidP="000C2249">
      <w:pPr>
        <w:pStyle w:val="Default"/>
        <w:jc w:val="center"/>
        <w:rPr>
          <w:sz w:val="23"/>
          <w:szCs w:val="23"/>
        </w:rPr>
      </w:pPr>
      <w:r>
        <w:rPr>
          <w:b/>
          <w:bCs/>
          <w:sz w:val="23"/>
          <w:szCs w:val="23"/>
        </w:rPr>
        <w:t>Bogotá D.C., veinte (20) de noviembre de dos mil veintitrés (2023</w:t>
      </w:r>
      <w:proofErr w:type="gramStart"/>
      <w:r>
        <w:rPr>
          <w:b/>
          <w:bCs/>
          <w:sz w:val="23"/>
          <w:szCs w:val="23"/>
        </w:rPr>
        <w:t>)</w:t>
      </w:r>
      <w:r>
        <w:rPr>
          <w:sz w:val="23"/>
          <w:szCs w:val="23"/>
        </w:rPr>
        <w:t>.</w:t>
      </w:r>
      <w:r>
        <w:rPr>
          <w:b/>
          <w:bCs/>
          <w:sz w:val="23"/>
          <w:szCs w:val="23"/>
        </w:rPr>
        <w:t>-</w:t>
      </w:r>
      <w:proofErr w:type="gramEnd"/>
    </w:p>
    <w:p w14:paraId="3CAD0C04" w14:textId="77777777" w:rsidR="000C2249" w:rsidRDefault="000C2249" w:rsidP="000C2249">
      <w:pPr>
        <w:pStyle w:val="Default"/>
        <w:jc w:val="center"/>
        <w:rPr>
          <w:sz w:val="23"/>
          <w:szCs w:val="23"/>
        </w:rPr>
      </w:pPr>
    </w:p>
    <w:p w14:paraId="7F174B0D" w14:textId="4BFCCF64" w:rsidR="00594094" w:rsidRDefault="00594094" w:rsidP="000C2249">
      <w:pPr>
        <w:pStyle w:val="Default"/>
        <w:jc w:val="center"/>
        <w:rPr>
          <w:sz w:val="23"/>
          <w:szCs w:val="23"/>
        </w:rPr>
      </w:pPr>
      <w:proofErr w:type="gramStart"/>
      <w:r>
        <w:rPr>
          <w:sz w:val="23"/>
          <w:szCs w:val="23"/>
        </w:rPr>
        <w:t>Radicación :</w:t>
      </w:r>
      <w:proofErr w:type="gramEnd"/>
      <w:r>
        <w:rPr>
          <w:sz w:val="23"/>
          <w:szCs w:val="23"/>
        </w:rPr>
        <w:t xml:space="preserve"> 11001310303320190013900</w:t>
      </w:r>
    </w:p>
    <w:p w14:paraId="45FE367B" w14:textId="77777777" w:rsidR="000C2249" w:rsidRDefault="000C2249" w:rsidP="000C2249">
      <w:pPr>
        <w:pStyle w:val="Default"/>
        <w:jc w:val="both"/>
        <w:rPr>
          <w:b/>
          <w:bCs/>
          <w:sz w:val="23"/>
          <w:szCs w:val="23"/>
        </w:rPr>
      </w:pPr>
    </w:p>
    <w:p w14:paraId="07090FD4" w14:textId="77777777" w:rsidR="000C2249" w:rsidRDefault="000C2249" w:rsidP="000C2249">
      <w:pPr>
        <w:pStyle w:val="Default"/>
        <w:jc w:val="both"/>
        <w:rPr>
          <w:b/>
          <w:bCs/>
          <w:sz w:val="23"/>
          <w:szCs w:val="23"/>
        </w:rPr>
      </w:pPr>
    </w:p>
    <w:p w14:paraId="1A2D0C16" w14:textId="1BE0358E" w:rsidR="00594094" w:rsidRDefault="00594094" w:rsidP="000C2249">
      <w:pPr>
        <w:pStyle w:val="Default"/>
        <w:jc w:val="both"/>
        <w:rPr>
          <w:sz w:val="23"/>
          <w:szCs w:val="23"/>
        </w:rPr>
      </w:pPr>
      <w:r>
        <w:rPr>
          <w:b/>
          <w:bCs/>
          <w:sz w:val="23"/>
          <w:szCs w:val="23"/>
        </w:rPr>
        <w:t xml:space="preserve">Accionante: </w:t>
      </w:r>
      <w:r w:rsidR="00324ACB">
        <w:rPr>
          <w:b/>
          <w:bCs/>
          <w:sz w:val="23"/>
          <w:szCs w:val="23"/>
        </w:rPr>
        <w:tab/>
      </w:r>
      <w:r w:rsidR="00324ACB">
        <w:rPr>
          <w:b/>
          <w:bCs/>
          <w:sz w:val="23"/>
          <w:szCs w:val="23"/>
        </w:rPr>
        <w:tab/>
      </w:r>
      <w:r>
        <w:rPr>
          <w:b/>
          <w:bCs/>
          <w:sz w:val="23"/>
          <w:szCs w:val="23"/>
        </w:rPr>
        <w:t>Nathalia Olarte Rodríguez y</w:t>
      </w:r>
      <w:r w:rsidR="000C2249">
        <w:rPr>
          <w:b/>
          <w:bCs/>
          <w:sz w:val="23"/>
          <w:szCs w:val="23"/>
        </w:rPr>
        <w:t xml:space="preserve"> </w:t>
      </w:r>
      <w:r>
        <w:rPr>
          <w:b/>
          <w:bCs/>
          <w:sz w:val="23"/>
          <w:szCs w:val="23"/>
        </w:rPr>
        <w:t xml:space="preserve">Nancy Rodríguez Bernal </w:t>
      </w:r>
      <w:r>
        <w:rPr>
          <w:sz w:val="23"/>
          <w:szCs w:val="23"/>
        </w:rPr>
        <w:t xml:space="preserve">Ag </w:t>
      </w:r>
      <w:proofErr w:type="spellStart"/>
      <w:r>
        <w:rPr>
          <w:sz w:val="23"/>
          <w:szCs w:val="23"/>
        </w:rPr>
        <w:t>Of</w:t>
      </w:r>
      <w:proofErr w:type="spellEnd"/>
      <w:r>
        <w:rPr>
          <w:sz w:val="23"/>
          <w:szCs w:val="23"/>
        </w:rPr>
        <w:t xml:space="preserve"> </w:t>
      </w:r>
    </w:p>
    <w:p w14:paraId="4D356595" w14:textId="77777777" w:rsidR="00594094" w:rsidRDefault="00594094" w:rsidP="00324ACB">
      <w:pPr>
        <w:pStyle w:val="Default"/>
        <w:ind w:left="1440" w:firstLine="720"/>
        <w:jc w:val="both"/>
        <w:rPr>
          <w:sz w:val="23"/>
          <w:szCs w:val="23"/>
        </w:rPr>
      </w:pPr>
      <w:r>
        <w:rPr>
          <w:b/>
          <w:bCs/>
          <w:sz w:val="23"/>
          <w:szCs w:val="23"/>
        </w:rPr>
        <w:t xml:space="preserve">Juan Carlos Olarte Rodríguez. </w:t>
      </w:r>
    </w:p>
    <w:p w14:paraId="1486EACF" w14:textId="7694C654" w:rsidR="00594094" w:rsidRDefault="00594094" w:rsidP="000C2249">
      <w:pPr>
        <w:pStyle w:val="Default"/>
        <w:jc w:val="both"/>
        <w:rPr>
          <w:sz w:val="23"/>
          <w:szCs w:val="23"/>
        </w:rPr>
      </w:pPr>
      <w:r>
        <w:rPr>
          <w:b/>
          <w:bCs/>
          <w:sz w:val="23"/>
          <w:szCs w:val="23"/>
        </w:rPr>
        <w:t xml:space="preserve">Accionado: </w:t>
      </w:r>
      <w:r w:rsidR="00324ACB">
        <w:rPr>
          <w:b/>
          <w:bCs/>
          <w:sz w:val="23"/>
          <w:szCs w:val="23"/>
        </w:rPr>
        <w:tab/>
      </w:r>
      <w:r w:rsidR="00324ACB">
        <w:rPr>
          <w:b/>
          <w:bCs/>
          <w:sz w:val="23"/>
          <w:szCs w:val="23"/>
        </w:rPr>
        <w:tab/>
      </w:r>
      <w:r>
        <w:rPr>
          <w:b/>
          <w:bCs/>
          <w:sz w:val="23"/>
          <w:szCs w:val="23"/>
        </w:rPr>
        <w:t xml:space="preserve">Empresa Promotora de Salud CRUZ BLANCA EPS, </w:t>
      </w:r>
    </w:p>
    <w:p w14:paraId="16EACD56" w14:textId="77777777" w:rsidR="00594094" w:rsidRDefault="00594094" w:rsidP="00324ACB">
      <w:pPr>
        <w:pStyle w:val="Default"/>
        <w:ind w:left="1440" w:firstLine="720"/>
        <w:jc w:val="both"/>
        <w:rPr>
          <w:sz w:val="23"/>
          <w:szCs w:val="23"/>
        </w:rPr>
      </w:pPr>
      <w:r>
        <w:rPr>
          <w:b/>
          <w:bCs/>
          <w:sz w:val="23"/>
          <w:szCs w:val="23"/>
        </w:rPr>
        <w:t xml:space="preserve">IPS Clínica Juan N. Corpas y Ricardo Mendoza </w:t>
      </w:r>
      <w:proofErr w:type="gramStart"/>
      <w:r>
        <w:rPr>
          <w:b/>
          <w:bCs/>
          <w:sz w:val="23"/>
          <w:szCs w:val="23"/>
        </w:rPr>
        <w:t>Ramírez</w:t>
      </w:r>
      <w:r>
        <w:rPr>
          <w:sz w:val="16"/>
          <w:szCs w:val="16"/>
        </w:rPr>
        <w:t>.</w:t>
      </w:r>
      <w:r>
        <w:rPr>
          <w:b/>
          <w:bCs/>
          <w:sz w:val="23"/>
          <w:szCs w:val="23"/>
        </w:rPr>
        <w:t>-</w:t>
      </w:r>
      <w:proofErr w:type="gramEnd"/>
      <w:r>
        <w:rPr>
          <w:b/>
          <w:bCs/>
          <w:sz w:val="23"/>
          <w:szCs w:val="23"/>
        </w:rPr>
        <w:t xml:space="preserve"> </w:t>
      </w:r>
    </w:p>
    <w:p w14:paraId="66FB0386" w14:textId="77777777" w:rsidR="00324ACB" w:rsidRDefault="00324ACB" w:rsidP="000C2249">
      <w:pPr>
        <w:pStyle w:val="Default"/>
        <w:jc w:val="both"/>
        <w:rPr>
          <w:sz w:val="23"/>
          <w:szCs w:val="23"/>
        </w:rPr>
      </w:pPr>
    </w:p>
    <w:p w14:paraId="4782F9C4" w14:textId="77777777" w:rsidR="00324ACB" w:rsidRDefault="00324ACB" w:rsidP="000C2249">
      <w:pPr>
        <w:pStyle w:val="Default"/>
        <w:jc w:val="both"/>
        <w:rPr>
          <w:sz w:val="23"/>
          <w:szCs w:val="23"/>
        </w:rPr>
      </w:pPr>
    </w:p>
    <w:p w14:paraId="48D41051" w14:textId="46C32583" w:rsidR="00594094" w:rsidRDefault="00594094" w:rsidP="000C2249">
      <w:pPr>
        <w:pStyle w:val="Default"/>
        <w:jc w:val="both"/>
        <w:rPr>
          <w:sz w:val="23"/>
          <w:szCs w:val="23"/>
        </w:rPr>
      </w:pPr>
      <w:r>
        <w:rPr>
          <w:sz w:val="23"/>
          <w:szCs w:val="23"/>
        </w:rPr>
        <w:t xml:space="preserve">Procede el Despacho del Juzgado 33 Civil del Circuito de Bogotá a resolver la solicitud allegada por la Sra. Representante Legal y abogada de RAMOS &amp; VALENZUELA ABOGADOS ASOCIADOS S.A.S., quien invoca reconocimiento como apoderada judicial de la demandada CRUZ BLANCA E.P.S. S.A. - hoy LIQUIDADA. </w:t>
      </w:r>
    </w:p>
    <w:p w14:paraId="5D3505C7" w14:textId="77777777" w:rsidR="00324ACB" w:rsidRDefault="00324ACB" w:rsidP="000C2249">
      <w:pPr>
        <w:pStyle w:val="Default"/>
        <w:jc w:val="both"/>
        <w:rPr>
          <w:sz w:val="23"/>
          <w:szCs w:val="23"/>
        </w:rPr>
      </w:pPr>
    </w:p>
    <w:p w14:paraId="0A82D67C" w14:textId="06B4B29E" w:rsidR="00594094" w:rsidRDefault="00594094" w:rsidP="000C2249">
      <w:pPr>
        <w:pStyle w:val="Default"/>
        <w:jc w:val="both"/>
        <w:rPr>
          <w:sz w:val="23"/>
          <w:szCs w:val="23"/>
        </w:rPr>
      </w:pPr>
      <w:r>
        <w:rPr>
          <w:sz w:val="23"/>
          <w:szCs w:val="23"/>
        </w:rPr>
        <w:t xml:space="preserve">Los Sres. Apoderados judiciales de SEGUROS DEL ESTADO SA., CLÍNICA JUAN N. CORPAS LTDA y el galeno RICARDO MENDOZA RAMÍREZ, impetran recurso de apelación contra la decisión proferida por este estrado judicial el 04 de julio del 2023.- </w:t>
      </w:r>
    </w:p>
    <w:p w14:paraId="5FED562F" w14:textId="77777777" w:rsidR="00324ACB" w:rsidRDefault="00324ACB" w:rsidP="000C2249">
      <w:pPr>
        <w:pStyle w:val="Default"/>
        <w:jc w:val="both"/>
        <w:rPr>
          <w:b/>
          <w:bCs/>
          <w:sz w:val="23"/>
          <w:szCs w:val="23"/>
        </w:rPr>
      </w:pPr>
    </w:p>
    <w:p w14:paraId="586B0B77" w14:textId="562B8DD7" w:rsidR="00594094" w:rsidRDefault="00594094" w:rsidP="000C2249">
      <w:pPr>
        <w:pStyle w:val="Default"/>
        <w:jc w:val="both"/>
        <w:rPr>
          <w:sz w:val="23"/>
          <w:szCs w:val="23"/>
        </w:rPr>
      </w:pPr>
      <w:r>
        <w:rPr>
          <w:b/>
          <w:bCs/>
          <w:sz w:val="23"/>
          <w:szCs w:val="23"/>
        </w:rPr>
        <w:t>CONSIDERACIONES</w:t>
      </w:r>
      <w:r>
        <w:rPr>
          <w:sz w:val="23"/>
          <w:szCs w:val="23"/>
        </w:rPr>
        <w:t xml:space="preserve">: </w:t>
      </w:r>
    </w:p>
    <w:p w14:paraId="19491A7C" w14:textId="77777777" w:rsidR="00324ACB" w:rsidRDefault="00324ACB" w:rsidP="000C2249">
      <w:pPr>
        <w:pStyle w:val="Default"/>
        <w:jc w:val="both"/>
        <w:rPr>
          <w:sz w:val="23"/>
          <w:szCs w:val="23"/>
        </w:rPr>
      </w:pPr>
    </w:p>
    <w:p w14:paraId="1DA3CBD2" w14:textId="2F102430" w:rsidR="00594094" w:rsidRDefault="00594094" w:rsidP="000C2249">
      <w:pPr>
        <w:pStyle w:val="Default"/>
        <w:jc w:val="both"/>
        <w:rPr>
          <w:sz w:val="23"/>
          <w:szCs w:val="23"/>
        </w:rPr>
      </w:pPr>
      <w:r>
        <w:rPr>
          <w:sz w:val="23"/>
          <w:szCs w:val="23"/>
        </w:rPr>
        <w:t xml:space="preserve">Procede el Despacho a resolver las peticiones impetradas por los demandados en el siguiente orden, y en los siguientes términos: </w:t>
      </w:r>
    </w:p>
    <w:p w14:paraId="53B40D9E" w14:textId="77777777" w:rsidR="00324ACB" w:rsidRDefault="00324ACB" w:rsidP="000C2249">
      <w:pPr>
        <w:pStyle w:val="Default"/>
        <w:jc w:val="both"/>
        <w:rPr>
          <w:sz w:val="23"/>
          <w:szCs w:val="23"/>
        </w:rPr>
      </w:pPr>
    </w:p>
    <w:p w14:paraId="388C1273" w14:textId="291A6604" w:rsidR="00594094" w:rsidRDefault="00594094" w:rsidP="00324ACB">
      <w:pPr>
        <w:pStyle w:val="Default"/>
        <w:jc w:val="both"/>
        <w:rPr>
          <w:color w:val="auto"/>
          <w:sz w:val="23"/>
          <w:szCs w:val="23"/>
        </w:rPr>
      </w:pPr>
      <w:r>
        <w:rPr>
          <w:sz w:val="23"/>
          <w:szCs w:val="23"/>
        </w:rPr>
        <w:t>La Doctora Jenny Paola Sandoval Pulido, obrando como presunta Representante Legal y abogada de RAMOS &amp; VALENZUELA ABOGADOS ASOCIADOS S.A.S., sociedad que a su vez actúa en calidad de apoderada judicial de ATEB SOLUCIONES EMPRESARIALES S.A.S, en su calidad de MANDATARIA CON REPRESENTACIÓN de CRUZ BLANCA E.P.S. S.A. hoy LIQUIDADA, (Contrato de Mandato CBL-026-2022), afirma sustituye el poder conferido a la Doctora ALEXANDRA ACOSTA PEÑA, tal y como se establece en Archivo Digital “125SustituciónPoder.pdf” pero sin que allegue soporte</w:t>
      </w:r>
      <w:r w:rsidR="00324ACB">
        <w:rPr>
          <w:sz w:val="23"/>
          <w:szCs w:val="23"/>
        </w:rPr>
        <w:t xml:space="preserve"> </w:t>
      </w:r>
      <w:r>
        <w:rPr>
          <w:color w:val="auto"/>
          <w:sz w:val="23"/>
          <w:szCs w:val="23"/>
        </w:rPr>
        <w:t xml:space="preserve">alguno con el cual se legitime y confirme la calidad en la que funge, como del poder por el cual sustituye la invocada personería. </w:t>
      </w:r>
    </w:p>
    <w:p w14:paraId="46BF5DD6" w14:textId="77777777" w:rsidR="00324ACB" w:rsidRDefault="00324ACB" w:rsidP="000C2249">
      <w:pPr>
        <w:pStyle w:val="Default"/>
        <w:jc w:val="both"/>
        <w:rPr>
          <w:color w:val="auto"/>
          <w:sz w:val="23"/>
          <w:szCs w:val="23"/>
        </w:rPr>
      </w:pPr>
    </w:p>
    <w:p w14:paraId="70ACA6E2" w14:textId="74C8645E" w:rsidR="00594094" w:rsidRDefault="00594094" w:rsidP="000C2249">
      <w:pPr>
        <w:pStyle w:val="Default"/>
        <w:jc w:val="both"/>
        <w:rPr>
          <w:color w:val="auto"/>
          <w:sz w:val="23"/>
          <w:szCs w:val="23"/>
        </w:rPr>
      </w:pPr>
      <w:r>
        <w:rPr>
          <w:color w:val="auto"/>
          <w:sz w:val="23"/>
          <w:szCs w:val="23"/>
        </w:rPr>
        <w:t xml:space="preserve">Así, y conforme a lo enunciado, previo a reconocer la sustitución invocada al poder conferido, respecto del cual pretende actuar en nombre de CRUZ BLANCA E.S.P. SA. - EN LIQUIDACIÒN, se requiere a la memorialista para que allegue los documentos con los cuales se legitima la condición en la que pretende actuar, así como la cadena de mandatos con los cuales se le faculta incluso a la sociedad Ramos &amp; Valenzuela Abogados Asociados SAS., para actuar en calidad de apoderada de la citada E.P.S. en LIQUIDACIÒN. </w:t>
      </w:r>
    </w:p>
    <w:p w14:paraId="5EDA6BCC" w14:textId="77777777" w:rsidR="00324ACB" w:rsidRDefault="00324ACB" w:rsidP="000C2249">
      <w:pPr>
        <w:pStyle w:val="Default"/>
        <w:jc w:val="both"/>
        <w:rPr>
          <w:color w:val="auto"/>
          <w:sz w:val="23"/>
          <w:szCs w:val="23"/>
        </w:rPr>
      </w:pPr>
    </w:p>
    <w:p w14:paraId="2A8B1587" w14:textId="367FC5F7" w:rsidR="00594094" w:rsidRDefault="00594094" w:rsidP="000C2249">
      <w:pPr>
        <w:pStyle w:val="Default"/>
        <w:jc w:val="both"/>
        <w:rPr>
          <w:color w:val="auto"/>
          <w:sz w:val="23"/>
          <w:szCs w:val="23"/>
        </w:rPr>
      </w:pPr>
      <w:r>
        <w:rPr>
          <w:color w:val="auto"/>
          <w:sz w:val="23"/>
          <w:szCs w:val="23"/>
        </w:rPr>
        <w:t xml:space="preserve">Por otra </w:t>
      </w:r>
      <w:proofErr w:type="gramStart"/>
      <w:r>
        <w:rPr>
          <w:color w:val="auto"/>
          <w:sz w:val="23"/>
          <w:szCs w:val="23"/>
        </w:rPr>
        <w:t>parte</w:t>
      </w:r>
      <w:proofErr w:type="gramEnd"/>
      <w:r>
        <w:rPr>
          <w:color w:val="auto"/>
          <w:sz w:val="23"/>
          <w:szCs w:val="23"/>
        </w:rPr>
        <w:t xml:space="preserve"> se tiene, que los apoderados judiciales de SEGUROS DEL ESTADO SA., CLÍNICA JUAN N. CORPAS LTDA y el galeno RICARDO MENDOZA RAMÍREZ, impetran </w:t>
      </w:r>
      <w:r>
        <w:rPr>
          <w:color w:val="auto"/>
          <w:sz w:val="23"/>
          <w:szCs w:val="23"/>
        </w:rPr>
        <w:lastRenderedPageBreak/>
        <w:t xml:space="preserve">recurso de apelación contra la decisión proferida por este estrado judicial, mediante sentencia escritural en el estado del 5 de julio del 2023. </w:t>
      </w:r>
    </w:p>
    <w:p w14:paraId="7BB7D98C" w14:textId="77777777" w:rsidR="00324ACB" w:rsidRDefault="00324ACB" w:rsidP="000C2249">
      <w:pPr>
        <w:pStyle w:val="Default"/>
        <w:jc w:val="both"/>
        <w:rPr>
          <w:color w:val="auto"/>
          <w:sz w:val="23"/>
          <w:szCs w:val="23"/>
        </w:rPr>
      </w:pPr>
    </w:p>
    <w:p w14:paraId="34C5A566" w14:textId="7C664D7E" w:rsidR="00594094" w:rsidRDefault="00594094" w:rsidP="000C2249">
      <w:pPr>
        <w:pStyle w:val="Default"/>
        <w:jc w:val="both"/>
        <w:rPr>
          <w:color w:val="auto"/>
          <w:sz w:val="23"/>
          <w:szCs w:val="23"/>
        </w:rPr>
      </w:pPr>
      <w:r>
        <w:rPr>
          <w:color w:val="auto"/>
          <w:sz w:val="23"/>
          <w:szCs w:val="23"/>
        </w:rPr>
        <w:t xml:space="preserve">A este respecto, y con ocasión a providencia que se profiere en el estado de la fecha, por el cual se decide respecto a la Corrección como Adición a sentencia proferida en audiencia del el 04 de julio del 2023, debe el apelante estarse dispuesto a lo preceptuado en los Arts.285 y 287 del C.G.P.- </w:t>
      </w:r>
    </w:p>
    <w:p w14:paraId="49263151" w14:textId="77777777" w:rsidR="00324ACB" w:rsidRDefault="00324ACB" w:rsidP="000C2249">
      <w:pPr>
        <w:pStyle w:val="Default"/>
        <w:jc w:val="both"/>
        <w:rPr>
          <w:color w:val="auto"/>
          <w:sz w:val="23"/>
          <w:szCs w:val="23"/>
        </w:rPr>
      </w:pPr>
    </w:p>
    <w:p w14:paraId="1D670D3A" w14:textId="5721DCF3" w:rsidR="00594094" w:rsidRDefault="00594094" w:rsidP="000C2249">
      <w:pPr>
        <w:pStyle w:val="Default"/>
        <w:jc w:val="both"/>
        <w:rPr>
          <w:color w:val="auto"/>
          <w:sz w:val="23"/>
          <w:szCs w:val="23"/>
        </w:rPr>
      </w:pPr>
      <w:r>
        <w:rPr>
          <w:color w:val="auto"/>
          <w:sz w:val="23"/>
          <w:szCs w:val="23"/>
        </w:rPr>
        <w:t xml:space="preserve">Por lo expuesto, se </w:t>
      </w:r>
    </w:p>
    <w:p w14:paraId="571F18AE" w14:textId="77777777" w:rsidR="00324ACB" w:rsidRDefault="00324ACB" w:rsidP="000C2249">
      <w:pPr>
        <w:pStyle w:val="Default"/>
        <w:jc w:val="both"/>
        <w:rPr>
          <w:b/>
          <w:bCs/>
          <w:color w:val="auto"/>
          <w:sz w:val="23"/>
          <w:szCs w:val="23"/>
        </w:rPr>
      </w:pPr>
    </w:p>
    <w:p w14:paraId="15733560" w14:textId="593EBE80" w:rsidR="00594094" w:rsidRDefault="00594094" w:rsidP="000C2249">
      <w:pPr>
        <w:pStyle w:val="Default"/>
        <w:jc w:val="both"/>
        <w:rPr>
          <w:color w:val="auto"/>
          <w:sz w:val="23"/>
          <w:szCs w:val="23"/>
        </w:rPr>
      </w:pPr>
      <w:r>
        <w:rPr>
          <w:b/>
          <w:bCs/>
          <w:color w:val="auto"/>
          <w:sz w:val="23"/>
          <w:szCs w:val="23"/>
        </w:rPr>
        <w:t xml:space="preserve">RESUELVE: </w:t>
      </w:r>
    </w:p>
    <w:p w14:paraId="02AB1F19" w14:textId="77777777" w:rsidR="00324ACB" w:rsidRDefault="00324ACB" w:rsidP="000C2249">
      <w:pPr>
        <w:pStyle w:val="Default"/>
        <w:jc w:val="both"/>
        <w:rPr>
          <w:b/>
          <w:bCs/>
          <w:color w:val="auto"/>
          <w:sz w:val="23"/>
          <w:szCs w:val="23"/>
        </w:rPr>
      </w:pPr>
    </w:p>
    <w:p w14:paraId="7FD36C67" w14:textId="5F029F6E" w:rsidR="00594094" w:rsidRDefault="00594094" w:rsidP="000C2249">
      <w:pPr>
        <w:pStyle w:val="Default"/>
        <w:jc w:val="both"/>
        <w:rPr>
          <w:color w:val="auto"/>
          <w:sz w:val="23"/>
          <w:szCs w:val="23"/>
        </w:rPr>
      </w:pPr>
      <w:r>
        <w:rPr>
          <w:b/>
          <w:bCs/>
          <w:color w:val="auto"/>
          <w:sz w:val="23"/>
          <w:szCs w:val="23"/>
        </w:rPr>
        <w:t xml:space="preserve">PRIMERO: NEGAR </w:t>
      </w:r>
      <w:r>
        <w:rPr>
          <w:color w:val="auto"/>
          <w:sz w:val="23"/>
          <w:szCs w:val="23"/>
        </w:rPr>
        <w:t xml:space="preserve">la sustitución al poder invocada a nombre de la sociedad CRUZ BLANCA E.P.S. S.A. – LIQUIDADA, por lo expuesto en </w:t>
      </w:r>
      <w:proofErr w:type="gramStart"/>
      <w:r>
        <w:rPr>
          <w:color w:val="auto"/>
          <w:sz w:val="23"/>
          <w:szCs w:val="23"/>
        </w:rPr>
        <w:t>precedencia.-</w:t>
      </w:r>
      <w:proofErr w:type="gramEnd"/>
      <w:r>
        <w:rPr>
          <w:color w:val="auto"/>
          <w:sz w:val="23"/>
          <w:szCs w:val="23"/>
        </w:rPr>
        <w:t xml:space="preserve"> </w:t>
      </w:r>
    </w:p>
    <w:p w14:paraId="70881DA5" w14:textId="77777777" w:rsidR="00324ACB" w:rsidRDefault="00324ACB" w:rsidP="000C2249">
      <w:pPr>
        <w:pStyle w:val="Default"/>
        <w:jc w:val="both"/>
        <w:rPr>
          <w:b/>
          <w:bCs/>
          <w:color w:val="auto"/>
          <w:sz w:val="23"/>
          <w:szCs w:val="23"/>
        </w:rPr>
      </w:pPr>
    </w:p>
    <w:p w14:paraId="6CF2A506" w14:textId="79D4B747" w:rsidR="00594094" w:rsidRDefault="00594094" w:rsidP="000C2249">
      <w:pPr>
        <w:pStyle w:val="Default"/>
        <w:jc w:val="both"/>
        <w:rPr>
          <w:color w:val="auto"/>
          <w:sz w:val="23"/>
          <w:szCs w:val="23"/>
        </w:rPr>
      </w:pPr>
      <w:r>
        <w:rPr>
          <w:b/>
          <w:bCs/>
          <w:color w:val="auto"/>
          <w:sz w:val="23"/>
          <w:szCs w:val="23"/>
        </w:rPr>
        <w:t xml:space="preserve">SEGUNDO: </w:t>
      </w:r>
      <w:r>
        <w:rPr>
          <w:color w:val="auto"/>
          <w:sz w:val="23"/>
          <w:szCs w:val="23"/>
        </w:rPr>
        <w:t xml:space="preserve">Debe al apelante, estarse dispuesto en </w:t>
      </w:r>
      <w:proofErr w:type="gramStart"/>
      <w:r>
        <w:rPr>
          <w:color w:val="auto"/>
          <w:sz w:val="23"/>
          <w:szCs w:val="23"/>
        </w:rPr>
        <w:t>precedencia.-</w:t>
      </w:r>
      <w:proofErr w:type="gramEnd"/>
      <w:r>
        <w:rPr>
          <w:color w:val="auto"/>
          <w:sz w:val="23"/>
          <w:szCs w:val="23"/>
        </w:rPr>
        <w:t xml:space="preserve"> </w:t>
      </w:r>
    </w:p>
    <w:p w14:paraId="0D572C6F" w14:textId="77777777" w:rsidR="00324ACB" w:rsidRDefault="00324ACB" w:rsidP="000C2249">
      <w:pPr>
        <w:pStyle w:val="Default"/>
        <w:jc w:val="both"/>
        <w:rPr>
          <w:color w:val="auto"/>
          <w:sz w:val="23"/>
          <w:szCs w:val="23"/>
        </w:rPr>
      </w:pPr>
    </w:p>
    <w:p w14:paraId="33B1CFE4" w14:textId="30E647A4" w:rsidR="00594094" w:rsidRDefault="00594094" w:rsidP="000C2249">
      <w:pPr>
        <w:pStyle w:val="Default"/>
        <w:jc w:val="both"/>
        <w:rPr>
          <w:color w:val="auto"/>
          <w:sz w:val="23"/>
          <w:szCs w:val="23"/>
        </w:rPr>
      </w:pPr>
      <w:r>
        <w:rPr>
          <w:color w:val="auto"/>
          <w:sz w:val="23"/>
          <w:szCs w:val="23"/>
        </w:rPr>
        <w:t xml:space="preserve">NOTIFÍQUESE Y CÚMPLASE (2) </w:t>
      </w:r>
    </w:p>
    <w:p w14:paraId="76C9A960" w14:textId="77777777" w:rsidR="00324ACB" w:rsidRDefault="00324ACB" w:rsidP="000C2249">
      <w:pPr>
        <w:pStyle w:val="Default"/>
        <w:jc w:val="both"/>
        <w:rPr>
          <w:color w:val="auto"/>
          <w:sz w:val="23"/>
          <w:szCs w:val="23"/>
        </w:rPr>
      </w:pPr>
    </w:p>
    <w:p w14:paraId="4295D004" w14:textId="77777777" w:rsidR="00324ACB" w:rsidRDefault="00594094" w:rsidP="000C2249">
      <w:pPr>
        <w:pStyle w:val="Default"/>
        <w:jc w:val="both"/>
        <w:rPr>
          <w:color w:val="auto"/>
          <w:sz w:val="23"/>
          <w:szCs w:val="23"/>
        </w:rPr>
      </w:pPr>
      <w:r>
        <w:rPr>
          <w:color w:val="auto"/>
          <w:sz w:val="23"/>
          <w:szCs w:val="23"/>
        </w:rPr>
        <w:t>El Juez</w:t>
      </w:r>
    </w:p>
    <w:p w14:paraId="47812948" w14:textId="7DCD61FA" w:rsidR="00594094" w:rsidRDefault="00594094" w:rsidP="000C2249">
      <w:pPr>
        <w:pStyle w:val="Default"/>
        <w:jc w:val="both"/>
        <w:rPr>
          <w:b/>
          <w:bCs/>
          <w:color w:val="auto"/>
          <w:sz w:val="23"/>
          <w:szCs w:val="23"/>
        </w:rPr>
      </w:pPr>
      <w:r>
        <w:rPr>
          <w:color w:val="auto"/>
          <w:sz w:val="23"/>
          <w:szCs w:val="23"/>
        </w:rPr>
        <w:t xml:space="preserve"> </w:t>
      </w:r>
      <w:r w:rsidR="00324ACB">
        <w:rPr>
          <w:b/>
          <w:bCs/>
          <w:color w:val="auto"/>
          <w:sz w:val="23"/>
          <w:szCs w:val="23"/>
        </w:rPr>
        <w:t>ALFREDO MARTÍNEZ DE LA HOZ</w:t>
      </w:r>
    </w:p>
    <w:p w14:paraId="41A2E811" w14:textId="77777777" w:rsidR="00324ACB" w:rsidRDefault="00324ACB" w:rsidP="000C2249">
      <w:pPr>
        <w:pStyle w:val="Default"/>
        <w:jc w:val="both"/>
        <w:rPr>
          <w:color w:val="auto"/>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505"/>
      </w:tblGrid>
      <w:tr w:rsidR="00594094" w14:paraId="1BE5C303" w14:textId="77777777">
        <w:tblPrEx>
          <w:tblCellMar>
            <w:top w:w="0" w:type="dxa"/>
            <w:bottom w:w="0" w:type="dxa"/>
          </w:tblCellMar>
        </w:tblPrEx>
        <w:trPr>
          <w:trHeight w:val="717"/>
        </w:trPr>
        <w:tc>
          <w:tcPr>
            <w:tcW w:w="5505" w:type="dxa"/>
            <w:tcBorders>
              <w:top w:val="none" w:sz="6" w:space="0" w:color="auto"/>
              <w:bottom w:val="none" w:sz="6" w:space="0" w:color="auto"/>
            </w:tcBorders>
          </w:tcPr>
          <w:p w14:paraId="411985A0" w14:textId="6F5E8868" w:rsidR="00594094" w:rsidRDefault="00594094" w:rsidP="000C2249">
            <w:pPr>
              <w:pStyle w:val="Default"/>
              <w:jc w:val="both"/>
              <w:rPr>
                <w:sz w:val="16"/>
                <w:szCs w:val="16"/>
              </w:rPr>
            </w:pPr>
            <w:r>
              <w:rPr>
                <w:sz w:val="16"/>
                <w:szCs w:val="16"/>
              </w:rPr>
              <w:t xml:space="preserve">LA ANTERIOR PROVIDENCIA SE NOTIFICÓ EN EL ESTADO ELECTRÓNICO DEL DÍA </w:t>
            </w:r>
            <w:r>
              <w:rPr>
                <w:b/>
                <w:bCs/>
                <w:sz w:val="16"/>
                <w:szCs w:val="16"/>
              </w:rPr>
              <w:t xml:space="preserve">21 DE NOVIEMBRE DE 2023. </w:t>
            </w:r>
          </w:p>
          <w:p w14:paraId="0B281622" w14:textId="526CE4AC" w:rsidR="00594094" w:rsidRDefault="00594094" w:rsidP="000C2249">
            <w:pPr>
              <w:pStyle w:val="Default"/>
              <w:jc w:val="both"/>
              <w:rPr>
                <w:sz w:val="16"/>
                <w:szCs w:val="16"/>
              </w:rPr>
            </w:pPr>
            <w:r>
              <w:rPr>
                <w:sz w:val="16"/>
                <w:szCs w:val="16"/>
              </w:rPr>
              <w:t>Oscar Mauricio Ordoñez R</w:t>
            </w:r>
            <w:r>
              <w:rPr>
                <w:sz w:val="16"/>
                <w:szCs w:val="16"/>
              </w:rPr>
              <w:t>ojas</w:t>
            </w:r>
            <w:r>
              <w:rPr>
                <w:sz w:val="16"/>
                <w:szCs w:val="16"/>
              </w:rPr>
              <w:t xml:space="preserve"> </w:t>
            </w:r>
          </w:p>
        </w:tc>
      </w:tr>
    </w:tbl>
    <w:p w14:paraId="18028852" w14:textId="77777777" w:rsidR="00B9243D" w:rsidRDefault="00B9243D" w:rsidP="000C2249">
      <w:pPr>
        <w:jc w:val="both"/>
      </w:pP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94"/>
    <w:rsid w:val="000C2249"/>
    <w:rsid w:val="00324ACB"/>
    <w:rsid w:val="00594094"/>
    <w:rsid w:val="00737460"/>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4174"/>
  <w15:chartTrackingRefBased/>
  <w15:docId w15:val="{DEFAF32B-F0BC-4430-9B13-2E97701E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94094"/>
    <w:pPr>
      <w:autoSpaceDE w:val="0"/>
      <w:autoSpaceDN w:val="0"/>
      <w:adjustRightInd w:val="0"/>
      <w:spacing w:after="0" w:line="240" w:lineRule="auto"/>
    </w:pPr>
    <w:rPr>
      <w:rFonts w:ascii="Times New Roman" w:hAnsi="Times New Roman" w:cs="Times New Roman"/>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2861</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2023-11-21T15:06:00Z</dcterms:created>
  <dcterms:modified xsi:type="dcterms:W3CDTF">2023-11-21T15:09:00Z</dcterms:modified>
</cp:coreProperties>
</file>