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37E0F" w14:textId="2D7CC391" w:rsidR="00E40014" w:rsidRDefault="0032365F" w:rsidP="00272429">
      <w:pPr>
        <w:pStyle w:val="Prrafodelista"/>
        <w:numPr>
          <w:ilvl w:val="0"/>
          <w:numId w:val="1"/>
        </w:numPr>
        <w:jc w:val="both"/>
        <w:rPr>
          <w:b/>
          <w:bCs/>
        </w:rPr>
      </w:pPr>
      <w:r>
        <w:rPr>
          <w:b/>
          <w:bCs/>
        </w:rPr>
        <w:t>IDENTIFICACIÓN DEL PROCESO.</w:t>
      </w:r>
    </w:p>
    <w:p w14:paraId="69215249" w14:textId="296709A7" w:rsidR="0032365F" w:rsidRDefault="0032365F" w:rsidP="00272429">
      <w:pPr>
        <w:jc w:val="both"/>
        <w:rPr>
          <w:b/>
          <w:bCs/>
        </w:rPr>
      </w:pPr>
      <w:r>
        <w:rPr>
          <w:b/>
          <w:bCs/>
        </w:rPr>
        <w:t>TRIBUNAL ADMINISTRATIVO DEL VALLE DEL CAUCA.</w:t>
      </w:r>
    </w:p>
    <w:p w14:paraId="7BF49841" w14:textId="1DC7F021" w:rsidR="003B3C5D" w:rsidRDefault="003B3C5D" w:rsidP="00272429">
      <w:pPr>
        <w:jc w:val="both"/>
        <w:rPr>
          <w:b/>
          <w:bCs/>
        </w:rPr>
      </w:pPr>
      <w:r>
        <w:rPr>
          <w:b/>
          <w:bCs/>
        </w:rPr>
        <w:t xml:space="preserve">RADICADO: </w:t>
      </w:r>
      <w:r w:rsidRPr="003B3C5D">
        <w:rPr>
          <w:b/>
          <w:bCs/>
        </w:rPr>
        <w:t>76001-23-33-000-2021-00896-00</w:t>
      </w:r>
    </w:p>
    <w:p w14:paraId="60466E10" w14:textId="0D7EDC98" w:rsidR="0032365F" w:rsidRDefault="0032365F" w:rsidP="00272429">
      <w:pPr>
        <w:jc w:val="both"/>
        <w:rPr>
          <w:b/>
          <w:bCs/>
        </w:rPr>
      </w:pPr>
      <w:r>
        <w:rPr>
          <w:b/>
          <w:bCs/>
        </w:rPr>
        <w:t>DEMANDANTES: CEFERINO ORTIZ Y OTROS</w:t>
      </w:r>
    </w:p>
    <w:p w14:paraId="20A36709" w14:textId="5546856C" w:rsidR="0032365F" w:rsidRDefault="0032365F" w:rsidP="00272429">
      <w:pPr>
        <w:jc w:val="both"/>
        <w:rPr>
          <w:b/>
          <w:bCs/>
        </w:rPr>
      </w:pPr>
      <w:r>
        <w:rPr>
          <w:b/>
          <w:bCs/>
        </w:rPr>
        <w:t xml:space="preserve">DEMANDADOS: EMCALI Y DISTRITO ESPECIAL DE SANTIAGO DE CALI </w:t>
      </w:r>
    </w:p>
    <w:p w14:paraId="053648EC" w14:textId="4D0D0A08" w:rsidR="0032365F" w:rsidRDefault="0032365F" w:rsidP="00272429">
      <w:pPr>
        <w:jc w:val="both"/>
        <w:rPr>
          <w:b/>
          <w:bCs/>
          <w:u w:val="single"/>
        </w:rPr>
      </w:pPr>
      <w:r>
        <w:rPr>
          <w:b/>
          <w:bCs/>
        </w:rPr>
        <w:t xml:space="preserve">LLAMADOS EN GARANTÍA: </w:t>
      </w:r>
      <w:r w:rsidRPr="0032365F">
        <w:rPr>
          <w:b/>
          <w:bCs/>
          <w:u w:val="single"/>
        </w:rPr>
        <w:t>SOLIDARIA – CHUBB – SBS – HDI</w:t>
      </w:r>
      <w:r w:rsidR="006B46B4">
        <w:rPr>
          <w:b/>
          <w:bCs/>
          <w:u w:val="single"/>
        </w:rPr>
        <w:t xml:space="preserve"> - ALLIANZ</w:t>
      </w:r>
    </w:p>
    <w:p w14:paraId="0397A651" w14:textId="58007295" w:rsidR="0032365F" w:rsidRDefault="0032365F" w:rsidP="00272429">
      <w:pPr>
        <w:jc w:val="both"/>
        <w:rPr>
          <w:b/>
          <w:bCs/>
        </w:rPr>
      </w:pPr>
      <w:r>
        <w:rPr>
          <w:b/>
          <w:bCs/>
        </w:rPr>
        <w:t>OTROS LLAMADOS: LA PREVISORA.</w:t>
      </w:r>
    </w:p>
    <w:p w14:paraId="5E3D2ECC" w14:textId="77777777" w:rsidR="0032365F" w:rsidRDefault="0032365F" w:rsidP="00272429">
      <w:pPr>
        <w:jc w:val="both"/>
        <w:rPr>
          <w:b/>
          <w:bCs/>
        </w:rPr>
      </w:pPr>
    </w:p>
    <w:p w14:paraId="4BEFC487" w14:textId="30BBFD21" w:rsidR="00A009F5" w:rsidRDefault="00A009F5" w:rsidP="00272429">
      <w:pPr>
        <w:pStyle w:val="Prrafodelista"/>
        <w:numPr>
          <w:ilvl w:val="0"/>
          <w:numId w:val="1"/>
        </w:numPr>
        <w:jc w:val="both"/>
        <w:rPr>
          <w:b/>
          <w:bCs/>
        </w:rPr>
      </w:pPr>
      <w:r>
        <w:rPr>
          <w:b/>
          <w:bCs/>
        </w:rPr>
        <w:t>ETAPAS DE LA AUDIENCIA.</w:t>
      </w:r>
    </w:p>
    <w:p w14:paraId="0024A453" w14:textId="34402DF0" w:rsidR="00A009F5" w:rsidRDefault="00A009F5" w:rsidP="00272429">
      <w:pPr>
        <w:jc w:val="both"/>
        <w:rPr>
          <w:b/>
          <w:bCs/>
        </w:rPr>
      </w:pPr>
    </w:p>
    <w:p w14:paraId="3576E7C0" w14:textId="7278F846" w:rsidR="00A009F5" w:rsidRPr="00A009F5" w:rsidRDefault="00A009F5" w:rsidP="00272429">
      <w:pPr>
        <w:pStyle w:val="Prrafodelista"/>
        <w:numPr>
          <w:ilvl w:val="0"/>
          <w:numId w:val="13"/>
        </w:numPr>
        <w:jc w:val="both"/>
        <w:rPr>
          <w:b/>
          <w:bCs/>
        </w:rPr>
      </w:pPr>
      <w:r>
        <w:rPr>
          <w:b/>
          <w:bCs/>
        </w:rPr>
        <w:t xml:space="preserve">Asistencia: </w:t>
      </w:r>
      <w:r>
        <w:t>La apoderada de la parte demandante presentó renuncia, la cual no se envió a los demandantes, por lo que no se acepta.</w:t>
      </w:r>
      <w:r>
        <w:rPr>
          <w:b/>
          <w:bCs/>
        </w:rPr>
        <w:t xml:space="preserve"> </w:t>
      </w:r>
      <w:r>
        <w:t xml:space="preserve">La parte demandante tiene un término de 5 días para presentar poder. No asiste ningún apoderado por parte de los demandantes. Las demás partes asisten. </w:t>
      </w:r>
    </w:p>
    <w:p w14:paraId="254E909F" w14:textId="3750C601" w:rsidR="00A009F5" w:rsidRDefault="00A009F5" w:rsidP="00272429">
      <w:pPr>
        <w:pStyle w:val="Prrafodelista"/>
        <w:ind w:left="360"/>
        <w:jc w:val="both"/>
        <w:rPr>
          <w:b/>
          <w:bCs/>
        </w:rPr>
      </w:pPr>
    </w:p>
    <w:p w14:paraId="2724F58A" w14:textId="4E969E25" w:rsidR="00A009F5" w:rsidRDefault="00A009F5" w:rsidP="00272429">
      <w:pPr>
        <w:pStyle w:val="Prrafodelista"/>
        <w:numPr>
          <w:ilvl w:val="0"/>
          <w:numId w:val="13"/>
        </w:numPr>
        <w:jc w:val="both"/>
        <w:rPr>
          <w:b/>
          <w:bCs/>
        </w:rPr>
      </w:pPr>
      <w:r>
        <w:rPr>
          <w:b/>
          <w:bCs/>
        </w:rPr>
        <w:t>Pruebas practicadas:</w:t>
      </w:r>
    </w:p>
    <w:p w14:paraId="365A426A" w14:textId="77777777" w:rsidR="00A009F5" w:rsidRPr="00A009F5" w:rsidRDefault="00A009F5" w:rsidP="00272429">
      <w:pPr>
        <w:pStyle w:val="Prrafodelista"/>
        <w:jc w:val="both"/>
        <w:rPr>
          <w:b/>
          <w:bCs/>
        </w:rPr>
      </w:pPr>
    </w:p>
    <w:p w14:paraId="761C4A45" w14:textId="349E5458" w:rsidR="00A009F5" w:rsidRPr="00A009F5" w:rsidRDefault="00A009F5" w:rsidP="00272429">
      <w:pPr>
        <w:pStyle w:val="Prrafodelista"/>
        <w:numPr>
          <w:ilvl w:val="0"/>
          <w:numId w:val="14"/>
        </w:numPr>
        <w:jc w:val="both"/>
        <w:rPr>
          <w:b/>
          <w:bCs/>
        </w:rPr>
      </w:pPr>
      <w:r>
        <w:rPr>
          <w:b/>
          <w:bCs/>
        </w:rPr>
        <w:t xml:space="preserve">Testimonios parte demandante: </w:t>
      </w:r>
      <w:r>
        <w:t>No se encuentra la parte demandante.</w:t>
      </w:r>
    </w:p>
    <w:p w14:paraId="10CF1883" w14:textId="599F054E" w:rsidR="00A009F5" w:rsidRPr="00272429" w:rsidRDefault="00A009F5" w:rsidP="00272429">
      <w:pPr>
        <w:pStyle w:val="Prrafodelista"/>
        <w:numPr>
          <w:ilvl w:val="0"/>
          <w:numId w:val="14"/>
        </w:numPr>
        <w:jc w:val="both"/>
        <w:rPr>
          <w:b/>
          <w:bCs/>
        </w:rPr>
      </w:pPr>
      <w:r>
        <w:rPr>
          <w:b/>
          <w:bCs/>
        </w:rPr>
        <w:t xml:space="preserve">Prueba Pericial parte demandante: </w:t>
      </w:r>
      <w:r>
        <w:t>No se presenta</w:t>
      </w:r>
      <w:r w:rsidR="00272429">
        <w:t>.</w:t>
      </w:r>
    </w:p>
    <w:p w14:paraId="1AFC515F" w14:textId="5D2FAAEF" w:rsidR="00272429" w:rsidRPr="00272429" w:rsidRDefault="00272429" w:rsidP="00272429">
      <w:pPr>
        <w:pStyle w:val="Prrafodelista"/>
        <w:numPr>
          <w:ilvl w:val="0"/>
          <w:numId w:val="14"/>
        </w:numPr>
        <w:jc w:val="both"/>
        <w:rPr>
          <w:b/>
          <w:bCs/>
        </w:rPr>
      </w:pPr>
      <w:r>
        <w:rPr>
          <w:b/>
          <w:bCs/>
        </w:rPr>
        <w:t xml:space="preserve">Prueba Pericial aportada por EMCALI: </w:t>
      </w:r>
      <w:r>
        <w:t>El Ingeniero se encuentra incapacitado y por esa razón no asiste a la audiencia.</w:t>
      </w:r>
    </w:p>
    <w:p w14:paraId="4E21EEF5" w14:textId="157C9D10" w:rsidR="00272429" w:rsidRPr="00272429" w:rsidRDefault="00272429" w:rsidP="00272429">
      <w:pPr>
        <w:pStyle w:val="Prrafodelista"/>
        <w:numPr>
          <w:ilvl w:val="0"/>
          <w:numId w:val="14"/>
        </w:numPr>
        <w:jc w:val="both"/>
        <w:rPr>
          <w:b/>
          <w:bCs/>
        </w:rPr>
      </w:pPr>
      <w:r>
        <w:rPr>
          <w:b/>
          <w:bCs/>
        </w:rPr>
        <w:t xml:space="preserve">Interrogatorios de parte: </w:t>
      </w:r>
      <w:r>
        <w:t xml:space="preserve">No asisten, se encuentra pendiente resolver el tema de la renuncia de poder. Si no se allega la excusa de la inasistencia se tendrán las consecuencias probatorias correspondientes. </w:t>
      </w:r>
    </w:p>
    <w:p w14:paraId="69CA1BB7" w14:textId="77777777" w:rsidR="00272429" w:rsidRDefault="00272429" w:rsidP="00272429">
      <w:pPr>
        <w:rPr>
          <w:b/>
          <w:bCs/>
        </w:rPr>
      </w:pPr>
    </w:p>
    <w:p w14:paraId="0D35BEA4" w14:textId="1B922246" w:rsidR="00272429" w:rsidRPr="00272429" w:rsidRDefault="00272429" w:rsidP="00272429">
      <w:pPr>
        <w:pStyle w:val="Prrafodelista"/>
        <w:numPr>
          <w:ilvl w:val="0"/>
          <w:numId w:val="13"/>
        </w:numPr>
        <w:rPr>
          <w:b/>
          <w:bCs/>
        </w:rPr>
      </w:pPr>
      <w:r>
        <w:rPr>
          <w:b/>
          <w:bCs/>
        </w:rPr>
        <w:t xml:space="preserve">FIJA NUEVA FECHA: </w:t>
      </w:r>
      <w:r>
        <w:t>30 DE SEPTIEMBRE DE 2025 A LAS 10 AM.</w:t>
      </w:r>
    </w:p>
    <w:p w14:paraId="3E820F4B" w14:textId="77777777" w:rsidR="00A009F5" w:rsidRPr="00A009F5" w:rsidRDefault="00A009F5" w:rsidP="00A009F5">
      <w:pPr>
        <w:pStyle w:val="Prrafodelista"/>
        <w:ind w:left="360"/>
        <w:rPr>
          <w:b/>
          <w:bCs/>
        </w:rPr>
      </w:pPr>
    </w:p>
    <w:p w14:paraId="7AA4B216" w14:textId="4C69D0F1" w:rsidR="00872138" w:rsidRPr="00872138" w:rsidRDefault="00872138" w:rsidP="00872138">
      <w:pPr>
        <w:jc w:val="both"/>
      </w:pPr>
    </w:p>
    <w:sectPr w:rsidR="00872138" w:rsidRPr="008721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B037" w14:textId="77777777" w:rsidR="005528B3" w:rsidRDefault="005528B3" w:rsidP="006A433F">
      <w:pPr>
        <w:spacing w:after="0" w:line="240" w:lineRule="auto"/>
      </w:pPr>
      <w:r>
        <w:separator/>
      </w:r>
    </w:p>
  </w:endnote>
  <w:endnote w:type="continuationSeparator" w:id="0">
    <w:p w14:paraId="577C7DC5" w14:textId="77777777" w:rsidR="005528B3" w:rsidRDefault="005528B3" w:rsidP="006A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2FB54" w14:textId="77777777" w:rsidR="005528B3" w:rsidRDefault="005528B3" w:rsidP="006A433F">
      <w:pPr>
        <w:spacing w:after="0" w:line="240" w:lineRule="auto"/>
      </w:pPr>
      <w:r>
        <w:separator/>
      </w:r>
    </w:p>
  </w:footnote>
  <w:footnote w:type="continuationSeparator" w:id="0">
    <w:p w14:paraId="19A273AF" w14:textId="77777777" w:rsidR="005528B3" w:rsidRDefault="005528B3" w:rsidP="006A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223D"/>
    <w:multiLevelType w:val="hybridMultilevel"/>
    <w:tmpl w:val="3BBC22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456B4F"/>
    <w:multiLevelType w:val="hybridMultilevel"/>
    <w:tmpl w:val="21C25A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2F36CE"/>
    <w:multiLevelType w:val="hybridMultilevel"/>
    <w:tmpl w:val="4A226F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606D13"/>
    <w:multiLevelType w:val="hybridMultilevel"/>
    <w:tmpl w:val="8F4E2D08"/>
    <w:lvl w:ilvl="0" w:tplc="7876C66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783C7E"/>
    <w:multiLevelType w:val="hybridMultilevel"/>
    <w:tmpl w:val="60C84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F2237A"/>
    <w:multiLevelType w:val="hybridMultilevel"/>
    <w:tmpl w:val="673A9C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275E43"/>
    <w:multiLevelType w:val="hybridMultilevel"/>
    <w:tmpl w:val="B200179E"/>
    <w:lvl w:ilvl="0" w:tplc="7862BB8E">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B21D03"/>
    <w:multiLevelType w:val="hybridMultilevel"/>
    <w:tmpl w:val="1DB89836"/>
    <w:lvl w:ilvl="0" w:tplc="E74CFFCE">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67FE3B96"/>
    <w:multiLevelType w:val="hybridMultilevel"/>
    <w:tmpl w:val="0EF08564"/>
    <w:lvl w:ilvl="0" w:tplc="92DA3934">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15:restartNumberingAfterBreak="0">
    <w:nsid w:val="77567A47"/>
    <w:multiLevelType w:val="hybridMultilevel"/>
    <w:tmpl w:val="9DD471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7E84A7B"/>
    <w:multiLevelType w:val="hybridMultilevel"/>
    <w:tmpl w:val="E64CA8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8785AC0"/>
    <w:multiLevelType w:val="hybridMultilevel"/>
    <w:tmpl w:val="09F44922"/>
    <w:lvl w:ilvl="0" w:tplc="9FC25302">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1F5823"/>
    <w:multiLevelType w:val="hybridMultilevel"/>
    <w:tmpl w:val="2244F8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C17078"/>
    <w:multiLevelType w:val="hybridMultilevel"/>
    <w:tmpl w:val="78CCA3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1450170">
    <w:abstractNumId w:val="11"/>
  </w:num>
  <w:num w:numId="2" w16cid:durableId="301231651">
    <w:abstractNumId w:val="10"/>
  </w:num>
  <w:num w:numId="3" w16cid:durableId="2006392031">
    <w:abstractNumId w:val="3"/>
  </w:num>
  <w:num w:numId="4" w16cid:durableId="1364210018">
    <w:abstractNumId w:val="9"/>
  </w:num>
  <w:num w:numId="5" w16cid:durableId="754474186">
    <w:abstractNumId w:val="7"/>
  </w:num>
  <w:num w:numId="6" w16cid:durableId="1779719414">
    <w:abstractNumId w:val="12"/>
  </w:num>
  <w:num w:numId="7" w16cid:durableId="1989631752">
    <w:abstractNumId w:val="1"/>
  </w:num>
  <w:num w:numId="8" w16cid:durableId="43529531">
    <w:abstractNumId w:val="8"/>
  </w:num>
  <w:num w:numId="9" w16cid:durableId="1006904253">
    <w:abstractNumId w:val="5"/>
  </w:num>
  <w:num w:numId="10" w16cid:durableId="11687108">
    <w:abstractNumId w:val="2"/>
  </w:num>
  <w:num w:numId="11" w16cid:durableId="236519441">
    <w:abstractNumId w:val="13"/>
  </w:num>
  <w:num w:numId="12" w16cid:durableId="948243947">
    <w:abstractNumId w:val="4"/>
  </w:num>
  <w:num w:numId="13" w16cid:durableId="474447137">
    <w:abstractNumId w:val="0"/>
  </w:num>
  <w:num w:numId="14" w16cid:durableId="217784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64"/>
    <w:rsid w:val="00104A52"/>
    <w:rsid w:val="00272429"/>
    <w:rsid w:val="0032365F"/>
    <w:rsid w:val="00344D14"/>
    <w:rsid w:val="003B3C5D"/>
    <w:rsid w:val="003D2009"/>
    <w:rsid w:val="004A53D4"/>
    <w:rsid w:val="00526FCA"/>
    <w:rsid w:val="005528B3"/>
    <w:rsid w:val="00555313"/>
    <w:rsid w:val="00572464"/>
    <w:rsid w:val="0059054F"/>
    <w:rsid w:val="00673A89"/>
    <w:rsid w:val="006A433F"/>
    <w:rsid w:val="006B46B4"/>
    <w:rsid w:val="007F5965"/>
    <w:rsid w:val="00872138"/>
    <w:rsid w:val="009614C9"/>
    <w:rsid w:val="00A009F5"/>
    <w:rsid w:val="00B543FF"/>
    <w:rsid w:val="00CB5A05"/>
    <w:rsid w:val="00DC7CA3"/>
    <w:rsid w:val="00E40014"/>
    <w:rsid w:val="00E803F5"/>
    <w:rsid w:val="00F875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125B"/>
  <w15:chartTrackingRefBased/>
  <w15:docId w15:val="{D0C3192B-8FBE-40C5-B393-DACF91D0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24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724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7246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7246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7246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724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24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24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24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246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7246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7246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7246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7246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724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24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24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2464"/>
    <w:rPr>
      <w:rFonts w:eastAsiaTheme="majorEastAsia" w:cstheme="majorBidi"/>
      <w:color w:val="272727" w:themeColor="text1" w:themeTint="D8"/>
    </w:rPr>
  </w:style>
  <w:style w:type="paragraph" w:styleId="Ttulo">
    <w:name w:val="Title"/>
    <w:basedOn w:val="Normal"/>
    <w:next w:val="Normal"/>
    <w:link w:val="TtuloCar"/>
    <w:uiPriority w:val="10"/>
    <w:qFormat/>
    <w:rsid w:val="00572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24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24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24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2464"/>
    <w:pPr>
      <w:spacing w:before="160"/>
      <w:jc w:val="center"/>
    </w:pPr>
    <w:rPr>
      <w:i/>
      <w:iCs/>
      <w:color w:val="404040" w:themeColor="text1" w:themeTint="BF"/>
    </w:rPr>
  </w:style>
  <w:style w:type="character" w:customStyle="1" w:styleId="CitaCar">
    <w:name w:val="Cita Car"/>
    <w:basedOn w:val="Fuentedeprrafopredeter"/>
    <w:link w:val="Cita"/>
    <w:uiPriority w:val="29"/>
    <w:rsid w:val="00572464"/>
    <w:rPr>
      <w:i/>
      <w:iCs/>
      <w:color w:val="404040" w:themeColor="text1" w:themeTint="BF"/>
    </w:rPr>
  </w:style>
  <w:style w:type="paragraph" w:styleId="Prrafodelista">
    <w:name w:val="List Paragraph"/>
    <w:basedOn w:val="Normal"/>
    <w:uiPriority w:val="34"/>
    <w:qFormat/>
    <w:rsid w:val="00572464"/>
    <w:pPr>
      <w:ind w:left="720"/>
      <w:contextualSpacing/>
    </w:pPr>
  </w:style>
  <w:style w:type="character" w:styleId="nfasisintenso">
    <w:name w:val="Intense Emphasis"/>
    <w:basedOn w:val="Fuentedeprrafopredeter"/>
    <w:uiPriority w:val="21"/>
    <w:qFormat/>
    <w:rsid w:val="00572464"/>
    <w:rPr>
      <w:i/>
      <w:iCs/>
      <w:color w:val="2F5496" w:themeColor="accent1" w:themeShade="BF"/>
    </w:rPr>
  </w:style>
  <w:style w:type="paragraph" w:styleId="Citadestacada">
    <w:name w:val="Intense Quote"/>
    <w:basedOn w:val="Normal"/>
    <w:next w:val="Normal"/>
    <w:link w:val="CitadestacadaCar"/>
    <w:uiPriority w:val="30"/>
    <w:qFormat/>
    <w:rsid w:val="00572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72464"/>
    <w:rPr>
      <w:i/>
      <w:iCs/>
      <w:color w:val="2F5496" w:themeColor="accent1" w:themeShade="BF"/>
    </w:rPr>
  </w:style>
  <w:style w:type="character" w:styleId="Referenciaintensa">
    <w:name w:val="Intense Reference"/>
    <w:basedOn w:val="Fuentedeprrafopredeter"/>
    <w:uiPriority w:val="32"/>
    <w:qFormat/>
    <w:rsid w:val="00572464"/>
    <w:rPr>
      <w:b/>
      <w:bCs/>
      <w:smallCaps/>
      <w:color w:val="2F5496" w:themeColor="accent1" w:themeShade="BF"/>
      <w:spacing w:val="5"/>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6A433F"/>
    <w:pPr>
      <w:spacing w:after="0" w:line="240" w:lineRule="auto"/>
    </w:pPr>
    <w:rPr>
      <w:rFonts w:ascii="Calibri" w:eastAsia="Calibri" w:hAnsi="Calibri" w:cs="Times New Roman"/>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6A433F"/>
    <w:rPr>
      <w:rFonts w:ascii="Calibri" w:eastAsia="Calibri" w:hAnsi="Calibri" w:cs="Times New Roman"/>
      <w:kern w:val="0"/>
      <w:sz w:val="20"/>
      <w:szCs w:val="20"/>
      <w14:ligatures w14:val="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6A433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A433F"/>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Diana Carolina Benitez Freyre</cp:lastModifiedBy>
  <cp:revision>2</cp:revision>
  <dcterms:created xsi:type="dcterms:W3CDTF">2025-07-04T16:54:00Z</dcterms:created>
  <dcterms:modified xsi:type="dcterms:W3CDTF">2025-07-04T16:54:00Z</dcterms:modified>
</cp:coreProperties>
</file>