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BC7F" w14:textId="465A7DB4" w:rsidR="00250001" w:rsidRPr="001C04EF" w:rsidRDefault="00642EA7" w:rsidP="00250001">
      <w:pPr>
        <w:rPr>
          <w:rFonts w:cstheme="minorHAnsi"/>
          <w:sz w:val="22"/>
          <w:szCs w:val="22"/>
        </w:rPr>
      </w:pPr>
      <w:bookmarkStart w:id="0" w:name="_Hlk122962121"/>
      <w:r w:rsidRPr="001C04EF">
        <w:rPr>
          <w:rFonts w:cstheme="minorHAnsi"/>
          <w:sz w:val="22"/>
          <w:szCs w:val="22"/>
          <w:lang w:val="es-MX"/>
        </w:rPr>
        <w:t xml:space="preserve">B- </w:t>
      </w:r>
      <w:r w:rsidR="00244063" w:rsidRPr="001C04EF">
        <w:rPr>
          <w:rFonts w:cstheme="minorHAnsi"/>
          <w:sz w:val="22"/>
          <w:szCs w:val="22"/>
          <w:lang w:val="es-MX"/>
        </w:rPr>
        <w:t>V</w:t>
      </w:r>
      <w:r w:rsidRPr="001C04EF">
        <w:rPr>
          <w:rFonts w:cstheme="minorHAnsi"/>
          <w:sz w:val="22"/>
          <w:szCs w:val="22"/>
          <w:lang w:val="es-MX"/>
        </w:rPr>
        <w:t xml:space="preserve">JU - </w:t>
      </w:r>
    </w:p>
    <w:p w14:paraId="252E23B6" w14:textId="704EA4E8" w:rsidR="00250001" w:rsidRPr="001C04EF" w:rsidRDefault="00250001" w:rsidP="00250001">
      <w:pPr>
        <w:rPr>
          <w:rFonts w:cstheme="minorHAnsi"/>
          <w:sz w:val="22"/>
          <w:szCs w:val="22"/>
        </w:rPr>
      </w:pPr>
      <w:r w:rsidRPr="001C04EF">
        <w:rPr>
          <w:rFonts w:cstheme="minorHAnsi"/>
          <w:sz w:val="22"/>
          <w:szCs w:val="22"/>
        </w:rPr>
        <w:t xml:space="preserve">Bogotá D.C., </w:t>
      </w:r>
      <w:r w:rsidR="00F0578F">
        <w:rPr>
          <w:rFonts w:cstheme="minorHAnsi"/>
          <w:sz w:val="22"/>
          <w:szCs w:val="22"/>
        </w:rPr>
        <w:t>17 de marzo de 2025</w:t>
      </w:r>
    </w:p>
    <w:p w14:paraId="14B667BB" w14:textId="761CD335" w:rsidR="00642EA7" w:rsidRPr="00B415C4" w:rsidRDefault="00642EA7" w:rsidP="00642EA7">
      <w:pPr>
        <w:spacing w:line="240" w:lineRule="exact"/>
        <w:jc w:val="both"/>
        <w:rPr>
          <w:rFonts w:cstheme="minorHAnsi"/>
          <w:sz w:val="22"/>
          <w:szCs w:val="22"/>
          <w:lang w:val="es-MX"/>
        </w:rPr>
      </w:pPr>
    </w:p>
    <w:p w14:paraId="71E98AE0" w14:textId="77777777" w:rsidR="0040471D" w:rsidRPr="00B415C4" w:rsidRDefault="0040471D" w:rsidP="00642EA7">
      <w:pPr>
        <w:jc w:val="both"/>
        <w:rPr>
          <w:rFonts w:cstheme="minorHAnsi"/>
          <w:bCs/>
          <w:sz w:val="22"/>
          <w:szCs w:val="22"/>
        </w:rPr>
      </w:pPr>
    </w:p>
    <w:p w14:paraId="0CE864B4" w14:textId="0428D162" w:rsidR="000703B6" w:rsidRPr="00B415C4" w:rsidRDefault="00B70DB1" w:rsidP="000703B6">
      <w:pPr>
        <w:spacing w:line="240" w:lineRule="atLeast"/>
        <w:rPr>
          <w:rFonts w:eastAsia="Times New Roman" w:cstheme="minorHAnsi"/>
          <w:bCs/>
          <w:sz w:val="22"/>
          <w:szCs w:val="22"/>
          <w:lang w:eastAsia="es-CO"/>
        </w:rPr>
      </w:pPr>
      <w:r w:rsidRPr="00B415C4">
        <w:rPr>
          <w:rFonts w:eastAsia="Times New Roman" w:cstheme="minorHAnsi"/>
          <w:bCs/>
          <w:sz w:val="22"/>
          <w:szCs w:val="22"/>
          <w:lang w:eastAsia="es-CO"/>
        </w:rPr>
        <w:t>Doctor</w:t>
      </w:r>
      <w:r w:rsidR="00F0578F">
        <w:rPr>
          <w:rFonts w:eastAsia="Times New Roman" w:cstheme="minorHAnsi"/>
          <w:bCs/>
          <w:sz w:val="22"/>
          <w:szCs w:val="22"/>
          <w:lang w:eastAsia="es-CO"/>
        </w:rPr>
        <w:t>a</w:t>
      </w:r>
    </w:p>
    <w:p w14:paraId="4A6C1240" w14:textId="3F6FAB3E" w:rsidR="000703B6" w:rsidRPr="00B415C4"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Paula Catalina Cruz Triana</w:t>
      </w:r>
    </w:p>
    <w:p w14:paraId="2F04F851" w14:textId="69A8CF73" w:rsidR="000703B6"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Gerente 039</w:t>
      </w:r>
    </w:p>
    <w:p w14:paraId="744B5E88" w14:textId="04EF462D" w:rsidR="00F0578F" w:rsidRPr="00B415C4"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Subdirección Proceso de Responsabilidad Fiscal</w:t>
      </w:r>
    </w:p>
    <w:p w14:paraId="6CB717CF" w14:textId="64700D34" w:rsidR="000703B6"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Contraloría de Bogotá</w:t>
      </w:r>
    </w:p>
    <w:p w14:paraId="4E9E720C" w14:textId="385EA6EF" w:rsidR="00F0578F"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Carrera 32 A No. 26 A-10</w:t>
      </w:r>
    </w:p>
    <w:p w14:paraId="2F6D6045" w14:textId="68FCE1C3" w:rsidR="00F0578F" w:rsidRPr="00B415C4" w:rsidRDefault="00F0578F" w:rsidP="000703B6">
      <w:pPr>
        <w:spacing w:line="240" w:lineRule="atLeast"/>
        <w:rPr>
          <w:rFonts w:eastAsia="Times New Roman" w:cstheme="minorHAnsi"/>
          <w:bCs/>
          <w:sz w:val="22"/>
          <w:szCs w:val="22"/>
          <w:lang w:eastAsia="es-CO"/>
        </w:rPr>
      </w:pPr>
      <w:r>
        <w:rPr>
          <w:rFonts w:eastAsia="Times New Roman" w:cstheme="minorHAnsi"/>
          <w:bCs/>
          <w:sz w:val="22"/>
          <w:szCs w:val="22"/>
          <w:lang w:eastAsia="es-CO"/>
        </w:rPr>
        <w:t>Código Postal: 111321</w:t>
      </w:r>
    </w:p>
    <w:p w14:paraId="335D838C" w14:textId="7126020E" w:rsidR="000703B6" w:rsidRPr="00B415C4" w:rsidRDefault="000703B6" w:rsidP="000703B6">
      <w:pPr>
        <w:spacing w:line="240" w:lineRule="atLeast"/>
        <w:rPr>
          <w:rFonts w:eastAsia="Times New Roman" w:cstheme="minorHAnsi"/>
          <w:bCs/>
          <w:sz w:val="22"/>
          <w:szCs w:val="22"/>
          <w:lang w:eastAsia="es-CO"/>
        </w:rPr>
      </w:pPr>
      <w:r w:rsidRPr="00B415C4">
        <w:rPr>
          <w:rFonts w:eastAsia="Times New Roman" w:cstheme="minorHAnsi"/>
          <w:bCs/>
          <w:sz w:val="22"/>
          <w:szCs w:val="22"/>
          <w:lang w:eastAsia="es-CO"/>
        </w:rPr>
        <w:t>Bogotá</w:t>
      </w:r>
      <w:r w:rsidR="00F0578F">
        <w:rPr>
          <w:rFonts w:eastAsia="Times New Roman" w:cstheme="minorHAnsi"/>
          <w:bCs/>
          <w:sz w:val="22"/>
          <w:szCs w:val="22"/>
          <w:lang w:eastAsia="es-CO"/>
        </w:rPr>
        <w:t xml:space="preserve"> D.C.</w:t>
      </w:r>
    </w:p>
    <w:p w14:paraId="258C6CD3" w14:textId="77777777" w:rsidR="000703B6" w:rsidRPr="00B415C4" w:rsidRDefault="000703B6" w:rsidP="000703B6">
      <w:pPr>
        <w:pStyle w:val="paragraph"/>
        <w:spacing w:before="0" w:beforeAutospacing="0" w:after="0" w:afterAutospacing="0" w:line="240" w:lineRule="atLeast"/>
        <w:jc w:val="both"/>
        <w:textAlignment w:val="baseline"/>
        <w:rPr>
          <w:rStyle w:val="eop"/>
          <w:rFonts w:asciiTheme="minorHAnsi" w:hAnsiTheme="minorHAnsi" w:cstheme="minorHAnsi"/>
          <w:sz w:val="22"/>
          <w:szCs w:val="22"/>
        </w:rPr>
      </w:pPr>
      <w:r w:rsidRPr="00B415C4">
        <w:rPr>
          <w:rStyle w:val="eop"/>
          <w:rFonts w:asciiTheme="minorHAnsi" w:hAnsiTheme="minorHAnsi" w:cstheme="minorHAnsi"/>
          <w:sz w:val="22"/>
          <w:szCs w:val="22"/>
        </w:rPr>
        <w:t> </w:t>
      </w:r>
    </w:p>
    <w:p w14:paraId="1737A1C3" w14:textId="77777777" w:rsidR="000703B6" w:rsidRPr="00B415C4" w:rsidRDefault="000703B6" w:rsidP="000703B6">
      <w:pPr>
        <w:pStyle w:val="paragraph"/>
        <w:spacing w:before="0" w:beforeAutospacing="0" w:after="0" w:afterAutospacing="0" w:line="240" w:lineRule="atLeast"/>
        <w:jc w:val="both"/>
        <w:textAlignment w:val="baseline"/>
        <w:rPr>
          <w:rStyle w:val="eop"/>
          <w:rFonts w:asciiTheme="minorHAnsi" w:hAnsiTheme="minorHAnsi" w:cstheme="minorHAnsi"/>
          <w:sz w:val="22"/>
          <w:szCs w:val="22"/>
        </w:rPr>
      </w:pPr>
    </w:p>
    <w:p w14:paraId="4C4577C7" w14:textId="14194E39" w:rsidR="000703B6" w:rsidRPr="00B415C4" w:rsidRDefault="000703B6" w:rsidP="000703B6">
      <w:pPr>
        <w:pStyle w:val="paragraph"/>
        <w:spacing w:before="0" w:beforeAutospacing="0" w:after="0" w:afterAutospacing="0"/>
        <w:textAlignment w:val="baseline"/>
        <w:rPr>
          <w:rFonts w:asciiTheme="minorHAnsi" w:hAnsiTheme="minorHAnsi" w:cstheme="minorHAnsi"/>
          <w:sz w:val="22"/>
          <w:szCs w:val="22"/>
        </w:rPr>
      </w:pPr>
      <w:r w:rsidRPr="00B415C4">
        <w:rPr>
          <w:rStyle w:val="normaltextrun"/>
          <w:rFonts w:asciiTheme="minorHAnsi" w:hAnsiTheme="minorHAnsi" w:cstheme="minorHAnsi"/>
          <w:sz w:val="22"/>
          <w:szCs w:val="22"/>
          <w:lang w:val="es-ES"/>
        </w:rPr>
        <w:t xml:space="preserve">No </w:t>
      </w:r>
      <w:r w:rsidRPr="001C04EF">
        <w:rPr>
          <w:rStyle w:val="normaltextrun"/>
          <w:rFonts w:asciiTheme="minorHAnsi" w:hAnsiTheme="minorHAnsi" w:cstheme="minorHAnsi"/>
          <w:sz w:val="22"/>
          <w:szCs w:val="22"/>
          <w:lang w:val="es-ES"/>
        </w:rPr>
        <w:t>radicación inicial:</w:t>
      </w:r>
      <w:r w:rsidRPr="001C04EF">
        <w:rPr>
          <w:rStyle w:val="eop"/>
          <w:rFonts w:asciiTheme="minorHAnsi" w:hAnsiTheme="minorHAnsi" w:cstheme="minorHAnsi"/>
          <w:sz w:val="22"/>
          <w:szCs w:val="22"/>
        </w:rPr>
        <w:t> </w:t>
      </w:r>
    </w:p>
    <w:p w14:paraId="2010E124" w14:textId="71F16CE3" w:rsidR="000703B6" w:rsidRDefault="000703B6" w:rsidP="000703B6">
      <w:pPr>
        <w:pStyle w:val="paragraph"/>
        <w:spacing w:before="0" w:beforeAutospacing="0" w:after="0" w:afterAutospacing="0" w:line="240" w:lineRule="atLeast"/>
        <w:jc w:val="both"/>
        <w:textAlignment w:val="baseline"/>
        <w:rPr>
          <w:rStyle w:val="eop"/>
          <w:rFonts w:asciiTheme="minorHAnsi" w:hAnsiTheme="minorHAnsi" w:cstheme="minorHAnsi"/>
          <w:sz w:val="22"/>
          <w:szCs w:val="22"/>
        </w:rPr>
      </w:pPr>
    </w:p>
    <w:p w14:paraId="4299DF5F" w14:textId="68A6CBFD" w:rsidR="000703B6" w:rsidRPr="00B415C4" w:rsidRDefault="000703B6" w:rsidP="000703B6">
      <w:pPr>
        <w:spacing w:line="240" w:lineRule="atLeast"/>
        <w:ind w:left="1410" w:hanging="1410"/>
        <w:jc w:val="both"/>
        <w:rPr>
          <w:rFonts w:eastAsia="Times New Roman" w:cstheme="minorHAnsi"/>
          <w:bCs/>
          <w:sz w:val="22"/>
          <w:szCs w:val="22"/>
          <w:lang w:eastAsia="es-CO"/>
        </w:rPr>
      </w:pPr>
      <w:r w:rsidRPr="00B415C4">
        <w:rPr>
          <w:rFonts w:eastAsia="Times New Roman" w:cstheme="minorHAnsi"/>
          <w:bCs/>
          <w:sz w:val="22"/>
          <w:szCs w:val="22"/>
          <w:lang w:eastAsia="es-CO"/>
        </w:rPr>
        <w:t>Asunto:</w:t>
      </w:r>
      <w:r w:rsidR="00B415C4">
        <w:rPr>
          <w:rFonts w:eastAsia="Times New Roman" w:cstheme="minorHAnsi"/>
          <w:bCs/>
          <w:sz w:val="22"/>
          <w:szCs w:val="22"/>
          <w:lang w:eastAsia="es-CO"/>
        </w:rPr>
        <w:t xml:space="preserve"> </w:t>
      </w:r>
      <w:r w:rsidR="00F0578F">
        <w:rPr>
          <w:rFonts w:eastAsia="Times New Roman" w:cstheme="minorHAnsi"/>
          <w:bCs/>
          <w:sz w:val="22"/>
          <w:szCs w:val="22"/>
          <w:lang w:eastAsia="es-CO"/>
        </w:rPr>
        <w:t xml:space="preserve">Práctica de Pruebas Proceso de Responsabilidad Fiscal No. 170100-0241-20 </w:t>
      </w:r>
    </w:p>
    <w:p w14:paraId="3C413F0B" w14:textId="35789361" w:rsidR="000703B6" w:rsidRDefault="00F0578F" w:rsidP="000703B6">
      <w:pPr>
        <w:autoSpaceDE w:val="0"/>
        <w:autoSpaceDN w:val="0"/>
        <w:spacing w:line="240" w:lineRule="atLeast"/>
        <w:jc w:val="both"/>
        <w:rPr>
          <w:rFonts w:eastAsia="Times New Roman" w:cstheme="minorHAnsi"/>
          <w:bCs/>
          <w:sz w:val="22"/>
          <w:szCs w:val="22"/>
          <w:lang w:eastAsia="es-CO"/>
        </w:rPr>
      </w:pPr>
      <w:r>
        <w:rPr>
          <w:rFonts w:eastAsia="Times New Roman" w:cstheme="minorHAnsi"/>
          <w:bCs/>
          <w:sz w:val="22"/>
          <w:szCs w:val="22"/>
          <w:lang w:eastAsia="es-CO"/>
        </w:rPr>
        <w:tab/>
        <w:t>Oficio Número 170100-37551</w:t>
      </w:r>
    </w:p>
    <w:p w14:paraId="0B2BC5D1" w14:textId="77777777" w:rsidR="00B415C4" w:rsidRPr="00B415C4" w:rsidRDefault="00B415C4" w:rsidP="000703B6">
      <w:pPr>
        <w:autoSpaceDE w:val="0"/>
        <w:autoSpaceDN w:val="0"/>
        <w:spacing w:line="240" w:lineRule="atLeast"/>
        <w:jc w:val="both"/>
        <w:rPr>
          <w:rFonts w:eastAsia="Times New Roman" w:cstheme="minorHAnsi"/>
          <w:bCs/>
          <w:sz w:val="22"/>
          <w:szCs w:val="22"/>
          <w:lang w:eastAsia="es-CO"/>
        </w:rPr>
      </w:pPr>
    </w:p>
    <w:p w14:paraId="2E1C61F0" w14:textId="591454EE" w:rsidR="000703B6" w:rsidRPr="00B415C4" w:rsidRDefault="00B70DB1" w:rsidP="000703B6">
      <w:pPr>
        <w:autoSpaceDE w:val="0"/>
        <w:autoSpaceDN w:val="0"/>
        <w:spacing w:line="240" w:lineRule="atLeast"/>
        <w:jc w:val="both"/>
        <w:rPr>
          <w:rFonts w:eastAsia="Times New Roman" w:cstheme="minorHAnsi"/>
          <w:sz w:val="22"/>
          <w:szCs w:val="22"/>
          <w:lang w:eastAsia="es-CO"/>
        </w:rPr>
      </w:pPr>
      <w:r w:rsidRPr="00B415C4">
        <w:rPr>
          <w:rFonts w:eastAsia="Times New Roman" w:cstheme="minorHAnsi"/>
          <w:sz w:val="22"/>
          <w:szCs w:val="22"/>
          <w:lang w:eastAsia="es-CO"/>
        </w:rPr>
        <w:t>Respetad</w:t>
      </w:r>
      <w:r w:rsidR="00F0578F">
        <w:rPr>
          <w:rFonts w:eastAsia="Times New Roman" w:cstheme="minorHAnsi"/>
          <w:sz w:val="22"/>
          <w:szCs w:val="22"/>
          <w:lang w:eastAsia="es-CO"/>
        </w:rPr>
        <w:t>a</w:t>
      </w:r>
      <w:r w:rsidRPr="00B415C4">
        <w:rPr>
          <w:rFonts w:eastAsia="Times New Roman" w:cstheme="minorHAnsi"/>
          <w:sz w:val="22"/>
          <w:szCs w:val="22"/>
          <w:lang w:eastAsia="es-CO"/>
        </w:rPr>
        <w:t xml:space="preserve"> doctor</w:t>
      </w:r>
      <w:r w:rsidR="00F0578F">
        <w:rPr>
          <w:rFonts w:eastAsia="Times New Roman" w:cstheme="minorHAnsi"/>
          <w:sz w:val="22"/>
          <w:szCs w:val="22"/>
          <w:lang w:eastAsia="es-CO"/>
        </w:rPr>
        <w:t>a</w:t>
      </w:r>
      <w:r w:rsidRPr="00B415C4">
        <w:rPr>
          <w:rFonts w:eastAsia="Times New Roman" w:cstheme="minorHAnsi"/>
          <w:sz w:val="22"/>
          <w:szCs w:val="22"/>
          <w:lang w:eastAsia="es-CO"/>
        </w:rPr>
        <w:t xml:space="preserve"> </w:t>
      </w:r>
      <w:r w:rsidR="00F0578F">
        <w:rPr>
          <w:rFonts w:eastAsia="Times New Roman" w:cstheme="minorHAnsi"/>
          <w:sz w:val="22"/>
          <w:szCs w:val="22"/>
          <w:lang w:eastAsia="es-CO"/>
        </w:rPr>
        <w:t>Cruz</w:t>
      </w:r>
      <w:r w:rsidRPr="00B415C4">
        <w:rPr>
          <w:rFonts w:eastAsia="Times New Roman" w:cstheme="minorHAnsi"/>
          <w:sz w:val="22"/>
          <w:szCs w:val="22"/>
          <w:lang w:eastAsia="es-CO"/>
        </w:rPr>
        <w:t>:</w:t>
      </w:r>
    </w:p>
    <w:p w14:paraId="11E5FEF8" w14:textId="77777777" w:rsidR="000703B6" w:rsidRPr="00B415C4" w:rsidRDefault="000703B6" w:rsidP="000703B6">
      <w:pPr>
        <w:autoSpaceDE w:val="0"/>
        <w:autoSpaceDN w:val="0"/>
        <w:spacing w:line="240" w:lineRule="atLeast"/>
        <w:jc w:val="both"/>
        <w:rPr>
          <w:rFonts w:eastAsia="Times New Roman" w:cstheme="minorHAnsi"/>
          <w:sz w:val="22"/>
          <w:szCs w:val="22"/>
          <w:lang w:eastAsia="es-CO"/>
        </w:rPr>
      </w:pPr>
    </w:p>
    <w:p w14:paraId="3F732E36" w14:textId="7BE8FA11" w:rsidR="000703B6" w:rsidRPr="00B415C4" w:rsidRDefault="000703B6" w:rsidP="000703B6">
      <w:pPr>
        <w:jc w:val="both"/>
        <w:rPr>
          <w:rFonts w:cstheme="minorHAnsi"/>
          <w:sz w:val="22"/>
          <w:szCs w:val="22"/>
          <w:lang w:eastAsia="es-CO"/>
        </w:rPr>
      </w:pPr>
      <w:r w:rsidRPr="00B415C4">
        <w:rPr>
          <w:rFonts w:cstheme="minorHAnsi"/>
          <w:sz w:val="22"/>
          <w:szCs w:val="22"/>
          <w:lang w:eastAsia="es-CO"/>
        </w:rPr>
        <w:t xml:space="preserve">Me refiero a </w:t>
      </w:r>
      <w:r w:rsidR="00B70DB1" w:rsidRPr="00B415C4">
        <w:rPr>
          <w:rFonts w:cstheme="minorHAnsi"/>
          <w:sz w:val="22"/>
          <w:szCs w:val="22"/>
          <w:lang w:eastAsia="es-CO"/>
        </w:rPr>
        <w:t xml:space="preserve">la solicitud de información allegada a esta entidad mediante </w:t>
      </w:r>
      <w:r w:rsidR="00F0578F">
        <w:rPr>
          <w:rFonts w:cstheme="minorHAnsi"/>
          <w:sz w:val="22"/>
          <w:szCs w:val="22"/>
          <w:lang w:eastAsia="es-CO"/>
        </w:rPr>
        <w:t>el oficio del asunto recibido el pasado 11 de marzo</w:t>
      </w:r>
      <w:r w:rsidRPr="00B415C4">
        <w:rPr>
          <w:rFonts w:cstheme="minorHAnsi"/>
          <w:sz w:val="22"/>
          <w:szCs w:val="22"/>
          <w:lang w:eastAsia="es-CO"/>
        </w:rPr>
        <w:t xml:space="preserve">, </w:t>
      </w:r>
      <w:r w:rsidR="006C7002" w:rsidRPr="00B415C4">
        <w:rPr>
          <w:rFonts w:cstheme="minorHAnsi"/>
          <w:sz w:val="22"/>
          <w:szCs w:val="22"/>
          <w:lang w:eastAsia="es-CO"/>
        </w:rPr>
        <w:t>a través</w:t>
      </w:r>
      <w:r w:rsidRPr="00B415C4">
        <w:rPr>
          <w:rFonts w:cstheme="minorHAnsi"/>
          <w:sz w:val="22"/>
          <w:szCs w:val="22"/>
          <w:lang w:eastAsia="es-CO"/>
        </w:rPr>
        <w:t xml:space="preserve"> </w:t>
      </w:r>
      <w:r w:rsidR="006C7002" w:rsidRPr="00B415C4">
        <w:rPr>
          <w:rFonts w:cstheme="minorHAnsi"/>
          <w:sz w:val="22"/>
          <w:szCs w:val="22"/>
          <w:lang w:eastAsia="es-CO"/>
        </w:rPr>
        <w:t>d</w:t>
      </w:r>
      <w:r w:rsidRPr="00B415C4">
        <w:rPr>
          <w:rFonts w:cstheme="minorHAnsi"/>
          <w:sz w:val="22"/>
          <w:szCs w:val="22"/>
          <w:lang w:eastAsia="es-CO"/>
        </w:rPr>
        <w:t xml:space="preserve">el cual </w:t>
      </w:r>
      <w:r w:rsidR="00FA1BA1" w:rsidRPr="00B415C4">
        <w:rPr>
          <w:rFonts w:cstheme="minorHAnsi"/>
          <w:sz w:val="22"/>
          <w:szCs w:val="22"/>
          <w:lang w:eastAsia="es-CO"/>
        </w:rPr>
        <w:t>requiere</w:t>
      </w:r>
      <w:r w:rsidR="008B3510" w:rsidRPr="00B415C4">
        <w:rPr>
          <w:rFonts w:cstheme="minorHAnsi"/>
          <w:sz w:val="22"/>
          <w:szCs w:val="22"/>
          <w:lang w:eastAsia="es-CO"/>
        </w:rPr>
        <w:t xml:space="preserve"> información </w:t>
      </w:r>
      <w:r w:rsidR="006C7002" w:rsidRPr="00B415C4">
        <w:rPr>
          <w:rFonts w:cstheme="minorHAnsi"/>
          <w:sz w:val="22"/>
          <w:szCs w:val="22"/>
          <w:lang w:eastAsia="es-CO"/>
        </w:rPr>
        <w:t>relacionada con</w:t>
      </w:r>
      <w:r w:rsidR="008B3510" w:rsidRPr="00B415C4">
        <w:rPr>
          <w:rFonts w:cstheme="minorHAnsi"/>
          <w:sz w:val="22"/>
          <w:szCs w:val="22"/>
          <w:lang w:eastAsia="es-CO"/>
        </w:rPr>
        <w:t xml:space="preserve"> el convenio 292 de 2011 suscrito entre la Alcaldía Mayor de Bogotá – Secretaría Distrital de Desarrollo Económico y Bancóldex.</w:t>
      </w:r>
    </w:p>
    <w:p w14:paraId="2076968C" w14:textId="45C581CF" w:rsidR="00B70DB1" w:rsidRPr="00B415C4" w:rsidRDefault="00B70DB1" w:rsidP="000703B6">
      <w:pPr>
        <w:jc w:val="both"/>
        <w:rPr>
          <w:rFonts w:cstheme="minorHAnsi"/>
          <w:sz w:val="22"/>
          <w:szCs w:val="22"/>
          <w:lang w:eastAsia="es-CO"/>
        </w:rPr>
      </w:pPr>
    </w:p>
    <w:p w14:paraId="6826CFE1" w14:textId="576CCDCF" w:rsidR="00E54700" w:rsidRPr="00B415C4" w:rsidRDefault="00E54700" w:rsidP="00E54700">
      <w:pPr>
        <w:pStyle w:val="Default"/>
        <w:jc w:val="both"/>
        <w:rPr>
          <w:rFonts w:asciiTheme="minorHAnsi" w:hAnsiTheme="minorHAnsi" w:cstheme="minorHAnsi"/>
          <w:color w:val="auto"/>
          <w:sz w:val="22"/>
          <w:szCs w:val="22"/>
          <w:lang w:eastAsia="es-CO"/>
        </w:rPr>
      </w:pPr>
      <w:r w:rsidRPr="00B415C4">
        <w:rPr>
          <w:rFonts w:asciiTheme="minorHAnsi" w:hAnsiTheme="minorHAnsi" w:cstheme="minorHAnsi"/>
          <w:color w:val="auto"/>
          <w:sz w:val="22"/>
          <w:szCs w:val="22"/>
          <w:lang w:eastAsia="es-CO"/>
        </w:rPr>
        <w:t>Sobre el particular</w:t>
      </w:r>
      <w:r w:rsidR="00FA1BA1" w:rsidRPr="00B415C4">
        <w:rPr>
          <w:rFonts w:asciiTheme="minorHAnsi" w:hAnsiTheme="minorHAnsi" w:cstheme="minorHAnsi"/>
          <w:color w:val="auto"/>
          <w:sz w:val="22"/>
          <w:szCs w:val="22"/>
          <w:lang w:eastAsia="es-CO"/>
        </w:rPr>
        <w:t xml:space="preserve">, a continuación remito la información </w:t>
      </w:r>
      <w:r w:rsidR="00F0578F">
        <w:rPr>
          <w:rFonts w:asciiTheme="minorHAnsi" w:hAnsiTheme="minorHAnsi" w:cstheme="minorHAnsi"/>
          <w:color w:val="auto"/>
          <w:sz w:val="22"/>
          <w:szCs w:val="22"/>
          <w:lang w:eastAsia="es-CO"/>
        </w:rPr>
        <w:t xml:space="preserve">en el orden en que fue </w:t>
      </w:r>
      <w:r w:rsidR="00FA1BA1" w:rsidRPr="00B415C4">
        <w:rPr>
          <w:rFonts w:asciiTheme="minorHAnsi" w:hAnsiTheme="minorHAnsi" w:cstheme="minorHAnsi"/>
          <w:color w:val="auto"/>
          <w:sz w:val="22"/>
          <w:szCs w:val="22"/>
          <w:lang w:eastAsia="es-CO"/>
        </w:rPr>
        <w:t>solicitada:</w:t>
      </w:r>
    </w:p>
    <w:p w14:paraId="2510D7EF" w14:textId="12389FC1" w:rsidR="00FA1BA1" w:rsidRDefault="00FA1BA1" w:rsidP="00E54700">
      <w:pPr>
        <w:pStyle w:val="Default"/>
        <w:jc w:val="both"/>
        <w:rPr>
          <w:rFonts w:asciiTheme="minorHAnsi" w:hAnsiTheme="minorHAnsi" w:cstheme="minorHAnsi"/>
          <w:color w:val="auto"/>
          <w:sz w:val="22"/>
          <w:szCs w:val="22"/>
          <w:lang w:eastAsia="es-CO"/>
        </w:rPr>
      </w:pPr>
    </w:p>
    <w:p w14:paraId="7869835F" w14:textId="116E8B9A" w:rsidR="00F0578F" w:rsidRPr="00FF1154" w:rsidRDefault="00F0578F" w:rsidP="00FF1154">
      <w:pPr>
        <w:pStyle w:val="Default"/>
        <w:numPr>
          <w:ilvl w:val="0"/>
          <w:numId w:val="37"/>
        </w:numPr>
        <w:jc w:val="both"/>
        <w:rPr>
          <w:rFonts w:asciiTheme="minorHAnsi" w:hAnsiTheme="minorHAnsi" w:cstheme="minorHAnsi"/>
          <w:b/>
          <w:bCs/>
          <w:color w:val="auto"/>
          <w:sz w:val="22"/>
          <w:szCs w:val="22"/>
          <w:lang w:eastAsia="es-CO"/>
        </w:rPr>
      </w:pPr>
      <w:r w:rsidRPr="00F0578F">
        <w:rPr>
          <w:rFonts w:asciiTheme="minorHAnsi" w:hAnsiTheme="minorHAnsi" w:cstheme="minorHAnsi"/>
          <w:b/>
          <w:bCs/>
          <w:color w:val="auto"/>
          <w:sz w:val="22"/>
          <w:szCs w:val="22"/>
          <w:lang w:eastAsia="es-CO"/>
        </w:rPr>
        <w:t>Informe detallado de los motivos por los cuales Bancóldex en calidad de ejecutor</w:t>
      </w:r>
      <w:r w:rsidRPr="001A0F16">
        <w:rPr>
          <w:rFonts w:asciiTheme="minorHAnsi" w:hAnsiTheme="minorHAnsi" w:cstheme="minorHAnsi"/>
          <w:b/>
          <w:bCs/>
          <w:color w:val="auto"/>
          <w:sz w:val="22"/>
          <w:szCs w:val="22"/>
          <w:lang w:eastAsia="es-CO"/>
        </w:rPr>
        <w:t xml:space="preserve"> de los dineros provenientes de la </w:t>
      </w:r>
      <w:r w:rsidRPr="001A0F16">
        <w:rPr>
          <w:rFonts w:asciiTheme="minorHAnsi" w:hAnsiTheme="minorHAnsi" w:cstheme="minorHAnsi"/>
          <w:b/>
          <w:bCs/>
          <w:color w:val="auto"/>
          <w:sz w:val="22"/>
          <w:szCs w:val="22"/>
          <w:lang w:eastAsia="es-CO"/>
        </w:rPr>
        <w:t>Secretaría Distrital de Desarrollo Económico</w:t>
      </w:r>
      <w:r w:rsidRPr="001A0F16">
        <w:rPr>
          <w:rFonts w:asciiTheme="minorHAnsi" w:hAnsiTheme="minorHAnsi" w:cstheme="minorHAnsi"/>
          <w:b/>
          <w:bCs/>
          <w:color w:val="auto"/>
          <w:sz w:val="22"/>
          <w:szCs w:val="22"/>
          <w:lang w:eastAsia="es-CO"/>
        </w:rPr>
        <w:t xml:space="preserve"> SDDE</w:t>
      </w:r>
      <w:r w:rsidRPr="00F0578F">
        <w:rPr>
          <w:rFonts w:asciiTheme="minorHAnsi" w:hAnsiTheme="minorHAnsi" w:cstheme="minorHAnsi"/>
          <w:b/>
          <w:bCs/>
          <w:color w:val="auto"/>
          <w:sz w:val="22"/>
          <w:szCs w:val="22"/>
          <w:lang w:eastAsia="es-CO"/>
        </w:rPr>
        <w:t>, no realizó las exenciones de los gravámenes a los movimientos financieros en la cuenta de ahorros destinada para tal fin</w:t>
      </w:r>
      <w:r w:rsidR="001A0F16" w:rsidRPr="001A0F16">
        <w:rPr>
          <w:rFonts w:asciiTheme="minorHAnsi" w:hAnsiTheme="minorHAnsi" w:cstheme="minorHAnsi"/>
          <w:b/>
          <w:bCs/>
          <w:color w:val="auto"/>
          <w:sz w:val="22"/>
          <w:szCs w:val="22"/>
          <w:lang w:eastAsia="es-CO"/>
        </w:rPr>
        <w:t xml:space="preserve">; tal como se encuentra establecido en el Estatuto Tributario y demás </w:t>
      </w:r>
      <w:r w:rsidR="001A0F16" w:rsidRPr="00FF1154">
        <w:rPr>
          <w:rFonts w:asciiTheme="minorHAnsi" w:hAnsiTheme="minorHAnsi" w:cstheme="minorHAnsi"/>
          <w:b/>
          <w:bCs/>
          <w:color w:val="auto"/>
          <w:sz w:val="22"/>
          <w:szCs w:val="22"/>
          <w:lang w:eastAsia="es-CO"/>
        </w:rPr>
        <w:t>normas concordantes, allegar las evidencias correspondientes.</w:t>
      </w:r>
    </w:p>
    <w:p w14:paraId="488EE937" w14:textId="77777777" w:rsidR="001A0F16" w:rsidRPr="00FF1154" w:rsidRDefault="001A0F16" w:rsidP="00FF1154">
      <w:pPr>
        <w:pStyle w:val="Default"/>
        <w:ind w:left="720"/>
        <w:jc w:val="both"/>
        <w:rPr>
          <w:rFonts w:asciiTheme="minorHAnsi" w:hAnsiTheme="minorHAnsi" w:cstheme="minorHAnsi"/>
          <w:color w:val="auto"/>
          <w:sz w:val="22"/>
          <w:szCs w:val="22"/>
          <w:lang w:eastAsia="es-CO"/>
        </w:rPr>
      </w:pPr>
    </w:p>
    <w:p w14:paraId="65FAC4A1" w14:textId="07400881" w:rsidR="001A0F16" w:rsidRPr="00FF1154" w:rsidRDefault="00FF1154" w:rsidP="00FF1154">
      <w:pPr>
        <w:pStyle w:val="Default"/>
        <w:ind w:left="720"/>
        <w:jc w:val="both"/>
        <w:rPr>
          <w:rFonts w:asciiTheme="minorHAnsi" w:hAnsiTheme="minorHAnsi" w:cstheme="minorHAnsi"/>
          <w:color w:val="C00000"/>
          <w:sz w:val="22"/>
          <w:szCs w:val="22"/>
          <w:lang w:val="es-MX" w:eastAsia="es-CO"/>
        </w:rPr>
      </w:pPr>
      <w:r w:rsidRPr="00FF1154">
        <w:rPr>
          <w:rFonts w:asciiTheme="minorHAnsi" w:hAnsiTheme="minorHAnsi" w:cstheme="minorHAnsi"/>
          <w:color w:val="C00000"/>
          <w:sz w:val="22"/>
          <w:szCs w:val="22"/>
          <w:lang w:val="es-MX" w:eastAsia="es-CO"/>
        </w:rPr>
        <w:t>No tenemos soporte si dentro del proceso se ha presentado alguna explicación sobre este asunto.</w:t>
      </w:r>
    </w:p>
    <w:p w14:paraId="28F52A6E" w14:textId="77777777" w:rsidR="00FF1154" w:rsidRPr="00FF1154" w:rsidRDefault="00FF1154" w:rsidP="00FF1154">
      <w:pPr>
        <w:pStyle w:val="Default"/>
        <w:ind w:left="720"/>
        <w:jc w:val="both"/>
        <w:rPr>
          <w:rFonts w:asciiTheme="minorHAnsi" w:hAnsiTheme="minorHAnsi" w:cstheme="minorHAnsi"/>
          <w:color w:val="C00000"/>
          <w:sz w:val="22"/>
          <w:szCs w:val="22"/>
          <w:lang w:val="es-MX" w:eastAsia="es-CO"/>
        </w:rPr>
      </w:pPr>
    </w:p>
    <w:p w14:paraId="4C3C78CD" w14:textId="751F086C" w:rsidR="00FF1154" w:rsidRPr="00FF1154" w:rsidRDefault="00FF1154" w:rsidP="00FF1154">
      <w:pPr>
        <w:pStyle w:val="Default"/>
        <w:ind w:left="720"/>
        <w:jc w:val="both"/>
        <w:rPr>
          <w:rFonts w:asciiTheme="minorHAnsi" w:hAnsiTheme="minorHAnsi" w:cstheme="minorHAnsi"/>
          <w:color w:val="C00000"/>
          <w:sz w:val="22"/>
          <w:szCs w:val="22"/>
          <w:lang w:val="es-MX" w:eastAsia="es-CO"/>
        </w:rPr>
      </w:pPr>
      <w:r w:rsidRPr="00FF1154">
        <w:rPr>
          <w:rFonts w:asciiTheme="minorHAnsi" w:hAnsiTheme="minorHAnsi" w:cstheme="minorHAnsi"/>
          <w:color w:val="C00000"/>
          <w:sz w:val="22"/>
          <w:szCs w:val="22"/>
          <w:lang w:val="es-MX" w:eastAsia="es-CO"/>
        </w:rPr>
        <w:t>Internamente hemos encontrado que se analizó la procedencia de la exención del GMF y no resultaba viable por los siguientes argumentos:</w:t>
      </w:r>
    </w:p>
    <w:p w14:paraId="2138E6F4" w14:textId="77777777" w:rsidR="00FF1154" w:rsidRPr="00FF1154" w:rsidRDefault="00FF1154" w:rsidP="00FF1154">
      <w:pPr>
        <w:pStyle w:val="Default"/>
        <w:ind w:left="720"/>
        <w:jc w:val="both"/>
        <w:rPr>
          <w:rFonts w:asciiTheme="minorHAnsi" w:hAnsiTheme="minorHAnsi" w:cstheme="minorHAnsi"/>
          <w:color w:val="C00000"/>
          <w:sz w:val="22"/>
          <w:szCs w:val="22"/>
          <w:lang w:val="es-MX" w:eastAsia="es-CO"/>
        </w:rPr>
      </w:pPr>
    </w:p>
    <w:p w14:paraId="2B1543DA" w14:textId="1FC8087D" w:rsidR="00FF1154" w:rsidRDefault="00FF1154" w:rsidP="00FF1154">
      <w:pPr>
        <w:pStyle w:val="Default"/>
        <w:ind w:left="720"/>
        <w:jc w:val="both"/>
        <w:rPr>
          <w:rFonts w:asciiTheme="minorHAnsi" w:hAnsiTheme="minorHAnsi" w:cstheme="minorHAnsi"/>
          <w:color w:val="C00000"/>
          <w:sz w:val="22"/>
          <w:szCs w:val="22"/>
          <w:lang w:eastAsia="es-CO"/>
        </w:rPr>
      </w:pPr>
      <w:r>
        <w:rPr>
          <w:rFonts w:asciiTheme="minorHAnsi" w:hAnsiTheme="minorHAnsi" w:cstheme="minorHAnsi"/>
          <w:color w:val="C00000"/>
          <w:sz w:val="22"/>
          <w:szCs w:val="22"/>
          <w:lang w:eastAsia="es-CO"/>
        </w:rPr>
        <w:t xml:space="preserve">“… </w:t>
      </w:r>
      <w:r w:rsidRPr="00FF1154">
        <w:rPr>
          <w:rFonts w:asciiTheme="minorHAnsi" w:hAnsiTheme="minorHAnsi" w:cstheme="minorHAnsi"/>
          <w:color w:val="C00000"/>
          <w:sz w:val="22"/>
          <w:szCs w:val="22"/>
          <w:lang w:eastAsia="es-CO"/>
        </w:rPr>
        <w:t>una vez revisadas las exenciones establecidas en el artículo 879 del Estatuto Tributario, consideramos que los recursos que se van a destinar por Alcaldía de Bogotá al Convenio suscrito con el PIBO no se encuentran dentro de las exenciones ahí establecidas; lo anterior, teniendo en cuenta que esos dineros:</w:t>
      </w:r>
    </w:p>
    <w:p w14:paraId="24182042" w14:textId="77777777" w:rsidR="00FF1154" w:rsidRPr="00FF1154" w:rsidRDefault="00FF1154" w:rsidP="00FF1154">
      <w:pPr>
        <w:pStyle w:val="Default"/>
        <w:ind w:left="720"/>
        <w:jc w:val="both"/>
        <w:rPr>
          <w:rFonts w:asciiTheme="minorHAnsi" w:hAnsiTheme="minorHAnsi" w:cstheme="minorHAnsi"/>
          <w:color w:val="C00000"/>
          <w:sz w:val="22"/>
          <w:szCs w:val="22"/>
          <w:lang w:eastAsia="es-CO"/>
        </w:rPr>
      </w:pPr>
    </w:p>
    <w:p w14:paraId="69D8D49D" w14:textId="77777777" w:rsidR="00FF1154" w:rsidRPr="00FF1154" w:rsidRDefault="00FF1154" w:rsidP="00FF1154">
      <w:pPr>
        <w:pStyle w:val="Default"/>
        <w:numPr>
          <w:ilvl w:val="0"/>
          <w:numId w:val="38"/>
        </w:numPr>
        <w:ind w:left="709" w:firstLine="0"/>
        <w:jc w:val="both"/>
        <w:rPr>
          <w:rFonts w:asciiTheme="minorHAnsi" w:hAnsiTheme="minorHAnsi" w:cstheme="minorHAnsi"/>
          <w:color w:val="C00000"/>
          <w:sz w:val="22"/>
          <w:szCs w:val="22"/>
          <w:lang w:eastAsia="es-CO"/>
        </w:rPr>
      </w:pPr>
      <w:r w:rsidRPr="00FF1154">
        <w:rPr>
          <w:rFonts w:asciiTheme="minorHAnsi" w:hAnsiTheme="minorHAnsi" w:cstheme="minorHAnsi"/>
          <w:color w:val="C00000"/>
          <w:sz w:val="22"/>
          <w:szCs w:val="22"/>
          <w:lang w:eastAsia="es-CO"/>
        </w:rPr>
        <w:lastRenderedPageBreak/>
        <w:t>No son provenientes del Presupuesto General de la Nación (numeral 3° del Artículo 879 del E.T.).</w:t>
      </w:r>
    </w:p>
    <w:p w14:paraId="3E6183BF" w14:textId="77777777" w:rsidR="00FF1154" w:rsidRPr="00FF1154" w:rsidRDefault="00FF1154" w:rsidP="00FF1154">
      <w:pPr>
        <w:pStyle w:val="Default"/>
        <w:numPr>
          <w:ilvl w:val="0"/>
          <w:numId w:val="38"/>
        </w:numPr>
        <w:ind w:left="709" w:firstLine="0"/>
        <w:jc w:val="both"/>
        <w:rPr>
          <w:rFonts w:asciiTheme="minorHAnsi" w:hAnsiTheme="minorHAnsi" w:cstheme="minorHAnsi"/>
          <w:color w:val="C00000"/>
          <w:sz w:val="22"/>
          <w:szCs w:val="22"/>
          <w:lang w:eastAsia="es-CO"/>
        </w:rPr>
      </w:pPr>
      <w:r w:rsidRPr="00FF1154">
        <w:rPr>
          <w:rFonts w:asciiTheme="minorHAnsi" w:hAnsiTheme="minorHAnsi" w:cstheme="minorHAnsi"/>
          <w:color w:val="C00000"/>
          <w:sz w:val="22"/>
          <w:szCs w:val="22"/>
          <w:lang w:eastAsia="es-CO"/>
        </w:rPr>
        <w:t>Son recursos propios de la Alcaldía no provenientes de operaciones de su tesorería (según información de José Luis Rodríguez Herrán), por lo que tampoco estarían cobijados por la exención señalada en el numeral 9° del artículo 879 del E.T., reglamentado por el artículo 9° del Decreto 405 de 2001.</w:t>
      </w:r>
    </w:p>
    <w:p w14:paraId="5885D64A" w14:textId="77777777" w:rsidR="00FF1154" w:rsidRDefault="00FF1154" w:rsidP="00FF1154">
      <w:pPr>
        <w:pStyle w:val="Default"/>
        <w:ind w:left="720"/>
        <w:jc w:val="both"/>
        <w:rPr>
          <w:rFonts w:asciiTheme="minorHAnsi" w:hAnsiTheme="minorHAnsi" w:cstheme="minorHAnsi"/>
          <w:color w:val="C00000"/>
          <w:sz w:val="22"/>
          <w:szCs w:val="22"/>
          <w:lang w:eastAsia="es-CO"/>
        </w:rPr>
      </w:pPr>
    </w:p>
    <w:p w14:paraId="3E0801C4" w14:textId="3B1966B4" w:rsidR="00FF1154" w:rsidRPr="00FF1154" w:rsidRDefault="00FF1154" w:rsidP="00FF1154">
      <w:pPr>
        <w:pStyle w:val="Default"/>
        <w:ind w:left="720"/>
        <w:jc w:val="both"/>
        <w:rPr>
          <w:rFonts w:asciiTheme="minorHAnsi" w:hAnsiTheme="minorHAnsi" w:cstheme="minorHAnsi"/>
          <w:color w:val="C00000"/>
          <w:sz w:val="22"/>
          <w:szCs w:val="22"/>
          <w:lang w:eastAsia="es-CO"/>
        </w:rPr>
      </w:pPr>
      <w:r w:rsidRPr="00FF1154">
        <w:rPr>
          <w:rFonts w:asciiTheme="minorHAnsi" w:hAnsiTheme="minorHAnsi" w:cstheme="minorHAnsi"/>
          <w:color w:val="C00000"/>
          <w:sz w:val="22"/>
          <w:szCs w:val="22"/>
          <w:lang w:eastAsia="es-CO"/>
        </w:rPr>
        <w:t>Por las razones antes expuestas, consideramos que las operaciones que se realicen a través de la cuenta que se abra para el manejo de los recursos de la Secretaría de Desarrollo de Bogotá, no están exentas y que cumplen con los elementos establecidos en el Estatuto Tributario para que se genere el Gravamen a los Movimientos Financieros.  Se anota que el presente tema fue consultado verbalmente con el asesor jurídico tributario del DJU, doctor Juan Rafael Bravo.</w:t>
      </w:r>
    </w:p>
    <w:p w14:paraId="7E55B162" w14:textId="77777777" w:rsidR="00FF1154" w:rsidRDefault="00FF1154" w:rsidP="001A0F16">
      <w:pPr>
        <w:pStyle w:val="Default"/>
        <w:ind w:left="720"/>
        <w:jc w:val="both"/>
        <w:rPr>
          <w:rFonts w:asciiTheme="minorHAnsi" w:hAnsiTheme="minorHAnsi" w:cstheme="minorHAnsi"/>
          <w:color w:val="C00000"/>
          <w:sz w:val="22"/>
          <w:szCs w:val="22"/>
          <w:lang w:eastAsia="es-CO"/>
        </w:rPr>
      </w:pPr>
    </w:p>
    <w:p w14:paraId="24D54F22" w14:textId="0A037086" w:rsidR="006C5891" w:rsidRDefault="006C5891" w:rsidP="001A0F16">
      <w:pPr>
        <w:pStyle w:val="Default"/>
        <w:ind w:left="720"/>
        <w:jc w:val="both"/>
        <w:rPr>
          <w:rFonts w:asciiTheme="minorHAnsi" w:hAnsiTheme="minorHAnsi" w:cstheme="minorHAnsi"/>
          <w:color w:val="C00000"/>
          <w:sz w:val="22"/>
          <w:szCs w:val="22"/>
          <w:lang w:eastAsia="es-CO"/>
        </w:rPr>
      </w:pPr>
      <w:r>
        <w:rPr>
          <w:rFonts w:asciiTheme="minorHAnsi" w:hAnsiTheme="minorHAnsi" w:cstheme="minorHAnsi"/>
          <w:color w:val="C00000"/>
          <w:sz w:val="22"/>
          <w:szCs w:val="22"/>
          <w:lang w:eastAsia="es-CO"/>
        </w:rPr>
        <w:t>De hecho para dar respuesta a un requerimiento de la Oficina de Control Interno de la SDDE respecto de la marcación de la cuenta, se indicó lo siguiente:</w:t>
      </w:r>
    </w:p>
    <w:p w14:paraId="48313DAC" w14:textId="77777777" w:rsidR="006C5891" w:rsidRDefault="006C5891" w:rsidP="001A0F16">
      <w:pPr>
        <w:pStyle w:val="Default"/>
        <w:ind w:left="720"/>
        <w:jc w:val="both"/>
        <w:rPr>
          <w:rFonts w:asciiTheme="minorHAnsi" w:hAnsiTheme="minorHAnsi" w:cstheme="minorHAnsi"/>
          <w:color w:val="C00000"/>
          <w:sz w:val="22"/>
          <w:szCs w:val="22"/>
          <w:lang w:eastAsia="es-CO"/>
        </w:rPr>
      </w:pPr>
    </w:p>
    <w:p w14:paraId="6EC2D819" w14:textId="77777777" w:rsidR="006C5891" w:rsidRPr="006C5891" w:rsidRDefault="006C5891" w:rsidP="006C5891">
      <w:pPr>
        <w:pStyle w:val="Default"/>
        <w:ind w:left="708"/>
        <w:jc w:val="both"/>
        <w:rPr>
          <w:rFonts w:asciiTheme="minorHAnsi" w:eastAsia="Times New Roman" w:hAnsiTheme="minorHAnsi" w:cstheme="minorHAnsi"/>
          <w:color w:val="4472C4" w:themeColor="accent1"/>
          <w:sz w:val="22"/>
          <w:szCs w:val="22"/>
          <w:lang w:eastAsia="es-CO"/>
        </w:rPr>
      </w:pPr>
      <w:r w:rsidRPr="006C5891">
        <w:rPr>
          <w:rFonts w:asciiTheme="minorHAnsi" w:hAnsiTheme="minorHAnsi" w:cstheme="minorHAnsi"/>
          <w:color w:val="4472C4" w:themeColor="accent1"/>
          <w:sz w:val="22"/>
          <w:szCs w:val="22"/>
          <w:lang w:eastAsia="es-CO"/>
        </w:rPr>
        <w:t>Copia de la respuesta dada por el Banco BBVA al oficio B-VOP-12733 del 24 de agosto de 2011, el cual se relacionó con la solicitud de marcación de la cuenta de ahorros No. 309012524, a través de la cual se manejaron los recursos del convenio 292 de 2011 suscrito entre la Alcaldía Mayor de Bogotá – Secretaría Distrital de Desarrollo Económico y Bancóldex.</w:t>
      </w:r>
    </w:p>
    <w:p w14:paraId="43E92F91" w14:textId="77777777" w:rsidR="006C5891" w:rsidRPr="006C5891" w:rsidRDefault="006C5891" w:rsidP="006C5891">
      <w:pPr>
        <w:pStyle w:val="Default"/>
        <w:ind w:left="708"/>
        <w:jc w:val="both"/>
        <w:rPr>
          <w:rFonts w:asciiTheme="minorHAnsi" w:hAnsiTheme="minorHAnsi" w:cstheme="minorHAnsi"/>
          <w:color w:val="4472C4" w:themeColor="accent1"/>
          <w:sz w:val="22"/>
          <w:szCs w:val="22"/>
          <w:lang w:eastAsia="es-CO"/>
        </w:rPr>
      </w:pPr>
    </w:p>
    <w:p w14:paraId="63D2AA83" w14:textId="77777777" w:rsidR="006C5891" w:rsidRPr="006C5891" w:rsidRDefault="006C5891" w:rsidP="006C5891">
      <w:pPr>
        <w:pStyle w:val="Default"/>
        <w:ind w:left="708"/>
        <w:jc w:val="both"/>
        <w:rPr>
          <w:rFonts w:asciiTheme="minorHAnsi" w:eastAsia="Times New Roman" w:hAnsiTheme="minorHAnsi" w:cstheme="minorHAnsi"/>
          <w:color w:val="4472C4" w:themeColor="accent1"/>
          <w:sz w:val="22"/>
          <w:szCs w:val="22"/>
          <w:lang w:eastAsia="es-CO"/>
        </w:rPr>
      </w:pPr>
      <w:r w:rsidRPr="006C5891">
        <w:rPr>
          <w:rFonts w:asciiTheme="minorHAnsi" w:eastAsia="Times New Roman" w:hAnsiTheme="minorHAnsi" w:cstheme="minorHAnsi"/>
          <w:color w:val="4472C4" w:themeColor="accent1"/>
          <w:sz w:val="22"/>
          <w:szCs w:val="22"/>
          <w:lang w:eastAsia="es-CO"/>
        </w:rPr>
        <w:t xml:space="preserve">Se adjunta correo electrónico de Marcia Paola Murcia Torres auxiliar de atención al cliente del BBVA de fecha 20 de septiembre de 2011 (Anexo 1), a través del cual remite el soporte de reintegro de la retención en la fuente del mes de julio y agosto correspondiente a la cuenta de ahorros </w:t>
      </w:r>
      <w:r w:rsidRPr="006C5891">
        <w:rPr>
          <w:rFonts w:asciiTheme="minorHAnsi" w:hAnsiTheme="minorHAnsi" w:cstheme="minorHAnsi"/>
          <w:color w:val="4472C4" w:themeColor="accent1"/>
          <w:sz w:val="22"/>
          <w:szCs w:val="22"/>
          <w:lang w:eastAsia="es-CO"/>
        </w:rPr>
        <w:t>309012524, aplicado el 31 de agosto de 2011 (Anexo 2).</w:t>
      </w:r>
    </w:p>
    <w:p w14:paraId="3E8AD2B9" w14:textId="77777777" w:rsidR="006C5891" w:rsidRDefault="006C5891" w:rsidP="001A0F16">
      <w:pPr>
        <w:pStyle w:val="Default"/>
        <w:ind w:left="720"/>
        <w:jc w:val="both"/>
        <w:rPr>
          <w:rFonts w:asciiTheme="minorHAnsi" w:hAnsiTheme="minorHAnsi" w:cstheme="minorHAnsi"/>
          <w:color w:val="C00000"/>
          <w:sz w:val="22"/>
          <w:szCs w:val="22"/>
          <w:lang w:eastAsia="es-CO"/>
        </w:rPr>
      </w:pPr>
    </w:p>
    <w:p w14:paraId="02E1DEA8" w14:textId="77777777" w:rsidR="00F0578F" w:rsidRPr="001A0F16" w:rsidRDefault="00F0578F" w:rsidP="00F0578F">
      <w:pPr>
        <w:pStyle w:val="Default"/>
        <w:numPr>
          <w:ilvl w:val="0"/>
          <w:numId w:val="37"/>
        </w:numPr>
        <w:jc w:val="both"/>
        <w:rPr>
          <w:rFonts w:asciiTheme="minorHAnsi" w:hAnsiTheme="minorHAnsi" w:cstheme="minorHAnsi"/>
          <w:b/>
          <w:bCs/>
          <w:color w:val="auto"/>
          <w:sz w:val="22"/>
          <w:szCs w:val="22"/>
          <w:lang w:eastAsia="es-CO"/>
        </w:rPr>
      </w:pPr>
      <w:r w:rsidRPr="00F0578F">
        <w:rPr>
          <w:rFonts w:asciiTheme="minorHAnsi" w:hAnsiTheme="minorHAnsi" w:cstheme="minorHAnsi"/>
          <w:b/>
          <w:bCs/>
          <w:color w:val="auto"/>
          <w:sz w:val="22"/>
          <w:szCs w:val="22"/>
          <w:lang w:eastAsia="es-CO"/>
        </w:rPr>
        <w:t>Remitir e informar de forma detallada los conceptos por los cuales no se realizaron los cobros de los gravámenes a los movimientos financieros de la cuenta de ahorros destinada para tal fin.</w:t>
      </w:r>
    </w:p>
    <w:p w14:paraId="49052A91" w14:textId="77777777" w:rsidR="00F0578F" w:rsidRDefault="00F0578F" w:rsidP="00F0578F">
      <w:pPr>
        <w:pStyle w:val="Default"/>
        <w:ind w:left="720"/>
        <w:jc w:val="both"/>
        <w:rPr>
          <w:rFonts w:asciiTheme="minorHAnsi" w:hAnsiTheme="minorHAnsi" w:cstheme="minorHAnsi"/>
          <w:color w:val="auto"/>
          <w:sz w:val="22"/>
          <w:szCs w:val="22"/>
          <w:lang w:eastAsia="es-CO"/>
        </w:rPr>
      </w:pPr>
    </w:p>
    <w:p w14:paraId="6FE55E42" w14:textId="77777777" w:rsidR="006C5891" w:rsidRPr="006C5891" w:rsidRDefault="006C5891" w:rsidP="006C5891">
      <w:pPr>
        <w:pStyle w:val="Default"/>
        <w:ind w:left="708"/>
        <w:jc w:val="both"/>
        <w:rPr>
          <w:rFonts w:asciiTheme="minorHAnsi" w:hAnsiTheme="minorHAnsi" w:cstheme="minorHAnsi"/>
          <w:color w:val="C00000"/>
          <w:sz w:val="22"/>
          <w:szCs w:val="22"/>
          <w:lang w:eastAsia="es-CO"/>
        </w:rPr>
      </w:pPr>
      <w:r w:rsidRPr="006C5891">
        <w:rPr>
          <w:rFonts w:asciiTheme="minorHAnsi" w:hAnsiTheme="minorHAnsi" w:cstheme="minorHAnsi"/>
          <w:color w:val="C00000"/>
          <w:sz w:val="22"/>
          <w:szCs w:val="22"/>
          <w:lang w:eastAsia="es-CO"/>
        </w:rPr>
        <w:t>Con Base en los extractos recibidos del BBVA donde se depositaron los recursos del distrito, se realizó el ejercicio y revisión de la base de los débitos aplicados por el BBVA que originaron GMF, se adjunta archivo en Excel.</w:t>
      </w:r>
    </w:p>
    <w:p w14:paraId="4D5E08AE" w14:textId="77777777" w:rsidR="006C5891" w:rsidRPr="006C5891" w:rsidRDefault="006C5891" w:rsidP="006C5891">
      <w:pPr>
        <w:pStyle w:val="Default"/>
        <w:jc w:val="both"/>
        <w:rPr>
          <w:rFonts w:cstheme="minorHAnsi"/>
          <w:sz w:val="22"/>
          <w:szCs w:val="22"/>
          <w:lang w:val="es-MX" w:eastAsia="es-CO"/>
        </w:rPr>
      </w:pPr>
    </w:p>
    <w:p w14:paraId="2E279259" w14:textId="77777777" w:rsidR="00F0578F" w:rsidRPr="00F0578F" w:rsidRDefault="00F0578F" w:rsidP="00F0578F">
      <w:pPr>
        <w:pStyle w:val="Default"/>
        <w:numPr>
          <w:ilvl w:val="0"/>
          <w:numId w:val="37"/>
        </w:numPr>
        <w:jc w:val="both"/>
        <w:rPr>
          <w:rFonts w:asciiTheme="minorHAnsi" w:hAnsiTheme="minorHAnsi" w:cstheme="minorHAnsi"/>
          <w:b/>
          <w:bCs/>
          <w:color w:val="auto"/>
          <w:sz w:val="22"/>
          <w:szCs w:val="22"/>
          <w:lang w:eastAsia="es-CO"/>
        </w:rPr>
      </w:pPr>
      <w:r w:rsidRPr="00F0578F">
        <w:rPr>
          <w:rFonts w:asciiTheme="minorHAnsi" w:hAnsiTheme="minorHAnsi" w:cstheme="minorHAnsi"/>
          <w:b/>
          <w:bCs/>
          <w:color w:val="auto"/>
          <w:sz w:val="22"/>
          <w:szCs w:val="22"/>
          <w:lang w:eastAsia="es-CO"/>
        </w:rPr>
        <w:t>Informar si los gravámenes a los movimientos financieros de la cuenta de ahorros, obedecieron únicamente a los dineros correspondientes a los rendimientos financieros o a la totalidad de lo depositado en la cuenta de ahorros.</w:t>
      </w:r>
    </w:p>
    <w:p w14:paraId="40E9A6F4" w14:textId="77777777" w:rsidR="00F0578F" w:rsidRDefault="00F0578F" w:rsidP="00E54700">
      <w:pPr>
        <w:pStyle w:val="Default"/>
        <w:jc w:val="both"/>
        <w:rPr>
          <w:rFonts w:asciiTheme="minorHAnsi" w:hAnsiTheme="minorHAnsi" w:cstheme="minorHAnsi"/>
          <w:color w:val="auto"/>
          <w:sz w:val="22"/>
          <w:szCs w:val="22"/>
          <w:lang w:eastAsia="es-CO"/>
        </w:rPr>
      </w:pPr>
    </w:p>
    <w:p w14:paraId="3E80F191" w14:textId="77777777" w:rsidR="006652CF" w:rsidRPr="006652CF" w:rsidRDefault="006652CF" w:rsidP="006652CF">
      <w:pPr>
        <w:pStyle w:val="Default"/>
        <w:numPr>
          <w:ilvl w:val="0"/>
          <w:numId w:val="39"/>
        </w:numPr>
        <w:ind w:left="709" w:firstLine="0"/>
        <w:jc w:val="both"/>
        <w:rPr>
          <w:rFonts w:asciiTheme="minorHAnsi" w:hAnsiTheme="minorHAnsi" w:cstheme="minorHAnsi"/>
          <w:color w:val="C00000"/>
          <w:sz w:val="22"/>
          <w:szCs w:val="22"/>
          <w:lang w:eastAsia="es-CO"/>
        </w:rPr>
      </w:pPr>
      <w:r w:rsidRPr="006652CF">
        <w:rPr>
          <w:rFonts w:asciiTheme="minorHAnsi" w:hAnsiTheme="minorHAnsi" w:cstheme="minorHAnsi"/>
          <w:color w:val="C00000"/>
          <w:sz w:val="22"/>
          <w:szCs w:val="22"/>
          <w:lang w:eastAsia="es-CO"/>
        </w:rPr>
        <w:t xml:space="preserve">El </w:t>
      </w:r>
      <w:proofErr w:type="spellStart"/>
      <w:r w:rsidRPr="006652CF">
        <w:rPr>
          <w:rFonts w:asciiTheme="minorHAnsi" w:hAnsiTheme="minorHAnsi" w:cstheme="minorHAnsi"/>
          <w:color w:val="C00000"/>
          <w:sz w:val="22"/>
          <w:szCs w:val="22"/>
          <w:lang w:eastAsia="es-CO"/>
        </w:rPr>
        <w:t>Gmf</w:t>
      </w:r>
      <w:proofErr w:type="spellEnd"/>
      <w:r w:rsidRPr="006652CF">
        <w:rPr>
          <w:rFonts w:asciiTheme="minorHAnsi" w:hAnsiTheme="minorHAnsi" w:cstheme="minorHAnsi"/>
          <w:color w:val="C00000"/>
          <w:sz w:val="22"/>
          <w:szCs w:val="22"/>
          <w:lang w:eastAsia="es-CO"/>
        </w:rPr>
        <w:t xml:space="preserve"> se aplicó sobre la totalidad de los débitos (Pagos, y comisiones) realizados por el BBVA correspondientes a los contratos suscritos con cargo a la totalidad de los recursos recibidos por parte del Distrito $5.940.000.000=; para efectos se adjunta acta de liquidación del convenio.</w:t>
      </w:r>
    </w:p>
    <w:p w14:paraId="73C01E71" w14:textId="77777777" w:rsidR="006652CF" w:rsidRPr="006652CF" w:rsidRDefault="006652CF" w:rsidP="006652CF">
      <w:pPr>
        <w:pStyle w:val="Default"/>
        <w:numPr>
          <w:ilvl w:val="0"/>
          <w:numId w:val="39"/>
        </w:numPr>
        <w:ind w:left="709" w:firstLine="0"/>
        <w:jc w:val="both"/>
        <w:rPr>
          <w:rFonts w:asciiTheme="minorHAnsi" w:hAnsiTheme="minorHAnsi" w:cstheme="minorHAnsi"/>
          <w:color w:val="C00000"/>
          <w:sz w:val="22"/>
          <w:szCs w:val="22"/>
          <w:lang w:eastAsia="es-CO"/>
        </w:rPr>
      </w:pPr>
      <w:r w:rsidRPr="006652CF">
        <w:rPr>
          <w:rFonts w:asciiTheme="minorHAnsi" w:hAnsiTheme="minorHAnsi" w:cstheme="minorHAnsi"/>
          <w:color w:val="C00000"/>
          <w:sz w:val="22"/>
          <w:szCs w:val="22"/>
          <w:lang w:eastAsia="es-CO"/>
        </w:rPr>
        <w:lastRenderedPageBreak/>
        <w:t>La totalidad de los recursos se consignó al BBVA y periódicamente se fueron causando rendimientos y aplicando los pagos correspondientes a las obligaciones contratadas, y sobre los cuales el BBVA aplicó GMF.</w:t>
      </w:r>
    </w:p>
    <w:p w14:paraId="2C5CBBEE" w14:textId="77777777" w:rsidR="006652CF" w:rsidRPr="006652CF" w:rsidRDefault="006652CF" w:rsidP="006652CF">
      <w:pPr>
        <w:pStyle w:val="Default"/>
        <w:numPr>
          <w:ilvl w:val="0"/>
          <w:numId w:val="39"/>
        </w:numPr>
        <w:ind w:left="709" w:firstLine="0"/>
        <w:jc w:val="both"/>
        <w:rPr>
          <w:rFonts w:asciiTheme="minorHAnsi" w:hAnsiTheme="minorHAnsi" w:cstheme="minorHAnsi"/>
          <w:color w:val="C00000"/>
          <w:sz w:val="22"/>
          <w:szCs w:val="22"/>
          <w:lang w:eastAsia="es-CO"/>
        </w:rPr>
      </w:pPr>
      <w:r w:rsidRPr="006652CF">
        <w:rPr>
          <w:rFonts w:asciiTheme="minorHAnsi" w:hAnsiTheme="minorHAnsi" w:cstheme="minorHAnsi"/>
          <w:color w:val="C00000"/>
          <w:sz w:val="22"/>
          <w:szCs w:val="22"/>
          <w:lang w:eastAsia="es-CO"/>
        </w:rPr>
        <w:t>Adicionalmente, es importante aclarar que en la liquidación del convenio se realizó devolución de $17.536.990= correspondientes al remanente de recursos del convenio.</w:t>
      </w:r>
    </w:p>
    <w:p w14:paraId="23A4CECA" w14:textId="77777777" w:rsidR="00F0578F" w:rsidRDefault="00F0578F" w:rsidP="00E54700">
      <w:pPr>
        <w:pStyle w:val="Default"/>
        <w:jc w:val="both"/>
        <w:rPr>
          <w:rFonts w:asciiTheme="minorHAnsi" w:hAnsiTheme="minorHAnsi" w:cstheme="minorHAnsi"/>
          <w:color w:val="auto"/>
          <w:sz w:val="22"/>
          <w:szCs w:val="22"/>
          <w:lang w:eastAsia="es-CO"/>
        </w:rPr>
      </w:pPr>
    </w:p>
    <w:p w14:paraId="2DD64364" w14:textId="77777777" w:rsidR="00A138EA" w:rsidRPr="00B415C4" w:rsidRDefault="00A138EA" w:rsidP="00D11F7A">
      <w:pPr>
        <w:jc w:val="both"/>
        <w:rPr>
          <w:rFonts w:cstheme="minorHAnsi"/>
          <w:sz w:val="22"/>
          <w:szCs w:val="22"/>
          <w:lang w:eastAsia="es-CO"/>
        </w:rPr>
      </w:pPr>
    </w:p>
    <w:p w14:paraId="109D3150" w14:textId="77777777" w:rsidR="00E5005C" w:rsidRPr="00B415C4" w:rsidRDefault="00E5005C" w:rsidP="00E5005C">
      <w:pPr>
        <w:pStyle w:val="paragraph"/>
        <w:spacing w:before="0" w:beforeAutospacing="0" w:after="0" w:afterAutospacing="0"/>
        <w:jc w:val="both"/>
        <w:textAlignment w:val="baseline"/>
        <w:rPr>
          <w:rFonts w:asciiTheme="minorHAnsi" w:eastAsia="Arial Unicode MS" w:hAnsiTheme="minorHAnsi" w:cstheme="minorHAnsi"/>
          <w:sz w:val="22"/>
          <w:szCs w:val="22"/>
          <w:bdr w:val="nil"/>
          <w:lang w:eastAsia="en-US"/>
        </w:rPr>
      </w:pPr>
      <w:r w:rsidRPr="00B415C4">
        <w:rPr>
          <w:rFonts w:asciiTheme="minorHAnsi" w:eastAsia="Arial Unicode MS" w:hAnsiTheme="minorHAnsi" w:cstheme="minorHAnsi"/>
          <w:sz w:val="22"/>
          <w:szCs w:val="22"/>
          <w:bdr w:val="nil"/>
          <w:lang w:eastAsia="en-US"/>
        </w:rPr>
        <w:t>Quedo a su disposición para suministrar cualquier información adicional que sea requerida sobre el particular. </w:t>
      </w:r>
    </w:p>
    <w:p w14:paraId="58CFDADF" w14:textId="77777777" w:rsidR="006003BF" w:rsidRPr="00B415C4" w:rsidRDefault="006003BF" w:rsidP="00E5005C">
      <w:pPr>
        <w:pStyle w:val="paragraph"/>
        <w:spacing w:before="0" w:beforeAutospacing="0" w:after="0" w:afterAutospacing="0"/>
        <w:jc w:val="both"/>
        <w:textAlignment w:val="baseline"/>
        <w:rPr>
          <w:rFonts w:asciiTheme="minorHAnsi" w:eastAsia="Arial Unicode MS" w:hAnsiTheme="minorHAnsi" w:cstheme="minorHAnsi"/>
          <w:sz w:val="22"/>
          <w:szCs w:val="22"/>
          <w:bdr w:val="nil"/>
          <w:lang w:eastAsia="en-US"/>
        </w:rPr>
      </w:pPr>
    </w:p>
    <w:p w14:paraId="4B97ADAA" w14:textId="77777777" w:rsidR="00E5005C" w:rsidRPr="00B415C4" w:rsidRDefault="00E5005C" w:rsidP="00E5005C">
      <w:pPr>
        <w:pStyle w:val="paragraph"/>
        <w:spacing w:before="0" w:beforeAutospacing="0" w:after="0" w:afterAutospacing="0"/>
        <w:jc w:val="both"/>
        <w:textAlignment w:val="baseline"/>
        <w:rPr>
          <w:rFonts w:asciiTheme="minorHAnsi" w:eastAsia="Arial Unicode MS" w:hAnsiTheme="minorHAnsi" w:cstheme="minorHAnsi"/>
          <w:sz w:val="22"/>
          <w:szCs w:val="22"/>
          <w:bdr w:val="nil"/>
          <w:lang w:eastAsia="en-US"/>
        </w:rPr>
      </w:pPr>
      <w:r w:rsidRPr="00B415C4">
        <w:rPr>
          <w:rFonts w:asciiTheme="minorHAnsi" w:eastAsia="Arial Unicode MS" w:hAnsiTheme="minorHAnsi" w:cstheme="minorHAnsi"/>
          <w:sz w:val="22"/>
          <w:szCs w:val="22"/>
          <w:bdr w:val="nil"/>
          <w:lang w:eastAsia="en-US"/>
        </w:rPr>
        <w:t>Cordialmente,  </w:t>
      </w:r>
    </w:p>
    <w:p w14:paraId="14EE1F30" w14:textId="77777777" w:rsidR="00E5005C" w:rsidRPr="00B415C4" w:rsidRDefault="00E5005C" w:rsidP="00E5005C">
      <w:pPr>
        <w:pStyle w:val="paragraph"/>
        <w:spacing w:before="0" w:beforeAutospacing="0" w:after="0" w:afterAutospacing="0"/>
        <w:jc w:val="both"/>
        <w:textAlignment w:val="baseline"/>
        <w:rPr>
          <w:rFonts w:asciiTheme="minorHAnsi" w:eastAsia="Arial Unicode MS" w:hAnsiTheme="minorHAnsi" w:cstheme="minorHAnsi"/>
          <w:sz w:val="22"/>
          <w:szCs w:val="22"/>
          <w:bdr w:val="nil"/>
          <w:lang w:eastAsia="en-US"/>
        </w:rPr>
      </w:pPr>
      <w:r w:rsidRPr="00B415C4">
        <w:rPr>
          <w:rFonts w:asciiTheme="minorHAnsi" w:eastAsia="Arial Unicode MS" w:hAnsiTheme="minorHAnsi" w:cstheme="minorHAnsi"/>
          <w:sz w:val="22"/>
          <w:szCs w:val="22"/>
          <w:bdr w:val="nil"/>
          <w:lang w:eastAsia="en-US"/>
        </w:rPr>
        <w:t> </w:t>
      </w:r>
    </w:p>
    <w:p w14:paraId="0E2F3268" w14:textId="77777777" w:rsidR="00E5005C" w:rsidRPr="00B415C4" w:rsidRDefault="00E5005C" w:rsidP="00E5005C">
      <w:pPr>
        <w:pStyle w:val="paragraph"/>
        <w:spacing w:before="0" w:beforeAutospacing="0" w:after="0" w:afterAutospacing="0"/>
        <w:jc w:val="both"/>
        <w:textAlignment w:val="baseline"/>
        <w:rPr>
          <w:rStyle w:val="eop"/>
          <w:rFonts w:asciiTheme="minorHAnsi" w:hAnsiTheme="minorHAnsi" w:cstheme="minorHAnsi"/>
          <w:sz w:val="22"/>
          <w:szCs w:val="22"/>
        </w:rPr>
      </w:pPr>
      <w:r w:rsidRPr="00B415C4">
        <w:rPr>
          <w:rStyle w:val="eop"/>
          <w:rFonts w:asciiTheme="minorHAnsi" w:hAnsiTheme="minorHAnsi" w:cstheme="minorHAnsi"/>
          <w:sz w:val="22"/>
          <w:szCs w:val="22"/>
        </w:rPr>
        <w:t> </w:t>
      </w:r>
    </w:p>
    <w:p w14:paraId="43AD7B93" w14:textId="340CB09B" w:rsidR="00E5005C" w:rsidRPr="00B415C4" w:rsidRDefault="00E5005C" w:rsidP="00E5005C">
      <w:pPr>
        <w:pStyle w:val="paragraph"/>
        <w:spacing w:before="0" w:beforeAutospacing="0" w:after="0" w:afterAutospacing="0"/>
        <w:jc w:val="both"/>
        <w:textAlignment w:val="baseline"/>
        <w:rPr>
          <w:rFonts w:asciiTheme="minorHAnsi" w:hAnsiTheme="minorHAnsi" w:cstheme="minorHAnsi"/>
          <w:sz w:val="22"/>
          <w:szCs w:val="22"/>
        </w:rPr>
      </w:pPr>
    </w:p>
    <w:p w14:paraId="65E00665" w14:textId="77777777" w:rsidR="00B415C4" w:rsidRPr="00B415C4" w:rsidRDefault="00B415C4" w:rsidP="00E5005C">
      <w:pPr>
        <w:pStyle w:val="paragraph"/>
        <w:spacing w:before="0" w:beforeAutospacing="0" w:after="0" w:afterAutospacing="0"/>
        <w:jc w:val="both"/>
        <w:textAlignment w:val="baseline"/>
        <w:rPr>
          <w:rFonts w:asciiTheme="minorHAnsi" w:hAnsiTheme="minorHAnsi" w:cstheme="minorHAnsi"/>
          <w:sz w:val="22"/>
          <w:szCs w:val="22"/>
        </w:rPr>
      </w:pPr>
    </w:p>
    <w:p w14:paraId="716A8E4A" w14:textId="5CB59973" w:rsidR="00E5005C" w:rsidRPr="00B415C4" w:rsidRDefault="00A138EA" w:rsidP="00E5005C">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Gloria Andrea Cortés Duarte</w:t>
      </w:r>
    </w:p>
    <w:p w14:paraId="1FE1AF8F" w14:textId="5C7C38F1" w:rsidR="00E5005C" w:rsidRPr="00B415C4" w:rsidRDefault="00281B79" w:rsidP="00E5005C">
      <w:pPr>
        <w:pStyle w:val="paragraph"/>
        <w:spacing w:before="0" w:beforeAutospacing="0" w:after="0" w:afterAutospacing="0"/>
        <w:jc w:val="both"/>
        <w:textAlignment w:val="baseline"/>
        <w:rPr>
          <w:rFonts w:asciiTheme="minorHAnsi" w:hAnsiTheme="minorHAnsi" w:cstheme="minorHAnsi"/>
          <w:sz w:val="22"/>
          <w:szCs w:val="22"/>
        </w:rPr>
      </w:pPr>
      <w:r w:rsidRPr="00B415C4">
        <w:rPr>
          <w:rStyle w:val="normaltextrun"/>
          <w:rFonts w:asciiTheme="minorHAnsi" w:hAnsiTheme="minorHAnsi" w:cstheme="minorHAnsi"/>
          <w:sz w:val="22"/>
          <w:szCs w:val="22"/>
        </w:rPr>
        <w:t>Vicepresidente Jurídic</w:t>
      </w:r>
      <w:r w:rsidR="00B415C4" w:rsidRPr="00B415C4">
        <w:rPr>
          <w:rStyle w:val="normaltextrun"/>
          <w:rFonts w:asciiTheme="minorHAnsi" w:hAnsiTheme="minorHAnsi" w:cstheme="minorHAnsi"/>
          <w:sz w:val="22"/>
          <w:szCs w:val="22"/>
        </w:rPr>
        <w:t>a</w:t>
      </w:r>
      <w:r w:rsidRPr="00B415C4">
        <w:rPr>
          <w:rStyle w:val="normaltextrun"/>
          <w:rFonts w:asciiTheme="minorHAnsi" w:hAnsiTheme="minorHAnsi" w:cstheme="minorHAnsi"/>
          <w:sz w:val="22"/>
          <w:szCs w:val="22"/>
        </w:rPr>
        <w:t xml:space="preserve"> – Secretari</w:t>
      </w:r>
      <w:r w:rsidR="00B415C4" w:rsidRPr="00B415C4">
        <w:rPr>
          <w:rStyle w:val="normaltextrun"/>
          <w:rFonts w:asciiTheme="minorHAnsi" w:hAnsiTheme="minorHAnsi" w:cstheme="minorHAnsi"/>
          <w:sz w:val="22"/>
          <w:szCs w:val="22"/>
        </w:rPr>
        <w:t>a</w:t>
      </w:r>
      <w:r w:rsidRPr="00B415C4">
        <w:rPr>
          <w:rStyle w:val="normaltextrun"/>
          <w:rFonts w:asciiTheme="minorHAnsi" w:hAnsiTheme="minorHAnsi" w:cstheme="minorHAnsi"/>
          <w:sz w:val="22"/>
          <w:szCs w:val="22"/>
        </w:rPr>
        <w:t xml:space="preserve"> General</w:t>
      </w:r>
      <w:r w:rsidR="00E5005C" w:rsidRPr="00B415C4">
        <w:rPr>
          <w:rStyle w:val="eop"/>
          <w:rFonts w:asciiTheme="minorHAnsi" w:hAnsiTheme="minorHAnsi" w:cstheme="minorHAnsi"/>
          <w:sz w:val="22"/>
          <w:szCs w:val="22"/>
        </w:rPr>
        <w:t> </w:t>
      </w:r>
      <w:r w:rsidR="008B3510" w:rsidRPr="00B415C4">
        <w:rPr>
          <w:rStyle w:val="eop"/>
          <w:rFonts w:asciiTheme="minorHAnsi" w:hAnsiTheme="minorHAnsi" w:cstheme="minorHAnsi"/>
          <w:sz w:val="22"/>
          <w:szCs w:val="22"/>
        </w:rPr>
        <w:t>(E)</w:t>
      </w:r>
    </w:p>
    <w:p w14:paraId="62C723B8" w14:textId="77777777" w:rsidR="00E5005C" w:rsidRPr="00B415C4" w:rsidRDefault="00E5005C" w:rsidP="00E5005C">
      <w:pPr>
        <w:rPr>
          <w:rFonts w:cstheme="minorHAnsi"/>
          <w:sz w:val="12"/>
          <w:szCs w:val="12"/>
        </w:rPr>
      </w:pPr>
      <w:r w:rsidRPr="00B415C4">
        <w:rPr>
          <w:rFonts w:cstheme="minorHAnsi"/>
          <w:sz w:val="12"/>
          <w:szCs w:val="12"/>
        </w:rPr>
        <w:t>Proyectó VTM</w:t>
      </w:r>
      <w:bookmarkEnd w:id="0"/>
    </w:p>
    <w:sectPr w:rsidR="00E5005C" w:rsidRPr="00B415C4" w:rsidSect="00B415C4">
      <w:headerReference w:type="default" r:id="rId11"/>
      <w:footerReference w:type="default" r:id="rId12"/>
      <w:pgSz w:w="12240" w:h="15840"/>
      <w:pgMar w:top="1134"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A041" w14:textId="77777777" w:rsidR="001F29EA" w:rsidRDefault="001F29EA" w:rsidP="002D7DA1">
      <w:r>
        <w:separator/>
      </w:r>
    </w:p>
  </w:endnote>
  <w:endnote w:type="continuationSeparator" w:id="0">
    <w:p w14:paraId="4FD9C8BC" w14:textId="77777777" w:rsidR="001F29EA" w:rsidRDefault="001F29EA"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BB43" w14:textId="77777777" w:rsidR="002D7DA1" w:rsidRDefault="00083FC3">
    <w:pPr>
      <w:pStyle w:val="Piedepgina"/>
    </w:pPr>
    <w:r>
      <w:rPr>
        <w:noProof/>
      </w:rPr>
      <w:drawing>
        <wp:anchor distT="0" distB="0" distL="114300" distR="114300" simplePos="0" relativeHeight="251663360" behindDoc="1" locked="0" layoutInCell="1" allowOverlap="1" wp14:anchorId="7ABFBB46" wp14:editId="7ABFBB47">
          <wp:simplePos x="0" y="0"/>
          <wp:positionH relativeFrom="column">
            <wp:posOffset>-851535</wp:posOffset>
          </wp:positionH>
          <wp:positionV relativeFrom="paragraph">
            <wp:posOffset>-1611176</wp:posOffset>
          </wp:positionV>
          <wp:extent cx="85410" cy="196957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21808" cy="2808936"/>
                  </a:xfrm>
                  <a:prstGeom prst="rect">
                    <a:avLst/>
                  </a:prstGeom>
                </pic:spPr>
              </pic:pic>
            </a:graphicData>
          </a:graphic>
          <wp14:sizeRelH relativeFrom="page">
            <wp14:pctWidth>0</wp14:pctWidth>
          </wp14:sizeRelH>
          <wp14:sizeRelV relativeFrom="page">
            <wp14:pctHeight>0</wp14:pctHeight>
          </wp14:sizeRelV>
        </wp:anchor>
      </w:drawing>
    </w:r>
    <w:r w:rsidR="001632DF">
      <w:rPr>
        <w:noProof/>
      </w:rPr>
      <w:drawing>
        <wp:anchor distT="0" distB="0" distL="114300" distR="114300" simplePos="0" relativeHeight="251664384" behindDoc="1" locked="0" layoutInCell="1" allowOverlap="1" wp14:anchorId="7ABFBB48" wp14:editId="7ABFBB49">
          <wp:simplePos x="0" y="0"/>
          <wp:positionH relativeFrom="column">
            <wp:posOffset>5049320</wp:posOffset>
          </wp:positionH>
          <wp:positionV relativeFrom="paragraph">
            <wp:posOffset>-722903</wp:posOffset>
          </wp:positionV>
          <wp:extent cx="1335206" cy="1036683"/>
          <wp:effectExtent l="0" t="0" r="0" b="5080"/>
          <wp:wrapNone/>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349303" cy="10476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CF2A" w14:textId="77777777" w:rsidR="001F29EA" w:rsidRDefault="001F29EA" w:rsidP="002D7DA1">
      <w:r>
        <w:separator/>
      </w:r>
    </w:p>
  </w:footnote>
  <w:footnote w:type="continuationSeparator" w:id="0">
    <w:p w14:paraId="6D684335" w14:textId="77777777" w:rsidR="001F29EA" w:rsidRDefault="001F29EA" w:rsidP="002D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BB42" w14:textId="77777777" w:rsidR="002D7DA1" w:rsidRDefault="001632DF">
    <w:pPr>
      <w:pStyle w:val="Encabezado"/>
    </w:pPr>
    <w:r>
      <w:rPr>
        <w:noProof/>
      </w:rPr>
      <w:drawing>
        <wp:anchor distT="0" distB="0" distL="114300" distR="114300" simplePos="0" relativeHeight="251662336" behindDoc="1" locked="0" layoutInCell="1" allowOverlap="1" wp14:anchorId="7ABFBB44" wp14:editId="7ABFBB45">
          <wp:simplePos x="0" y="0"/>
          <wp:positionH relativeFrom="column">
            <wp:posOffset>-727348</wp:posOffset>
          </wp:positionH>
          <wp:positionV relativeFrom="paragraph">
            <wp:posOffset>-181247</wp:posOffset>
          </wp:positionV>
          <wp:extent cx="3696789" cy="31998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6789" cy="319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8609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EF269E"/>
    <w:multiLevelType w:val="multilevel"/>
    <w:tmpl w:val="6D4EBF0A"/>
    <w:lvl w:ilvl="0">
      <w:start w:val="1"/>
      <w:numFmt w:val="bullet"/>
      <w:lvlText w:val=""/>
      <w:lvlJc w:val="left"/>
      <w:pPr>
        <w:ind w:left="360" w:hanging="360"/>
      </w:pPr>
      <w:rPr>
        <w:rFonts w:ascii="Symbol" w:hAnsi="Symbol" w:hint="default"/>
        <w:sz w:val="22"/>
      </w:rPr>
    </w:lvl>
    <w:lvl w:ilvl="1">
      <w:start w:val="1"/>
      <w:numFmt w:val="bullet"/>
      <w:lvlText w:val=""/>
      <w:lvlJc w:val="left"/>
      <w:pPr>
        <w:ind w:left="360" w:hanging="360"/>
      </w:pPr>
      <w:rPr>
        <w:rFonts w:ascii="Symbol" w:hAnsi="Symbol"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B7067BD"/>
    <w:multiLevelType w:val="hybridMultilevel"/>
    <w:tmpl w:val="29F4F37E"/>
    <w:lvl w:ilvl="0" w:tplc="6372A8F4">
      <w:numFmt w:val="bullet"/>
      <w:lvlText w:val="-"/>
      <w:lvlJc w:val="left"/>
      <w:pPr>
        <w:ind w:left="1069" w:hanging="360"/>
      </w:pPr>
      <w:rPr>
        <w:rFonts w:ascii="Calibri" w:eastAsia="Times New Roman" w:hAnsi="Calibri"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0EA748EC"/>
    <w:multiLevelType w:val="hybridMultilevel"/>
    <w:tmpl w:val="8AAC5972"/>
    <w:lvl w:ilvl="0" w:tplc="4AF27A7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0E02428"/>
    <w:multiLevelType w:val="hybridMultilevel"/>
    <w:tmpl w:val="83C0DB68"/>
    <w:lvl w:ilvl="0" w:tplc="9C3297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1E384F"/>
    <w:multiLevelType w:val="hybridMultilevel"/>
    <w:tmpl w:val="06AEA682"/>
    <w:lvl w:ilvl="0" w:tplc="2FEE3718">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8486E"/>
    <w:multiLevelType w:val="hybridMultilevel"/>
    <w:tmpl w:val="151C475E"/>
    <w:lvl w:ilvl="0" w:tplc="1E7273A6">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225423EE"/>
    <w:multiLevelType w:val="hybridMultilevel"/>
    <w:tmpl w:val="9D927A02"/>
    <w:lvl w:ilvl="0" w:tplc="A28C5342">
      <w:start w:val="1"/>
      <w:numFmt w:val="decimal"/>
      <w:lvlText w:val="%1."/>
      <w:lvlJc w:val="left"/>
      <w:pPr>
        <w:ind w:left="1428" w:hanging="360"/>
      </w:pPr>
      <w:rPr>
        <w:rFonts w:hint="default"/>
        <w:color w:val="00000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25C07F17"/>
    <w:multiLevelType w:val="hybridMultilevel"/>
    <w:tmpl w:val="A98862FA"/>
    <w:lvl w:ilvl="0" w:tplc="8CD0A3D4">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2875C6"/>
    <w:multiLevelType w:val="multilevel"/>
    <w:tmpl w:val="F55673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630005"/>
    <w:multiLevelType w:val="hybridMultilevel"/>
    <w:tmpl w:val="4DDEB6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AC5A55"/>
    <w:multiLevelType w:val="hybridMultilevel"/>
    <w:tmpl w:val="4F8ACA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A17000C"/>
    <w:multiLevelType w:val="hybridMultilevel"/>
    <w:tmpl w:val="3632A4C0"/>
    <w:lvl w:ilvl="0" w:tplc="9D3CA9F8">
      <w:numFmt w:val="bullet"/>
      <w:lvlText w:val="-"/>
      <w:lvlJc w:val="left"/>
      <w:pPr>
        <w:ind w:left="720" w:hanging="360"/>
      </w:pPr>
      <w:rPr>
        <w:rFonts w:ascii="Aptos" w:eastAsia="Aptos" w:hAnsi="Apto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AEE1E53"/>
    <w:multiLevelType w:val="hybridMultilevel"/>
    <w:tmpl w:val="5FC20254"/>
    <w:lvl w:ilvl="0" w:tplc="1122BA22">
      <w:start w:val="5"/>
      <w:numFmt w:val="bullet"/>
      <w:lvlText w:val="-"/>
      <w:lvlJc w:val="left"/>
      <w:pPr>
        <w:ind w:left="1069" w:hanging="360"/>
      </w:pPr>
      <w:rPr>
        <w:rFonts w:ascii="Calibri" w:eastAsia="Times New Roman" w:hAnsi="Calibri"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4" w15:restartNumberingAfterBreak="0">
    <w:nsid w:val="3323105C"/>
    <w:multiLevelType w:val="hybridMultilevel"/>
    <w:tmpl w:val="812A8B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C671F9"/>
    <w:multiLevelType w:val="hybridMultilevel"/>
    <w:tmpl w:val="474E05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827009E"/>
    <w:multiLevelType w:val="hybridMultilevel"/>
    <w:tmpl w:val="BAF25674"/>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7" w15:restartNumberingAfterBreak="0">
    <w:nsid w:val="3DC32162"/>
    <w:multiLevelType w:val="hybridMultilevel"/>
    <w:tmpl w:val="5FA84E58"/>
    <w:lvl w:ilvl="0" w:tplc="4234407C">
      <w:start w:val="1"/>
      <w:numFmt w:val="decimal"/>
      <w:lvlText w:val="%1."/>
      <w:lvlJc w:val="left"/>
      <w:pPr>
        <w:ind w:left="720" w:hanging="360"/>
      </w:pPr>
      <w:rPr>
        <w:rFonts w:eastAsia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1B6A9D"/>
    <w:multiLevelType w:val="hybridMultilevel"/>
    <w:tmpl w:val="C818B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1C2AF6"/>
    <w:multiLevelType w:val="multilevel"/>
    <w:tmpl w:val="92540DA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20" w15:restartNumberingAfterBreak="0">
    <w:nsid w:val="4ED86B4B"/>
    <w:multiLevelType w:val="hybridMultilevel"/>
    <w:tmpl w:val="C5B89D92"/>
    <w:lvl w:ilvl="0" w:tplc="F15E44E0">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475FA9"/>
    <w:multiLevelType w:val="multilevel"/>
    <w:tmpl w:val="2D78A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FA633D"/>
    <w:multiLevelType w:val="hybridMultilevel"/>
    <w:tmpl w:val="DBA875CC"/>
    <w:lvl w:ilvl="0" w:tplc="73D40442">
      <w:start w:val="3"/>
      <w:numFmt w:val="upperRoman"/>
      <w:lvlText w:val="%1."/>
      <w:lvlJc w:val="left"/>
      <w:pPr>
        <w:ind w:left="1800" w:hanging="720"/>
      </w:pPr>
      <w:rPr>
        <w:rFonts w:hint="default"/>
        <w:u w:val="singl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80A3D4F"/>
    <w:multiLevelType w:val="hybridMultilevel"/>
    <w:tmpl w:val="C5AAAC44"/>
    <w:lvl w:ilvl="0" w:tplc="3EEC3AFA">
      <w:start w:val="1"/>
      <w:numFmt w:val="lowerLetter"/>
      <w:lvlText w:val="(%1.)"/>
      <w:lvlJc w:val="left"/>
      <w:pPr>
        <w:ind w:left="238" w:hanging="380"/>
      </w:pPr>
      <w:rPr>
        <w:rFonts w:hint="default"/>
        <w:b/>
        <w:color w:val="auto"/>
      </w:rPr>
    </w:lvl>
    <w:lvl w:ilvl="1" w:tplc="040A0019" w:tentative="1">
      <w:start w:val="1"/>
      <w:numFmt w:val="lowerLetter"/>
      <w:lvlText w:val="%2."/>
      <w:lvlJc w:val="left"/>
      <w:pPr>
        <w:ind w:left="938" w:hanging="360"/>
      </w:pPr>
    </w:lvl>
    <w:lvl w:ilvl="2" w:tplc="040A001B" w:tentative="1">
      <w:start w:val="1"/>
      <w:numFmt w:val="lowerRoman"/>
      <w:lvlText w:val="%3."/>
      <w:lvlJc w:val="right"/>
      <w:pPr>
        <w:ind w:left="1658" w:hanging="180"/>
      </w:pPr>
    </w:lvl>
    <w:lvl w:ilvl="3" w:tplc="040A000F" w:tentative="1">
      <w:start w:val="1"/>
      <w:numFmt w:val="decimal"/>
      <w:lvlText w:val="%4."/>
      <w:lvlJc w:val="left"/>
      <w:pPr>
        <w:ind w:left="2378" w:hanging="360"/>
      </w:pPr>
    </w:lvl>
    <w:lvl w:ilvl="4" w:tplc="040A0019" w:tentative="1">
      <w:start w:val="1"/>
      <w:numFmt w:val="lowerLetter"/>
      <w:lvlText w:val="%5."/>
      <w:lvlJc w:val="left"/>
      <w:pPr>
        <w:ind w:left="3098" w:hanging="360"/>
      </w:pPr>
    </w:lvl>
    <w:lvl w:ilvl="5" w:tplc="040A001B" w:tentative="1">
      <w:start w:val="1"/>
      <w:numFmt w:val="lowerRoman"/>
      <w:lvlText w:val="%6."/>
      <w:lvlJc w:val="right"/>
      <w:pPr>
        <w:ind w:left="3818" w:hanging="180"/>
      </w:pPr>
    </w:lvl>
    <w:lvl w:ilvl="6" w:tplc="040A000F" w:tentative="1">
      <w:start w:val="1"/>
      <w:numFmt w:val="decimal"/>
      <w:lvlText w:val="%7."/>
      <w:lvlJc w:val="left"/>
      <w:pPr>
        <w:ind w:left="4538" w:hanging="360"/>
      </w:pPr>
    </w:lvl>
    <w:lvl w:ilvl="7" w:tplc="040A0019" w:tentative="1">
      <w:start w:val="1"/>
      <w:numFmt w:val="lowerLetter"/>
      <w:lvlText w:val="%8."/>
      <w:lvlJc w:val="left"/>
      <w:pPr>
        <w:ind w:left="5258" w:hanging="360"/>
      </w:pPr>
    </w:lvl>
    <w:lvl w:ilvl="8" w:tplc="040A001B" w:tentative="1">
      <w:start w:val="1"/>
      <w:numFmt w:val="lowerRoman"/>
      <w:lvlText w:val="%9."/>
      <w:lvlJc w:val="right"/>
      <w:pPr>
        <w:ind w:left="5978" w:hanging="180"/>
      </w:pPr>
    </w:lvl>
  </w:abstractNum>
  <w:abstractNum w:abstractNumId="24" w15:restartNumberingAfterBreak="0">
    <w:nsid w:val="586C6F68"/>
    <w:multiLevelType w:val="hybridMultilevel"/>
    <w:tmpl w:val="DCBCA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857F16"/>
    <w:multiLevelType w:val="hybridMultilevel"/>
    <w:tmpl w:val="785E23D8"/>
    <w:lvl w:ilvl="0" w:tplc="9C4C9C1C">
      <w:start w:val="1"/>
      <w:numFmt w:val="bullet"/>
      <w:lvlText w:val="-"/>
      <w:lvlJc w:val="left"/>
      <w:pPr>
        <w:ind w:left="720" w:hanging="360"/>
      </w:pPr>
      <w:rPr>
        <w:rFonts w:ascii="Calibri" w:eastAsiaTheme="minorHAnsi" w:hAnsi="Calibri" w:cstheme="minorBidi" w:hint="default"/>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4C55F1"/>
    <w:multiLevelType w:val="hybridMultilevel"/>
    <w:tmpl w:val="87E00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7C0CC3"/>
    <w:multiLevelType w:val="hybridMultilevel"/>
    <w:tmpl w:val="0A2CB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2B59A5"/>
    <w:multiLevelType w:val="hybridMultilevel"/>
    <w:tmpl w:val="CEC012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A5248D"/>
    <w:multiLevelType w:val="hybridMultilevel"/>
    <w:tmpl w:val="8A8C8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F22FD8"/>
    <w:multiLevelType w:val="multilevel"/>
    <w:tmpl w:val="AEBCDFD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bCs/>
        <w:sz w:val="24"/>
        <w:szCs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1" w15:restartNumberingAfterBreak="0">
    <w:nsid w:val="5F47626C"/>
    <w:multiLevelType w:val="hybridMultilevel"/>
    <w:tmpl w:val="B7FCDF96"/>
    <w:lvl w:ilvl="0" w:tplc="AE78AE74">
      <w:numFmt w:val="bullet"/>
      <w:lvlText w:val="-"/>
      <w:lvlJc w:val="left"/>
      <w:pPr>
        <w:ind w:left="1068" w:hanging="360"/>
      </w:pPr>
      <w:rPr>
        <w:rFonts w:ascii="Calibri" w:eastAsia="Times New Roman" w:hAnsi="Calibri"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711E53A9"/>
    <w:multiLevelType w:val="hybridMultilevel"/>
    <w:tmpl w:val="1C927AA0"/>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3" w15:restartNumberingAfterBreak="0">
    <w:nsid w:val="739B4363"/>
    <w:multiLevelType w:val="hybridMultilevel"/>
    <w:tmpl w:val="D716177E"/>
    <w:lvl w:ilvl="0" w:tplc="73D40442">
      <w:start w:val="3"/>
      <w:numFmt w:val="upperRoman"/>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B10611A"/>
    <w:multiLevelType w:val="hybridMultilevel"/>
    <w:tmpl w:val="21063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703A59"/>
    <w:multiLevelType w:val="hybridMultilevel"/>
    <w:tmpl w:val="631A61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D2E12C2"/>
    <w:multiLevelType w:val="hybridMultilevel"/>
    <w:tmpl w:val="994C9A44"/>
    <w:lvl w:ilvl="0" w:tplc="1EDAEE2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5772043">
    <w:abstractNumId w:val="36"/>
  </w:num>
  <w:num w:numId="2" w16cid:durableId="99422394">
    <w:abstractNumId w:val="10"/>
  </w:num>
  <w:num w:numId="3" w16cid:durableId="594291620">
    <w:abstractNumId w:val="5"/>
  </w:num>
  <w:num w:numId="4" w16cid:durableId="166868658">
    <w:abstractNumId w:val="25"/>
  </w:num>
  <w:num w:numId="5" w16cid:durableId="1839272324">
    <w:abstractNumId w:val="20"/>
  </w:num>
  <w:num w:numId="6" w16cid:durableId="1024089911">
    <w:abstractNumId w:val="19"/>
  </w:num>
  <w:num w:numId="7" w16cid:durableId="1997758196">
    <w:abstractNumId w:val="31"/>
  </w:num>
  <w:num w:numId="8" w16cid:durableId="1812863320">
    <w:abstractNumId w:val="2"/>
  </w:num>
  <w:num w:numId="9" w16cid:durableId="1663511028">
    <w:abstractNumId w:val="13"/>
  </w:num>
  <w:num w:numId="10" w16cid:durableId="795753645">
    <w:abstractNumId w:val="18"/>
  </w:num>
  <w:num w:numId="11" w16cid:durableId="194973645">
    <w:abstractNumId w:val="14"/>
  </w:num>
  <w:num w:numId="12" w16cid:durableId="1136024818">
    <w:abstractNumId w:val="7"/>
  </w:num>
  <w:num w:numId="13" w16cid:durableId="115494489">
    <w:abstractNumId w:val="4"/>
  </w:num>
  <w:num w:numId="14" w16cid:durableId="1565484245">
    <w:abstractNumId w:val="11"/>
  </w:num>
  <w:num w:numId="15" w16cid:durableId="1403213490">
    <w:abstractNumId w:val="15"/>
  </w:num>
  <w:num w:numId="16" w16cid:durableId="938174149">
    <w:abstractNumId w:val="27"/>
  </w:num>
  <w:num w:numId="17" w16cid:durableId="548998248">
    <w:abstractNumId w:val="35"/>
  </w:num>
  <w:num w:numId="18" w16cid:durableId="2138449853">
    <w:abstractNumId w:val="0"/>
  </w:num>
  <w:num w:numId="19" w16cid:durableId="585311963">
    <w:abstractNumId w:val="21"/>
  </w:num>
  <w:num w:numId="20" w16cid:durableId="1673754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940047">
    <w:abstractNumId w:val="1"/>
  </w:num>
  <w:num w:numId="22" w16cid:durableId="1715305920">
    <w:abstractNumId w:val="30"/>
  </w:num>
  <w:num w:numId="23" w16cid:durableId="125466499">
    <w:abstractNumId w:val="9"/>
  </w:num>
  <w:num w:numId="24" w16cid:durableId="1420172424">
    <w:abstractNumId w:val="3"/>
  </w:num>
  <w:num w:numId="25" w16cid:durableId="468521205">
    <w:abstractNumId w:val="23"/>
  </w:num>
  <w:num w:numId="26" w16cid:durableId="1420325052">
    <w:abstractNumId w:val="6"/>
  </w:num>
  <w:num w:numId="27" w16cid:durableId="1578976000">
    <w:abstractNumId w:val="26"/>
  </w:num>
  <w:num w:numId="28" w16cid:durableId="1706179157">
    <w:abstractNumId w:val="29"/>
  </w:num>
  <w:num w:numId="29" w16cid:durableId="1784419973">
    <w:abstractNumId w:val="22"/>
  </w:num>
  <w:num w:numId="30" w16cid:durableId="136577178">
    <w:abstractNumId w:val="33"/>
  </w:num>
  <w:num w:numId="31" w16cid:durableId="428549899">
    <w:abstractNumId w:val="37"/>
  </w:num>
  <w:num w:numId="32" w16cid:durableId="1438480200">
    <w:abstractNumId w:val="8"/>
  </w:num>
  <w:num w:numId="33" w16cid:durableId="115762508">
    <w:abstractNumId w:val="28"/>
  </w:num>
  <w:num w:numId="34" w16cid:durableId="1076318149">
    <w:abstractNumId w:val="24"/>
  </w:num>
  <w:num w:numId="35" w16cid:durableId="1720938737">
    <w:abstractNumId w:val="34"/>
  </w:num>
  <w:num w:numId="36" w16cid:durableId="1653412461">
    <w:abstractNumId w:val="17"/>
  </w:num>
  <w:num w:numId="37" w16cid:durableId="1439908679">
    <w:abstractNumId w:val="12"/>
    <w:lvlOverride w:ilvl="0"/>
    <w:lvlOverride w:ilvl="1"/>
    <w:lvlOverride w:ilvl="2"/>
    <w:lvlOverride w:ilvl="3"/>
    <w:lvlOverride w:ilvl="4"/>
    <w:lvlOverride w:ilvl="5"/>
    <w:lvlOverride w:ilvl="6"/>
    <w:lvlOverride w:ilvl="7"/>
    <w:lvlOverride w:ilvl="8"/>
  </w:num>
  <w:num w:numId="38" w16cid:durableId="964971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73719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0D69"/>
    <w:rsid w:val="00001244"/>
    <w:rsid w:val="0003078E"/>
    <w:rsid w:val="000346D1"/>
    <w:rsid w:val="00045966"/>
    <w:rsid w:val="00045EB7"/>
    <w:rsid w:val="00052549"/>
    <w:rsid w:val="00063B7B"/>
    <w:rsid w:val="000703B6"/>
    <w:rsid w:val="00076B75"/>
    <w:rsid w:val="00083FC3"/>
    <w:rsid w:val="0009235C"/>
    <w:rsid w:val="000A14D6"/>
    <w:rsid w:val="000B0298"/>
    <w:rsid w:val="000C01A4"/>
    <w:rsid w:val="000C53A5"/>
    <w:rsid w:val="000D70B2"/>
    <w:rsid w:val="000E1A38"/>
    <w:rsid w:val="00101090"/>
    <w:rsid w:val="001130A4"/>
    <w:rsid w:val="001146A0"/>
    <w:rsid w:val="001157AD"/>
    <w:rsid w:val="00127A3C"/>
    <w:rsid w:val="0013026E"/>
    <w:rsid w:val="00135AEA"/>
    <w:rsid w:val="001365E3"/>
    <w:rsid w:val="00136B93"/>
    <w:rsid w:val="00140083"/>
    <w:rsid w:val="001413D2"/>
    <w:rsid w:val="00150EAB"/>
    <w:rsid w:val="00151E6B"/>
    <w:rsid w:val="00156B4F"/>
    <w:rsid w:val="00161E0A"/>
    <w:rsid w:val="001632DF"/>
    <w:rsid w:val="001659C5"/>
    <w:rsid w:val="00191A30"/>
    <w:rsid w:val="001A0F16"/>
    <w:rsid w:val="001B05F9"/>
    <w:rsid w:val="001C04EF"/>
    <w:rsid w:val="001C2667"/>
    <w:rsid w:val="001C2A55"/>
    <w:rsid w:val="001C2E17"/>
    <w:rsid w:val="001D52E1"/>
    <w:rsid w:val="001E13EB"/>
    <w:rsid w:val="001E2E29"/>
    <w:rsid w:val="001F29EA"/>
    <w:rsid w:val="002040EE"/>
    <w:rsid w:val="00205D30"/>
    <w:rsid w:val="00216731"/>
    <w:rsid w:val="002233B9"/>
    <w:rsid w:val="0022740C"/>
    <w:rsid w:val="002357DB"/>
    <w:rsid w:val="00237279"/>
    <w:rsid w:val="00240F64"/>
    <w:rsid w:val="00244063"/>
    <w:rsid w:val="00245D61"/>
    <w:rsid w:val="00246303"/>
    <w:rsid w:val="00250001"/>
    <w:rsid w:val="00252BC9"/>
    <w:rsid w:val="00262067"/>
    <w:rsid w:val="002707C2"/>
    <w:rsid w:val="00271EAB"/>
    <w:rsid w:val="00281B79"/>
    <w:rsid w:val="0028596E"/>
    <w:rsid w:val="00290936"/>
    <w:rsid w:val="0029374C"/>
    <w:rsid w:val="00294C69"/>
    <w:rsid w:val="002A3BEF"/>
    <w:rsid w:val="002A42D9"/>
    <w:rsid w:val="002A4C68"/>
    <w:rsid w:val="002B706E"/>
    <w:rsid w:val="002B7436"/>
    <w:rsid w:val="002D175D"/>
    <w:rsid w:val="002D2610"/>
    <w:rsid w:val="002D464E"/>
    <w:rsid w:val="002D4941"/>
    <w:rsid w:val="002D7DA1"/>
    <w:rsid w:val="002E0FFB"/>
    <w:rsid w:val="002E1F02"/>
    <w:rsid w:val="002F5789"/>
    <w:rsid w:val="00300EAF"/>
    <w:rsid w:val="00301F94"/>
    <w:rsid w:val="0030228F"/>
    <w:rsid w:val="00310AB1"/>
    <w:rsid w:val="00311D0D"/>
    <w:rsid w:val="003138F8"/>
    <w:rsid w:val="00314B05"/>
    <w:rsid w:val="00314EB7"/>
    <w:rsid w:val="00317394"/>
    <w:rsid w:val="00321C76"/>
    <w:rsid w:val="003243B3"/>
    <w:rsid w:val="003415C4"/>
    <w:rsid w:val="00343A3F"/>
    <w:rsid w:val="003459A0"/>
    <w:rsid w:val="00345DC8"/>
    <w:rsid w:val="003552ED"/>
    <w:rsid w:val="003659EC"/>
    <w:rsid w:val="0037206B"/>
    <w:rsid w:val="00377081"/>
    <w:rsid w:val="00380F32"/>
    <w:rsid w:val="00381137"/>
    <w:rsid w:val="00386EE9"/>
    <w:rsid w:val="00390933"/>
    <w:rsid w:val="003A3CBC"/>
    <w:rsid w:val="003B08B8"/>
    <w:rsid w:val="003B187E"/>
    <w:rsid w:val="003B2E7A"/>
    <w:rsid w:val="003B3F5D"/>
    <w:rsid w:val="003B4160"/>
    <w:rsid w:val="003B5320"/>
    <w:rsid w:val="003C05AB"/>
    <w:rsid w:val="003C15D3"/>
    <w:rsid w:val="003C2A09"/>
    <w:rsid w:val="003C2CE5"/>
    <w:rsid w:val="003C4213"/>
    <w:rsid w:val="003C6D25"/>
    <w:rsid w:val="003C7586"/>
    <w:rsid w:val="003D70C7"/>
    <w:rsid w:val="003F67A1"/>
    <w:rsid w:val="0040471D"/>
    <w:rsid w:val="0040739E"/>
    <w:rsid w:val="00412223"/>
    <w:rsid w:val="0041407C"/>
    <w:rsid w:val="00414721"/>
    <w:rsid w:val="00420DB5"/>
    <w:rsid w:val="00424146"/>
    <w:rsid w:val="00430600"/>
    <w:rsid w:val="00436D1C"/>
    <w:rsid w:val="0044487A"/>
    <w:rsid w:val="00462356"/>
    <w:rsid w:val="0047175E"/>
    <w:rsid w:val="0047404E"/>
    <w:rsid w:val="0047663A"/>
    <w:rsid w:val="00485B12"/>
    <w:rsid w:val="00486734"/>
    <w:rsid w:val="00486BB7"/>
    <w:rsid w:val="00487912"/>
    <w:rsid w:val="0049409C"/>
    <w:rsid w:val="004A105F"/>
    <w:rsid w:val="004A4B3F"/>
    <w:rsid w:val="004B038A"/>
    <w:rsid w:val="004B3C3E"/>
    <w:rsid w:val="004B50D7"/>
    <w:rsid w:val="004B6932"/>
    <w:rsid w:val="004B74A6"/>
    <w:rsid w:val="004C4331"/>
    <w:rsid w:val="004D0646"/>
    <w:rsid w:val="004D1647"/>
    <w:rsid w:val="004D187A"/>
    <w:rsid w:val="004D3055"/>
    <w:rsid w:val="004D6115"/>
    <w:rsid w:val="004E0BAA"/>
    <w:rsid w:val="004E1E90"/>
    <w:rsid w:val="00502CA4"/>
    <w:rsid w:val="00510A50"/>
    <w:rsid w:val="00511D3C"/>
    <w:rsid w:val="00513030"/>
    <w:rsid w:val="0051311D"/>
    <w:rsid w:val="00516D9C"/>
    <w:rsid w:val="00517238"/>
    <w:rsid w:val="00520F29"/>
    <w:rsid w:val="00536284"/>
    <w:rsid w:val="00536354"/>
    <w:rsid w:val="00543B74"/>
    <w:rsid w:val="00553A47"/>
    <w:rsid w:val="00553D65"/>
    <w:rsid w:val="00562808"/>
    <w:rsid w:val="005634E1"/>
    <w:rsid w:val="00564818"/>
    <w:rsid w:val="00564835"/>
    <w:rsid w:val="00570610"/>
    <w:rsid w:val="005737CF"/>
    <w:rsid w:val="00581A37"/>
    <w:rsid w:val="005912CB"/>
    <w:rsid w:val="00591FD7"/>
    <w:rsid w:val="005A2154"/>
    <w:rsid w:val="005B03A7"/>
    <w:rsid w:val="005B505E"/>
    <w:rsid w:val="005C214F"/>
    <w:rsid w:val="005C4818"/>
    <w:rsid w:val="005C5A3C"/>
    <w:rsid w:val="005D6CC6"/>
    <w:rsid w:val="005E6F98"/>
    <w:rsid w:val="005F53D6"/>
    <w:rsid w:val="006003BF"/>
    <w:rsid w:val="00600C8A"/>
    <w:rsid w:val="00601273"/>
    <w:rsid w:val="00604B81"/>
    <w:rsid w:val="00605CE1"/>
    <w:rsid w:val="00611FE6"/>
    <w:rsid w:val="006124F2"/>
    <w:rsid w:val="00617BD9"/>
    <w:rsid w:val="00617F70"/>
    <w:rsid w:val="00621CC9"/>
    <w:rsid w:val="0062413C"/>
    <w:rsid w:val="00625B27"/>
    <w:rsid w:val="00626869"/>
    <w:rsid w:val="006302ED"/>
    <w:rsid w:val="00631908"/>
    <w:rsid w:val="00631A21"/>
    <w:rsid w:val="006418C4"/>
    <w:rsid w:val="00642578"/>
    <w:rsid w:val="00642EA7"/>
    <w:rsid w:val="00645466"/>
    <w:rsid w:val="006505C8"/>
    <w:rsid w:val="00653434"/>
    <w:rsid w:val="0065443E"/>
    <w:rsid w:val="006652CF"/>
    <w:rsid w:val="00671347"/>
    <w:rsid w:val="006715D1"/>
    <w:rsid w:val="0067440B"/>
    <w:rsid w:val="006808B8"/>
    <w:rsid w:val="00683386"/>
    <w:rsid w:val="006851FA"/>
    <w:rsid w:val="00687208"/>
    <w:rsid w:val="0069265C"/>
    <w:rsid w:val="006968DD"/>
    <w:rsid w:val="00696B4A"/>
    <w:rsid w:val="006A15AB"/>
    <w:rsid w:val="006B4ECA"/>
    <w:rsid w:val="006C5084"/>
    <w:rsid w:val="006C515B"/>
    <w:rsid w:val="006C5891"/>
    <w:rsid w:val="006C7002"/>
    <w:rsid w:val="006D6191"/>
    <w:rsid w:val="006E1B25"/>
    <w:rsid w:val="006E2B19"/>
    <w:rsid w:val="006E56EB"/>
    <w:rsid w:val="006E6AFD"/>
    <w:rsid w:val="006F0D90"/>
    <w:rsid w:val="006F19AD"/>
    <w:rsid w:val="006F6CEF"/>
    <w:rsid w:val="006F703A"/>
    <w:rsid w:val="00700C9D"/>
    <w:rsid w:val="00701BE3"/>
    <w:rsid w:val="007028DB"/>
    <w:rsid w:val="00702F11"/>
    <w:rsid w:val="00702FEC"/>
    <w:rsid w:val="00703C0C"/>
    <w:rsid w:val="00704EB1"/>
    <w:rsid w:val="0071562E"/>
    <w:rsid w:val="00724F67"/>
    <w:rsid w:val="0072675C"/>
    <w:rsid w:val="00732261"/>
    <w:rsid w:val="00740820"/>
    <w:rsid w:val="007444A6"/>
    <w:rsid w:val="00745F93"/>
    <w:rsid w:val="00746D18"/>
    <w:rsid w:val="007565AC"/>
    <w:rsid w:val="00772830"/>
    <w:rsid w:val="00773203"/>
    <w:rsid w:val="0077339E"/>
    <w:rsid w:val="00782028"/>
    <w:rsid w:val="00794E92"/>
    <w:rsid w:val="00795614"/>
    <w:rsid w:val="00795D9F"/>
    <w:rsid w:val="007A34E1"/>
    <w:rsid w:val="007A66F1"/>
    <w:rsid w:val="007B43AB"/>
    <w:rsid w:val="007B735C"/>
    <w:rsid w:val="007C126D"/>
    <w:rsid w:val="007C315B"/>
    <w:rsid w:val="007C5FAC"/>
    <w:rsid w:val="007C6715"/>
    <w:rsid w:val="007D03C1"/>
    <w:rsid w:val="007D1176"/>
    <w:rsid w:val="007D1A6F"/>
    <w:rsid w:val="007D47CD"/>
    <w:rsid w:val="007F429E"/>
    <w:rsid w:val="00810191"/>
    <w:rsid w:val="00811960"/>
    <w:rsid w:val="00823A15"/>
    <w:rsid w:val="0082598B"/>
    <w:rsid w:val="00836109"/>
    <w:rsid w:val="008433F8"/>
    <w:rsid w:val="008437D9"/>
    <w:rsid w:val="0084429B"/>
    <w:rsid w:val="00844962"/>
    <w:rsid w:val="00845AAA"/>
    <w:rsid w:val="008467BD"/>
    <w:rsid w:val="00851586"/>
    <w:rsid w:val="00852B8A"/>
    <w:rsid w:val="0086180D"/>
    <w:rsid w:val="00880758"/>
    <w:rsid w:val="008824BE"/>
    <w:rsid w:val="00887334"/>
    <w:rsid w:val="00891980"/>
    <w:rsid w:val="008A10B4"/>
    <w:rsid w:val="008A3D6D"/>
    <w:rsid w:val="008B3510"/>
    <w:rsid w:val="008B561B"/>
    <w:rsid w:val="008C0C15"/>
    <w:rsid w:val="008C48D2"/>
    <w:rsid w:val="008C6E5E"/>
    <w:rsid w:val="008D13E2"/>
    <w:rsid w:val="008D6BB8"/>
    <w:rsid w:val="008D7D17"/>
    <w:rsid w:val="008E0479"/>
    <w:rsid w:val="00901509"/>
    <w:rsid w:val="009106E4"/>
    <w:rsid w:val="00925AF1"/>
    <w:rsid w:val="009324C5"/>
    <w:rsid w:val="00937DC0"/>
    <w:rsid w:val="00941DDB"/>
    <w:rsid w:val="00944BE4"/>
    <w:rsid w:val="00950F23"/>
    <w:rsid w:val="009524DF"/>
    <w:rsid w:val="00953192"/>
    <w:rsid w:val="00962414"/>
    <w:rsid w:val="00970F19"/>
    <w:rsid w:val="00974187"/>
    <w:rsid w:val="009750B2"/>
    <w:rsid w:val="009770A9"/>
    <w:rsid w:val="00983F65"/>
    <w:rsid w:val="009854BA"/>
    <w:rsid w:val="00994B9F"/>
    <w:rsid w:val="009A06C8"/>
    <w:rsid w:val="009A0A3B"/>
    <w:rsid w:val="009A112A"/>
    <w:rsid w:val="009A52C2"/>
    <w:rsid w:val="009B25A5"/>
    <w:rsid w:val="009B26BF"/>
    <w:rsid w:val="009C184A"/>
    <w:rsid w:val="009C52CC"/>
    <w:rsid w:val="009D072E"/>
    <w:rsid w:val="009D1279"/>
    <w:rsid w:val="009D138A"/>
    <w:rsid w:val="009D1BD0"/>
    <w:rsid w:val="009D2465"/>
    <w:rsid w:val="009D3B10"/>
    <w:rsid w:val="009D6425"/>
    <w:rsid w:val="009D69A8"/>
    <w:rsid w:val="009D6E5F"/>
    <w:rsid w:val="009E10C3"/>
    <w:rsid w:val="009E2978"/>
    <w:rsid w:val="009E7571"/>
    <w:rsid w:val="00A05BE4"/>
    <w:rsid w:val="00A138EA"/>
    <w:rsid w:val="00A25B5D"/>
    <w:rsid w:val="00A32DC2"/>
    <w:rsid w:val="00A32F37"/>
    <w:rsid w:val="00A41227"/>
    <w:rsid w:val="00A42286"/>
    <w:rsid w:val="00A4460D"/>
    <w:rsid w:val="00A55991"/>
    <w:rsid w:val="00A641AD"/>
    <w:rsid w:val="00A66272"/>
    <w:rsid w:val="00A861FD"/>
    <w:rsid w:val="00A90995"/>
    <w:rsid w:val="00A9113C"/>
    <w:rsid w:val="00A95480"/>
    <w:rsid w:val="00AA2557"/>
    <w:rsid w:val="00AB0C90"/>
    <w:rsid w:val="00AB4201"/>
    <w:rsid w:val="00AB78ED"/>
    <w:rsid w:val="00AC0261"/>
    <w:rsid w:val="00AC167F"/>
    <w:rsid w:val="00AC575A"/>
    <w:rsid w:val="00AC644D"/>
    <w:rsid w:val="00AC65AC"/>
    <w:rsid w:val="00AF694D"/>
    <w:rsid w:val="00B0052E"/>
    <w:rsid w:val="00B05479"/>
    <w:rsid w:val="00B0735F"/>
    <w:rsid w:val="00B126A4"/>
    <w:rsid w:val="00B13713"/>
    <w:rsid w:val="00B163A0"/>
    <w:rsid w:val="00B376DA"/>
    <w:rsid w:val="00B415C4"/>
    <w:rsid w:val="00B41C4E"/>
    <w:rsid w:val="00B42C4C"/>
    <w:rsid w:val="00B44AAC"/>
    <w:rsid w:val="00B456F0"/>
    <w:rsid w:val="00B467B5"/>
    <w:rsid w:val="00B469D3"/>
    <w:rsid w:val="00B52344"/>
    <w:rsid w:val="00B5574E"/>
    <w:rsid w:val="00B56EAF"/>
    <w:rsid w:val="00B577E5"/>
    <w:rsid w:val="00B67D47"/>
    <w:rsid w:val="00B70DB1"/>
    <w:rsid w:val="00B7318F"/>
    <w:rsid w:val="00B7321E"/>
    <w:rsid w:val="00B8546C"/>
    <w:rsid w:val="00B92ACE"/>
    <w:rsid w:val="00B93D94"/>
    <w:rsid w:val="00BA7DDF"/>
    <w:rsid w:val="00BB37CA"/>
    <w:rsid w:val="00BB5101"/>
    <w:rsid w:val="00BB6361"/>
    <w:rsid w:val="00BD4F9B"/>
    <w:rsid w:val="00BD60C9"/>
    <w:rsid w:val="00BE44E0"/>
    <w:rsid w:val="00BE54C1"/>
    <w:rsid w:val="00BE735F"/>
    <w:rsid w:val="00BF16D8"/>
    <w:rsid w:val="00BF2C6E"/>
    <w:rsid w:val="00BF337E"/>
    <w:rsid w:val="00BF435A"/>
    <w:rsid w:val="00BF53DB"/>
    <w:rsid w:val="00C059B6"/>
    <w:rsid w:val="00C12BDA"/>
    <w:rsid w:val="00C15764"/>
    <w:rsid w:val="00C210BE"/>
    <w:rsid w:val="00C324B0"/>
    <w:rsid w:val="00C36B60"/>
    <w:rsid w:val="00C41BEA"/>
    <w:rsid w:val="00C4600B"/>
    <w:rsid w:val="00C624C2"/>
    <w:rsid w:val="00C80003"/>
    <w:rsid w:val="00C8203F"/>
    <w:rsid w:val="00C9280B"/>
    <w:rsid w:val="00C95E21"/>
    <w:rsid w:val="00CA5584"/>
    <w:rsid w:val="00CC3320"/>
    <w:rsid w:val="00CC387A"/>
    <w:rsid w:val="00CD058D"/>
    <w:rsid w:val="00CD5C50"/>
    <w:rsid w:val="00CD7B59"/>
    <w:rsid w:val="00CE0380"/>
    <w:rsid w:val="00CE226E"/>
    <w:rsid w:val="00CE6930"/>
    <w:rsid w:val="00CF1FD9"/>
    <w:rsid w:val="00CF2529"/>
    <w:rsid w:val="00CF5834"/>
    <w:rsid w:val="00D0109C"/>
    <w:rsid w:val="00D077AA"/>
    <w:rsid w:val="00D11F7A"/>
    <w:rsid w:val="00D13362"/>
    <w:rsid w:val="00D1748E"/>
    <w:rsid w:val="00D17894"/>
    <w:rsid w:val="00D205F6"/>
    <w:rsid w:val="00D21EF3"/>
    <w:rsid w:val="00D368E1"/>
    <w:rsid w:val="00D418D3"/>
    <w:rsid w:val="00D4197E"/>
    <w:rsid w:val="00D41F53"/>
    <w:rsid w:val="00D45BC3"/>
    <w:rsid w:val="00D57F7A"/>
    <w:rsid w:val="00D6577D"/>
    <w:rsid w:val="00D666F1"/>
    <w:rsid w:val="00D72C8C"/>
    <w:rsid w:val="00D77496"/>
    <w:rsid w:val="00D7798F"/>
    <w:rsid w:val="00D80DE9"/>
    <w:rsid w:val="00D816B0"/>
    <w:rsid w:val="00D96032"/>
    <w:rsid w:val="00DB0CD8"/>
    <w:rsid w:val="00DB2692"/>
    <w:rsid w:val="00DC060C"/>
    <w:rsid w:val="00DC26A6"/>
    <w:rsid w:val="00DD0BF8"/>
    <w:rsid w:val="00DD5CA0"/>
    <w:rsid w:val="00DD5F23"/>
    <w:rsid w:val="00DD7DE5"/>
    <w:rsid w:val="00DE1508"/>
    <w:rsid w:val="00DE2B69"/>
    <w:rsid w:val="00DE5330"/>
    <w:rsid w:val="00DF1E9E"/>
    <w:rsid w:val="00DF21A3"/>
    <w:rsid w:val="00DF4107"/>
    <w:rsid w:val="00E00CED"/>
    <w:rsid w:val="00E05F56"/>
    <w:rsid w:val="00E11584"/>
    <w:rsid w:val="00E1375E"/>
    <w:rsid w:val="00E15657"/>
    <w:rsid w:val="00E20059"/>
    <w:rsid w:val="00E22B27"/>
    <w:rsid w:val="00E2584A"/>
    <w:rsid w:val="00E259DE"/>
    <w:rsid w:val="00E365B4"/>
    <w:rsid w:val="00E410AA"/>
    <w:rsid w:val="00E44132"/>
    <w:rsid w:val="00E47F05"/>
    <w:rsid w:val="00E5005C"/>
    <w:rsid w:val="00E54700"/>
    <w:rsid w:val="00E5659A"/>
    <w:rsid w:val="00E60125"/>
    <w:rsid w:val="00E60543"/>
    <w:rsid w:val="00E661CD"/>
    <w:rsid w:val="00E7096F"/>
    <w:rsid w:val="00E717C3"/>
    <w:rsid w:val="00E92653"/>
    <w:rsid w:val="00E93BE5"/>
    <w:rsid w:val="00E94187"/>
    <w:rsid w:val="00E96BA0"/>
    <w:rsid w:val="00EA1AA7"/>
    <w:rsid w:val="00EA275C"/>
    <w:rsid w:val="00EA4B66"/>
    <w:rsid w:val="00EA5AB0"/>
    <w:rsid w:val="00EA6D81"/>
    <w:rsid w:val="00EB0CDE"/>
    <w:rsid w:val="00EB3B90"/>
    <w:rsid w:val="00EB4A4C"/>
    <w:rsid w:val="00EB53A6"/>
    <w:rsid w:val="00EC15CF"/>
    <w:rsid w:val="00EC5FE7"/>
    <w:rsid w:val="00EC7928"/>
    <w:rsid w:val="00EE22CB"/>
    <w:rsid w:val="00EE2DB5"/>
    <w:rsid w:val="00EE5186"/>
    <w:rsid w:val="00EE5926"/>
    <w:rsid w:val="00EE5A6A"/>
    <w:rsid w:val="00EF40C2"/>
    <w:rsid w:val="00EF6A20"/>
    <w:rsid w:val="00EF7339"/>
    <w:rsid w:val="00F0578F"/>
    <w:rsid w:val="00F07AE2"/>
    <w:rsid w:val="00F07BD9"/>
    <w:rsid w:val="00F1242D"/>
    <w:rsid w:val="00F170F2"/>
    <w:rsid w:val="00F20B07"/>
    <w:rsid w:val="00F27F4A"/>
    <w:rsid w:val="00F4249B"/>
    <w:rsid w:val="00F44AD8"/>
    <w:rsid w:val="00F45406"/>
    <w:rsid w:val="00F46BFD"/>
    <w:rsid w:val="00F47733"/>
    <w:rsid w:val="00F51118"/>
    <w:rsid w:val="00F51A16"/>
    <w:rsid w:val="00F54D62"/>
    <w:rsid w:val="00F5758A"/>
    <w:rsid w:val="00F5763E"/>
    <w:rsid w:val="00F57859"/>
    <w:rsid w:val="00F63911"/>
    <w:rsid w:val="00F7060D"/>
    <w:rsid w:val="00F81523"/>
    <w:rsid w:val="00F82487"/>
    <w:rsid w:val="00F8377F"/>
    <w:rsid w:val="00F90088"/>
    <w:rsid w:val="00F95A3F"/>
    <w:rsid w:val="00FA1BA1"/>
    <w:rsid w:val="00FA31F6"/>
    <w:rsid w:val="00FB0684"/>
    <w:rsid w:val="00FC3DB7"/>
    <w:rsid w:val="00FC55AE"/>
    <w:rsid w:val="00FC7DCE"/>
    <w:rsid w:val="00FD3940"/>
    <w:rsid w:val="00FD583D"/>
    <w:rsid w:val="00FD6486"/>
    <w:rsid w:val="00FD76FB"/>
    <w:rsid w:val="00FE0CC1"/>
    <w:rsid w:val="00FE2A75"/>
    <w:rsid w:val="00FE439B"/>
    <w:rsid w:val="00FE5107"/>
    <w:rsid w:val="00FE520D"/>
    <w:rsid w:val="00FE522A"/>
    <w:rsid w:val="00FF11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BB39"/>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A1A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E0CC1"/>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F5496" w:themeColor="accent1" w:themeShade="BF"/>
      <w:sz w:val="26"/>
      <w:szCs w:val="26"/>
      <w:bdr w:val="nil"/>
    </w:rPr>
  </w:style>
  <w:style w:type="paragraph" w:styleId="Ttulo3">
    <w:name w:val="heading 3"/>
    <w:basedOn w:val="Normal"/>
    <w:next w:val="Normal"/>
    <w:link w:val="Ttulo3Car"/>
    <w:uiPriority w:val="9"/>
    <w:semiHidden/>
    <w:unhideWhenUsed/>
    <w:qFormat/>
    <w:rsid w:val="00FE0CC1"/>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3763" w:themeColor="accent1" w:themeShade="7F"/>
      <w:bdr w:val="nil"/>
    </w:rPr>
  </w:style>
  <w:style w:type="paragraph" w:styleId="Ttulo4">
    <w:name w:val="heading 4"/>
    <w:basedOn w:val="Normal"/>
    <w:next w:val="Normal"/>
    <w:link w:val="Ttulo4Car"/>
    <w:qFormat/>
    <w:rsid w:val="00EB0CDE"/>
    <w:pPr>
      <w:keepNext/>
      <w:jc w:val="both"/>
      <w:outlineLvl w:val="3"/>
    </w:pPr>
    <w:rPr>
      <w:rFonts w:ascii="Times New Roman" w:eastAsia="Times New Roman" w:hAnsi="Times New Roman" w:cs="Times New Roman"/>
      <w:b/>
      <w:bCs/>
      <w:color w:val="000000"/>
      <w:sz w:val="26"/>
      <w:lang w:val="es-MX" w:eastAsia="es-ES"/>
    </w:rPr>
  </w:style>
  <w:style w:type="paragraph" w:styleId="Ttulo5">
    <w:name w:val="heading 5"/>
    <w:basedOn w:val="Normal"/>
    <w:next w:val="Normal"/>
    <w:link w:val="Ttulo5Car"/>
    <w:qFormat/>
    <w:rsid w:val="00EB0CDE"/>
    <w:pPr>
      <w:keepNext/>
      <w:jc w:val="center"/>
      <w:outlineLvl w:val="4"/>
    </w:pPr>
    <w:rPr>
      <w:rFonts w:ascii="Times New Roman" w:eastAsia="Times New Roman" w:hAnsi="Times New Roman" w:cs="Times New Roman"/>
      <w:b/>
      <w:sz w:val="26"/>
      <w:szCs w:val="20"/>
      <w:lang w:val="es-ES" w:eastAsia="es-ES"/>
    </w:rPr>
  </w:style>
  <w:style w:type="paragraph" w:styleId="Ttulo6">
    <w:name w:val="heading 6"/>
    <w:basedOn w:val="Normal"/>
    <w:next w:val="Normal"/>
    <w:link w:val="Ttulo6Car"/>
    <w:uiPriority w:val="9"/>
    <w:semiHidden/>
    <w:unhideWhenUsed/>
    <w:qFormat/>
    <w:rsid w:val="00EB4A4C"/>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EB0CDE"/>
    <w:pPr>
      <w:keepNext/>
      <w:jc w:val="right"/>
      <w:outlineLvl w:val="6"/>
    </w:pPr>
    <w:rPr>
      <w:rFonts w:ascii="Times New Roman" w:eastAsia="Times New Roman" w:hAnsi="Times New Roman" w:cs="Times New Roman"/>
      <w:b/>
      <w:bCs/>
      <w:color w:val="000000"/>
      <w:sz w:val="26"/>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7DA1"/>
    <w:pPr>
      <w:tabs>
        <w:tab w:val="center" w:pos="4419"/>
        <w:tab w:val="right" w:pos="8838"/>
      </w:tabs>
    </w:pPr>
  </w:style>
  <w:style w:type="character" w:customStyle="1" w:styleId="EncabezadoCar">
    <w:name w:val="Encabezado Car"/>
    <w:basedOn w:val="Fuentedeprrafopredeter"/>
    <w:link w:val="Encabezado"/>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customStyle="1" w:styleId="Default">
    <w:name w:val="Default"/>
    <w:rsid w:val="00161E0A"/>
    <w:pPr>
      <w:autoSpaceDE w:val="0"/>
      <w:autoSpaceDN w:val="0"/>
      <w:adjustRightInd w:val="0"/>
    </w:pPr>
    <w:rPr>
      <w:rFonts w:ascii="Arial" w:hAnsi="Arial" w:cs="Arial"/>
      <w:color w:val="000000"/>
    </w:rPr>
  </w:style>
  <w:style w:type="paragraph" w:styleId="Sinespaciado">
    <w:name w:val="No Spacing"/>
    <w:uiPriority w:val="1"/>
    <w:qFormat/>
    <w:rsid w:val="00161E0A"/>
  </w:style>
  <w:style w:type="paragraph" w:styleId="Textoindependiente2">
    <w:name w:val="Body Text 2"/>
    <w:basedOn w:val="Normal"/>
    <w:link w:val="Textoindependiente2Car"/>
    <w:rsid w:val="00EE22CB"/>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E22CB"/>
    <w:rPr>
      <w:rFonts w:ascii="Times New Roman" w:eastAsia="Times New Roman" w:hAnsi="Times New Roman" w:cs="Times New Roman"/>
      <w:sz w:val="20"/>
      <w:szCs w:val="20"/>
      <w:lang w:val="es-ES" w:eastAsia="es-ES"/>
    </w:rPr>
  </w:style>
  <w:style w:type="paragraph" w:styleId="NormalWeb">
    <w:name w:val="Normal (Web)"/>
    <w:basedOn w:val="Normal"/>
    <w:uiPriority w:val="99"/>
    <w:rsid w:val="00EE22CB"/>
    <w:pPr>
      <w:tabs>
        <w:tab w:val="left" w:pos="0"/>
      </w:tabs>
      <w:overflowPunct w:val="0"/>
      <w:autoSpaceDE w:val="0"/>
      <w:autoSpaceDN w:val="0"/>
      <w:adjustRightInd w:val="0"/>
      <w:spacing w:before="100" w:after="100"/>
      <w:textAlignment w:val="baseline"/>
    </w:pPr>
    <w:rPr>
      <w:rFonts w:ascii="Times New Roman" w:eastAsia="Times New Roman" w:hAnsi="Times New Roman" w:cs="Times New Roman"/>
      <w:color w:val="000000"/>
      <w:szCs w:val="20"/>
      <w:lang w:val="es-ES" w:eastAsia="es-ES"/>
    </w:rPr>
  </w:style>
  <w:style w:type="paragraph" w:styleId="Prrafodelista">
    <w:name w:val="List Paragraph"/>
    <w:aliases w:val="titulo 3,Bullet,HOJA,Bolita,Párrafo de lista4,BOLADEF,Párrafo de lista2,Párrafo de lista3,Párrafo de lista21,BOLA,Nivel 1 OS,Colorful List Accent 1,Colorful List - Accent 11,Párrafo de lista1,Lista vistosa - Énfasis 11,List Paragraph"/>
    <w:basedOn w:val="Normal"/>
    <w:link w:val="PrrafodelistaCar"/>
    <w:uiPriority w:val="34"/>
    <w:qFormat/>
    <w:rsid w:val="00EE22CB"/>
    <w:pPr>
      <w:ind w:left="708"/>
    </w:pPr>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rsid w:val="00EE22CB"/>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E22CB"/>
    <w:rPr>
      <w:rFonts w:ascii="Times New Roman" w:eastAsia="Times New Roman" w:hAnsi="Times New Roman" w:cs="Times New Roman"/>
      <w:sz w:val="20"/>
      <w:szCs w:val="20"/>
      <w:lang w:val="es-ES" w:eastAsia="es-ES"/>
    </w:rPr>
  </w:style>
  <w:style w:type="character" w:styleId="Refdenotaalpie">
    <w:name w:val="footnote reference"/>
    <w:uiPriority w:val="99"/>
    <w:rsid w:val="00EE22CB"/>
    <w:rPr>
      <w:vertAlign w:val="superscript"/>
    </w:rPr>
  </w:style>
  <w:style w:type="paragraph" w:styleId="Textoindependiente3">
    <w:name w:val="Body Text 3"/>
    <w:basedOn w:val="Normal"/>
    <w:link w:val="Textoindependiente3Car"/>
    <w:uiPriority w:val="99"/>
    <w:semiHidden/>
    <w:unhideWhenUsed/>
    <w:rsid w:val="00EB0CD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B0CDE"/>
    <w:rPr>
      <w:sz w:val="16"/>
      <w:szCs w:val="16"/>
    </w:rPr>
  </w:style>
  <w:style w:type="character" w:customStyle="1" w:styleId="Ttulo4Car">
    <w:name w:val="Título 4 Car"/>
    <w:basedOn w:val="Fuentedeprrafopredeter"/>
    <w:link w:val="Ttulo4"/>
    <w:rsid w:val="00EB0CDE"/>
    <w:rPr>
      <w:rFonts w:ascii="Times New Roman" w:eastAsia="Times New Roman" w:hAnsi="Times New Roman" w:cs="Times New Roman"/>
      <w:b/>
      <w:bCs/>
      <w:color w:val="000000"/>
      <w:sz w:val="26"/>
      <w:lang w:val="es-MX" w:eastAsia="es-ES"/>
    </w:rPr>
  </w:style>
  <w:style w:type="character" w:customStyle="1" w:styleId="Ttulo5Car">
    <w:name w:val="Título 5 Car"/>
    <w:basedOn w:val="Fuentedeprrafopredeter"/>
    <w:link w:val="Ttulo5"/>
    <w:rsid w:val="00EB0CDE"/>
    <w:rPr>
      <w:rFonts w:ascii="Times New Roman" w:eastAsia="Times New Roman" w:hAnsi="Times New Roman" w:cs="Times New Roman"/>
      <w:b/>
      <w:sz w:val="26"/>
      <w:szCs w:val="20"/>
      <w:lang w:val="es-ES" w:eastAsia="es-ES"/>
    </w:rPr>
  </w:style>
  <w:style w:type="character" w:customStyle="1" w:styleId="Ttulo7Car">
    <w:name w:val="Título 7 Car"/>
    <w:basedOn w:val="Fuentedeprrafopredeter"/>
    <w:link w:val="Ttulo7"/>
    <w:rsid w:val="00EB0CDE"/>
    <w:rPr>
      <w:rFonts w:ascii="Times New Roman" w:eastAsia="Times New Roman" w:hAnsi="Times New Roman" w:cs="Times New Roman"/>
      <w:b/>
      <w:bCs/>
      <w:color w:val="000000"/>
      <w:sz w:val="26"/>
      <w:lang w:val="es-MX" w:eastAsia="es-ES"/>
    </w:rPr>
  </w:style>
  <w:style w:type="paragraph" w:styleId="Ttulo">
    <w:name w:val="Title"/>
    <w:basedOn w:val="Normal"/>
    <w:link w:val="TtuloCar"/>
    <w:uiPriority w:val="10"/>
    <w:qFormat/>
    <w:rsid w:val="00EB0CDE"/>
    <w:pPr>
      <w:spacing w:line="240" w:lineRule="exact"/>
      <w:jc w:val="center"/>
    </w:pPr>
    <w:rPr>
      <w:rFonts w:ascii="Times New Roman" w:eastAsia="Times New Roman" w:hAnsi="Times New Roman" w:cs="Times New Roman"/>
      <w:b/>
      <w:color w:val="000000"/>
      <w:sz w:val="26"/>
      <w:szCs w:val="20"/>
      <w:lang w:val="es-ES" w:eastAsia="es-ES"/>
    </w:rPr>
  </w:style>
  <w:style w:type="character" w:customStyle="1" w:styleId="TtuloCar">
    <w:name w:val="Título Car"/>
    <w:basedOn w:val="Fuentedeprrafopredeter"/>
    <w:link w:val="Ttulo"/>
    <w:uiPriority w:val="10"/>
    <w:rsid w:val="00EB0CDE"/>
    <w:rPr>
      <w:rFonts w:ascii="Times New Roman" w:eastAsia="Times New Roman" w:hAnsi="Times New Roman" w:cs="Times New Roman"/>
      <w:b/>
      <w:color w:val="000000"/>
      <w:sz w:val="26"/>
      <w:szCs w:val="20"/>
      <w:lang w:val="es-ES" w:eastAsia="es-ES"/>
    </w:rPr>
  </w:style>
  <w:style w:type="character" w:customStyle="1" w:styleId="Ttulo1Car">
    <w:name w:val="Título 1 Car"/>
    <w:basedOn w:val="Fuentedeprrafopredeter"/>
    <w:link w:val="Ttulo1"/>
    <w:rsid w:val="00EA1AA7"/>
    <w:rPr>
      <w:rFonts w:asciiTheme="majorHAnsi" w:eastAsiaTheme="majorEastAsia" w:hAnsiTheme="majorHAnsi" w:cstheme="majorBidi"/>
      <w:color w:val="2F5496" w:themeColor="accent1" w:themeShade="BF"/>
      <w:sz w:val="32"/>
      <w:szCs w:val="32"/>
    </w:rPr>
  </w:style>
  <w:style w:type="character" w:customStyle="1" w:styleId="PrrafodelistaCar">
    <w:name w:val="Párrafo de lista Car"/>
    <w:aliases w:val="titulo 3 Car,Bullet Car,HOJA Car,Bolita Car,Párrafo de lista4 Car,BOLADEF Car,Párrafo de lista2 Car,Párrafo de lista3 Car,Párrafo de lista21 Car,BOLA Car,Nivel 1 OS Car,Colorful List Accent 1 Car,Colorful List - Accent 11 Car"/>
    <w:basedOn w:val="Fuentedeprrafopredeter"/>
    <w:link w:val="Prrafodelista"/>
    <w:uiPriority w:val="34"/>
    <w:qFormat/>
    <w:locked/>
    <w:rsid w:val="00EA1AA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EA1AA7"/>
    <w:pPr>
      <w:spacing w:after="120"/>
    </w:pPr>
    <w:rPr>
      <w:rFonts w:ascii="Times New Roman" w:eastAsia="Times New Roman" w:hAnsi="Times New Roman" w:cs="Times New Roman"/>
      <w:lang w:eastAsia="es-ES"/>
    </w:rPr>
  </w:style>
  <w:style w:type="character" w:customStyle="1" w:styleId="TextoindependienteCar">
    <w:name w:val="Texto independiente Car"/>
    <w:basedOn w:val="Fuentedeprrafopredeter"/>
    <w:link w:val="Textoindependiente"/>
    <w:rsid w:val="00EA1AA7"/>
    <w:rPr>
      <w:rFonts w:ascii="Times New Roman" w:eastAsia="Times New Roman" w:hAnsi="Times New Roman" w:cs="Times New Roman"/>
      <w:lang w:eastAsia="es-ES"/>
    </w:rPr>
  </w:style>
  <w:style w:type="table" w:styleId="Tablaconcuadrcula">
    <w:name w:val="Table Grid"/>
    <w:basedOn w:val="Tablanormal"/>
    <w:uiPriority w:val="39"/>
    <w:rsid w:val="00702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EB4A4C"/>
    <w:rPr>
      <w:rFonts w:asciiTheme="majorHAnsi" w:eastAsiaTheme="majorEastAsia" w:hAnsiTheme="majorHAnsi" w:cstheme="majorBidi"/>
      <w:color w:val="1F3763" w:themeColor="accent1" w:themeShade="7F"/>
    </w:rPr>
  </w:style>
  <w:style w:type="character" w:styleId="Textodelmarcadordeposicin">
    <w:name w:val="Placeholder Text"/>
    <w:basedOn w:val="Fuentedeprrafopredeter"/>
    <w:uiPriority w:val="99"/>
    <w:semiHidden/>
    <w:rsid w:val="002E0FFB"/>
    <w:rPr>
      <w:color w:val="808080"/>
    </w:rPr>
  </w:style>
  <w:style w:type="paragraph" w:customStyle="1" w:styleId="paragraph">
    <w:name w:val="paragraph"/>
    <w:basedOn w:val="Normal"/>
    <w:rsid w:val="002E0FFB"/>
    <w:pPr>
      <w:spacing w:before="100" w:beforeAutospacing="1" w:after="100" w:afterAutospacing="1"/>
    </w:pPr>
    <w:rPr>
      <w:rFonts w:ascii="Times New Roman" w:eastAsia="Times New Roman" w:hAnsi="Times New Roman" w:cs="Times New Roman"/>
      <w:lang w:eastAsia="es-CO"/>
    </w:rPr>
  </w:style>
  <w:style w:type="character" w:customStyle="1" w:styleId="eop">
    <w:name w:val="eop"/>
    <w:rsid w:val="002E0FFB"/>
  </w:style>
  <w:style w:type="character" w:customStyle="1" w:styleId="normaltextrun">
    <w:name w:val="normaltextrun"/>
    <w:rsid w:val="002E0FFB"/>
  </w:style>
  <w:style w:type="character" w:styleId="Hipervnculo">
    <w:name w:val="Hyperlink"/>
    <w:basedOn w:val="Fuentedeprrafopredeter"/>
    <w:uiPriority w:val="99"/>
    <w:unhideWhenUsed/>
    <w:rsid w:val="00BB5101"/>
    <w:rPr>
      <w:color w:val="0563C1" w:themeColor="hyperlink"/>
      <w:u w:val="single"/>
    </w:rPr>
  </w:style>
  <w:style w:type="paragraph" w:customStyle="1" w:styleId="xmsonormal">
    <w:name w:val="x_msonormal"/>
    <w:basedOn w:val="Normal"/>
    <w:rsid w:val="00617BD9"/>
    <w:rPr>
      <w:rFonts w:ascii="Calibri" w:hAnsi="Calibri" w:cs="Calibri"/>
      <w:sz w:val="22"/>
      <w:szCs w:val="22"/>
      <w:lang w:eastAsia="es-CO"/>
    </w:rPr>
  </w:style>
  <w:style w:type="character" w:customStyle="1" w:styleId="Ttulo2Car">
    <w:name w:val="Título 2 Car"/>
    <w:basedOn w:val="Fuentedeprrafopredeter"/>
    <w:link w:val="Ttulo2"/>
    <w:uiPriority w:val="9"/>
    <w:semiHidden/>
    <w:rsid w:val="00FE0CC1"/>
    <w:rPr>
      <w:rFonts w:asciiTheme="majorHAnsi" w:eastAsiaTheme="majorEastAsia" w:hAnsiTheme="majorHAnsi" w:cstheme="majorBidi"/>
      <w:color w:val="2F5496" w:themeColor="accent1" w:themeShade="BF"/>
      <w:sz w:val="26"/>
      <w:szCs w:val="26"/>
      <w:bdr w:val="nil"/>
    </w:rPr>
  </w:style>
  <w:style w:type="character" w:customStyle="1" w:styleId="Ttulo3Car">
    <w:name w:val="Título 3 Car"/>
    <w:basedOn w:val="Fuentedeprrafopredeter"/>
    <w:link w:val="Ttulo3"/>
    <w:uiPriority w:val="9"/>
    <w:semiHidden/>
    <w:rsid w:val="00FE0CC1"/>
    <w:rPr>
      <w:rFonts w:asciiTheme="majorHAnsi" w:eastAsiaTheme="majorEastAsia" w:hAnsiTheme="majorHAnsi" w:cstheme="majorBidi"/>
      <w:color w:val="1F3763" w:themeColor="accent1" w:themeShade="7F"/>
      <w:bdr w:val="nil"/>
    </w:rPr>
  </w:style>
  <w:style w:type="character" w:customStyle="1" w:styleId="spellingerror">
    <w:name w:val="spellingerror"/>
    <w:basedOn w:val="Fuentedeprrafopredeter"/>
    <w:rsid w:val="00FE0CC1"/>
  </w:style>
  <w:style w:type="character" w:styleId="Refdecomentario">
    <w:name w:val="annotation reference"/>
    <w:basedOn w:val="Fuentedeprrafopredeter"/>
    <w:uiPriority w:val="99"/>
    <w:semiHidden/>
    <w:unhideWhenUsed/>
    <w:rsid w:val="00FE0CC1"/>
    <w:rPr>
      <w:sz w:val="16"/>
      <w:szCs w:val="16"/>
    </w:rPr>
  </w:style>
  <w:style w:type="paragraph" w:styleId="Textocomentario">
    <w:name w:val="annotation text"/>
    <w:basedOn w:val="Normal"/>
    <w:link w:val="TextocomentarioCar"/>
    <w:uiPriority w:val="99"/>
    <w:semiHidden/>
    <w:unhideWhenUsed/>
    <w:rsid w:val="00FE0CC1"/>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TextocomentarioCar">
    <w:name w:val="Texto comentario Car"/>
    <w:basedOn w:val="Fuentedeprrafopredeter"/>
    <w:link w:val="Textocomentario"/>
    <w:uiPriority w:val="99"/>
    <w:semiHidden/>
    <w:rsid w:val="00FE0CC1"/>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FE0CC1"/>
    <w:rPr>
      <w:b/>
      <w:bCs/>
    </w:rPr>
  </w:style>
  <w:style w:type="character" w:customStyle="1" w:styleId="AsuntodelcomentarioCar">
    <w:name w:val="Asunto del comentario Car"/>
    <w:basedOn w:val="TextocomentarioCar"/>
    <w:link w:val="Asuntodelcomentario"/>
    <w:uiPriority w:val="99"/>
    <w:semiHidden/>
    <w:rsid w:val="00FE0CC1"/>
    <w:rPr>
      <w:rFonts w:ascii="Times New Roman" w:eastAsia="Arial Unicode MS" w:hAnsi="Times New Roman" w:cs="Times New Roman"/>
      <w:b/>
      <w:bCs/>
      <w:sz w:val="20"/>
      <w:szCs w:val="20"/>
      <w:bdr w:val="nil"/>
    </w:rPr>
  </w:style>
  <w:style w:type="paragraph" w:customStyle="1" w:styleId="xmsonospacing">
    <w:name w:val="x_msonospacing"/>
    <w:basedOn w:val="Normal"/>
    <w:rsid w:val="00FE0CC1"/>
    <w:rPr>
      <w:rFonts w:ascii="Calibri" w:hAnsi="Calibri" w:cs="Calibri"/>
      <w:sz w:val="22"/>
      <w:szCs w:val="22"/>
      <w:lang w:eastAsia="es-CO"/>
    </w:rPr>
  </w:style>
  <w:style w:type="paragraph" w:customStyle="1" w:styleId="xmsolistparagraph">
    <w:name w:val="x_msolistparagraph"/>
    <w:basedOn w:val="Normal"/>
    <w:rsid w:val="00FE0CC1"/>
    <w:pPr>
      <w:spacing w:before="100" w:beforeAutospacing="1" w:after="100" w:afterAutospacing="1"/>
    </w:pPr>
    <w:rPr>
      <w:rFonts w:ascii="Calibri" w:hAnsi="Calibri" w:cs="Calibri"/>
      <w:sz w:val="22"/>
      <w:szCs w:val="22"/>
      <w:lang w:eastAsia="es-CO"/>
    </w:rPr>
  </w:style>
  <w:style w:type="paragraph" w:customStyle="1" w:styleId="xxmsonormal">
    <w:name w:val="x_x_msonormal"/>
    <w:basedOn w:val="Normal"/>
    <w:rsid w:val="00FE0CC1"/>
    <w:rPr>
      <w:rFonts w:ascii="Calibri" w:hAnsi="Calibri" w:cs="Calibri"/>
      <w:sz w:val="22"/>
      <w:szCs w:val="22"/>
      <w:lang w:eastAsia="es-CO"/>
    </w:rPr>
  </w:style>
  <w:style w:type="character" w:styleId="Mencinsinresolver">
    <w:name w:val="Unresolved Mention"/>
    <w:basedOn w:val="Fuentedeprrafopredeter"/>
    <w:uiPriority w:val="99"/>
    <w:semiHidden/>
    <w:unhideWhenUsed/>
    <w:rsid w:val="00FE0CC1"/>
    <w:rPr>
      <w:color w:val="605E5C"/>
      <w:shd w:val="clear" w:color="auto" w:fill="E1DFDD"/>
    </w:rPr>
  </w:style>
  <w:style w:type="paragraph" w:customStyle="1" w:styleId="xxmsonormal0">
    <w:name w:val="x_xmsonormal"/>
    <w:basedOn w:val="Normal"/>
    <w:rsid w:val="00FE0CC1"/>
    <w:rPr>
      <w:rFonts w:ascii="Calibri" w:hAnsi="Calibri" w:cs="Calibri"/>
      <w:sz w:val="22"/>
      <w:szCs w:val="22"/>
      <w:lang w:eastAsia="es-CO"/>
    </w:rPr>
  </w:style>
  <w:style w:type="paragraph" w:customStyle="1" w:styleId="xmsolistbullet">
    <w:name w:val="x_msolistbullet"/>
    <w:basedOn w:val="Normal"/>
    <w:rsid w:val="00FE0CC1"/>
    <w:pPr>
      <w:ind w:left="360" w:hanging="360"/>
    </w:pPr>
    <w:rPr>
      <w:rFonts w:ascii="Calibri" w:hAnsi="Calibri" w:cs="Calibri"/>
      <w:sz w:val="22"/>
      <w:szCs w:val="22"/>
      <w:lang w:eastAsia="es-CO"/>
    </w:rPr>
  </w:style>
  <w:style w:type="paragraph" w:customStyle="1" w:styleId="xmsolist2">
    <w:name w:val="x_msolist2"/>
    <w:basedOn w:val="Normal"/>
    <w:rsid w:val="00FE0CC1"/>
    <w:pPr>
      <w:ind w:left="566" w:hanging="283"/>
    </w:pPr>
    <w:rPr>
      <w:rFonts w:ascii="Calibri" w:hAnsi="Calibri" w:cs="Calibri"/>
      <w:sz w:val="22"/>
      <w:szCs w:val="22"/>
      <w:lang w:eastAsia="es-CO"/>
    </w:rPr>
  </w:style>
  <w:style w:type="paragraph" w:customStyle="1" w:styleId="xmsobodytext">
    <w:name w:val="x_msobodytext"/>
    <w:basedOn w:val="Normal"/>
    <w:rsid w:val="00FE0CC1"/>
    <w:pPr>
      <w:spacing w:after="120"/>
    </w:pPr>
    <w:rPr>
      <w:rFonts w:ascii="Calibri" w:hAnsi="Calibri" w:cs="Calibri"/>
      <w:sz w:val="22"/>
      <w:szCs w:val="22"/>
      <w:lang w:eastAsia="es-CO"/>
    </w:rPr>
  </w:style>
  <w:style w:type="paragraph" w:customStyle="1" w:styleId="xmsosalutation">
    <w:name w:val="x_msosalutation"/>
    <w:basedOn w:val="Normal"/>
    <w:rsid w:val="00FE0CC1"/>
    <w:rPr>
      <w:rFonts w:ascii="Calibri" w:hAnsi="Calibri" w:cs="Calibri"/>
      <w:sz w:val="22"/>
      <w:szCs w:val="22"/>
      <w:lang w:eastAsia="es-CO"/>
    </w:rPr>
  </w:style>
  <w:style w:type="character" w:customStyle="1" w:styleId="xmarkt2lzet6ka">
    <w:name w:val="x_markt2lzet6ka"/>
    <w:basedOn w:val="Fuentedeprrafopredeter"/>
    <w:rsid w:val="00FE0CC1"/>
  </w:style>
  <w:style w:type="paragraph" w:styleId="Listaconvietas">
    <w:name w:val="List Bullet"/>
    <w:basedOn w:val="Normal"/>
    <w:uiPriority w:val="99"/>
    <w:semiHidden/>
    <w:unhideWhenUsed/>
    <w:rsid w:val="00FE0CC1"/>
    <w:pPr>
      <w:numPr>
        <w:numId w:val="18"/>
      </w:numPr>
    </w:pPr>
    <w:rPr>
      <w:rFonts w:ascii="Calibri" w:hAnsi="Calibri" w:cs="Calibri"/>
      <w:sz w:val="22"/>
      <w:szCs w:val="22"/>
      <w:lang w:eastAsia="es-CO"/>
    </w:rPr>
  </w:style>
  <w:style w:type="paragraph" w:styleId="Lista2">
    <w:name w:val="List 2"/>
    <w:basedOn w:val="Normal"/>
    <w:uiPriority w:val="99"/>
    <w:semiHidden/>
    <w:unhideWhenUsed/>
    <w:rsid w:val="00FE0CC1"/>
    <w:pPr>
      <w:ind w:left="566" w:hanging="283"/>
    </w:pPr>
    <w:rPr>
      <w:rFonts w:ascii="Calibri" w:hAnsi="Calibri" w:cs="Calibri"/>
      <w:sz w:val="22"/>
      <w:szCs w:val="22"/>
      <w:lang w:eastAsia="es-CO"/>
    </w:rPr>
  </w:style>
  <w:style w:type="paragraph" w:styleId="Saludo">
    <w:name w:val="Salutation"/>
    <w:basedOn w:val="Normal"/>
    <w:link w:val="SaludoCar"/>
    <w:uiPriority w:val="99"/>
    <w:semiHidden/>
    <w:unhideWhenUsed/>
    <w:rsid w:val="00FE0CC1"/>
    <w:rPr>
      <w:rFonts w:ascii="Calibri" w:hAnsi="Calibri" w:cs="Calibri"/>
      <w:sz w:val="22"/>
      <w:szCs w:val="22"/>
      <w:lang w:eastAsia="es-CO"/>
    </w:rPr>
  </w:style>
  <w:style w:type="character" w:customStyle="1" w:styleId="SaludoCar">
    <w:name w:val="Saludo Car"/>
    <w:basedOn w:val="Fuentedeprrafopredeter"/>
    <w:link w:val="Saludo"/>
    <w:uiPriority w:val="99"/>
    <w:semiHidden/>
    <w:rsid w:val="00FE0CC1"/>
    <w:rPr>
      <w:rFonts w:ascii="Calibri" w:hAnsi="Calibri" w:cs="Calibri"/>
      <w:sz w:val="22"/>
      <w:szCs w:val="22"/>
      <w:lang w:eastAsia="es-CO"/>
    </w:rPr>
  </w:style>
  <w:style w:type="character" w:customStyle="1" w:styleId="markt2lzet6ka">
    <w:name w:val="markt2lzet6ka"/>
    <w:basedOn w:val="Fuentedeprrafopredeter"/>
    <w:rsid w:val="00FE0CC1"/>
  </w:style>
  <w:style w:type="paragraph" w:customStyle="1" w:styleId="xxmsolistparagraph">
    <w:name w:val="x_xmsolistparagraph"/>
    <w:basedOn w:val="Normal"/>
    <w:rsid w:val="00FE0CC1"/>
    <w:rPr>
      <w:rFonts w:ascii="Times New Roman" w:hAnsi="Times New Roman" w:cs="Times New Roman"/>
      <w:lang w:eastAsia="es-CO"/>
    </w:rPr>
  </w:style>
  <w:style w:type="character" w:styleId="Mencionar">
    <w:name w:val="Mention"/>
    <w:basedOn w:val="Fuentedeprrafopredeter"/>
    <w:uiPriority w:val="99"/>
    <w:unhideWhenUsed/>
    <w:rsid w:val="00FE0CC1"/>
    <w:rPr>
      <w:color w:val="2B579A"/>
      <w:shd w:val="clear" w:color="auto" w:fill="E1DFDD"/>
    </w:rPr>
  </w:style>
  <w:style w:type="table" w:customStyle="1" w:styleId="Tablaconcuadrcula1">
    <w:name w:val="Tabla con cuadrícula1"/>
    <w:basedOn w:val="Tablanormal"/>
    <w:next w:val="Tablaconcuadrcula"/>
    <w:uiPriority w:val="39"/>
    <w:rsid w:val="00C2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D6191"/>
    <w:rPr>
      <w:sz w:val="20"/>
      <w:szCs w:val="20"/>
    </w:rPr>
  </w:style>
  <w:style w:type="character" w:customStyle="1" w:styleId="TextonotaalfinalCar">
    <w:name w:val="Texto nota al final Car"/>
    <w:basedOn w:val="Fuentedeprrafopredeter"/>
    <w:link w:val="Textonotaalfinal"/>
    <w:uiPriority w:val="99"/>
    <w:semiHidden/>
    <w:rsid w:val="006D6191"/>
    <w:rPr>
      <w:sz w:val="20"/>
      <w:szCs w:val="20"/>
    </w:rPr>
  </w:style>
  <w:style w:type="character" w:styleId="Refdenotaalfinal">
    <w:name w:val="endnote reference"/>
    <w:basedOn w:val="Fuentedeprrafopredeter"/>
    <w:uiPriority w:val="99"/>
    <w:semiHidden/>
    <w:unhideWhenUsed/>
    <w:rsid w:val="006D6191"/>
    <w:rPr>
      <w:vertAlign w:val="superscript"/>
    </w:rPr>
  </w:style>
  <w:style w:type="character" w:customStyle="1" w:styleId="apple-converted-space">
    <w:name w:val="apple-converted-space"/>
    <w:basedOn w:val="Fuentedeprrafopredeter"/>
    <w:rsid w:val="0047404E"/>
  </w:style>
  <w:style w:type="paragraph" w:customStyle="1" w:styleId="xgmail-m6956294952468373291xmsonormal">
    <w:name w:val="x_gmail-m6956294952468373291xmsonormal"/>
    <w:basedOn w:val="Normal"/>
    <w:rsid w:val="00746D18"/>
    <w:rPr>
      <w:rFonts w:ascii="Calibri" w:hAnsi="Calibri" w:cs="Calibri"/>
      <w:sz w:val="22"/>
      <w:szCs w:val="22"/>
      <w:lang w:eastAsia="es-CO"/>
    </w:rPr>
  </w:style>
  <w:style w:type="character" w:customStyle="1" w:styleId="baj">
    <w:name w:val="b_aj"/>
    <w:basedOn w:val="Fuentedeprrafopredeter"/>
    <w:rsid w:val="00C8203F"/>
  </w:style>
  <w:style w:type="paragraph" w:styleId="Revisin">
    <w:name w:val="Revision"/>
    <w:hidden/>
    <w:uiPriority w:val="99"/>
    <w:semiHidden/>
    <w:rsid w:val="00F8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767">
      <w:bodyDiv w:val="1"/>
      <w:marLeft w:val="0"/>
      <w:marRight w:val="0"/>
      <w:marTop w:val="0"/>
      <w:marBottom w:val="0"/>
      <w:divBdr>
        <w:top w:val="none" w:sz="0" w:space="0" w:color="auto"/>
        <w:left w:val="none" w:sz="0" w:space="0" w:color="auto"/>
        <w:bottom w:val="none" w:sz="0" w:space="0" w:color="auto"/>
        <w:right w:val="none" w:sz="0" w:space="0" w:color="auto"/>
      </w:divBdr>
    </w:div>
    <w:div w:id="84301824">
      <w:bodyDiv w:val="1"/>
      <w:marLeft w:val="0"/>
      <w:marRight w:val="0"/>
      <w:marTop w:val="0"/>
      <w:marBottom w:val="0"/>
      <w:divBdr>
        <w:top w:val="none" w:sz="0" w:space="0" w:color="auto"/>
        <w:left w:val="none" w:sz="0" w:space="0" w:color="auto"/>
        <w:bottom w:val="none" w:sz="0" w:space="0" w:color="auto"/>
        <w:right w:val="none" w:sz="0" w:space="0" w:color="auto"/>
      </w:divBdr>
    </w:div>
    <w:div w:id="153374049">
      <w:bodyDiv w:val="1"/>
      <w:marLeft w:val="0"/>
      <w:marRight w:val="0"/>
      <w:marTop w:val="0"/>
      <w:marBottom w:val="0"/>
      <w:divBdr>
        <w:top w:val="none" w:sz="0" w:space="0" w:color="auto"/>
        <w:left w:val="none" w:sz="0" w:space="0" w:color="auto"/>
        <w:bottom w:val="none" w:sz="0" w:space="0" w:color="auto"/>
        <w:right w:val="none" w:sz="0" w:space="0" w:color="auto"/>
      </w:divBdr>
    </w:div>
    <w:div w:id="187522512">
      <w:bodyDiv w:val="1"/>
      <w:marLeft w:val="0"/>
      <w:marRight w:val="0"/>
      <w:marTop w:val="0"/>
      <w:marBottom w:val="0"/>
      <w:divBdr>
        <w:top w:val="none" w:sz="0" w:space="0" w:color="auto"/>
        <w:left w:val="none" w:sz="0" w:space="0" w:color="auto"/>
        <w:bottom w:val="none" w:sz="0" w:space="0" w:color="auto"/>
        <w:right w:val="none" w:sz="0" w:space="0" w:color="auto"/>
      </w:divBdr>
    </w:div>
    <w:div w:id="226110591">
      <w:bodyDiv w:val="1"/>
      <w:marLeft w:val="0"/>
      <w:marRight w:val="0"/>
      <w:marTop w:val="0"/>
      <w:marBottom w:val="0"/>
      <w:divBdr>
        <w:top w:val="none" w:sz="0" w:space="0" w:color="auto"/>
        <w:left w:val="none" w:sz="0" w:space="0" w:color="auto"/>
        <w:bottom w:val="none" w:sz="0" w:space="0" w:color="auto"/>
        <w:right w:val="none" w:sz="0" w:space="0" w:color="auto"/>
      </w:divBdr>
    </w:div>
    <w:div w:id="568660473">
      <w:bodyDiv w:val="1"/>
      <w:marLeft w:val="0"/>
      <w:marRight w:val="0"/>
      <w:marTop w:val="0"/>
      <w:marBottom w:val="0"/>
      <w:divBdr>
        <w:top w:val="none" w:sz="0" w:space="0" w:color="auto"/>
        <w:left w:val="none" w:sz="0" w:space="0" w:color="auto"/>
        <w:bottom w:val="none" w:sz="0" w:space="0" w:color="auto"/>
        <w:right w:val="none" w:sz="0" w:space="0" w:color="auto"/>
      </w:divBdr>
    </w:div>
    <w:div w:id="630483446">
      <w:bodyDiv w:val="1"/>
      <w:marLeft w:val="0"/>
      <w:marRight w:val="0"/>
      <w:marTop w:val="0"/>
      <w:marBottom w:val="0"/>
      <w:divBdr>
        <w:top w:val="none" w:sz="0" w:space="0" w:color="auto"/>
        <w:left w:val="none" w:sz="0" w:space="0" w:color="auto"/>
        <w:bottom w:val="none" w:sz="0" w:space="0" w:color="auto"/>
        <w:right w:val="none" w:sz="0" w:space="0" w:color="auto"/>
      </w:divBdr>
    </w:div>
    <w:div w:id="876233708">
      <w:bodyDiv w:val="1"/>
      <w:marLeft w:val="0"/>
      <w:marRight w:val="0"/>
      <w:marTop w:val="0"/>
      <w:marBottom w:val="0"/>
      <w:divBdr>
        <w:top w:val="none" w:sz="0" w:space="0" w:color="auto"/>
        <w:left w:val="none" w:sz="0" w:space="0" w:color="auto"/>
        <w:bottom w:val="none" w:sz="0" w:space="0" w:color="auto"/>
        <w:right w:val="none" w:sz="0" w:space="0" w:color="auto"/>
      </w:divBdr>
    </w:div>
    <w:div w:id="961034028">
      <w:bodyDiv w:val="1"/>
      <w:marLeft w:val="0"/>
      <w:marRight w:val="0"/>
      <w:marTop w:val="0"/>
      <w:marBottom w:val="0"/>
      <w:divBdr>
        <w:top w:val="none" w:sz="0" w:space="0" w:color="auto"/>
        <w:left w:val="none" w:sz="0" w:space="0" w:color="auto"/>
        <w:bottom w:val="none" w:sz="0" w:space="0" w:color="auto"/>
        <w:right w:val="none" w:sz="0" w:space="0" w:color="auto"/>
      </w:divBdr>
    </w:div>
    <w:div w:id="1006133318">
      <w:bodyDiv w:val="1"/>
      <w:marLeft w:val="0"/>
      <w:marRight w:val="0"/>
      <w:marTop w:val="0"/>
      <w:marBottom w:val="0"/>
      <w:divBdr>
        <w:top w:val="none" w:sz="0" w:space="0" w:color="auto"/>
        <w:left w:val="none" w:sz="0" w:space="0" w:color="auto"/>
        <w:bottom w:val="none" w:sz="0" w:space="0" w:color="auto"/>
        <w:right w:val="none" w:sz="0" w:space="0" w:color="auto"/>
      </w:divBdr>
    </w:div>
    <w:div w:id="1119491655">
      <w:bodyDiv w:val="1"/>
      <w:marLeft w:val="0"/>
      <w:marRight w:val="0"/>
      <w:marTop w:val="0"/>
      <w:marBottom w:val="0"/>
      <w:divBdr>
        <w:top w:val="none" w:sz="0" w:space="0" w:color="auto"/>
        <w:left w:val="none" w:sz="0" w:space="0" w:color="auto"/>
        <w:bottom w:val="none" w:sz="0" w:space="0" w:color="auto"/>
        <w:right w:val="none" w:sz="0" w:space="0" w:color="auto"/>
      </w:divBdr>
    </w:div>
    <w:div w:id="1166552723">
      <w:bodyDiv w:val="1"/>
      <w:marLeft w:val="0"/>
      <w:marRight w:val="0"/>
      <w:marTop w:val="0"/>
      <w:marBottom w:val="0"/>
      <w:divBdr>
        <w:top w:val="none" w:sz="0" w:space="0" w:color="auto"/>
        <w:left w:val="none" w:sz="0" w:space="0" w:color="auto"/>
        <w:bottom w:val="none" w:sz="0" w:space="0" w:color="auto"/>
        <w:right w:val="none" w:sz="0" w:space="0" w:color="auto"/>
      </w:divBdr>
    </w:div>
    <w:div w:id="1177307885">
      <w:bodyDiv w:val="1"/>
      <w:marLeft w:val="0"/>
      <w:marRight w:val="0"/>
      <w:marTop w:val="0"/>
      <w:marBottom w:val="0"/>
      <w:divBdr>
        <w:top w:val="none" w:sz="0" w:space="0" w:color="auto"/>
        <w:left w:val="none" w:sz="0" w:space="0" w:color="auto"/>
        <w:bottom w:val="none" w:sz="0" w:space="0" w:color="auto"/>
        <w:right w:val="none" w:sz="0" w:space="0" w:color="auto"/>
      </w:divBdr>
    </w:div>
    <w:div w:id="1259829233">
      <w:bodyDiv w:val="1"/>
      <w:marLeft w:val="0"/>
      <w:marRight w:val="0"/>
      <w:marTop w:val="0"/>
      <w:marBottom w:val="0"/>
      <w:divBdr>
        <w:top w:val="none" w:sz="0" w:space="0" w:color="auto"/>
        <w:left w:val="none" w:sz="0" w:space="0" w:color="auto"/>
        <w:bottom w:val="none" w:sz="0" w:space="0" w:color="auto"/>
        <w:right w:val="none" w:sz="0" w:space="0" w:color="auto"/>
      </w:divBdr>
    </w:div>
    <w:div w:id="1277759721">
      <w:bodyDiv w:val="1"/>
      <w:marLeft w:val="0"/>
      <w:marRight w:val="0"/>
      <w:marTop w:val="0"/>
      <w:marBottom w:val="0"/>
      <w:divBdr>
        <w:top w:val="none" w:sz="0" w:space="0" w:color="auto"/>
        <w:left w:val="none" w:sz="0" w:space="0" w:color="auto"/>
        <w:bottom w:val="none" w:sz="0" w:space="0" w:color="auto"/>
        <w:right w:val="none" w:sz="0" w:space="0" w:color="auto"/>
      </w:divBdr>
    </w:div>
    <w:div w:id="1284115688">
      <w:bodyDiv w:val="1"/>
      <w:marLeft w:val="0"/>
      <w:marRight w:val="0"/>
      <w:marTop w:val="0"/>
      <w:marBottom w:val="0"/>
      <w:divBdr>
        <w:top w:val="none" w:sz="0" w:space="0" w:color="auto"/>
        <w:left w:val="none" w:sz="0" w:space="0" w:color="auto"/>
        <w:bottom w:val="none" w:sz="0" w:space="0" w:color="auto"/>
        <w:right w:val="none" w:sz="0" w:space="0" w:color="auto"/>
      </w:divBdr>
    </w:div>
    <w:div w:id="1311981612">
      <w:bodyDiv w:val="1"/>
      <w:marLeft w:val="0"/>
      <w:marRight w:val="0"/>
      <w:marTop w:val="0"/>
      <w:marBottom w:val="0"/>
      <w:divBdr>
        <w:top w:val="none" w:sz="0" w:space="0" w:color="auto"/>
        <w:left w:val="none" w:sz="0" w:space="0" w:color="auto"/>
        <w:bottom w:val="none" w:sz="0" w:space="0" w:color="auto"/>
        <w:right w:val="none" w:sz="0" w:space="0" w:color="auto"/>
      </w:divBdr>
    </w:div>
    <w:div w:id="1331787147">
      <w:bodyDiv w:val="1"/>
      <w:marLeft w:val="0"/>
      <w:marRight w:val="0"/>
      <w:marTop w:val="0"/>
      <w:marBottom w:val="0"/>
      <w:divBdr>
        <w:top w:val="none" w:sz="0" w:space="0" w:color="auto"/>
        <w:left w:val="none" w:sz="0" w:space="0" w:color="auto"/>
        <w:bottom w:val="none" w:sz="0" w:space="0" w:color="auto"/>
        <w:right w:val="none" w:sz="0" w:space="0" w:color="auto"/>
      </w:divBdr>
    </w:div>
    <w:div w:id="1542203606">
      <w:bodyDiv w:val="1"/>
      <w:marLeft w:val="0"/>
      <w:marRight w:val="0"/>
      <w:marTop w:val="0"/>
      <w:marBottom w:val="0"/>
      <w:divBdr>
        <w:top w:val="none" w:sz="0" w:space="0" w:color="auto"/>
        <w:left w:val="none" w:sz="0" w:space="0" w:color="auto"/>
        <w:bottom w:val="none" w:sz="0" w:space="0" w:color="auto"/>
        <w:right w:val="none" w:sz="0" w:space="0" w:color="auto"/>
      </w:divBdr>
    </w:div>
    <w:div w:id="1901204851">
      <w:bodyDiv w:val="1"/>
      <w:marLeft w:val="0"/>
      <w:marRight w:val="0"/>
      <w:marTop w:val="0"/>
      <w:marBottom w:val="0"/>
      <w:divBdr>
        <w:top w:val="none" w:sz="0" w:space="0" w:color="auto"/>
        <w:left w:val="none" w:sz="0" w:space="0" w:color="auto"/>
        <w:bottom w:val="none" w:sz="0" w:space="0" w:color="auto"/>
        <w:right w:val="none" w:sz="0" w:space="0" w:color="auto"/>
      </w:divBdr>
    </w:div>
    <w:div w:id="1965580494">
      <w:bodyDiv w:val="1"/>
      <w:marLeft w:val="0"/>
      <w:marRight w:val="0"/>
      <w:marTop w:val="0"/>
      <w:marBottom w:val="0"/>
      <w:divBdr>
        <w:top w:val="none" w:sz="0" w:space="0" w:color="auto"/>
        <w:left w:val="none" w:sz="0" w:space="0" w:color="auto"/>
        <w:bottom w:val="none" w:sz="0" w:space="0" w:color="auto"/>
        <w:right w:val="none" w:sz="0" w:space="0" w:color="auto"/>
      </w:divBdr>
    </w:div>
    <w:div w:id="2045907093">
      <w:bodyDiv w:val="1"/>
      <w:marLeft w:val="0"/>
      <w:marRight w:val="0"/>
      <w:marTop w:val="0"/>
      <w:marBottom w:val="0"/>
      <w:divBdr>
        <w:top w:val="none" w:sz="0" w:space="0" w:color="auto"/>
        <w:left w:val="none" w:sz="0" w:space="0" w:color="auto"/>
        <w:bottom w:val="none" w:sz="0" w:space="0" w:color="auto"/>
        <w:right w:val="none" w:sz="0" w:space="0" w:color="auto"/>
      </w:divBdr>
    </w:div>
    <w:div w:id="20921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DBFC6-9566-465D-B808-D1831E5F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Vanessa Tenorio Mejia</cp:lastModifiedBy>
  <cp:revision>6</cp:revision>
  <cp:lastPrinted>2022-11-23T20:47:00Z</cp:lastPrinted>
  <dcterms:created xsi:type="dcterms:W3CDTF">2022-12-26T20:50:00Z</dcterms:created>
  <dcterms:modified xsi:type="dcterms:W3CDTF">2025-03-18T03:09:00Z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