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3A697491" w:rsidR="00AB7CA0" w:rsidRPr="004034A5" w:rsidRDefault="001C281E" w:rsidP="00C57A64">
      <w:pPr>
        <w:jc w:val="center"/>
        <w:rPr>
          <w:rFonts w:ascii="Arial" w:hAnsi="Arial" w:cs="Arial"/>
          <w:b/>
          <w:bCs/>
          <w:sz w:val="20"/>
          <w:szCs w:val="20"/>
        </w:rPr>
      </w:pPr>
      <w:r w:rsidRPr="004034A5">
        <w:rPr>
          <w:rFonts w:ascii="Arial" w:hAnsi="Arial" w:cs="Arial"/>
          <w:b/>
          <w:bCs/>
          <w:sz w:val="20"/>
          <w:szCs w:val="20"/>
        </w:rPr>
        <w:t>FORMATO PROCESO NUEVO – RESUMEN INICIAL</w:t>
      </w:r>
    </w:p>
    <w:p w14:paraId="7AA9A987" w14:textId="05731379" w:rsidR="00B977DA" w:rsidRPr="004034A5" w:rsidRDefault="00B977DA" w:rsidP="00C57A64">
      <w:pPr>
        <w:jc w:val="center"/>
        <w:rPr>
          <w:rFonts w:ascii="Arial" w:hAnsi="Arial" w:cs="Arial"/>
          <w:b/>
          <w:bCs/>
          <w:sz w:val="20"/>
          <w:szCs w:val="20"/>
        </w:rPr>
      </w:pPr>
      <w:r w:rsidRPr="004034A5">
        <w:rPr>
          <w:rFonts w:ascii="Arial" w:hAnsi="Arial" w:cs="Arial"/>
          <w:b/>
          <w:bCs/>
          <w:sz w:val="20"/>
          <w:szCs w:val="20"/>
        </w:rPr>
        <w:br/>
      </w:r>
    </w:p>
    <w:p w14:paraId="45A36DE7" w14:textId="0A118AF8" w:rsidR="00672B99" w:rsidRPr="004034A5" w:rsidRDefault="001C281E" w:rsidP="00B977DA">
      <w:pPr>
        <w:rPr>
          <w:rFonts w:ascii="Arial" w:hAnsi="Arial" w:cs="Arial"/>
          <w:sz w:val="20"/>
          <w:szCs w:val="20"/>
        </w:rPr>
      </w:pPr>
      <w:r w:rsidRPr="004034A5">
        <w:rPr>
          <w:rFonts w:ascii="Arial" w:hAnsi="Arial" w:cs="Arial"/>
          <w:b/>
          <w:bCs/>
          <w:sz w:val="20"/>
          <w:szCs w:val="20"/>
        </w:rPr>
        <w:t>Destina</w:t>
      </w:r>
      <w:r w:rsidR="00734BD8" w:rsidRPr="004034A5">
        <w:rPr>
          <w:rFonts w:ascii="Arial" w:hAnsi="Arial" w:cs="Arial"/>
          <w:b/>
          <w:bCs/>
          <w:sz w:val="20"/>
          <w:szCs w:val="20"/>
        </w:rPr>
        <w:t>ta</w:t>
      </w:r>
      <w:r w:rsidRPr="004034A5">
        <w:rPr>
          <w:rFonts w:ascii="Arial" w:hAnsi="Arial" w:cs="Arial"/>
          <w:b/>
          <w:bCs/>
          <w:sz w:val="20"/>
          <w:szCs w:val="20"/>
        </w:rPr>
        <w:t xml:space="preserve">rio: </w:t>
      </w:r>
      <w:r w:rsidRPr="004034A5">
        <w:rPr>
          <w:rFonts w:ascii="Arial" w:hAnsi="Arial" w:cs="Arial"/>
          <w:b/>
          <w:bCs/>
          <w:sz w:val="20"/>
          <w:szCs w:val="20"/>
        </w:rPr>
        <w:tab/>
      </w:r>
      <w:r w:rsidRPr="004034A5">
        <w:rPr>
          <w:rFonts w:ascii="Arial" w:hAnsi="Arial" w:cs="Arial"/>
          <w:b/>
          <w:bCs/>
          <w:sz w:val="20"/>
          <w:szCs w:val="20"/>
        </w:rPr>
        <w:tab/>
      </w:r>
      <w:r w:rsidR="000401A8" w:rsidRPr="004034A5">
        <w:rPr>
          <w:rFonts w:ascii="Arial" w:hAnsi="Arial" w:cs="Arial"/>
          <w:b/>
          <w:bCs/>
          <w:sz w:val="20"/>
          <w:szCs w:val="20"/>
        </w:rPr>
        <w:tab/>
      </w:r>
      <w:r w:rsidR="000401A8" w:rsidRPr="004034A5">
        <w:rPr>
          <w:rFonts w:ascii="Arial" w:hAnsi="Arial" w:cs="Arial"/>
          <w:b/>
          <w:bCs/>
          <w:sz w:val="20"/>
          <w:szCs w:val="20"/>
        </w:rPr>
        <w:tab/>
      </w:r>
      <w:r w:rsidRPr="004034A5">
        <w:rPr>
          <w:rFonts w:ascii="Arial" w:hAnsi="Arial" w:cs="Arial"/>
          <w:sz w:val="20"/>
          <w:szCs w:val="20"/>
        </w:rPr>
        <w:t xml:space="preserve">Dirección </w:t>
      </w:r>
      <w:r w:rsidR="00F94E43" w:rsidRPr="004034A5">
        <w:rPr>
          <w:rFonts w:ascii="Arial" w:hAnsi="Arial" w:cs="Arial"/>
          <w:sz w:val="20"/>
          <w:szCs w:val="20"/>
        </w:rPr>
        <w:t>Asuntos Legales</w:t>
      </w:r>
      <w:r w:rsidRPr="004034A5">
        <w:rPr>
          <w:rFonts w:ascii="Arial" w:hAnsi="Arial" w:cs="Arial"/>
          <w:sz w:val="20"/>
          <w:szCs w:val="20"/>
        </w:rPr>
        <w:t xml:space="preserve"> </w:t>
      </w:r>
      <w:r w:rsidR="004803E3" w:rsidRPr="004034A5">
        <w:rPr>
          <w:rFonts w:ascii="Arial" w:hAnsi="Arial" w:cs="Arial"/>
          <w:sz w:val="20"/>
          <w:szCs w:val="20"/>
        </w:rPr>
        <w:t xml:space="preserve">Occidente </w:t>
      </w:r>
    </w:p>
    <w:p w14:paraId="2B6C631D" w14:textId="61B407B1" w:rsidR="000401A8" w:rsidRPr="004034A5" w:rsidRDefault="000401A8" w:rsidP="00484071">
      <w:pPr>
        <w:rPr>
          <w:rFonts w:ascii="Arial" w:hAnsi="Arial" w:cs="Arial"/>
          <w:sz w:val="20"/>
          <w:szCs w:val="20"/>
        </w:rPr>
      </w:pPr>
      <w:r w:rsidRPr="004034A5">
        <w:rPr>
          <w:rFonts w:ascii="Arial" w:hAnsi="Arial" w:cs="Arial"/>
          <w:b/>
          <w:bCs/>
          <w:sz w:val="20"/>
          <w:szCs w:val="20"/>
        </w:rPr>
        <w:t>Abogado externo responsable:</w:t>
      </w:r>
      <w:r w:rsidRPr="004034A5">
        <w:rPr>
          <w:rFonts w:ascii="Arial" w:hAnsi="Arial" w:cs="Arial"/>
          <w:b/>
          <w:bCs/>
          <w:sz w:val="20"/>
          <w:szCs w:val="20"/>
        </w:rPr>
        <w:tab/>
      </w:r>
      <w:r w:rsidR="00522B60" w:rsidRPr="004034A5">
        <w:rPr>
          <w:rFonts w:ascii="Arial" w:hAnsi="Arial" w:cs="Arial"/>
          <w:iCs/>
          <w:sz w:val="20"/>
          <w:szCs w:val="20"/>
          <w:lang w:val="es-ES"/>
        </w:rPr>
        <w:t xml:space="preserve">Gustavo Alberto Herrera Ávila </w:t>
      </w:r>
    </w:p>
    <w:p w14:paraId="3A8F7659" w14:textId="77B1801D" w:rsidR="00672B99" w:rsidRPr="004034A5" w:rsidRDefault="00672B99" w:rsidP="00C57A64">
      <w:pPr>
        <w:rPr>
          <w:rFonts w:ascii="Arial" w:hAnsi="Arial" w:cs="Arial"/>
          <w:sz w:val="20"/>
          <w:szCs w:val="20"/>
        </w:rPr>
      </w:pPr>
    </w:p>
    <w:p w14:paraId="23433B3B" w14:textId="77777777" w:rsidR="00734BD8" w:rsidRPr="004034A5" w:rsidRDefault="00734BD8" w:rsidP="00C57A64">
      <w:pPr>
        <w:rPr>
          <w:rFonts w:ascii="Arial" w:hAnsi="Arial" w:cs="Arial"/>
          <w:sz w:val="20"/>
          <w:szCs w:val="20"/>
        </w:rPr>
      </w:pPr>
    </w:p>
    <w:p w14:paraId="40E0D8BA" w14:textId="501DD362" w:rsidR="00672B99" w:rsidRPr="004034A5" w:rsidRDefault="00247E08" w:rsidP="00C57A64">
      <w:pPr>
        <w:rPr>
          <w:rFonts w:ascii="Arial" w:hAnsi="Arial" w:cs="Arial"/>
          <w:b/>
          <w:bCs/>
          <w:sz w:val="20"/>
          <w:szCs w:val="20"/>
        </w:rPr>
      </w:pPr>
      <w:r w:rsidRPr="004034A5">
        <w:rPr>
          <w:rFonts w:ascii="Arial" w:hAnsi="Arial" w:cs="Arial"/>
          <w:b/>
          <w:bCs/>
          <w:sz w:val="20"/>
          <w:szCs w:val="20"/>
        </w:rPr>
        <w:t xml:space="preserve">Datos </w:t>
      </w:r>
      <w:r w:rsidR="00FF66F3" w:rsidRPr="004034A5">
        <w:rPr>
          <w:rFonts w:ascii="Arial" w:hAnsi="Arial" w:cs="Arial"/>
          <w:b/>
          <w:bCs/>
          <w:sz w:val="20"/>
          <w:szCs w:val="20"/>
        </w:rPr>
        <w:t>generales del</w:t>
      </w:r>
      <w:r w:rsidRPr="004034A5">
        <w:rPr>
          <w:rFonts w:ascii="Arial" w:hAnsi="Arial" w:cs="Arial"/>
          <w:b/>
          <w:bCs/>
          <w:sz w:val="20"/>
          <w:szCs w:val="20"/>
        </w:rPr>
        <w:t xml:space="preserve"> proceso</w:t>
      </w:r>
    </w:p>
    <w:p w14:paraId="509B5BEA" w14:textId="77777777" w:rsidR="00E028BD" w:rsidRPr="004034A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034A5" w14:paraId="361F998D" w14:textId="77777777" w:rsidTr="008F3801">
        <w:trPr>
          <w:trHeight w:val="340"/>
        </w:trPr>
        <w:tc>
          <w:tcPr>
            <w:tcW w:w="2338" w:type="dxa"/>
            <w:shd w:val="clear" w:color="auto" w:fill="0033A0"/>
            <w:vAlign w:val="center"/>
          </w:tcPr>
          <w:p w14:paraId="39820FDF" w14:textId="2DE0FE6C" w:rsidR="00AB7CA0" w:rsidRPr="004034A5" w:rsidRDefault="006F1BB7" w:rsidP="00AF4F23">
            <w:pPr>
              <w:rPr>
                <w:rFonts w:ascii="Arial" w:hAnsi="Arial" w:cs="Arial"/>
                <w:b/>
                <w:sz w:val="20"/>
                <w:szCs w:val="20"/>
              </w:rPr>
            </w:pPr>
            <w:r w:rsidRPr="004034A5">
              <w:rPr>
                <w:rFonts w:ascii="Arial" w:hAnsi="Arial" w:cs="Arial"/>
                <w:b/>
                <w:sz w:val="20"/>
                <w:szCs w:val="20"/>
              </w:rPr>
              <w:t>Compañía vinculada</w:t>
            </w:r>
          </w:p>
        </w:tc>
        <w:tc>
          <w:tcPr>
            <w:tcW w:w="7512" w:type="dxa"/>
            <w:gridSpan w:val="3"/>
            <w:vAlign w:val="center"/>
          </w:tcPr>
          <w:p w14:paraId="4DA7B6E0" w14:textId="7B3D6020" w:rsidR="00AB7CA0" w:rsidRPr="004034A5" w:rsidRDefault="004B709D" w:rsidP="009534D1">
            <w:pPr>
              <w:pStyle w:val="Ttulo4"/>
              <w:rPr>
                <w:rFonts w:ascii="Arial" w:hAnsi="Arial" w:cs="Arial"/>
                <w:b w:val="0"/>
                <w:iCs/>
                <w:sz w:val="20"/>
              </w:rPr>
            </w:pPr>
            <w:r w:rsidRPr="004034A5">
              <w:rPr>
                <w:rFonts w:ascii="Arial" w:hAnsi="Arial" w:cs="Arial"/>
                <w:b w:val="0"/>
                <w:iCs/>
                <w:sz w:val="20"/>
              </w:rPr>
              <w:t xml:space="preserve"> </w:t>
            </w:r>
            <w:r w:rsidR="00FF1645">
              <w:rPr>
                <w:rFonts w:ascii="Arial" w:hAnsi="Arial" w:cs="Arial"/>
                <w:b w:val="0"/>
                <w:iCs/>
                <w:sz w:val="20"/>
              </w:rPr>
              <w:t>SEGUROS DE VIDA SURAMERICANA S.A.</w:t>
            </w:r>
          </w:p>
        </w:tc>
      </w:tr>
      <w:tr w:rsidR="00611F74" w:rsidRPr="004034A5" w14:paraId="1D5C2B9E" w14:textId="77777777" w:rsidTr="008F3801">
        <w:trPr>
          <w:trHeight w:val="340"/>
        </w:trPr>
        <w:tc>
          <w:tcPr>
            <w:tcW w:w="2338" w:type="dxa"/>
            <w:shd w:val="clear" w:color="auto" w:fill="0033A0"/>
            <w:vAlign w:val="center"/>
          </w:tcPr>
          <w:p w14:paraId="71926149" w14:textId="08884289" w:rsidR="00611F74" w:rsidRPr="004034A5" w:rsidRDefault="00611F74" w:rsidP="00AF4F23">
            <w:pPr>
              <w:rPr>
                <w:rFonts w:ascii="Arial" w:hAnsi="Arial" w:cs="Arial"/>
                <w:b/>
                <w:sz w:val="20"/>
                <w:szCs w:val="20"/>
              </w:rPr>
            </w:pPr>
            <w:r w:rsidRPr="004034A5">
              <w:rPr>
                <w:rFonts w:ascii="Arial" w:hAnsi="Arial" w:cs="Arial"/>
                <w:b/>
                <w:sz w:val="20"/>
                <w:szCs w:val="20"/>
              </w:rPr>
              <w:t>Tipo de vinculación</w:t>
            </w:r>
          </w:p>
        </w:tc>
        <w:tc>
          <w:tcPr>
            <w:tcW w:w="7512" w:type="dxa"/>
            <w:gridSpan w:val="3"/>
            <w:vAlign w:val="center"/>
          </w:tcPr>
          <w:p w14:paraId="17AB2FF9" w14:textId="10A3DB5D" w:rsidR="00611F74" w:rsidRPr="004034A5" w:rsidRDefault="00FF1645" w:rsidP="009534D1">
            <w:pPr>
              <w:pStyle w:val="Ttulo4"/>
              <w:rPr>
                <w:rFonts w:ascii="Arial" w:hAnsi="Arial" w:cs="Arial"/>
                <w:b w:val="0"/>
                <w:iCs/>
                <w:sz w:val="20"/>
              </w:rPr>
            </w:pPr>
            <w:r>
              <w:rPr>
                <w:rFonts w:ascii="Arial" w:hAnsi="Arial" w:cs="Arial"/>
                <w:b w:val="0"/>
                <w:iCs/>
                <w:sz w:val="20"/>
              </w:rPr>
              <w:t>DEMANDADO</w:t>
            </w:r>
          </w:p>
        </w:tc>
      </w:tr>
      <w:tr w:rsidR="00314784" w:rsidRPr="004034A5" w14:paraId="034F2DF5" w14:textId="77777777" w:rsidTr="008F3801">
        <w:trPr>
          <w:trHeight w:val="340"/>
        </w:trPr>
        <w:tc>
          <w:tcPr>
            <w:tcW w:w="2338" w:type="dxa"/>
            <w:shd w:val="clear" w:color="auto" w:fill="0033A0"/>
            <w:vAlign w:val="center"/>
          </w:tcPr>
          <w:p w14:paraId="75527875" w14:textId="0D08D2BA" w:rsidR="00314784" w:rsidRPr="004034A5" w:rsidRDefault="00314784" w:rsidP="00AF4F23">
            <w:pPr>
              <w:rPr>
                <w:rFonts w:ascii="Arial" w:hAnsi="Arial" w:cs="Arial"/>
                <w:b/>
                <w:sz w:val="20"/>
                <w:szCs w:val="20"/>
              </w:rPr>
            </w:pPr>
            <w:r w:rsidRPr="004034A5">
              <w:rPr>
                <w:rFonts w:ascii="Arial" w:hAnsi="Arial" w:cs="Arial"/>
                <w:b/>
                <w:sz w:val="20"/>
                <w:szCs w:val="20"/>
              </w:rPr>
              <w:t>Jurisdicción</w:t>
            </w:r>
          </w:p>
        </w:tc>
        <w:tc>
          <w:tcPr>
            <w:tcW w:w="3402" w:type="dxa"/>
            <w:vAlign w:val="center"/>
          </w:tcPr>
          <w:p w14:paraId="36469FA3" w14:textId="32670CC9" w:rsidR="00314784" w:rsidRPr="004034A5" w:rsidRDefault="004B709D" w:rsidP="004B709D">
            <w:pPr>
              <w:jc w:val="both"/>
              <w:rPr>
                <w:rFonts w:ascii="Arial" w:hAnsi="Arial" w:cs="Arial"/>
                <w:iCs/>
                <w:sz w:val="20"/>
                <w:szCs w:val="20"/>
              </w:rPr>
            </w:pPr>
            <w:r w:rsidRPr="004034A5">
              <w:rPr>
                <w:rFonts w:ascii="Arial" w:hAnsi="Arial" w:cs="Arial"/>
                <w:iCs/>
                <w:sz w:val="20"/>
                <w:szCs w:val="20"/>
              </w:rPr>
              <w:t xml:space="preserve">Laboral </w:t>
            </w:r>
          </w:p>
        </w:tc>
        <w:tc>
          <w:tcPr>
            <w:tcW w:w="1701" w:type="dxa"/>
            <w:tcBorders>
              <w:top w:val="single" w:sz="4" w:space="0" w:color="auto"/>
            </w:tcBorders>
            <w:shd w:val="clear" w:color="auto" w:fill="0033A0"/>
            <w:vAlign w:val="center"/>
          </w:tcPr>
          <w:p w14:paraId="4E66F66C" w14:textId="19E62604" w:rsidR="00314784" w:rsidRPr="004034A5" w:rsidRDefault="00FD7619" w:rsidP="00DE5A62">
            <w:pPr>
              <w:rPr>
                <w:rFonts w:ascii="Arial" w:hAnsi="Arial" w:cs="Arial"/>
                <w:b/>
                <w:sz w:val="20"/>
                <w:szCs w:val="20"/>
                <w:highlight w:val="yellow"/>
              </w:rPr>
            </w:pPr>
            <w:r w:rsidRPr="004034A5">
              <w:rPr>
                <w:rFonts w:ascii="Arial" w:hAnsi="Arial" w:cs="Arial"/>
                <w:b/>
                <w:sz w:val="20"/>
                <w:szCs w:val="20"/>
              </w:rPr>
              <w:t>Tipo de proceso</w:t>
            </w:r>
          </w:p>
        </w:tc>
        <w:tc>
          <w:tcPr>
            <w:tcW w:w="2409" w:type="dxa"/>
            <w:vAlign w:val="center"/>
          </w:tcPr>
          <w:p w14:paraId="77E41038" w14:textId="061F03C9" w:rsidR="00314784" w:rsidRPr="004034A5" w:rsidRDefault="004B709D" w:rsidP="00337E0F">
            <w:pPr>
              <w:jc w:val="both"/>
              <w:rPr>
                <w:rFonts w:ascii="Arial" w:hAnsi="Arial" w:cs="Arial"/>
                <w:iCs/>
                <w:sz w:val="20"/>
                <w:szCs w:val="20"/>
              </w:rPr>
            </w:pPr>
            <w:r w:rsidRPr="004034A5">
              <w:rPr>
                <w:rFonts w:ascii="Arial" w:hAnsi="Arial" w:cs="Arial"/>
                <w:iCs/>
                <w:sz w:val="20"/>
                <w:szCs w:val="20"/>
              </w:rPr>
              <w:t xml:space="preserve">Ordinario </w:t>
            </w:r>
          </w:p>
        </w:tc>
      </w:tr>
      <w:tr w:rsidR="001C4AB7" w:rsidRPr="004034A5" w14:paraId="57977954" w14:textId="77777777" w:rsidTr="008F3801">
        <w:trPr>
          <w:trHeight w:val="340"/>
        </w:trPr>
        <w:tc>
          <w:tcPr>
            <w:tcW w:w="2338" w:type="dxa"/>
            <w:shd w:val="clear" w:color="auto" w:fill="0033A0"/>
            <w:vAlign w:val="center"/>
          </w:tcPr>
          <w:p w14:paraId="2D4749EF" w14:textId="01E5A1BD" w:rsidR="001C4AB7" w:rsidRPr="004034A5" w:rsidRDefault="001C4AB7" w:rsidP="00AF4F23">
            <w:pPr>
              <w:rPr>
                <w:rFonts w:ascii="Arial" w:hAnsi="Arial" w:cs="Arial"/>
                <w:b/>
                <w:sz w:val="20"/>
                <w:szCs w:val="20"/>
              </w:rPr>
            </w:pPr>
            <w:r w:rsidRPr="004034A5">
              <w:rPr>
                <w:rFonts w:ascii="Arial" w:hAnsi="Arial" w:cs="Arial"/>
                <w:b/>
                <w:sz w:val="20"/>
                <w:szCs w:val="20"/>
              </w:rPr>
              <w:t>Instancia</w:t>
            </w:r>
          </w:p>
        </w:tc>
        <w:tc>
          <w:tcPr>
            <w:tcW w:w="7512" w:type="dxa"/>
            <w:gridSpan w:val="3"/>
            <w:vAlign w:val="center"/>
          </w:tcPr>
          <w:p w14:paraId="22EC2015" w14:textId="6F1693CD" w:rsidR="001C4AB7" w:rsidRPr="004034A5" w:rsidRDefault="004B709D" w:rsidP="00AF4F23">
            <w:pPr>
              <w:pStyle w:val="Ttulo4"/>
              <w:rPr>
                <w:rFonts w:ascii="Arial" w:hAnsi="Arial" w:cs="Arial"/>
                <w:b w:val="0"/>
                <w:iCs/>
                <w:sz w:val="20"/>
              </w:rPr>
            </w:pPr>
            <w:r w:rsidRPr="004034A5">
              <w:rPr>
                <w:rFonts w:ascii="Arial" w:hAnsi="Arial" w:cs="Arial"/>
                <w:b w:val="0"/>
                <w:iCs/>
                <w:sz w:val="20"/>
              </w:rPr>
              <w:t xml:space="preserve">Primera Instancia </w:t>
            </w:r>
          </w:p>
        </w:tc>
      </w:tr>
      <w:tr w:rsidR="00AB7CA0" w:rsidRPr="004034A5" w14:paraId="23C82D5B" w14:textId="77777777" w:rsidTr="008F3801">
        <w:trPr>
          <w:trHeight w:val="340"/>
        </w:trPr>
        <w:tc>
          <w:tcPr>
            <w:tcW w:w="2338" w:type="dxa"/>
            <w:shd w:val="clear" w:color="auto" w:fill="0033A0"/>
            <w:vAlign w:val="center"/>
          </w:tcPr>
          <w:p w14:paraId="69174905" w14:textId="6B29FFBA" w:rsidR="00AB7CA0" w:rsidRPr="004034A5" w:rsidRDefault="00AB7CA0" w:rsidP="00AF4F23">
            <w:pPr>
              <w:rPr>
                <w:rFonts w:ascii="Arial" w:hAnsi="Arial" w:cs="Arial"/>
                <w:b/>
                <w:sz w:val="20"/>
                <w:szCs w:val="20"/>
              </w:rPr>
            </w:pPr>
            <w:r w:rsidRPr="004034A5">
              <w:rPr>
                <w:rFonts w:ascii="Arial" w:hAnsi="Arial" w:cs="Arial"/>
                <w:b/>
                <w:sz w:val="20"/>
                <w:szCs w:val="20"/>
              </w:rPr>
              <w:t xml:space="preserve">Fecha de </w:t>
            </w:r>
            <w:r w:rsidR="00475D6D" w:rsidRPr="004034A5">
              <w:rPr>
                <w:rFonts w:ascii="Arial" w:hAnsi="Arial" w:cs="Arial"/>
                <w:b/>
                <w:sz w:val="20"/>
                <w:szCs w:val="20"/>
              </w:rPr>
              <w:t>notificación</w:t>
            </w:r>
          </w:p>
        </w:tc>
        <w:tc>
          <w:tcPr>
            <w:tcW w:w="7512" w:type="dxa"/>
            <w:gridSpan w:val="3"/>
            <w:vAlign w:val="center"/>
          </w:tcPr>
          <w:p w14:paraId="3D593EBA" w14:textId="720568BC" w:rsidR="00AB7CA0" w:rsidRPr="004034A5" w:rsidRDefault="00FF1645" w:rsidP="00337E0F">
            <w:pPr>
              <w:jc w:val="both"/>
              <w:rPr>
                <w:rFonts w:ascii="Arial" w:hAnsi="Arial" w:cs="Arial"/>
                <w:iCs/>
                <w:sz w:val="20"/>
                <w:szCs w:val="20"/>
              </w:rPr>
            </w:pPr>
            <w:r>
              <w:rPr>
                <w:rFonts w:ascii="Arial" w:hAnsi="Arial" w:cs="Arial"/>
                <w:iCs/>
                <w:sz w:val="20"/>
                <w:szCs w:val="20"/>
              </w:rPr>
              <w:t>La demanda no ha sido admitida</w:t>
            </w:r>
          </w:p>
        </w:tc>
      </w:tr>
      <w:tr w:rsidR="001C4AB7" w:rsidRPr="004034A5" w14:paraId="3DB10669" w14:textId="77777777" w:rsidTr="008F3801">
        <w:trPr>
          <w:trHeight w:val="340"/>
        </w:trPr>
        <w:tc>
          <w:tcPr>
            <w:tcW w:w="2338" w:type="dxa"/>
            <w:shd w:val="clear" w:color="auto" w:fill="0033A0"/>
            <w:vAlign w:val="center"/>
          </w:tcPr>
          <w:p w14:paraId="184540C8" w14:textId="704D403B" w:rsidR="001C4AB7" w:rsidRPr="004034A5" w:rsidRDefault="001C4AB7" w:rsidP="00AF4F23">
            <w:pPr>
              <w:rPr>
                <w:rFonts w:ascii="Arial" w:hAnsi="Arial" w:cs="Arial"/>
                <w:b/>
                <w:sz w:val="20"/>
                <w:szCs w:val="20"/>
              </w:rPr>
            </w:pPr>
            <w:r w:rsidRPr="004034A5">
              <w:rPr>
                <w:rFonts w:ascii="Arial" w:hAnsi="Arial" w:cs="Arial"/>
                <w:b/>
                <w:sz w:val="20"/>
                <w:szCs w:val="20"/>
              </w:rPr>
              <w:t>Abogado demandante</w:t>
            </w:r>
          </w:p>
        </w:tc>
        <w:tc>
          <w:tcPr>
            <w:tcW w:w="3402" w:type="dxa"/>
            <w:vAlign w:val="center"/>
          </w:tcPr>
          <w:p w14:paraId="17CC82B4" w14:textId="6C1D92FB" w:rsidR="001C4AB7" w:rsidRPr="004034A5" w:rsidRDefault="000F761A" w:rsidP="00AF4F23">
            <w:pPr>
              <w:jc w:val="both"/>
              <w:rPr>
                <w:rFonts w:ascii="Arial" w:hAnsi="Arial" w:cs="Arial"/>
                <w:iCs/>
                <w:sz w:val="20"/>
                <w:szCs w:val="20"/>
                <w:lang w:val="es-ES"/>
              </w:rPr>
            </w:pPr>
            <w:r>
              <w:rPr>
                <w:rFonts w:ascii="Arial" w:hAnsi="Arial" w:cs="Arial"/>
                <w:iCs/>
                <w:sz w:val="20"/>
                <w:szCs w:val="20"/>
                <w:lang w:val="es-ES"/>
              </w:rPr>
              <w:t>EYMI ANDREA CADENA MUÑOZ</w:t>
            </w:r>
          </w:p>
        </w:tc>
        <w:tc>
          <w:tcPr>
            <w:tcW w:w="1701" w:type="dxa"/>
            <w:shd w:val="clear" w:color="auto" w:fill="0033A0"/>
            <w:vAlign w:val="center"/>
          </w:tcPr>
          <w:p w14:paraId="1BBF04FD" w14:textId="14BBB21D" w:rsidR="001C4AB7" w:rsidRPr="004034A5" w:rsidRDefault="001C4AB7" w:rsidP="00AF4F23">
            <w:pPr>
              <w:jc w:val="both"/>
              <w:rPr>
                <w:rFonts w:ascii="Arial" w:hAnsi="Arial" w:cs="Arial"/>
                <w:b/>
                <w:bCs/>
                <w:sz w:val="20"/>
                <w:szCs w:val="20"/>
                <w:lang w:val="es-ES"/>
              </w:rPr>
            </w:pPr>
            <w:r w:rsidRPr="004034A5">
              <w:rPr>
                <w:rFonts w:ascii="Arial" w:hAnsi="Arial" w:cs="Arial"/>
                <w:b/>
                <w:bCs/>
                <w:sz w:val="20"/>
                <w:szCs w:val="20"/>
                <w:lang w:val="es-ES"/>
              </w:rPr>
              <w:t>Identificación</w:t>
            </w:r>
          </w:p>
        </w:tc>
        <w:tc>
          <w:tcPr>
            <w:tcW w:w="2409" w:type="dxa"/>
            <w:vAlign w:val="center"/>
          </w:tcPr>
          <w:p w14:paraId="33D2EBE9" w14:textId="73AEFF4F" w:rsidR="001C4AB7" w:rsidRPr="004034A5" w:rsidRDefault="000F761A" w:rsidP="00AF4F23">
            <w:pPr>
              <w:jc w:val="both"/>
              <w:rPr>
                <w:rFonts w:ascii="Arial" w:hAnsi="Arial" w:cs="Arial"/>
                <w:iCs/>
                <w:sz w:val="20"/>
                <w:szCs w:val="20"/>
                <w:lang w:val="es-ES"/>
              </w:rPr>
            </w:pPr>
            <w:r>
              <w:rPr>
                <w:rFonts w:ascii="Arial" w:hAnsi="Arial" w:cs="Arial"/>
                <w:iCs/>
                <w:sz w:val="20"/>
                <w:szCs w:val="20"/>
                <w:lang w:val="es-ES"/>
              </w:rPr>
              <w:t>67.044.067</w:t>
            </w:r>
          </w:p>
        </w:tc>
      </w:tr>
    </w:tbl>
    <w:p w14:paraId="4D702E80" w14:textId="77777777" w:rsidR="009E7D3B" w:rsidRPr="004034A5" w:rsidRDefault="009E7D3B" w:rsidP="00D06467">
      <w:pPr>
        <w:rPr>
          <w:rFonts w:ascii="Arial" w:hAnsi="Arial" w:cs="Arial"/>
          <w:b/>
          <w:sz w:val="20"/>
          <w:szCs w:val="20"/>
          <w:u w:val="single"/>
        </w:rPr>
      </w:pPr>
    </w:p>
    <w:p w14:paraId="168B2FE3" w14:textId="77777777" w:rsidR="00734BD8" w:rsidRPr="004034A5" w:rsidRDefault="00734BD8" w:rsidP="00D06467">
      <w:pPr>
        <w:rPr>
          <w:rFonts w:ascii="Arial" w:hAnsi="Arial" w:cs="Arial"/>
          <w:b/>
          <w:sz w:val="20"/>
          <w:szCs w:val="20"/>
        </w:rPr>
      </w:pPr>
    </w:p>
    <w:p w14:paraId="27A8C1F6" w14:textId="2A40E483" w:rsidR="00FF66F3" w:rsidRPr="004034A5" w:rsidRDefault="007B6543" w:rsidP="00D06467">
      <w:pPr>
        <w:rPr>
          <w:rFonts w:ascii="Arial" w:hAnsi="Arial" w:cs="Arial"/>
          <w:b/>
          <w:sz w:val="20"/>
          <w:szCs w:val="20"/>
        </w:rPr>
      </w:pPr>
      <w:r w:rsidRPr="004034A5">
        <w:rPr>
          <w:rFonts w:ascii="Arial" w:hAnsi="Arial" w:cs="Arial"/>
          <w:b/>
          <w:sz w:val="20"/>
          <w:szCs w:val="20"/>
        </w:rPr>
        <w:t>Seguro</w:t>
      </w:r>
      <w:r w:rsidR="00FF66F3" w:rsidRPr="004034A5">
        <w:rPr>
          <w:rFonts w:ascii="Arial" w:hAnsi="Arial" w:cs="Arial"/>
          <w:b/>
          <w:sz w:val="20"/>
          <w:szCs w:val="20"/>
        </w:rPr>
        <w:t xml:space="preserve"> afectad</w:t>
      </w:r>
      <w:r w:rsidRPr="004034A5">
        <w:rPr>
          <w:rFonts w:ascii="Arial" w:hAnsi="Arial" w:cs="Arial"/>
          <w:b/>
          <w:sz w:val="20"/>
          <w:szCs w:val="20"/>
        </w:rPr>
        <w:t>o</w:t>
      </w:r>
    </w:p>
    <w:p w14:paraId="4F9AC8BF" w14:textId="0014293F" w:rsidR="00FF66F3" w:rsidRPr="004034A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034A5" w14:paraId="22179AB8" w14:textId="77777777" w:rsidTr="008F3801">
        <w:trPr>
          <w:trHeight w:val="340"/>
        </w:trPr>
        <w:tc>
          <w:tcPr>
            <w:tcW w:w="2353" w:type="dxa"/>
            <w:shd w:val="clear" w:color="auto" w:fill="0033A0"/>
            <w:vAlign w:val="center"/>
          </w:tcPr>
          <w:p w14:paraId="01016211" w14:textId="6458D9D1" w:rsidR="007B6543" w:rsidRPr="004034A5" w:rsidRDefault="007B6543" w:rsidP="00F2776B">
            <w:pPr>
              <w:jc w:val="both"/>
              <w:rPr>
                <w:rFonts w:ascii="Arial" w:hAnsi="Arial" w:cs="Arial"/>
                <w:b/>
                <w:sz w:val="20"/>
                <w:szCs w:val="20"/>
              </w:rPr>
            </w:pPr>
            <w:r w:rsidRPr="004034A5">
              <w:rPr>
                <w:rFonts w:ascii="Arial" w:hAnsi="Arial" w:cs="Arial"/>
                <w:b/>
                <w:sz w:val="20"/>
                <w:szCs w:val="20"/>
              </w:rPr>
              <w:t>Asegurado / afiliado</w:t>
            </w:r>
          </w:p>
        </w:tc>
        <w:tc>
          <w:tcPr>
            <w:tcW w:w="3386" w:type="dxa"/>
            <w:vAlign w:val="center"/>
          </w:tcPr>
          <w:p w14:paraId="2F24F64D" w14:textId="71FDCECA" w:rsidR="004B709D" w:rsidRPr="004034A5" w:rsidRDefault="004B709D" w:rsidP="00407B3B">
            <w:pPr>
              <w:jc w:val="both"/>
              <w:rPr>
                <w:rFonts w:ascii="Arial" w:hAnsi="Arial" w:cs="Arial"/>
                <w:iCs/>
                <w:sz w:val="20"/>
                <w:szCs w:val="20"/>
              </w:rPr>
            </w:pPr>
          </w:p>
        </w:tc>
        <w:tc>
          <w:tcPr>
            <w:tcW w:w="1702" w:type="dxa"/>
            <w:shd w:val="clear" w:color="auto" w:fill="0033A0"/>
            <w:vAlign w:val="center"/>
          </w:tcPr>
          <w:p w14:paraId="3809BB4B" w14:textId="2BAD8CE6" w:rsidR="007B6543" w:rsidRPr="004034A5" w:rsidRDefault="007B6543" w:rsidP="00F2776B">
            <w:pPr>
              <w:jc w:val="both"/>
              <w:rPr>
                <w:rFonts w:ascii="Arial" w:hAnsi="Arial" w:cs="Arial"/>
                <w:b/>
                <w:sz w:val="20"/>
                <w:szCs w:val="20"/>
              </w:rPr>
            </w:pPr>
            <w:r w:rsidRPr="004034A5">
              <w:rPr>
                <w:rFonts w:ascii="Arial" w:hAnsi="Arial" w:cs="Arial"/>
                <w:b/>
                <w:bCs/>
                <w:sz w:val="20"/>
                <w:szCs w:val="20"/>
                <w:lang w:val="es-ES"/>
              </w:rPr>
              <w:t>Identificación</w:t>
            </w:r>
          </w:p>
        </w:tc>
        <w:tc>
          <w:tcPr>
            <w:tcW w:w="2408" w:type="dxa"/>
            <w:gridSpan w:val="2"/>
            <w:vAlign w:val="center"/>
          </w:tcPr>
          <w:p w14:paraId="2D1BE471" w14:textId="30F311EC" w:rsidR="00D57B09" w:rsidRPr="004034A5" w:rsidRDefault="00D57B09" w:rsidP="00407B3B">
            <w:pPr>
              <w:jc w:val="both"/>
              <w:rPr>
                <w:rFonts w:ascii="Arial" w:hAnsi="Arial" w:cs="Arial"/>
                <w:iCs/>
                <w:sz w:val="20"/>
                <w:szCs w:val="20"/>
              </w:rPr>
            </w:pPr>
          </w:p>
        </w:tc>
      </w:tr>
      <w:tr w:rsidR="00FF66F3" w:rsidRPr="004034A5" w14:paraId="1184BD96" w14:textId="77777777" w:rsidTr="008F3801">
        <w:trPr>
          <w:trHeight w:val="340"/>
        </w:trPr>
        <w:tc>
          <w:tcPr>
            <w:tcW w:w="2353" w:type="dxa"/>
            <w:shd w:val="clear" w:color="auto" w:fill="0033A0"/>
            <w:vAlign w:val="center"/>
          </w:tcPr>
          <w:p w14:paraId="21AAE966" w14:textId="1C6A7B98" w:rsidR="00FF66F3" w:rsidRPr="004034A5" w:rsidRDefault="00703C75" w:rsidP="00F2776B">
            <w:pPr>
              <w:jc w:val="both"/>
              <w:rPr>
                <w:rFonts w:ascii="Arial" w:hAnsi="Arial" w:cs="Arial"/>
                <w:b/>
                <w:sz w:val="20"/>
                <w:szCs w:val="20"/>
              </w:rPr>
            </w:pPr>
            <w:r w:rsidRPr="004034A5">
              <w:rPr>
                <w:rFonts w:ascii="Arial" w:hAnsi="Arial" w:cs="Arial"/>
                <w:b/>
                <w:sz w:val="20"/>
                <w:szCs w:val="20"/>
              </w:rPr>
              <w:t xml:space="preserve">Fecha </w:t>
            </w:r>
            <w:r w:rsidR="003E59C2" w:rsidRPr="004034A5">
              <w:rPr>
                <w:rFonts w:ascii="Arial" w:hAnsi="Arial" w:cs="Arial"/>
                <w:b/>
                <w:sz w:val="20"/>
                <w:szCs w:val="20"/>
              </w:rPr>
              <w:t>del siniestro</w:t>
            </w:r>
          </w:p>
        </w:tc>
        <w:tc>
          <w:tcPr>
            <w:tcW w:w="7496" w:type="dxa"/>
            <w:gridSpan w:val="4"/>
            <w:vAlign w:val="center"/>
          </w:tcPr>
          <w:p w14:paraId="34C8AC3F" w14:textId="78034BFE" w:rsidR="00484071" w:rsidRPr="004034A5" w:rsidRDefault="00484071" w:rsidP="002277B8">
            <w:pPr>
              <w:jc w:val="both"/>
              <w:rPr>
                <w:rFonts w:ascii="Arial" w:hAnsi="Arial" w:cs="Arial"/>
                <w:iCs/>
                <w:sz w:val="20"/>
                <w:szCs w:val="20"/>
              </w:rPr>
            </w:pPr>
          </w:p>
        </w:tc>
      </w:tr>
      <w:tr w:rsidR="007B6543" w:rsidRPr="004034A5" w14:paraId="1BAC1C46" w14:textId="77777777" w:rsidTr="008F3801">
        <w:trPr>
          <w:trHeight w:val="292"/>
        </w:trPr>
        <w:tc>
          <w:tcPr>
            <w:tcW w:w="2353" w:type="dxa"/>
            <w:shd w:val="clear" w:color="auto" w:fill="0033A0"/>
            <w:vAlign w:val="center"/>
          </w:tcPr>
          <w:p w14:paraId="7E9757C0" w14:textId="7568D394" w:rsidR="007B6543" w:rsidRPr="004034A5" w:rsidRDefault="007B6543" w:rsidP="00F2776B">
            <w:pPr>
              <w:rPr>
                <w:rFonts w:ascii="Arial" w:hAnsi="Arial" w:cs="Arial"/>
                <w:b/>
                <w:sz w:val="20"/>
                <w:szCs w:val="20"/>
              </w:rPr>
            </w:pPr>
            <w:r w:rsidRPr="004034A5">
              <w:rPr>
                <w:rFonts w:ascii="Arial" w:hAnsi="Arial" w:cs="Arial"/>
                <w:b/>
                <w:sz w:val="20"/>
                <w:szCs w:val="20"/>
              </w:rPr>
              <w:t>Nro. póliza afectada</w:t>
            </w:r>
          </w:p>
        </w:tc>
        <w:tc>
          <w:tcPr>
            <w:tcW w:w="3386" w:type="dxa"/>
            <w:vAlign w:val="center"/>
          </w:tcPr>
          <w:p w14:paraId="0F0E4D36" w14:textId="1C77E860" w:rsidR="001852C9" w:rsidRPr="002239F6" w:rsidRDefault="001852C9" w:rsidP="002239F6">
            <w:pPr>
              <w:jc w:val="both"/>
              <w:rPr>
                <w:rFonts w:ascii="Arial" w:hAnsi="Arial" w:cs="Arial"/>
                <w:b/>
                <w:bCs/>
                <w:sz w:val="20"/>
                <w:szCs w:val="20"/>
              </w:rPr>
            </w:pPr>
          </w:p>
        </w:tc>
        <w:tc>
          <w:tcPr>
            <w:tcW w:w="1702" w:type="dxa"/>
            <w:shd w:val="clear" w:color="auto" w:fill="0033A0"/>
            <w:vAlign w:val="center"/>
          </w:tcPr>
          <w:p w14:paraId="5E464232" w14:textId="5615B8FD" w:rsidR="007B6543" w:rsidRPr="004034A5" w:rsidRDefault="00212C67" w:rsidP="00F2776B">
            <w:pPr>
              <w:autoSpaceDE w:val="0"/>
              <w:autoSpaceDN w:val="0"/>
              <w:adjustRightInd w:val="0"/>
              <w:jc w:val="both"/>
              <w:rPr>
                <w:rFonts w:ascii="Arial" w:hAnsi="Arial" w:cs="Arial"/>
                <w:b/>
                <w:sz w:val="20"/>
                <w:szCs w:val="20"/>
              </w:rPr>
            </w:pPr>
            <w:r w:rsidRPr="004034A5">
              <w:rPr>
                <w:rFonts w:ascii="Arial" w:hAnsi="Arial" w:cs="Arial"/>
                <w:b/>
                <w:sz w:val="20"/>
                <w:szCs w:val="20"/>
              </w:rPr>
              <w:t>Ramo</w:t>
            </w:r>
          </w:p>
        </w:tc>
        <w:tc>
          <w:tcPr>
            <w:tcW w:w="2408" w:type="dxa"/>
            <w:gridSpan w:val="2"/>
            <w:vAlign w:val="center"/>
          </w:tcPr>
          <w:p w14:paraId="486667E2" w14:textId="505FCE5F" w:rsidR="001852C9" w:rsidRPr="002239F6" w:rsidRDefault="001852C9" w:rsidP="002239F6">
            <w:pPr>
              <w:jc w:val="both"/>
              <w:rPr>
                <w:rFonts w:ascii="Arial" w:hAnsi="Arial" w:cs="Arial"/>
                <w:b/>
                <w:iCs/>
                <w:sz w:val="20"/>
                <w:szCs w:val="20"/>
              </w:rPr>
            </w:pPr>
          </w:p>
        </w:tc>
      </w:tr>
      <w:tr w:rsidR="0001168F" w:rsidRPr="004034A5" w14:paraId="4EF15043" w14:textId="77777777" w:rsidTr="008F3801">
        <w:trPr>
          <w:cantSplit/>
          <w:trHeight w:val="340"/>
        </w:trPr>
        <w:tc>
          <w:tcPr>
            <w:tcW w:w="2353" w:type="dxa"/>
            <w:shd w:val="clear" w:color="auto" w:fill="0033A0"/>
            <w:vAlign w:val="center"/>
          </w:tcPr>
          <w:p w14:paraId="34C574BC" w14:textId="15D93DCE" w:rsidR="00FF66F3" w:rsidRPr="004034A5" w:rsidRDefault="00212C67" w:rsidP="00F2776B">
            <w:pPr>
              <w:rPr>
                <w:rFonts w:ascii="Arial" w:hAnsi="Arial" w:cs="Arial"/>
                <w:b/>
                <w:sz w:val="20"/>
                <w:szCs w:val="20"/>
              </w:rPr>
            </w:pPr>
            <w:r w:rsidRPr="004034A5">
              <w:rPr>
                <w:rFonts w:ascii="Arial" w:hAnsi="Arial" w:cs="Arial"/>
                <w:b/>
                <w:sz w:val="20"/>
                <w:szCs w:val="20"/>
              </w:rPr>
              <w:t>Vigencia</w:t>
            </w:r>
            <w:r w:rsidR="009572C0" w:rsidRPr="004034A5">
              <w:rPr>
                <w:rFonts w:ascii="Arial" w:hAnsi="Arial" w:cs="Arial"/>
                <w:b/>
                <w:sz w:val="20"/>
                <w:szCs w:val="20"/>
              </w:rPr>
              <w:t xml:space="preserve"> afectada</w:t>
            </w:r>
          </w:p>
        </w:tc>
        <w:tc>
          <w:tcPr>
            <w:tcW w:w="7496" w:type="dxa"/>
            <w:gridSpan w:val="4"/>
            <w:vAlign w:val="center"/>
          </w:tcPr>
          <w:p w14:paraId="161C18D5" w14:textId="7AE97275" w:rsidR="001852C9" w:rsidRPr="002239F6" w:rsidRDefault="001852C9" w:rsidP="002239F6">
            <w:pPr>
              <w:jc w:val="both"/>
              <w:rPr>
                <w:rFonts w:ascii="Arial" w:hAnsi="Arial" w:cs="Arial"/>
                <w:b/>
                <w:iCs/>
                <w:sz w:val="20"/>
                <w:szCs w:val="20"/>
              </w:rPr>
            </w:pPr>
          </w:p>
        </w:tc>
      </w:tr>
      <w:tr w:rsidR="00A70A97" w:rsidRPr="004034A5" w14:paraId="25047409" w14:textId="77777777" w:rsidTr="008F3801">
        <w:trPr>
          <w:cantSplit/>
          <w:trHeight w:val="340"/>
        </w:trPr>
        <w:tc>
          <w:tcPr>
            <w:tcW w:w="2353" w:type="dxa"/>
            <w:shd w:val="clear" w:color="auto" w:fill="0033A0"/>
            <w:vAlign w:val="center"/>
          </w:tcPr>
          <w:p w14:paraId="1AA0EC9D" w14:textId="77777777" w:rsidR="00A70A97" w:rsidRPr="004034A5" w:rsidRDefault="00A70A97" w:rsidP="00F2776B">
            <w:pPr>
              <w:rPr>
                <w:rFonts w:ascii="Arial" w:hAnsi="Arial" w:cs="Arial"/>
                <w:b/>
                <w:sz w:val="20"/>
                <w:szCs w:val="20"/>
              </w:rPr>
            </w:pPr>
            <w:r w:rsidRPr="004034A5">
              <w:rPr>
                <w:rFonts w:ascii="Arial" w:hAnsi="Arial" w:cs="Arial"/>
                <w:b/>
                <w:sz w:val="20"/>
                <w:szCs w:val="20"/>
              </w:rPr>
              <w:t>Valor Asegurado</w:t>
            </w:r>
          </w:p>
        </w:tc>
        <w:tc>
          <w:tcPr>
            <w:tcW w:w="3386" w:type="dxa"/>
            <w:vAlign w:val="center"/>
          </w:tcPr>
          <w:p w14:paraId="1E069347" w14:textId="05E81F4F" w:rsidR="00C26408" w:rsidRPr="002239F6" w:rsidRDefault="00C26408" w:rsidP="002239F6">
            <w:pPr>
              <w:autoSpaceDE w:val="0"/>
              <w:autoSpaceDN w:val="0"/>
              <w:adjustRightInd w:val="0"/>
              <w:rPr>
                <w:rFonts w:ascii="Arial" w:hAnsi="Arial" w:cs="Arial"/>
                <w:b/>
                <w:sz w:val="20"/>
                <w:szCs w:val="20"/>
              </w:rPr>
            </w:pPr>
          </w:p>
        </w:tc>
        <w:tc>
          <w:tcPr>
            <w:tcW w:w="1718" w:type="dxa"/>
            <w:gridSpan w:val="2"/>
            <w:shd w:val="clear" w:color="auto" w:fill="0033A0"/>
            <w:vAlign w:val="center"/>
          </w:tcPr>
          <w:p w14:paraId="7D4CD472" w14:textId="438AC017" w:rsidR="00A70A97" w:rsidRPr="004034A5" w:rsidRDefault="00A70A97" w:rsidP="00F2776B">
            <w:pPr>
              <w:autoSpaceDE w:val="0"/>
              <w:autoSpaceDN w:val="0"/>
              <w:adjustRightInd w:val="0"/>
              <w:rPr>
                <w:rFonts w:ascii="Arial" w:hAnsi="Arial" w:cs="Arial"/>
                <w:b/>
                <w:bCs/>
                <w:sz w:val="20"/>
                <w:szCs w:val="20"/>
              </w:rPr>
            </w:pPr>
            <w:r w:rsidRPr="004034A5">
              <w:rPr>
                <w:rFonts w:ascii="Arial" w:hAnsi="Arial" w:cs="Arial"/>
                <w:b/>
                <w:bCs/>
                <w:sz w:val="20"/>
                <w:szCs w:val="20"/>
              </w:rPr>
              <w:t>Placa</w:t>
            </w:r>
            <w:r w:rsidR="0091430C" w:rsidRPr="004034A5">
              <w:rPr>
                <w:rFonts w:ascii="Arial" w:hAnsi="Arial" w:cs="Arial"/>
                <w:b/>
                <w:bCs/>
                <w:sz w:val="20"/>
                <w:szCs w:val="20"/>
              </w:rPr>
              <w:t xml:space="preserve"> </w:t>
            </w:r>
          </w:p>
        </w:tc>
        <w:tc>
          <w:tcPr>
            <w:tcW w:w="2392" w:type="dxa"/>
            <w:vAlign w:val="center"/>
          </w:tcPr>
          <w:p w14:paraId="2AA20772" w14:textId="67B7DE19" w:rsidR="00A70A97" w:rsidRPr="004034A5" w:rsidRDefault="00CF0CEF" w:rsidP="00F2776B">
            <w:pPr>
              <w:autoSpaceDE w:val="0"/>
              <w:autoSpaceDN w:val="0"/>
              <w:adjustRightInd w:val="0"/>
              <w:rPr>
                <w:rFonts w:ascii="Arial" w:hAnsi="Arial" w:cs="Arial"/>
                <w:b/>
                <w:iCs/>
                <w:sz w:val="20"/>
                <w:szCs w:val="20"/>
              </w:rPr>
            </w:pPr>
            <w:r>
              <w:rPr>
                <w:rFonts w:ascii="Arial" w:hAnsi="Arial" w:cs="Arial"/>
                <w:b/>
                <w:iCs/>
                <w:sz w:val="20"/>
                <w:szCs w:val="20"/>
              </w:rPr>
              <w:t>N/A</w:t>
            </w:r>
          </w:p>
        </w:tc>
      </w:tr>
    </w:tbl>
    <w:p w14:paraId="7BBF8ED2" w14:textId="77777777" w:rsidR="00FF66F3" w:rsidRPr="004034A5" w:rsidRDefault="00FF66F3" w:rsidP="00FF66F3">
      <w:pPr>
        <w:rPr>
          <w:rFonts w:ascii="Arial" w:hAnsi="Arial" w:cs="Arial"/>
          <w:b/>
          <w:sz w:val="20"/>
          <w:szCs w:val="20"/>
          <w:u w:val="single"/>
        </w:rPr>
      </w:pPr>
    </w:p>
    <w:p w14:paraId="207F11E8" w14:textId="45DEB7B7" w:rsidR="00FF66F3" w:rsidRPr="004034A5" w:rsidRDefault="00FF66F3" w:rsidP="00D06467">
      <w:pPr>
        <w:rPr>
          <w:rFonts w:ascii="Arial" w:hAnsi="Arial" w:cs="Arial"/>
          <w:b/>
          <w:sz w:val="20"/>
          <w:szCs w:val="20"/>
        </w:rPr>
      </w:pPr>
    </w:p>
    <w:p w14:paraId="0C3AC512" w14:textId="5AD7BD07" w:rsidR="00FF66F3" w:rsidRPr="004034A5" w:rsidRDefault="009E7D3B" w:rsidP="00D06467">
      <w:pPr>
        <w:rPr>
          <w:rFonts w:ascii="Arial" w:hAnsi="Arial" w:cs="Arial"/>
          <w:b/>
          <w:sz w:val="20"/>
          <w:szCs w:val="20"/>
        </w:rPr>
      </w:pPr>
      <w:r w:rsidRPr="004034A5">
        <w:rPr>
          <w:rFonts w:ascii="Arial" w:hAnsi="Arial" w:cs="Arial"/>
          <w:b/>
          <w:sz w:val="20"/>
          <w:szCs w:val="20"/>
        </w:rPr>
        <w:t>Datos específicos del proceso</w:t>
      </w:r>
    </w:p>
    <w:p w14:paraId="4D7ECE1C" w14:textId="77777777" w:rsidR="00247E08" w:rsidRPr="004034A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034A5" w14:paraId="7AFB6461" w14:textId="77777777" w:rsidTr="7A9180F3">
        <w:trPr>
          <w:trHeight w:val="340"/>
        </w:trPr>
        <w:tc>
          <w:tcPr>
            <w:tcW w:w="2338" w:type="dxa"/>
            <w:shd w:val="clear" w:color="auto" w:fill="0033A0"/>
            <w:vAlign w:val="center"/>
          </w:tcPr>
          <w:p w14:paraId="61666A84" w14:textId="6256291F" w:rsidR="00247E08" w:rsidRPr="004034A5" w:rsidRDefault="00247E08" w:rsidP="00F2776B">
            <w:pPr>
              <w:rPr>
                <w:rFonts w:ascii="Arial" w:hAnsi="Arial" w:cs="Arial"/>
                <w:b/>
                <w:sz w:val="20"/>
                <w:szCs w:val="20"/>
              </w:rPr>
            </w:pPr>
            <w:r w:rsidRPr="004034A5">
              <w:rPr>
                <w:rFonts w:ascii="Arial" w:hAnsi="Arial" w:cs="Arial"/>
                <w:b/>
                <w:sz w:val="20"/>
                <w:szCs w:val="20"/>
              </w:rPr>
              <w:t>Demandante</w:t>
            </w:r>
            <w:r w:rsidR="009E7D3B" w:rsidRPr="004034A5">
              <w:rPr>
                <w:rFonts w:ascii="Arial" w:hAnsi="Arial" w:cs="Arial"/>
                <w:b/>
                <w:sz w:val="20"/>
                <w:szCs w:val="20"/>
              </w:rPr>
              <w:t>s</w:t>
            </w:r>
          </w:p>
        </w:tc>
        <w:tc>
          <w:tcPr>
            <w:tcW w:w="7512" w:type="dxa"/>
            <w:gridSpan w:val="3"/>
            <w:vAlign w:val="center"/>
          </w:tcPr>
          <w:p w14:paraId="31112D16" w14:textId="5BDF97E1" w:rsidR="00247E08" w:rsidRPr="004034A5" w:rsidRDefault="00FF1645" w:rsidP="00FF1645">
            <w:pPr>
              <w:jc w:val="both"/>
              <w:rPr>
                <w:rFonts w:ascii="Arial" w:hAnsi="Arial" w:cs="Arial"/>
                <w:iCs/>
                <w:sz w:val="20"/>
                <w:szCs w:val="20"/>
              </w:rPr>
            </w:pPr>
            <w:r w:rsidRPr="00FF1645">
              <w:rPr>
                <w:rFonts w:ascii="Arial" w:hAnsi="Arial" w:cs="Arial"/>
                <w:iCs/>
                <w:sz w:val="20"/>
                <w:szCs w:val="20"/>
              </w:rPr>
              <w:t>XIOMARA CASTILLO ORDOÑEZ</w:t>
            </w:r>
            <w:r>
              <w:rPr>
                <w:rFonts w:ascii="Arial" w:hAnsi="Arial" w:cs="Arial"/>
                <w:iCs/>
                <w:sz w:val="20"/>
                <w:szCs w:val="20"/>
              </w:rPr>
              <w:t xml:space="preserve"> en nombre propio y en representación de </w:t>
            </w:r>
            <w:r w:rsidRPr="00FF1645">
              <w:rPr>
                <w:rFonts w:ascii="Arial" w:hAnsi="Arial" w:cs="Arial"/>
                <w:iCs/>
                <w:sz w:val="20"/>
                <w:szCs w:val="20"/>
              </w:rPr>
              <w:t>sus hijos SARA SOFIA RAMIREZ CASTILLO, MARIA ALEJANDRA RAMIREZ CASTILLO Y JUAN PABLO RAMIREZ CASTILLO menores de edad</w:t>
            </w:r>
            <w:r>
              <w:rPr>
                <w:rFonts w:ascii="Arial" w:hAnsi="Arial" w:cs="Arial"/>
                <w:iCs/>
                <w:sz w:val="20"/>
                <w:szCs w:val="20"/>
              </w:rPr>
              <w:t>.</w:t>
            </w:r>
          </w:p>
        </w:tc>
      </w:tr>
      <w:tr w:rsidR="00954C7D" w:rsidRPr="004034A5" w14:paraId="3184660E" w14:textId="77777777" w:rsidTr="7A9180F3">
        <w:trPr>
          <w:trHeight w:val="545"/>
        </w:trPr>
        <w:tc>
          <w:tcPr>
            <w:tcW w:w="2338" w:type="dxa"/>
            <w:shd w:val="clear" w:color="auto" w:fill="0033A0"/>
            <w:vAlign w:val="center"/>
          </w:tcPr>
          <w:p w14:paraId="1946D0B5" w14:textId="1E747231" w:rsidR="00954C7D" w:rsidRPr="004034A5" w:rsidRDefault="00954C7D" w:rsidP="00954C7D">
            <w:pPr>
              <w:rPr>
                <w:rFonts w:ascii="Arial" w:hAnsi="Arial" w:cs="Arial"/>
                <w:b/>
                <w:sz w:val="20"/>
                <w:szCs w:val="20"/>
              </w:rPr>
            </w:pPr>
            <w:r w:rsidRPr="004034A5">
              <w:rPr>
                <w:rFonts w:ascii="Arial" w:hAnsi="Arial" w:cs="Arial"/>
                <w:b/>
                <w:sz w:val="20"/>
                <w:szCs w:val="20"/>
              </w:rPr>
              <w:t>Demandados</w:t>
            </w:r>
          </w:p>
        </w:tc>
        <w:tc>
          <w:tcPr>
            <w:tcW w:w="7512" w:type="dxa"/>
            <w:gridSpan w:val="3"/>
            <w:vAlign w:val="center"/>
          </w:tcPr>
          <w:p w14:paraId="4CC15FC8" w14:textId="4E5F263B" w:rsidR="002C6436" w:rsidRPr="004034A5" w:rsidRDefault="00FF1645" w:rsidP="001C73A7">
            <w:pPr>
              <w:jc w:val="both"/>
              <w:rPr>
                <w:rFonts w:ascii="Arial" w:hAnsi="Arial" w:cs="Arial"/>
                <w:iCs/>
                <w:sz w:val="20"/>
                <w:szCs w:val="20"/>
              </w:rPr>
            </w:pPr>
            <w:r w:rsidRPr="00FF1645">
              <w:rPr>
                <w:rFonts w:ascii="Arial" w:hAnsi="Arial" w:cs="Arial"/>
                <w:iCs/>
                <w:sz w:val="20"/>
                <w:szCs w:val="20"/>
              </w:rPr>
              <w:t>SEGUROS DE VIDA SURAMERICANA S.A</w:t>
            </w:r>
            <w:r w:rsidR="001C73A7">
              <w:rPr>
                <w:rFonts w:ascii="Arial" w:hAnsi="Arial" w:cs="Arial"/>
                <w:iCs/>
                <w:sz w:val="20"/>
                <w:szCs w:val="20"/>
              </w:rPr>
              <w:t>.</w:t>
            </w:r>
          </w:p>
        </w:tc>
      </w:tr>
      <w:tr w:rsidR="003152D5" w:rsidRPr="004034A5" w14:paraId="45AB4561" w14:textId="77777777" w:rsidTr="7A9180F3">
        <w:trPr>
          <w:trHeight w:val="545"/>
        </w:trPr>
        <w:tc>
          <w:tcPr>
            <w:tcW w:w="2338" w:type="dxa"/>
            <w:shd w:val="clear" w:color="auto" w:fill="0033A0"/>
            <w:vAlign w:val="center"/>
          </w:tcPr>
          <w:p w14:paraId="0220664F" w14:textId="74168ED4" w:rsidR="003152D5" w:rsidRPr="004034A5" w:rsidRDefault="003152D5" w:rsidP="003152D5">
            <w:pPr>
              <w:rPr>
                <w:rFonts w:ascii="Arial" w:hAnsi="Arial" w:cs="Arial"/>
                <w:b/>
                <w:sz w:val="20"/>
                <w:szCs w:val="20"/>
              </w:rPr>
            </w:pPr>
            <w:r w:rsidRPr="004034A5">
              <w:rPr>
                <w:rFonts w:ascii="Arial" w:hAnsi="Arial" w:cs="Arial"/>
                <w:b/>
                <w:sz w:val="20"/>
                <w:szCs w:val="20"/>
              </w:rPr>
              <w:t>Llamante en garantía</w:t>
            </w:r>
          </w:p>
        </w:tc>
        <w:tc>
          <w:tcPr>
            <w:tcW w:w="7512" w:type="dxa"/>
            <w:gridSpan w:val="3"/>
            <w:vAlign w:val="center"/>
          </w:tcPr>
          <w:p w14:paraId="3001872B" w14:textId="705573C8" w:rsidR="003152D5" w:rsidRPr="004034A5" w:rsidRDefault="003152D5" w:rsidP="003152D5">
            <w:pPr>
              <w:jc w:val="both"/>
              <w:rPr>
                <w:rFonts w:ascii="Arial" w:hAnsi="Arial" w:cs="Arial"/>
                <w:iCs/>
                <w:sz w:val="20"/>
                <w:szCs w:val="20"/>
              </w:rPr>
            </w:pPr>
          </w:p>
        </w:tc>
      </w:tr>
      <w:tr w:rsidR="003152D5" w:rsidRPr="004034A5" w14:paraId="5BFE20EE" w14:textId="77777777" w:rsidTr="7A9180F3">
        <w:trPr>
          <w:cantSplit/>
          <w:trHeight w:val="566"/>
        </w:trPr>
        <w:tc>
          <w:tcPr>
            <w:tcW w:w="2338" w:type="dxa"/>
            <w:shd w:val="clear" w:color="auto" w:fill="0033A0"/>
            <w:vAlign w:val="center"/>
          </w:tcPr>
          <w:p w14:paraId="3F4BFE3A" w14:textId="14FECE14" w:rsidR="003152D5" w:rsidRPr="004034A5" w:rsidRDefault="003152D5" w:rsidP="003152D5">
            <w:pPr>
              <w:rPr>
                <w:rFonts w:ascii="Arial" w:hAnsi="Arial" w:cs="Arial"/>
                <w:b/>
                <w:sz w:val="20"/>
                <w:szCs w:val="20"/>
              </w:rPr>
            </w:pPr>
            <w:r w:rsidRPr="004034A5">
              <w:rPr>
                <w:rFonts w:ascii="Arial" w:hAnsi="Arial" w:cs="Arial"/>
                <w:b/>
                <w:sz w:val="20"/>
                <w:szCs w:val="20"/>
              </w:rPr>
              <w:t>Autoridad de conocimiento</w:t>
            </w:r>
          </w:p>
        </w:tc>
        <w:tc>
          <w:tcPr>
            <w:tcW w:w="3827" w:type="dxa"/>
            <w:vAlign w:val="center"/>
          </w:tcPr>
          <w:p w14:paraId="52AE397D" w14:textId="3B663CEA" w:rsidR="003152D5" w:rsidRPr="004034A5" w:rsidRDefault="00FF1645" w:rsidP="003152D5">
            <w:pPr>
              <w:jc w:val="both"/>
              <w:rPr>
                <w:rFonts w:ascii="Arial" w:hAnsi="Arial" w:cs="Arial"/>
                <w:iCs/>
                <w:sz w:val="20"/>
                <w:szCs w:val="20"/>
              </w:rPr>
            </w:pPr>
            <w:r w:rsidRPr="00FF1645">
              <w:rPr>
                <w:rFonts w:ascii="Arial" w:hAnsi="Arial" w:cs="Arial"/>
                <w:iCs/>
                <w:sz w:val="20"/>
                <w:szCs w:val="20"/>
              </w:rPr>
              <w:t>JUZGADO 4 LABORAL DEL CIRCUITO DE CALI</w:t>
            </w:r>
          </w:p>
        </w:tc>
        <w:tc>
          <w:tcPr>
            <w:tcW w:w="1276" w:type="dxa"/>
            <w:shd w:val="clear" w:color="auto" w:fill="0033A0"/>
            <w:vAlign w:val="center"/>
          </w:tcPr>
          <w:p w14:paraId="6164DA6C" w14:textId="179A804C" w:rsidR="003152D5" w:rsidRPr="004034A5" w:rsidRDefault="003152D5" w:rsidP="003152D5">
            <w:pPr>
              <w:jc w:val="both"/>
              <w:rPr>
                <w:rFonts w:ascii="Arial" w:hAnsi="Arial" w:cs="Arial"/>
                <w:b/>
                <w:bCs/>
                <w:sz w:val="20"/>
                <w:szCs w:val="20"/>
              </w:rPr>
            </w:pPr>
            <w:r w:rsidRPr="004034A5">
              <w:rPr>
                <w:rFonts w:ascii="Arial" w:hAnsi="Arial" w:cs="Arial"/>
                <w:b/>
                <w:bCs/>
                <w:sz w:val="20"/>
                <w:szCs w:val="20"/>
              </w:rPr>
              <w:t>Radicado</w:t>
            </w:r>
          </w:p>
        </w:tc>
        <w:tc>
          <w:tcPr>
            <w:tcW w:w="2409" w:type="dxa"/>
            <w:vAlign w:val="center"/>
          </w:tcPr>
          <w:p w14:paraId="751C5BE4" w14:textId="10984912" w:rsidR="003152D5" w:rsidRPr="004034A5" w:rsidRDefault="00FF1645" w:rsidP="003152D5">
            <w:pPr>
              <w:jc w:val="both"/>
              <w:rPr>
                <w:rFonts w:ascii="Arial" w:hAnsi="Arial" w:cs="Arial"/>
                <w:sz w:val="20"/>
                <w:szCs w:val="20"/>
              </w:rPr>
            </w:pPr>
            <w:r w:rsidRPr="00FF1645">
              <w:rPr>
                <w:rFonts w:ascii="Arial" w:hAnsi="Arial" w:cs="Arial"/>
                <w:sz w:val="20"/>
                <w:szCs w:val="20"/>
              </w:rPr>
              <w:t>760013105004-2023-0043400</w:t>
            </w:r>
          </w:p>
        </w:tc>
      </w:tr>
      <w:tr w:rsidR="003152D5" w:rsidRPr="004034A5" w14:paraId="2335A9D5" w14:textId="77777777" w:rsidTr="7A9180F3">
        <w:trPr>
          <w:trHeight w:val="516"/>
        </w:trPr>
        <w:tc>
          <w:tcPr>
            <w:tcW w:w="2338" w:type="dxa"/>
            <w:shd w:val="clear" w:color="auto" w:fill="0033A0"/>
            <w:vAlign w:val="center"/>
          </w:tcPr>
          <w:p w14:paraId="3F4221E7" w14:textId="120AFAC3" w:rsidR="003152D5" w:rsidRPr="004034A5" w:rsidRDefault="003152D5" w:rsidP="003152D5">
            <w:pPr>
              <w:pStyle w:val="Ttulo7"/>
              <w:rPr>
                <w:rFonts w:ascii="Arial" w:hAnsi="Arial" w:cs="Arial"/>
                <w:sz w:val="20"/>
              </w:rPr>
            </w:pPr>
            <w:r w:rsidRPr="004034A5">
              <w:rPr>
                <w:rFonts w:ascii="Arial" w:hAnsi="Arial" w:cs="Arial"/>
                <w:sz w:val="20"/>
              </w:rPr>
              <w:lastRenderedPageBreak/>
              <w:t>Pretensiones solicitadas</w:t>
            </w:r>
          </w:p>
        </w:tc>
        <w:tc>
          <w:tcPr>
            <w:tcW w:w="7512" w:type="dxa"/>
            <w:gridSpan w:val="3"/>
            <w:vAlign w:val="center"/>
          </w:tcPr>
          <w:p w14:paraId="671B73C8" w14:textId="4A14EE3C" w:rsidR="003152D5" w:rsidRPr="004034A5" w:rsidRDefault="00C55199" w:rsidP="00890A0A">
            <w:pPr>
              <w:pStyle w:val="Textoindependiente"/>
              <w:jc w:val="both"/>
              <w:rPr>
                <w:rFonts w:ascii="Arial" w:hAnsi="Arial" w:cs="Arial"/>
                <w:sz w:val="20"/>
                <w:szCs w:val="20"/>
                <w:shd w:val="clear" w:color="auto" w:fill="FAFAFA"/>
              </w:rPr>
            </w:pPr>
            <w:r>
              <w:rPr>
                <w:rFonts w:ascii="Arial" w:hAnsi="Arial" w:cs="Arial"/>
                <w:sz w:val="20"/>
                <w:szCs w:val="20"/>
                <w:shd w:val="clear" w:color="auto" w:fill="FAFAFA"/>
              </w:rPr>
              <w:t>Las pretensiones de la demanda van encaminas a que se declare que el señor Dayro Ramírez Sánchez se encontraba afiliado y cotizando ante la ARL SEGUROS DE VI</w:t>
            </w:r>
            <w:r w:rsidR="00D3704D">
              <w:rPr>
                <w:rFonts w:ascii="Arial" w:hAnsi="Arial" w:cs="Arial"/>
                <w:sz w:val="20"/>
                <w:szCs w:val="20"/>
                <w:shd w:val="clear" w:color="auto" w:fill="FAFAFA"/>
              </w:rPr>
              <w:t>D</w:t>
            </w:r>
            <w:r>
              <w:rPr>
                <w:rFonts w:ascii="Arial" w:hAnsi="Arial" w:cs="Arial"/>
                <w:sz w:val="20"/>
                <w:szCs w:val="20"/>
                <w:shd w:val="clear" w:color="auto" w:fill="FAFAFA"/>
              </w:rPr>
              <w:t xml:space="preserve">A SURAMERICADA el 07/01/2021, que se declare que el fallecimiento del causante se produjo en virtud de la labor desempeñada como </w:t>
            </w:r>
            <w:r w:rsidR="00C22931">
              <w:rPr>
                <w:rFonts w:ascii="Arial" w:hAnsi="Arial" w:cs="Arial"/>
                <w:sz w:val="20"/>
                <w:szCs w:val="20"/>
                <w:shd w:val="clear" w:color="auto" w:fill="FAFAFA"/>
              </w:rPr>
              <w:t>médico</w:t>
            </w:r>
            <w:r>
              <w:rPr>
                <w:rFonts w:ascii="Arial" w:hAnsi="Arial" w:cs="Arial"/>
                <w:sz w:val="20"/>
                <w:szCs w:val="20"/>
                <w:shd w:val="clear" w:color="auto" w:fill="FAFAFA"/>
              </w:rPr>
              <w:t xml:space="preserve"> y que como consecuencia de lo anterior se condene a SEGUROS DE VIDA SURAMERICANA  a reconocer y pagar pensión de sobrevivientes en favor de la demandante y de sus hijos, junto con los intereses moratorios y costas y agencias en derecho.</w:t>
            </w:r>
          </w:p>
        </w:tc>
      </w:tr>
      <w:tr w:rsidR="003152D5" w:rsidRPr="004034A5" w14:paraId="2CCDBF49" w14:textId="77777777" w:rsidTr="7A9180F3">
        <w:trPr>
          <w:trHeight w:val="340"/>
        </w:trPr>
        <w:tc>
          <w:tcPr>
            <w:tcW w:w="2338" w:type="dxa"/>
            <w:shd w:val="clear" w:color="auto" w:fill="0033A0"/>
            <w:vAlign w:val="center"/>
          </w:tcPr>
          <w:p w14:paraId="5CC1129D" w14:textId="03354AA7" w:rsidR="003152D5" w:rsidRPr="004034A5" w:rsidRDefault="003152D5" w:rsidP="003152D5">
            <w:pPr>
              <w:pStyle w:val="Ttulo7"/>
              <w:rPr>
                <w:rFonts w:ascii="Arial" w:hAnsi="Arial" w:cs="Arial"/>
                <w:sz w:val="20"/>
              </w:rPr>
            </w:pPr>
            <w:r w:rsidRPr="004034A5">
              <w:rPr>
                <w:rFonts w:ascii="Arial" w:hAnsi="Arial" w:cs="Arial"/>
                <w:sz w:val="20"/>
              </w:rPr>
              <w:t>Pretensiones objetivadas</w:t>
            </w:r>
          </w:p>
        </w:tc>
        <w:tc>
          <w:tcPr>
            <w:tcW w:w="7512" w:type="dxa"/>
            <w:gridSpan w:val="3"/>
            <w:vAlign w:val="center"/>
          </w:tcPr>
          <w:p w14:paraId="44BD1C24" w14:textId="01CF537C" w:rsidR="00BB2C79" w:rsidRDefault="003152D5" w:rsidP="00672712">
            <w:pPr>
              <w:pStyle w:val="Sangra2detindependiente"/>
              <w:spacing w:after="0" w:line="240" w:lineRule="auto"/>
              <w:ind w:left="0"/>
              <w:jc w:val="both"/>
              <w:rPr>
                <w:rFonts w:ascii="Arial" w:hAnsi="Arial" w:cs="Arial"/>
                <w:noProof/>
                <w:sz w:val="20"/>
                <w:szCs w:val="20"/>
              </w:rPr>
            </w:pPr>
            <w:r w:rsidRPr="004034A5">
              <w:rPr>
                <w:rFonts w:ascii="Arial" w:hAnsi="Arial" w:cs="Arial"/>
                <w:b/>
                <w:sz w:val="20"/>
                <w:szCs w:val="20"/>
              </w:rPr>
              <w:t>PRETENSIONES OBJETIVADAS</w:t>
            </w:r>
            <w:r w:rsidRPr="004034A5">
              <w:rPr>
                <w:rFonts w:ascii="Arial" w:hAnsi="Arial" w:cs="Arial"/>
                <w:sz w:val="20"/>
                <w:szCs w:val="20"/>
              </w:rPr>
              <w:t xml:space="preserve">: </w:t>
            </w:r>
          </w:p>
          <w:p w14:paraId="75F400C0" w14:textId="7C26F287" w:rsidR="003152D5" w:rsidRPr="004034A5" w:rsidRDefault="00FF1645" w:rsidP="00672712">
            <w:pPr>
              <w:pStyle w:val="Sangra2detindependiente"/>
              <w:spacing w:after="0" w:line="240" w:lineRule="auto"/>
              <w:ind w:left="0"/>
              <w:jc w:val="both"/>
              <w:rPr>
                <w:rFonts w:ascii="Arial" w:hAnsi="Arial" w:cs="Arial"/>
                <w:b/>
                <w:bCs/>
                <w:sz w:val="20"/>
                <w:szCs w:val="20"/>
              </w:rPr>
            </w:pPr>
            <w:r>
              <w:rPr>
                <w:rFonts w:ascii="Arial" w:hAnsi="Arial" w:cs="Arial"/>
                <w:noProof/>
                <w:sz w:val="20"/>
                <w:szCs w:val="20"/>
              </w:rPr>
              <w:t>$1.160.000 (SMLMV) como quiera que conforme al certificado de aportes que reposa en el expediente, presumanente el causante efectuaba cotizaciones con el SMLMV.</w:t>
            </w:r>
          </w:p>
        </w:tc>
      </w:tr>
      <w:tr w:rsidR="003152D5" w:rsidRPr="004034A5" w14:paraId="47F9AB40" w14:textId="77777777" w:rsidTr="7A9180F3">
        <w:trPr>
          <w:trHeight w:val="1657"/>
        </w:trPr>
        <w:tc>
          <w:tcPr>
            <w:tcW w:w="2338" w:type="dxa"/>
            <w:shd w:val="clear" w:color="auto" w:fill="0033A0"/>
            <w:vAlign w:val="center"/>
          </w:tcPr>
          <w:p w14:paraId="6C301EF8" w14:textId="77D2D7C3" w:rsidR="003152D5" w:rsidRPr="004034A5" w:rsidRDefault="003152D5" w:rsidP="003152D5">
            <w:pPr>
              <w:pStyle w:val="Ttulo7"/>
              <w:rPr>
                <w:rFonts w:ascii="Arial" w:hAnsi="Arial" w:cs="Arial"/>
                <w:sz w:val="20"/>
              </w:rPr>
            </w:pPr>
            <w:r w:rsidRPr="004034A5">
              <w:rPr>
                <w:rFonts w:ascii="Arial" w:hAnsi="Arial" w:cs="Arial"/>
                <w:sz w:val="20"/>
              </w:rPr>
              <w:t>Resumen del proceso</w:t>
            </w:r>
          </w:p>
        </w:tc>
        <w:tc>
          <w:tcPr>
            <w:tcW w:w="7512" w:type="dxa"/>
            <w:gridSpan w:val="3"/>
            <w:vAlign w:val="center"/>
          </w:tcPr>
          <w:p w14:paraId="640289EB" w14:textId="62DDCF76" w:rsidR="00084D52" w:rsidRDefault="000F761A" w:rsidP="00CF0CEF">
            <w:pPr>
              <w:pStyle w:val="Default"/>
              <w:jc w:val="both"/>
              <w:rPr>
                <w:sz w:val="20"/>
                <w:szCs w:val="20"/>
                <w:shd w:val="clear" w:color="auto" w:fill="FAFAFA"/>
              </w:rPr>
            </w:pPr>
            <w:r>
              <w:rPr>
                <w:sz w:val="20"/>
                <w:szCs w:val="20"/>
                <w:shd w:val="clear" w:color="auto" w:fill="FAFAFA"/>
              </w:rPr>
              <w:t xml:space="preserve">Según los hechos de la demanda, la señora Xiomara Castillo Ordoñez contrajo matrimonio con el señor Dayro Ramírez Sánchez (Q.E.P.D) el 20 de agosto del 2006 y contrajeron matrimonio en enero del 2012, procreando de dicha relación a Sara Sofia Ramírez el 01/08/2008, a </w:t>
            </w:r>
            <w:r w:rsidR="00C22931">
              <w:rPr>
                <w:sz w:val="20"/>
                <w:szCs w:val="20"/>
                <w:shd w:val="clear" w:color="auto" w:fill="FAFAFA"/>
              </w:rPr>
              <w:t>María</w:t>
            </w:r>
            <w:r>
              <w:rPr>
                <w:sz w:val="20"/>
                <w:szCs w:val="20"/>
                <w:shd w:val="clear" w:color="auto" w:fill="FAFAFA"/>
              </w:rPr>
              <w:t xml:space="preserve"> Alejandra Ramírez Castillo el 08/06/2010 y a Juan Pablo Ramírez Castillo el 29/06/2012. </w:t>
            </w:r>
          </w:p>
          <w:p w14:paraId="3F8629FD" w14:textId="77777777" w:rsidR="000F761A" w:rsidRDefault="000F761A" w:rsidP="00CF0CEF">
            <w:pPr>
              <w:pStyle w:val="Default"/>
              <w:jc w:val="both"/>
              <w:rPr>
                <w:sz w:val="20"/>
                <w:szCs w:val="20"/>
                <w:shd w:val="clear" w:color="auto" w:fill="FAFAFA"/>
              </w:rPr>
            </w:pPr>
          </w:p>
          <w:p w14:paraId="7FB17F1A" w14:textId="4F3861F7" w:rsidR="000F761A" w:rsidRDefault="000F761A" w:rsidP="00CF0CEF">
            <w:pPr>
              <w:pStyle w:val="Default"/>
              <w:jc w:val="both"/>
              <w:rPr>
                <w:sz w:val="20"/>
                <w:szCs w:val="20"/>
                <w:shd w:val="clear" w:color="auto" w:fill="FAFAFA"/>
              </w:rPr>
            </w:pPr>
            <w:r>
              <w:rPr>
                <w:sz w:val="20"/>
                <w:szCs w:val="20"/>
                <w:shd w:val="clear" w:color="auto" w:fill="FAFAFA"/>
              </w:rPr>
              <w:t xml:space="preserve">Que el causante era médico y laboraba como prestador de servicios para Medical </w:t>
            </w:r>
            <w:proofErr w:type="spellStart"/>
            <w:r>
              <w:rPr>
                <w:sz w:val="20"/>
                <w:szCs w:val="20"/>
                <w:shd w:val="clear" w:color="auto" w:fill="FAFAFA"/>
              </w:rPr>
              <w:t>Group</w:t>
            </w:r>
            <w:proofErr w:type="spellEnd"/>
            <w:r>
              <w:rPr>
                <w:sz w:val="20"/>
                <w:szCs w:val="20"/>
                <w:shd w:val="clear" w:color="auto" w:fill="FAFAFA"/>
              </w:rPr>
              <w:t xml:space="preserve"> SAS transportando pacientes infectados por COVID en el momento de la pandemia y que falleció el 07/01/2021 en atención a las complicaciones del COVID 19 que le fue contagiado en su labor prestada.</w:t>
            </w:r>
          </w:p>
          <w:p w14:paraId="171FAB7F" w14:textId="77777777" w:rsidR="000F761A" w:rsidRDefault="000F761A" w:rsidP="00CF0CEF">
            <w:pPr>
              <w:pStyle w:val="Default"/>
              <w:jc w:val="both"/>
              <w:rPr>
                <w:sz w:val="20"/>
                <w:szCs w:val="20"/>
                <w:shd w:val="clear" w:color="auto" w:fill="FAFAFA"/>
              </w:rPr>
            </w:pPr>
          </w:p>
          <w:p w14:paraId="49C5E7FE" w14:textId="73980492" w:rsidR="000F761A" w:rsidRDefault="000F761A" w:rsidP="00CF0CEF">
            <w:pPr>
              <w:pStyle w:val="Default"/>
              <w:jc w:val="both"/>
              <w:rPr>
                <w:sz w:val="20"/>
                <w:szCs w:val="20"/>
                <w:shd w:val="clear" w:color="auto" w:fill="FAFAFA"/>
              </w:rPr>
            </w:pPr>
            <w:r>
              <w:rPr>
                <w:sz w:val="20"/>
                <w:szCs w:val="20"/>
                <w:shd w:val="clear" w:color="auto" w:fill="FAFAFA"/>
              </w:rPr>
              <w:t>El 30/03/2021 la actora radicó ante SURA la solicitud de pensión de sobreviviente en atención al fallecimiento de su cónyuge, sin embargo, no obtuvo respuesta. El 08/02/2022 solicitó (i) expedición de certificado de aportes realizados al causante, (</w:t>
            </w:r>
            <w:proofErr w:type="spellStart"/>
            <w:r>
              <w:rPr>
                <w:sz w:val="20"/>
                <w:szCs w:val="20"/>
                <w:shd w:val="clear" w:color="auto" w:fill="FAFAFA"/>
              </w:rPr>
              <w:t>ii</w:t>
            </w:r>
            <w:proofErr w:type="spellEnd"/>
            <w:r>
              <w:rPr>
                <w:sz w:val="20"/>
                <w:szCs w:val="20"/>
                <w:shd w:val="clear" w:color="auto" w:fill="FAFAFA"/>
              </w:rPr>
              <w:t>) información del estado del trámite de pensión radicada e información sobre si la muerte del causante había sido determinada como de origen laboral.</w:t>
            </w:r>
          </w:p>
          <w:p w14:paraId="126A714E" w14:textId="77777777" w:rsidR="000F761A" w:rsidRDefault="000F761A" w:rsidP="00CF0CEF">
            <w:pPr>
              <w:pStyle w:val="Default"/>
              <w:jc w:val="both"/>
              <w:rPr>
                <w:sz w:val="20"/>
                <w:szCs w:val="20"/>
                <w:shd w:val="clear" w:color="auto" w:fill="FAFAFA"/>
              </w:rPr>
            </w:pPr>
          </w:p>
          <w:p w14:paraId="413AAF85" w14:textId="0C24E2D7" w:rsidR="000F761A" w:rsidRDefault="000F761A" w:rsidP="00CF0CEF">
            <w:pPr>
              <w:pStyle w:val="Default"/>
              <w:jc w:val="both"/>
              <w:rPr>
                <w:sz w:val="20"/>
                <w:szCs w:val="20"/>
                <w:shd w:val="clear" w:color="auto" w:fill="FAFAFA"/>
              </w:rPr>
            </w:pPr>
            <w:r>
              <w:rPr>
                <w:sz w:val="20"/>
                <w:szCs w:val="20"/>
                <w:shd w:val="clear" w:color="auto" w:fill="FAFAFA"/>
              </w:rPr>
              <w:t xml:space="preserve">El 22/02/2022 la ARL mediante comunicado indicó que el causante no tenía aportes como persona natural a la ARL SURA, que no era posible dar respuesta a su solicitud de pensión en tanto MEDICAL GROUP no estaba afiliada a ARL SURA como empresa y </w:t>
            </w:r>
            <w:r w:rsidR="00C22931">
              <w:rPr>
                <w:sz w:val="20"/>
                <w:szCs w:val="20"/>
                <w:shd w:val="clear" w:color="auto" w:fill="FAFAFA"/>
              </w:rPr>
              <w:t>que,</w:t>
            </w:r>
            <w:r>
              <w:rPr>
                <w:sz w:val="20"/>
                <w:szCs w:val="20"/>
                <w:shd w:val="clear" w:color="auto" w:fill="FAFAFA"/>
              </w:rPr>
              <w:t xml:space="preserve"> en atención a lo anterior, no se tiene conocimiento del origen del fallecimiento del causante en tanto se reitera, el mismo no se encontraba afilado a dicha ARL.</w:t>
            </w:r>
          </w:p>
          <w:p w14:paraId="1B0A1935" w14:textId="77777777" w:rsidR="000F761A" w:rsidRDefault="000F761A" w:rsidP="00CF0CEF">
            <w:pPr>
              <w:pStyle w:val="Default"/>
              <w:jc w:val="both"/>
              <w:rPr>
                <w:sz w:val="20"/>
                <w:szCs w:val="20"/>
                <w:shd w:val="clear" w:color="auto" w:fill="FAFAFA"/>
              </w:rPr>
            </w:pPr>
          </w:p>
          <w:p w14:paraId="5A8813E7" w14:textId="55FDD076" w:rsidR="000F761A" w:rsidRDefault="000F761A" w:rsidP="00CF0CEF">
            <w:pPr>
              <w:pStyle w:val="Default"/>
              <w:jc w:val="both"/>
              <w:rPr>
                <w:sz w:val="20"/>
                <w:szCs w:val="20"/>
                <w:shd w:val="clear" w:color="auto" w:fill="FAFAFA"/>
              </w:rPr>
            </w:pPr>
            <w:r>
              <w:rPr>
                <w:sz w:val="20"/>
                <w:szCs w:val="20"/>
                <w:shd w:val="clear" w:color="auto" w:fill="FAFAFA"/>
              </w:rPr>
              <w:t>Igualmente elevó solicitud de otros documentos a TERCER MILENIO el 24/02/2022</w:t>
            </w:r>
            <w:r w:rsidR="00A64928">
              <w:rPr>
                <w:sz w:val="20"/>
                <w:szCs w:val="20"/>
                <w:shd w:val="clear" w:color="auto" w:fill="FAFAFA"/>
              </w:rPr>
              <w:t xml:space="preserve"> y dicha compañía mediante comunicado del 28/04/2022 remitió copia de planillas de pago en favor del señor Dayro Ramírez en septiembre, octubre, noviembre y diciembre del 2019, enero, mayo, junio, julio, agosto, septiembre, octubre y diciembre del 2020 y enero del 2021 a SALUD TOTAL Y ARL SURA, aclarando que el causante tan solo era un cliente a quien prestaban el servicio de vinculación al sistema.</w:t>
            </w:r>
          </w:p>
          <w:p w14:paraId="17BFE178" w14:textId="77777777" w:rsidR="00A64928" w:rsidRDefault="00A64928" w:rsidP="00CF0CEF">
            <w:pPr>
              <w:pStyle w:val="Default"/>
              <w:jc w:val="both"/>
              <w:rPr>
                <w:sz w:val="20"/>
                <w:szCs w:val="20"/>
                <w:shd w:val="clear" w:color="auto" w:fill="FAFAFA"/>
              </w:rPr>
            </w:pPr>
          </w:p>
          <w:p w14:paraId="2FC5EDCB" w14:textId="5D76FC9A" w:rsidR="00A64928" w:rsidRDefault="00A64928" w:rsidP="00CF0CEF">
            <w:pPr>
              <w:pStyle w:val="Default"/>
              <w:jc w:val="both"/>
              <w:rPr>
                <w:sz w:val="20"/>
                <w:szCs w:val="20"/>
                <w:shd w:val="clear" w:color="auto" w:fill="FAFAFA"/>
              </w:rPr>
            </w:pPr>
            <w:proofErr w:type="gramStart"/>
            <w:r>
              <w:rPr>
                <w:sz w:val="20"/>
                <w:szCs w:val="20"/>
                <w:shd w:val="clear" w:color="auto" w:fill="FAFAFA"/>
              </w:rPr>
              <w:t>Que</w:t>
            </w:r>
            <w:proofErr w:type="gramEnd"/>
            <w:r>
              <w:rPr>
                <w:sz w:val="20"/>
                <w:szCs w:val="20"/>
                <w:shd w:val="clear" w:color="auto" w:fill="FAFAFA"/>
              </w:rPr>
              <w:t xml:space="preserve"> una vez revisado el certificado de existencia y representación legal de TERCER MILENIO, se encontró que la misma no es una agremiación ni agrupadora, es decir, no estaba autorizada por la ley para efectuar dicha intermediación.</w:t>
            </w:r>
          </w:p>
          <w:p w14:paraId="0D1FABB3" w14:textId="77777777" w:rsidR="00A64928" w:rsidRDefault="00A64928" w:rsidP="00CF0CEF">
            <w:pPr>
              <w:pStyle w:val="Default"/>
              <w:jc w:val="both"/>
              <w:rPr>
                <w:sz w:val="20"/>
                <w:szCs w:val="20"/>
                <w:shd w:val="clear" w:color="auto" w:fill="FAFAFA"/>
              </w:rPr>
            </w:pPr>
          </w:p>
          <w:p w14:paraId="1CC39D49" w14:textId="475E8DC8" w:rsidR="00A64928" w:rsidRDefault="00A64928" w:rsidP="00CF0CEF">
            <w:pPr>
              <w:pStyle w:val="Default"/>
              <w:jc w:val="both"/>
              <w:rPr>
                <w:sz w:val="20"/>
                <w:szCs w:val="20"/>
                <w:shd w:val="clear" w:color="auto" w:fill="FAFAFA"/>
              </w:rPr>
            </w:pPr>
            <w:r>
              <w:rPr>
                <w:sz w:val="20"/>
                <w:szCs w:val="20"/>
                <w:shd w:val="clear" w:color="auto" w:fill="FAFAFA"/>
              </w:rPr>
              <w:t>El 31/05/2022, 14/06/2022 y 01/07/2022 radica la parte actora nuevamente derecho de petición ante SURA ARL y que mediante comunicado del 08/07/2022 se indicó que se encontró que el causante estaba afiliado a la ARL SURA a través de la empresa TERCER MILENIO EMPRESARIAL SAS desde el 01/09/2019 hasta el 9/01/2021 en el cargo de asesor comercial, que para la fecha del fallecimiento el señor Dayro no se encontraba ejerciendo labores para la empresa TERCER MILENIO y que al concluirse que el causante no estaba en cobertura de la ARL, las prestaciones económicas a que haya lugar deben solicitarse a la AFP o ARL donde estuviese afiliado el actor en calidad de empleado o independiente.</w:t>
            </w:r>
          </w:p>
          <w:p w14:paraId="73FA0D8F" w14:textId="77777777" w:rsidR="00682E2D" w:rsidRDefault="00682E2D" w:rsidP="00CF0CEF">
            <w:pPr>
              <w:pStyle w:val="Default"/>
              <w:jc w:val="both"/>
              <w:rPr>
                <w:sz w:val="20"/>
                <w:szCs w:val="20"/>
                <w:shd w:val="clear" w:color="auto" w:fill="FAFAFA"/>
              </w:rPr>
            </w:pPr>
          </w:p>
          <w:p w14:paraId="6F26A850" w14:textId="1C8413F9" w:rsidR="00682E2D" w:rsidRDefault="00682E2D" w:rsidP="00CF0CEF">
            <w:pPr>
              <w:pStyle w:val="Default"/>
              <w:jc w:val="both"/>
              <w:rPr>
                <w:sz w:val="20"/>
                <w:szCs w:val="20"/>
                <w:shd w:val="clear" w:color="auto" w:fill="FAFAFA"/>
              </w:rPr>
            </w:pPr>
            <w:r>
              <w:rPr>
                <w:sz w:val="20"/>
                <w:szCs w:val="20"/>
                <w:shd w:val="clear" w:color="auto" w:fill="FAFAFA"/>
              </w:rPr>
              <w:t>El 09/02/2022 radicó derecho de petición ante MEDICAL GROUP SAS y en respuesta del 22/04/2022 se expuso que entre el causante y dicha compañía existió contrato de prestación de servicios.</w:t>
            </w:r>
          </w:p>
          <w:p w14:paraId="7CCF55C0" w14:textId="77777777" w:rsidR="00682E2D" w:rsidRDefault="00682E2D" w:rsidP="00CF0CEF">
            <w:pPr>
              <w:pStyle w:val="Default"/>
              <w:jc w:val="both"/>
              <w:rPr>
                <w:sz w:val="20"/>
                <w:szCs w:val="20"/>
                <w:shd w:val="clear" w:color="auto" w:fill="FAFAFA"/>
              </w:rPr>
            </w:pPr>
          </w:p>
          <w:p w14:paraId="26AB4176" w14:textId="7B349B36" w:rsidR="00682E2D" w:rsidRDefault="00682E2D" w:rsidP="00CF0CEF">
            <w:pPr>
              <w:pStyle w:val="Default"/>
              <w:jc w:val="both"/>
              <w:rPr>
                <w:sz w:val="20"/>
                <w:szCs w:val="20"/>
                <w:shd w:val="clear" w:color="auto" w:fill="FAFAFA"/>
              </w:rPr>
            </w:pPr>
            <w:r>
              <w:rPr>
                <w:sz w:val="20"/>
                <w:szCs w:val="20"/>
                <w:shd w:val="clear" w:color="auto" w:fill="FAFAFA"/>
              </w:rPr>
              <w:t xml:space="preserve">Que mediante dictamen de PCL notificado el 24/05/2023 la EPS SALUD TOTAL calificó el diagnóstico de COVID-19 como de ORIGEN LABORAL, y que SURA ARL se negó a ejercer los recursos de ley en contra de tal dictamen en tanto el señor Ramírez no se encontraba en cobertura de la ARL. </w:t>
            </w:r>
          </w:p>
          <w:p w14:paraId="045A0B02" w14:textId="79626B3E" w:rsidR="005224F1" w:rsidRDefault="005224F1" w:rsidP="00CF0CEF">
            <w:pPr>
              <w:pStyle w:val="Default"/>
              <w:jc w:val="both"/>
              <w:rPr>
                <w:sz w:val="20"/>
                <w:szCs w:val="20"/>
                <w:shd w:val="clear" w:color="auto" w:fill="FAFAFA"/>
              </w:rPr>
            </w:pPr>
          </w:p>
          <w:p w14:paraId="0D210CED" w14:textId="154115DB" w:rsidR="000F761A" w:rsidRPr="000F761A" w:rsidRDefault="005224F1" w:rsidP="00C55199">
            <w:pPr>
              <w:pStyle w:val="Default"/>
              <w:jc w:val="both"/>
              <w:rPr>
                <w:sz w:val="20"/>
                <w:szCs w:val="20"/>
                <w:shd w:val="clear" w:color="auto" w:fill="FAFAFA"/>
              </w:rPr>
            </w:pPr>
            <w:r>
              <w:rPr>
                <w:sz w:val="20"/>
                <w:szCs w:val="20"/>
                <w:shd w:val="clear" w:color="auto" w:fill="FAFAFA"/>
              </w:rPr>
              <w:t>Que el 06/06/</w:t>
            </w:r>
            <w:r w:rsidR="00C55199">
              <w:rPr>
                <w:sz w:val="20"/>
                <w:szCs w:val="20"/>
                <w:shd w:val="clear" w:color="auto" w:fill="FAFAFA"/>
              </w:rPr>
              <w:t>2023 puso</w:t>
            </w:r>
            <w:r>
              <w:rPr>
                <w:sz w:val="20"/>
                <w:szCs w:val="20"/>
                <w:shd w:val="clear" w:color="auto" w:fill="FAFAFA"/>
              </w:rPr>
              <w:t xml:space="preserve"> de presente ante sura el dictamen mencionado y en comunicado del 21/06/2023 al ARL insiste en que no se puede hacer ningún pronunciamiento a tal origen calificado por la EPS en tanto el causante no se encontraba en cobertura con SURA.</w:t>
            </w:r>
          </w:p>
        </w:tc>
      </w:tr>
      <w:tr w:rsidR="003152D5" w:rsidRPr="004034A5" w14:paraId="51B3F58B" w14:textId="77777777" w:rsidTr="7A9180F3">
        <w:trPr>
          <w:trHeight w:val="559"/>
        </w:trPr>
        <w:tc>
          <w:tcPr>
            <w:tcW w:w="2338" w:type="dxa"/>
            <w:shd w:val="clear" w:color="auto" w:fill="0033A0"/>
            <w:vAlign w:val="center"/>
          </w:tcPr>
          <w:p w14:paraId="502B9735" w14:textId="77777777" w:rsidR="003152D5" w:rsidRPr="004034A5" w:rsidRDefault="003152D5" w:rsidP="003152D5">
            <w:pPr>
              <w:rPr>
                <w:rFonts w:ascii="Arial" w:hAnsi="Arial" w:cs="Arial"/>
                <w:b/>
                <w:sz w:val="20"/>
                <w:szCs w:val="20"/>
              </w:rPr>
            </w:pPr>
            <w:r w:rsidRPr="004034A5">
              <w:rPr>
                <w:rFonts w:ascii="Arial" w:hAnsi="Arial" w:cs="Arial"/>
                <w:b/>
                <w:sz w:val="20"/>
                <w:szCs w:val="20"/>
              </w:rPr>
              <w:lastRenderedPageBreak/>
              <w:t>Calificación de la Contingencia</w:t>
            </w:r>
          </w:p>
        </w:tc>
        <w:tc>
          <w:tcPr>
            <w:tcW w:w="7512" w:type="dxa"/>
            <w:gridSpan w:val="3"/>
            <w:vAlign w:val="center"/>
          </w:tcPr>
          <w:p w14:paraId="3354A7BE" w14:textId="5C52B125" w:rsidR="003152D5" w:rsidRPr="004034A5" w:rsidRDefault="00FF1645" w:rsidP="003152D5">
            <w:pPr>
              <w:jc w:val="both"/>
              <w:rPr>
                <w:rFonts w:ascii="Arial" w:hAnsi="Arial" w:cs="Arial"/>
                <w:b/>
                <w:iCs/>
                <w:sz w:val="20"/>
                <w:szCs w:val="20"/>
              </w:rPr>
            </w:pPr>
            <w:r>
              <w:rPr>
                <w:rFonts w:ascii="Arial" w:hAnsi="Arial" w:cs="Arial"/>
                <w:b/>
                <w:iCs/>
                <w:sz w:val="20"/>
                <w:szCs w:val="20"/>
              </w:rPr>
              <w:t xml:space="preserve"> </w:t>
            </w:r>
            <w:r w:rsidR="00FA7735">
              <w:rPr>
                <w:rFonts w:ascii="Arial" w:hAnsi="Arial" w:cs="Arial"/>
                <w:b/>
                <w:iCs/>
                <w:sz w:val="20"/>
                <w:szCs w:val="20"/>
              </w:rPr>
              <w:t>Remoto</w:t>
            </w:r>
          </w:p>
        </w:tc>
      </w:tr>
      <w:tr w:rsidR="00852BCA" w:rsidRPr="004034A5" w14:paraId="3816128F" w14:textId="77777777" w:rsidTr="7A9180F3">
        <w:trPr>
          <w:trHeight w:val="836"/>
        </w:trPr>
        <w:tc>
          <w:tcPr>
            <w:tcW w:w="2338" w:type="dxa"/>
            <w:shd w:val="clear" w:color="auto" w:fill="0033A0"/>
          </w:tcPr>
          <w:p w14:paraId="7FDFC74F" w14:textId="0816CA80" w:rsidR="00852BCA" w:rsidRPr="004034A5" w:rsidRDefault="00BC401F" w:rsidP="00852BCA">
            <w:pPr>
              <w:rPr>
                <w:rFonts w:ascii="Arial" w:hAnsi="Arial" w:cs="Arial"/>
                <w:b/>
                <w:sz w:val="20"/>
                <w:szCs w:val="20"/>
              </w:rPr>
            </w:pPr>
            <w:r>
              <w:rPr>
                <w:rFonts w:ascii="Arial" w:hAnsi="Arial" w:cs="Arial"/>
                <w:b/>
                <w:sz w:val="20"/>
                <w:szCs w:val="20"/>
              </w:rPr>
              <w:t>Motivos de la calificación</w:t>
            </w:r>
          </w:p>
        </w:tc>
        <w:tc>
          <w:tcPr>
            <w:tcW w:w="7512" w:type="dxa"/>
            <w:gridSpan w:val="3"/>
          </w:tcPr>
          <w:p w14:paraId="35353286" w14:textId="77777777" w:rsidR="00C22931" w:rsidRPr="00C22931" w:rsidRDefault="00C22931" w:rsidP="00C22931">
            <w:pPr>
              <w:jc w:val="both"/>
              <w:rPr>
                <w:rFonts w:ascii="Arial" w:hAnsi="Arial" w:cs="Arial"/>
                <w:iCs/>
                <w:sz w:val="20"/>
                <w:szCs w:val="20"/>
              </w:rPr>
            </w:pPr>
            <w:r w:rsidRPr="00C22931">
              <w:rPr>
                <w:rFonts w:ascii="Arial" w:hAnsi="Arial" w:cs="Arial"/>
                <w:iCs/>
                <w:sz w:val="20"/>
                <w:szCs w:val="20"/>
              </w:rPr>
              <w:t xml:space="preserve">La contingencia se califica como REMOTA, toda vez que, si bien el demandante se encontraba afiliado a la ARL SEGUROS DE VIDA SURAMERICANA S.A. a la fecha del fallecimiento (07/01/2021), lo cierto es que, la causa del siniestro no fue con ocasión ni con causa del trabajo y/o actividad (asesor comercial) por la cual fue afiliado a la administradora de riesgos laborales, máxime si se tiene en cuenta que, el fallecimiento se originó bajo la subordinación de un empleador disímil al que reportó la afiliación ante SURA.  </w:t>
            </w:r>
          </w:p>
          <w:p w14:paraId="54E004A9" w14:textId="77777777" w:rsidR="00C22931" w:rsidRPr="00C22931" w:rsidRDefault="00C22931" w:rsidP="00C22931">
            <w:pPr>
              <w:jc w:val="both"/>
              <w:rPr>
                <w:rFonts w:ascii="Arial" w:hAnsi="Arial" w:cs="Arial"/>
                <w:iCs/>
                <w:sz w:val="20"/>
                <w:szCs w:val="20"/>
              </w:rPr>
            </w:pPr>
            <w:r w:rsidRPr="00C22931">
              <w:rPr>
                <w:rFonts w:ascii="Arial" w:hAnsi="Arial" w:cs="Arial"/>
                <w:iCs/>
                <w:sz w:val="20"/>
                <w:szCs w:val="20"/>
              </w:rPr>
              <w:t xml:space="preserve">  </w:t>
            </w:r>
          </w:p>
          <w:p w14:paraId="311FBA43" w14:textId="77777777" w:rsidR="00C22931" w:rsidRPr="00C22931" w:rsidRDefault="00C22931" w:rsidP="00C22931">
            <w:pPr>
              <w:jc w:val="both"/>
              <w:rPr>
                <w:rFonts w:ascii="Arial" w:hAnsi="Arial" w:cs="Arial"/>
                <w:iCs/>
                <w:sz w:val="20"/>
                <w:szCs w:val="20"/>
              </w:rPr>
            </w:pPr>
            <w:r w:rsidRPr="00C22931">
              <w:rPr>
                <w:rFonts w:ascii="Arial" w:hAnsi="Arial" w:cs="Arial"/>
                <w:iCs/>
                <w:sz w:val="20"/>
                <w:szCs w:val="20"/>
              </w:rPr>
              <w:t>Lo primero que debe tomarse en consideración es que la señora XIOMARA CASTILLO ORDOÑEZ a nombre propio y en representación de sus hijos menores, inició proceso ordinario laboral de primera instancia en contra de SEGUROS DE VIDA SURAMERICANA S.A. pretendiendo (i) Que se declare que al 07/01/2021 el señor Dayro Ramírez estaba vinculado a la ARL SEGUROS DE VIDA SURAMERICANA S.A., (</w:t>
            </w:r>
            <w:proofErr w:type="spellStart"/>
            <w:r w:rsidRPr="00C22931">
              <w:rPr>
                <w:rFonts w:ascii="Arial" w:hAnsi="Arial" w:cs="Arial"/>
                <w:iCs/>
                <w:sz w:val="20"/>
                <w:szCs w:val="20"/>
              </w:rPr>
              <w:t>ii</w:t>
            </w:r>
            <w:proofErr w:type="spellEnd"/>
            <w:r w:rsidRPr="00C22931">
              <w:rPr>
                <w:rFonts w:ascii="Arial" w:hAnsi="Arial" w:cs="Arial"/>
                <w:iCs/>
                <w:sz w:val="20"/>
                <w:szCs w:val="20"/>
              </w:rPr>
              <w:t>) que se declare que el causante falleció en virtud de la labor desempeñada como médico y por obedecer a una enfermedad laboral y, (</w:t>
            </w:r>
            <w:proofErr w:type="spellStart"/>
            <w:r w:rsidRPr="00C22931">
              <w:rPr>
                <w:rFonts w:ascii="Arial" w:hAnsi="Arial" w:cs="Arial"/>
                <w:iCs/>
                <w:sz w:val="20"/>
                <w:szCs w:val="20"/>
              </w:rPr>
              <w:t>iii</w:t>
            </w:r>
            <w:proofErr w:type="spellEnd"/>
            <w:r w:rsidRPr="00C22931">
              <w:rPr>
                <w:rFonts w:ascii="Arial" w:hAnsi="Arial" w:cs="Arial"/>
                <w:iCs/>
                <w:sz w:val="20"/>
                <w:szCs w:val="20"/>
              </w:rPr>
              <w:t xml:space="preserve">) que como consecuencia de lo anterior se condene a SEGUROS DE VIDA SURAMERICANA S.A. a reconocer y pagar a la demandante en calidad de cónyuge y a sus hijos una pensión de sobreviviente, junto con sus respectivos intereses moratorios y costas y agencias en derecho.  </w:t>
            </w:r>
          </w:p>
          <w:p w14:paraId="29396147" w14:textId="77777777" w:rsidR="00C22931" w:rsidRPr="00C22931" w:rsidRDefault="00C22931" w:rsidP="00C22931">
            <w:pPr>
              <w:jc w:val="both"/>
              <w:rPr>
                <w:rFonts w:ascii="Arial" w:hAnsi="Arial" w:cs="Arial"/>
                <w:iCs/>
                <w:sz w:val="20"/>
                <w:szCs w:val="20"/>
              </w:rPr>
            </w:pPr>
            <w:r w:rsidRPr="00C22931">
              <w:rPr>
                <w:rFonts w:ascii="Arial" w:hAnsi="Arial" w:cs="Arial"/>
                <w:iCs/>
                <w:sz w:val="20"/>
                <w:szCs w:val="20"/>
              </w:rPr>
              <w:t xml:space="preserve"> </w:t>
            </w:r>
          </w:p>
          <w:p w14:paraId="19559878" w14:textId="77777777" w:rsidR="00C22931" w:rsidRPr="00C22931" w:rsidRDefault="00C22931" w:rsidP="00C22931">
            <w:pPr>
              <w:jc w:val="both"/>
              <w:rPr>
                <w:rFonts w:ascii="Arial" w:hAnsi="Arial" w:cs="Arial"/>
                <w:iCs/>
                <w:sz w:val="20"/>
                <w:szCs w:val="20"/>
              </w:rPr>
            </w:pPr>
            <w:r w:rsidRPr="00C22931">
              <w:rPr>
                <w:rFonts w:ascii="Arial" w:hAnsi="Arial" w:cs="Arial"/>
                <w:iCs/>
                <w:sz w:val="20"/>
                <w:szCs w:val="20"/>
              </w:rPr>
              <w:t>En este sentido, se precisa que, si bien el causante se encontraba afiliado al subsistema de riesgos laborales por intermedio de TERCER MILENIO EMPRESARIAL S.A.S. para la fecha en la que falleció (07/01/2021), debe tenerse en cuenta que (i) La afiliación del trabajador fallecido la realizó el empleador TERCER MILENIO EMPRESARIAL SAS y NO el empleador MEDICAL GROUP, última entidad a la que la demandante se refiere en todo el escrito de demanda, indicando que el causante prestó servicios como médico que transportaba pacientes COVID (</w:t>
            </w:r>
            <w:proofErr w:type="spellStart"/>
            <w:r w:rsidRPr="00C22931">
              <w:rPr>
                <w:rFonts w:ascii="Arial" w:hAnsi="Arial" w:cs="Arial"/>
                <w:iCs/>
                <w:sz w:val="20"/>
                <w:szCs w:val="20"/>
              </w:rPr>
              <w:t>ii</w:t>
            </w:r>
            <w:proofErr w:type="spellEnd"/>
            <w:r w:rsidRPr="00C22931">
              <w:rPr>
                <w:rFonts w:ascii="Arial" w:hAnsi="Arial" w:cs="Arial"/>
                <w:iCs/>
                <w:sz w:val="20"/>
                <w:szCs w:val="20"/>
              </w:rPr>
              <w:t>) MEDICAL GROUP no afilió al causante y este último, no efectuó aportes como independiente para cubrir el riesgo de la actividad relacionada a la prestación de servicios de salud (</w:t>
            </w:r>
            <w:proofErr w:type="spellStart"/>
            <w:r w:rsidRPr="00C22931">
              <w:rPr>
                <w:rFonts w:ascii="Arial" w:hAnsi="Arial" w:cs="Arial"/>
                <w:iCs/>
                <w:sz w:val="20"/>
                <w:szCs w:val="20"/>
              </w:rPr>
              <w:t>iii</w:t>
            </w:r>
            <w:proofErr w:type="spellEnd"/>
            <w:r w:rsidRPr="00C22931">
              <w:rPr>
                <w:rFonts w:ascii="Arial" w:hAnsi="Arial" w:cs="Arial"/>
                <w:iCs/>
                <w:sz w:val="20"/>
                <w:szCs w:val="20"/>
              </w:rPr>
              <w:t>) La afiliación se efectuó para cubrir riesgos para la labor de asesor comercial (</w:t>
            </w:r>
            <w:proofErr w:type="spellStart"/>
            <w:r w:rsidRPr="00C22931">
              <w:rPr>
                <w:rFonts w:ascii="Arial" w:hAnsi="Arial" w:cs="Arial"/>
                <w:iCs/>
                <w:sz w:val="20"/>
                <w:szCs w:val="20"/>
              </w:rPr>
              <w:t>iv</w:t>
            </w:r>
            <w:proofErr w:type="spellEnd"/>
            <w:r w:rsidRPr="00C22931">
              <w:rPr>
                <w:rFonts w:ascii="Arial" w:hAnsi="Arial" w:cs="Arial"/>
                <w:iCs/>
                <w:sz w:val="20"/>
                <w:szCs w:val="20"/>
              </w:rPr>
              <w:t xml:space="preserve">) el causante se encontraba ejecutando labores de médico cuando adquirió la enfermedad (COVID 19) que la causó la muerte y, (v) dichas labores de médico las prestó para MEDICAL GROUP. Así las cosas, la ARL ampara únicamente la afiliación realizada por la empresa TERCER MILENIO EMPRESARIAL SAS al causante y de los riesgos derivados de las actividades realizadas por cuenta de TERCER MILENIO EMPRESARIAL SAS en relación con el cargo reportado “asesor comercial”, por ello, y de conformidad con los hechos confesados en la demanda, el señor RAMIREZ era médico que prestaba servicios para MEDICAL GROUP y no existió vínculo laboral con TERCER MILENIO EMPRESARIAL SAS como “asesor comercial”.  </w:t>
            </w:r>
          </w:p>
          <w:p w14:paraId="03C6E580" w14:textId="77777777" w:rsidR="00C22931" w:rsidRPr="00C22931" w:rsidRDefault="00C22931" w:rsidP="00C22931">
            <w:pPr>
              <w:jc w:val="both"/>
              <w:rPr>
                <w:rFonts w:ascii="Arial" w:hAnsi="Arial" w:cs="Arial"/>
                <w:iCs/>
                <w:sz w:val="20"/>
                <w:szCs w:val="20"/>
              </w:rPr>
            </w:pPr>
            <w:r w:rsidRPr="00C22931">
              <w:rPr>
                <w:rFonts w:ascii="Arial" w:hAnsi="Arial" w:cs="Arial"/>
                <w:iCs/>
                <w:sz w:val="20"/>
                <w:szCs w:val="20"/>
              </w:rPr>
              <w:t xml:space="preserve">   </w:t>
            </w:r>
          </w:p>
          <w:p w14:paraId="005F11EE" w14:textId="77777777" w:rsidR="00C22931" w:rsidRPr="00C22931" w:rsidRDefault="00C22931" w:rsidP="00C22931">
            <w:pPr>
              <w:jc w:val="both"/>
              <w:rPr>
                <w:rFonts w:ascii="Arial" w:hAnsi="Arial" w:cs="Arial"/>
                <w:iCs/>
                <w:sz w:val="20"/>
                <w:szCs w:val="20"/>
              </w:rPr>
            </w:pPr>
            <w:r w:rsidRPr="00C22931">
              <w:rPr>
                <w:rFonts w:ascii="Arial" w:hAnsi="Arial" w:cs="Arial"/>
                <w:iCs/>
                <w:sz w:val="20"/>
                <w:szCs w:val="20"/>
              </w:rPr>
              <w:t xml:space="preserve">Frente a la responsabilidad de la ARL SEGUROS DE VIDA SURAMERICANA S.A. debe decirse que ha negado el reconocimiento y pago de prestaciones económicas bajo el argumento correcto, al precisar que el fallecimiento del señor RAMIREZ no fue con ocasión a la ejecución del cargo de “asesor comercial” de cara a un contrato suscrito con TERCER MILENIO EMPRESARIAL SAS, sino a una situación ajena o por fuera del ámbito de cobertura por parte de la ARL, como lo fue la enfermedad adquirida que le causó la muerte con ocasión a su labor de médico, ello conforme con el artículo 13 de la Ley 1562 de 2012, que precisa que la afiliación no es única para el sistema y como quiera que el ordenamiento jurídico exige que la afiliación se realice por todos los empleadores/contratantes en virtud de las relaciones laborales que sostienen con cada trabajador, razón por la que se permite la </w:t>
            </w:r>
            <w:proofErr w:type="spellStart"/>
            <w:r w:rsidRPr="00C22931">
              <w:rPr>
                <w:rFonts w:ascii="Arial" w:hAnsi="Arial" w:cs="Arial"/>
                <w:iCs/>
                <w:sz w:val="20"/>
                <w:szCs w:val="20"/>
              </w:rPr>
              <w:t>multiafiliación</w:t>
            </w:r>
            <w:proofErr w:type="spellEnd"/>
            <w:r w:rsidRPr="00C22931">
              <w:rPr>
                <w:rFonts w:ascii="Arial" w:hAnsi="Arial" w:cs="Arial"/>
                <w:iCs/>
                <w:sz w:val="20"/>
                <w:szCs w:val="20"/>
              </w:rPr>
              <w:t xml:space="preserve"> según la cantidad de contratos, situación que no se dio en este caso, y por lo que no se puede pretender que con la única afiliación realizada por TERCERO MILENIO EMPRESARIAL S.A.S. se cubran todas las demás relaciones laborales o contractuales del trabajador fallecido.  </w:t>
            </w:r>
          </w:p>
          <w:p w14:paraId="5A3F944D" w14:textId="77777777" w:rsidR="00C22931" w:rsidRPr="00C22931" w:rsidRDefault="00C22931" w:rsidP="00C22931">
            <w:pPr>
              <w:jc w:val="both"/>
              <w:rPr>
                <w:rFonts w:ascii="Arial" w:hAnsi="Arial" w:cs="Arial"/>
                <w:iCs/>
                <w:sz w:val="20"/>
                <w:szCs w:val="20"/>
              </w:rPr>
            </w:pPr>
          </w:p>
          <w:p w14:paraId="46EE1E88" w14:textId="54293AB2" w:rsidR="00852BCA" w:rsidRPr="004034A5" w:rsidRDefault="00C22931" w:rsidP="00C22931">
            <w:pPr>
              <w:jc w:val="both"/>
              <w:rPr>
                <w:rFonts w:ascii="Arial" w:hAnsi="Arial" w:cs="Arial"/>
                <w:iCs/>
                <w:sz w:val="20"/>
                <w:szCs w:val="20"/>
              </w:rPr>
            </w:pPr>
            <w:r w:rsidRPr="00C22931">
              <w:rPr>
                <w:rFonts w:ascii="Arial" w:hAnsi="Arial" w:cs="Arial"/>
                <w:iCs/>
                <w:sz w:val="20"/>
                <w:szCs w:val="20"/>
              </w:rPr>
              <w:t>Lo esgrimido sin perjuicio del carácter contingente del proceso.</w:t>
            </w:r>
          </w:p>
        </w:tc>
      </w:tr>
      <w:tr w:rsidR="003152D5" w:rsidRPr="004034A5" w14:paraId="423EF0FF" w14:textId="77777777" w:rsidTr="7A9180F3">
        <w:trPr>
          <w:trHeight w:val="478"/>
        </w:trPr>
        <w:tc>
          <w:tcPr>
            <w:tcW w:w="2338" w:type="dxa"/>
            <w:shd w:val="clear" w:color="auto" w:fill="0033A0"/>
            <w:vAlign w:val="center"/>
          </w:tcPr>
          <w:p w14:paraId="2F9F4436" w14:textId="77777777" w:rsidR="003152D5" w:rsidRPr="004034A5" w:rsidRDefault="003152D5" w:rsidP="003152D5">
            <w:pPr>
              <w:rPr>
                <w:rFonts w:ascii="Arial" w:hAnsi="Arial" w:cs="Arial"/>
                <w:b/>
                <w:sz w:val="20"/>
                <w:szCs w:val="20"/>
              </w:rPr>
            </w:pPr>
            <w:r w:rsidRPr="004034A5">
              <w:rPr>
                <w:rFonts w:ascii="Arial" w:hAnsi="Arial" w:cs="Arial"/>
                <w:b/>
                <w:sz w:val="20"/>
                <w:szCs w:val="20"/>
              </w:rPr>
              <w:t>Observaciones</w:t>
            </w:r>
          </w:p>
        </w:tc>
        <w:tc>
          <w:tcPr>
            <w:tcW w:w="7512" w:type="dxa"/>
            <w:gridSpan w:val="3"/>
            <w:vAlign w:val="center"/>
          </w:tcPr>
          <w:p w14:paraId="0C08A217" w14:textId="5FF85BEA" w:rsidR="003152D5" w:rsidRPr="004034A5" w:rsidRDefault="0027255B" w:rsidP="003152D5">
            <w:pPr>
              <w:jc w:val="both"/>
              <w:rPr>
                <w:rFonts w:ascii="Arial" w:hAnsi="Arial" w:cs="Arial"/>
                <w:iCs/>
                <w:sz w:val="20"/>
                <w:szCs w:val="20"/>
                <w:lang w:val="es-ES"/>
              </w:rPr>
            </w:pPr>
            <w:r w:rsidRPr="004034A5">
              <w:rPr>
                <w:rFonts w:ascii="Arial" w:hAnsi="Arial" w:cs="Arial"/>
                <w:iCs/>
                <w:sz w:val="20"/>
                <w:szCs w:val="20"/>
                <w:lang w:val="es-ES"/>
              </w:rPr>
              <w:t xml:space="preserve">Sin observaciones </w:t>
            </w:r>
          </w:p>
        </w:tc>
      </w:tr>
    </w:tbl>
    <w:p w14:paraId="03B039A9" w14:textId="77777777" w:rsidR="00247E08" w:rsidRPr="004034A5" w:rsidRDefault="00247E08" w:rsidP="00247E08">
      <w:pPr>
        <w:rPr>
          <w:rFonts w:ascii="Arial" w:hAnsi="Arial" w:cs="Arial"/>
          <w:b/>
          <w:sz w:val="20"/>
          <w:szCs w:val="20"/>
          <w:u w:val="single"/>
        </w:rPr>
      </w:pPr>
    </w:p>
    <w:p w14:paraId="7C1537B2" w14:textId="77777777" w:rsidR="0096555E" w:rsidRPr="004034A5" w:rsidRDefault="0096555E" w:rsidP="00247E08">
      <w:pPr>
        <w:rPr>
          <w:rFonts w:ascii="Arial" w:hAnsi="Arial" w:cs="Arial"/>
          <w:b/>
          <w:sz w:val="20"/>
          <w:szCs w:val="20"/>
        </w:rPr>
      </w:pPr>
    </w:p>
    <w:p w14:paraId="1AA0C5C3" w14:textId="2FE4EAEC" w:rsidR="00247E08" w:rsidRPr="004034A5" w:rsidRDefault="00E7768D" w:rsidP="00247E08">
      <w:pPr>
        <w:rPr>
          <w:rFonts w:ascii="Arial" w:hAnsi="Arial" w:cs="Arial"/>
          <w:b/>
          <w:sz w:val="20"/>
          <w:szCs w:val="20"/>
        </w:rPr>
      </w:pPr>
      <w:r w:rsidRPr="004034A5">
        <w:rPr>
          <w:rFonts w:ascii="Arial" w:hAnsi="Arial" w:cs="Arial"/>
          <w:b/>
          <w:sz w:val="20"/>
          <w:szCs w:val="20"/>
        </w:rPr>
        <w:t>Datos abogado interno</w:t>
      </w:r>
    </w:p>
    <w:p w14:paraId="30A5C309" w14:textId="62380A42" w:rsidR="00E7768D" w:rsidRPr="004034A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034A5" w14:paraId="6E3C6E8A" w14:textId="77777777" w:rsidTr="008F3801">
        <w:trPr>
          <w:trHeight w:val="340"/>
        </w:trPr>
        <w:tc>
          <w:tcPr>
            <w:tcW w:w="2353" w:type="dxa"/>
            <w:shd w:val="clear" w:color="auto" w:fill="0033A0"/>
            <w:vAlign w:val="center"/>
          </w:tcPr>
          <w:p w14:paraId="72BAF282" w14:textId="216ED2CA" w:rsidR="00527AC1" w:rsidRPr="004034A5" w:rsidRDefault="00670B1C" w:rsidP="00F2776B">
            <w:pPr>
              <w:jc w:val="both"/>
              <w:rPr>
                <w:rFonts w:ascii="Arial" w:hAnsi="Arial" w:cs="Arial"/>
                <w:b/>
                <w:bCs/>
                <w:sz w:val="20"/>
                <w:szCs w:val="20"/>
              </w:rPr>
            </w:pPr>
            <w:r w:rsidRPr="004034A5">
              <w:rPr>
                <w:rFonts w:ascii="Arial" w:hAnsi="Arial" w:cs="Arial"/>
                <w:b/>
                <w:bCs/>
                <w:sz w:val="20"/>
                <w:szCs w:val="20"/>
              </w:rPr>
              <w:t>Requiere siniestro</w:t>
            </w:r>
          </w:p>
        </w:tc>
        <w:tc>
          <w:tcPr>
            <w:tcW w:w="1260" w:type="dxa"/>
            <w:vAlign w:val="center"/>
          </w:tcPr>
          <w:p w14:paraId="7944CF82" w14:textId="77777777" w:rsidR="00527AC1" w:rsidRPr="004034A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4034A5" w:rsidRDefault="00670B1C" w:rsidP="00F2776B">
            <w:pPr>
              <w:jc w:val="both"/>
              <w:rPr>
                <w:rFonts w:ascii="Arial" w:hAnsi="Arial" w:cs="Arial"/>
                <w:b/>
                <w:bCs/>
                <w:sz w:val="20"/>
                <w:szCs w:val="20"/>
              </w:rPr>
            </w:pPr>
            <w:r w:rsidRPr="004034A5">
              <w:rPr>
                <w:rFonts w:ascii="Arial" w:hAnsi="Arial" w:cs="Arial"/>
                <w:b/>
                <w:bCs/>
                <w:sz w:val="20"/>
                <w:szCs w:val="20"/>
              </w:rPr>
              <w:t>Número de siniestro</w:t>
            </w:r>
          </w:p>
        </w:tc>
        <w:tc>
          <w:tcPr>
            <w:tcW w:w="4110" w:type="dxa"/>
            <w:vAlign w:val="center"/>
          </w:tcPr>
          <w:p w14:paraId="08F65C37" w14:textId="536588FA" w:rsidR="00527AC1" w:rsidRPr="004034A5" w:rsidRDefault="00527AC1" w:rsidP="00F2776B">
            <w:pPr>
              <w:jc w:val="both"/>
              <w:rPr>
                <w:rFonts w:ascii="Arial" w:hAnsi="Arial" w:cs="Arial"/>
                <w:sz w:val="20"/>
                <w:szCs w:val="20"/>
              </w:rPr>
            </w:pPr>
          </w:p>
        </w:tc>
      </w:tr>
      <w:tr w:rsidR="00670B1C" w:rsidRPr="004034A5" w14:paraId="02724D2B" w14:textId="77777777" w:rsidTr="008F3801">
        <w:trPr>
          <w:cantSplit/>
          <w:trHeight w:val="340"/>
        </w:trPr>
        <w:tc>
          <w:tcPr>
            <w:tcW w:w="2353" w:type="dxa"/>
            <w:shd w:val="clear" w:color="auto" w:fill="0033A0"/>
            <w:vAlign w:val="center"/>
          </w:tcPr>
          <w:p w14:paraId="712D0A9F" w14:textId="4E0FB124" w:rsidR="00670B1C" w:rsidRPr="004034A5" w:rsidRDefault="004C53EC" w:rsidP="00F2776B">
            <w:pPr>
              <w:rPr>
                <w:rFonts w:ascii="Arial" w:hAnsi="Arial" w:cs="Arial"/>
                <w:b/>
                <w:sz w:val="20"/>
                <w:szCs w:val="20"/>
              </w:rPr>
            </w:pPr>
            <w:r w:rsidRPr="004034A5">
              <w:rPr>
                <w:rFonts w:ascii="Arial" w:hAnsi="Arial" w:cs="Arial"/>
                <w:b/>
                <w:sz w:val="20"/>
                <w:szCs w:val="20"/>
              </w:rPr>
              <w:t>Vinculado</w:t>
            </w:r>
          </w:p>
        </w:tc>
        <w:tc>
          <w:tcPr>
            <w:tcW w:w="1260" w:type="dxa"/>
            <w:vAlign w:val="center"/>
          </w:tcPr>
          <w:p w14:paraId="6EE862B9" w14:textId="77777777" w:rsidR="00670B1C" w:rsidRPr="004034A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4034A5" w:rsidRDefault="004C53EC" w:rsidP="00F2776B">
            <w:pPr>
              <w:jc w:val="both"/>
              <w:rPr>
                <w:rFonts w:ascii="Arial" w:hAnsi="Arial" w:cs="Arial"/>
                <w:b/>
                <w:sz w:val="20"/>
                <w:szCs w:val="20"/>
              </w:rPr>
            </w:pPr>
            <w:r w:rsidRPr="004034A5">
              <w:rPr>
                <w:rFonts w:ascii="Arial" w:hAnsi="Arial" w:cs="Arial"/>
                <w:b/>
                <w:sz w:val="20"/>
                <w:szCs w:val="20"/>
              </w:rPr>
              <w:t>Asunto</w:t>
            </w:r>
          </w:p>
        </w:tc>
        <w:tc>
          <w:tcPr>
            <w:tcW w:w="4110" w:type="dxa"/>
            <w:vAlign w:val="center"/>
          </w:tcPr>
          <w:p w14:paraId="67FD7B5B" w14:textId="578D9DB7" w:rsidR="00670B1C" w:rsidRPr="004034A5" w:rsidRDefault="00670B1C" w:rsidP="00F2776B">
            <w:pPr>
              <w:jc w:val="both"/>
              <w:rPr>
                <w:rFonts w:ascii="Arial" w:hAnsi="Arial" w:cs="Arial"/>
                <w:sz w:val="20"/>
                <w:szCs w:val="20"/>
              </w:rPr>
            </w:pPr>
          </w:p>
        </w:tc>
      </w:tr>
    </w:tbl>
    <w:p w14:paraId="1AEE6596" w14:textId="77777777" w:rsidR="00E7768D" w:rsidRDefault="00E7768D" w:rsidP="00B977DA">
      <w:pPr>
        <w:rPr>
          <w:rFonts w:ascii="Arial" w:hAnsi="Arial" w:cs="Arial"/>
          <w:b/>
          <w:sz w:val="20"/>
          <w:szCs w:val="20"/>
          <w:u w:val="single"/>
        </w:rPr>
      </w:pPr>
    </w:p>
    <w:p w14:paraId="56A6FB0E" w14:textId="77777777" w:rsidR="00DA27BE" w:rsidRDefault="00DA27BE" w:rsidP="00B977DA">
      <w:pPr>
        <w:rPr>
          <w:rFonts w:ascii="Arial" w:hAnsi="Arial" w:cs="Arial"/>
          <w:b/>
          <w:sz w:val="20"/>
          <w:szCs w:val="20"/>
          <w:u w:val="single"/>
        </w:rPr>
      </w:pPr>
    </w:p>
    <w:p w14:paraId="3D674D99" w14:textId="77777777" w:rsidR="00DA27BE" w:rsidRPr="004034A5" w:rsidRDefault="00DA27BE" w:rsidP="00B977DA">
      <w:pPr>
        <w:rPr>
          <w:rFonts w:ascii="Arial" w:hAnsi="Arial" w:cs="Arial"/>
          <w:b/>
          <w:sz w:val="20"/>
          <w:szCs w:val="20"/>
          <w:u w:val="single"/>
        </w:rPr>
      </w:pPr>
    </w:p>
    <w:sectPr w:rsidR="00DA27BE" w:rsidRPr="004034A5" w:rsidSect="006C64A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5FAF" w14:textId="77777777" w:rsidR="006C64A4" w:rsidRDefault="006C64A4" w:rsidP="00114170">
      <w:r>
        <w:separator/>
      </w:r>
    </w:p>
  </w:endnote>
  <w:endnote w:type="continuationSeparator" w:id="0">
    <w:p w14:paraId="67F0AEC3" w14:textId="77777777" w:rsidR="006C64A4" w:rsidRDefault="006C64A4"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F72E" w14:textId="77777777" w:rsidR="006C64A4" w:rsidRDefault="006C64A4" w:rsidP="00114170">
      <w:r>
        <w:separator/>
      </w:r>
    </w:p>
  </w:footnote>
  <w:footnote w:type="continuationSeparator" w:id="0">
    <w:p w14:paraId="30D71471" w14:textId="77777777" w:rsidR="006C64A4" w:rsidRDefault="006C64A4"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2"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1"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7"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4400">
    <w:abstractNumId w:val="23"/>
  </w:num>
  <w:num w:numId="2" w16cid:durableId="384763406">
    <w:abstractNumId w:val="20"/>
  </w:num>
  <w:num w:numId="3" w16cid:durableId="1412005544">
    <w:abstractNumId w:val="26"/>
  </w:num>
  <w:num w:numId="4" w16cid:durableId="1339693960">
    <w:abstractNumId w:val="24"/>
  </w:num>
  <w:num w:numId="5" w16cid:durableId="1566647121">
    <w:abstractNumId w:val="16"/>
  </w:num>
  <w:num w:numId="6" w16cid:durableId="206990378">
    <w:abstractNumId w:val="33"/>
  </w:num>
  <w:num w:numId="7" w16cid:durableId="508065274">
    <w:abstractNumId w:val="12"/>
  </w:num>
  <w:num w:numId="8" w16cid:durableId="191650762">
    <w:abstractNumId w:val="5"/>
  </w:num>
  <w:num w:numId="9" w16cid:durableId="437994684">
    <w:abstractNumId w:val="36"/>
  </w:num>
  <w:num w:numId="10" w16cid:durableId="306014278">
    <w:abstractNumId w:val="14"/>
  </w:num>
  <w:num w:numId="11" w16cid:durableId="64306970">
    <w:abstractNumId w:val="3"/>
  </w:num>
  <w:num w:numId="12" w16cid:durableId="351535755">
    <w:abstractNumId w:val="32"/>
  </w:num>
  <w:num w:numId="13" w16cid:durableId="72432672">
    <w:abstractNumId w:val="13"/>
  </w:num>
  <w:num w:numId="14" w16cid:durableId="793401760">
    <w:abstractNumId w:val="6"/>
  </w:num>
  <w:num w:numId="15" w16cid:durableId="2061174090">
    <w:abstractNumId w:val="22"/>
  </w:num>
  <w:num w:numId="16" w16cid:durableId="1093746758">
    <w:abstractNumId w:val="35"/>
  </w:num>
  <w:num w:numId="17" w16cid:durableId="848451308">
    <w:abstractNumId w:val="30"/>
  </w:num>
  <w:num w:numId="18" w16cid:durableId="369493824">
    <w:abstractNumId w:val="29"/>
  </w:num>
  <w:num w:numId="19" w16cid:durableId="1183520079">
    <w:abstractNumId w:val="11"/>
  </w:num>
  <w:num w:numId="20" w16cid:durableId="311569789">
    <w:abstractNumId w:val="25"/>
  </w:num>
  <w:num w:numId="21" w16cid:durableId="174539401">
    <w:abstractNumId w:val="10"/>
  </w:num>
  <w:num w:numId="22" w16cid:durableId="875234956">
    <w:abstractNumId w:val="37"/>
  </w:num>
  <w:num w:numId="23" w16cid:durableId="1175799524">
    <w:abstractNumId w:val="15"/>
  </w:num>
  <w:num w:numId="24" w16cid:durableId="1036127976">
    <w:abstractNumId w:val="18"/>
  </w:num>
  <w:num w:numId="25" w16cid:durableId="578709619">
    <w:abstractNumId w:val="28"/>
  </w:num>
  <w:num w:numId="26" w16cid:durableId="1978879140">
    <w:abstractNumId w:val="17"/>
  </w:num>
  <w:num w:numId="27" w16cid:durableId="1936133262">
    <w:abstractNumId w:val="19"/>
  </w:num>
  <w:num w:numId="28" w16cid:durableId="1140463240">
    <w:abstractNumId w:val="27"/>
  </w:num>
  <w:num w:numId="29" w16cid:durableId="1117598980">
    <w:abstractNumId w:val="8"/>
  </w:num>
  <w:num w:numId="30" w16cid:durableId="614167884">
    <w:abstractNumId w:val="7"/>
  </w:num>
  <w:num w:numId="31" w16cid:durableId="2089568375">
    <w:abstractNumId w:val="0"/>
  </w:num>
  <w:num w:numId="32" w16cid:durableId="869420521">
    <w:abstractNumId w:val="4"/>
  </w:num>
  <w:num w:numId="33" w16cid:durableId="710570395">
    <w:abstractNumId w:val="9"/>
  </w:num>
  <w:num w:numId="34" w16cid:durableId="387532259">
    <w:abstractNumId w:val="34"/>
  </w:num>
  <w:num w:numId="35" w16cid:durableId="2035495157">
    <w:abstractNumId w:val="31"/>
  </w:num>
  <w:num w:numId="36" w16cid:durableId="347870158">
    <w:abstractNumId w:val="2"/>
  </w:num>
  <w:num w:numId="37" w16cid:durableId="618150759">
    <w:abstractNumId w:val="21"/>
  </w:num>
  <w:num w:numId="38" w16cid:durableId="44276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84D52"/>
    <w:rsid w:val="00090D76"/>
    <w:rsid w:val="0009260D"/>
    <w:rsid w:val="00094F3F"/>
    <w:rsid w:val="000A0A02"/>
    <w:rsid w:val="000B5BDA"/>
    <w:rsid w:val="000C1B02"/>
    <w:rsid w:val="000C26D4"/>
    <w:rsid w:val="000D00C8"/>
    <w:rsid w:val="000D4CF1"/>
    <w:rsid w:val="000E47B9"/>
    <w:rsid w:val="000E7522"/>
    <w:rsid w:val="000F3BCA"/>
    <w:rsid w:val="000F761A"/>
    <w:rsid w:val="00112E7C"/>
    <w:rsid w:val="00114170"/>
    <w:rsid w:val="00123760"/>
    <w:rsid w:val="001253CC"/>
    <w:rsid w:val="00125EEA"/>
    <w:rsid w:val="0013149B"/>
    <w:rsid w:val="00184BEB"/>
    <w:rsid w:val="001852C9"/>
    <w:rsid w:val="00190D99"/>
    <w:rsid w:val="00197AE5"/>
    <w:rsid w:val="001B5990"/>
    <w:rsid w:val="001B5C91"/>
    <w:rsid w:val="001C281E"/>
    <w:rsid w:val="001C4AB7"/>
    <w:rsid w:val="001C73A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62CB"/>
    <w:rsid w:val="002F3FE7"/>
    <w:rsid w:val="0030784C"/>
    <w:rsid w:val="00314784"/>
    <w:rsid w:val="003152D5"/>
    <w:rsid w:val="00316B10"/>
    <w:rsid w:val="00326883"/>
    <w:rsid w:val="00337E0F"/>
    <w:rsid w:val="00346423"/>
    <w:rsid w:val="00354234"/>
    <w:rsid w:val="00373807"/>
    <w:rsid w:val="00374C2E"/>
    <w:rsid w:val="00380545"/>
    <w:rsid w:val="003810F4"/>
    <w:rsid w:val="00392D26"/>
    <w:rsid w:val="003A17AC"/>
    <w:rsid w:val="003A544A"/>
    <w:rsid w:val="003A5FDC"/>
    <w:rsid w:val="003D1FDE"/>
    <w:rsid w:val="003D20D7"/>
    <w:rsid w:val="003E59C2"/>
    <w:rsid w:val="003F2547"/>
    <w:rsid w:val="004034A5"/>
    <w:rsid w:val="00407B3B"/>
    <w:rsid w:val="004113B5"/>
    <w:rsid w:val="0042172C"/>
    <w:rsid w:val="0042254E"/>
    <w:rsid w:val="004252B9"/>
    <w:rsid w:val="0043197D"/>
    <w:rsid w:val="00447AE4"/>
    <w:rsid w:val="004526CC"/>
    <w:rsid w:val="00454945"/>
    <w:rsid w:val="00474305"/>
    <w:rsid w:val="00475D6D"/>
    <w:rsid w:val="004803E3"/>
    <w:rsid w:val="0048122F"/>
    <w:rsid w:val="00484071"/>
    <w:rsid w:val="00490443"/>
    <w:rsid w:val="004A5D12"/>
    <w:rsid w:val="004B05BE"/>
    <w:rsid w:val="004B709D"/>
    <w:rsid w:val="004C2E9C"/>
    <w:rsid w:val="004C34B7"/>
    <w:rsid w:val="004C3DEB"/>
    <w:rsid w:val="004C53EC"/>
    <w:rsid w:val="004D0B1D"/>
    <w:rsid w:val="004D0D8D"/>
    <w:rsid w:val="004D0F28"/>
    <w:rsid w:val="004D6B61"/>
    <w:rsid w:val="00500604"/>
    <w:rsid w:val="00504ED6"/>
    <w:rsid w:val="00510F8F"/>
    <w:rsid w:val="005224F1"/>
    <w:rsid w:val="00522B60"/>
    <w:rsid w:val="0052342D"/>
    <w:rsid w:val="00524CDC"/>
    <w:rsid w:val="00527AC1"/>
    <w:rsid w:val="00530052"/>
    <w:rsid w:val="0054566E"/>
    <w:rsid w:val="0054786D"/>
    <w:rsid w:val="00551367"/>
    <w:rsid w:val="0055384F"/>
    <w:rsid w:val="005540BF"/>
    <w:rsid w:val="00563295"/>
    <w:rsid w:val="005700BC"/>
    <w:rsid w:val="00577E84"/>
    <w:rsid w:val="0058391C"/>
    <w:rsid w:val="00596831"/>
    <w:rsid w:val="005A6258"/>
    <w:rsid w:val="005D36D7"/>
    <w:rsid w:val="005E7EE7"/>
    <w:rsid w:val="00611F74"/>
    <w:rsid w:val="00615F8B"/>
    <w:rsid w:val="00623929"/>
    <w:rsid w:val="00632829"/>
    <w:rsid w:val="00642A17"/>
    <w:rsid w:val="00670B1C"/>
    <w:rsid w:val="00670F18"/>
    <w:rsid w:val="00672712"/>
    <w:rsid w:val="00672B99"/>
    <w:rsid w:val="0068118E"/>
    <w:rsid w:val="00682E2D"/>
    <w:rsid w:val="00685622"/>
    <w:rsid w:val="0069333C"/>
    <w:rsid w:val="00693718"/>
    <w:rsid w:val="00696EDE"/>
    <w:rsid w:val="006A16E9"/>
    <w:rsid w:val="006A6736"/>
    <w:rsid w:val="006B0E2A"/>
    <w:rsid w:val="006B669F"/>
    <w:rsid w:val="006C1F03"/>
    <w:rsid w:val="006C2C55"/>
    <w:rsid w:val="006C64A4"/>
    <w:rsid w:val="006D71E7"/>
    <w:rsid w:val="006E0BB5"/>
    <w:rsid w:val="006F1BB7"/>
    <w:rsid w:val="006F4FE6"/>
    <w:rsid w:val="006F6152"/>
    <w:rsid w:val="00703C75"/>
    <w:rsid w:val="00724202"/>
    <w:rsid w:val="00734BD8"/>
    <w:rsid w:val="00741D06"/>
    <w:rsid w:val="0074603F"/>
    <w:rsid w:val="00761829"/>
    <w:rsid w:val="00781F87"/>
    <w:rsid w:val="0079796A"/>
    <w:rsid w:val="007A3BF4"/>
    <w:rsid w:val="007A4E6D"/>
    <w:rsid w:val="007B6543"/>
    <w:rsid w:val="007F4341"/>
    <w:rsid w:val="00817E08"/>
    <w:rsid w:val="00824DA6"/>
    <w:rsid w:val="0082787A"/>
    <w:rsid w:val="0083094B"/>
    <w:rsid w:val="00833C2B"/>
    <w:rsid w:val="00840314"/>
    <w:rsid w:val="00852BCA"/>
    <w:rsid w:val="00881BE6"/>
    <w:rsid w:val="0088492B"/>
    <w:rsid w:val="00890A0A"/>
    <w:rsid w:val="00894EBE"/>
    <w:rsid w:val="008A3585"/>
    <w:rsid w:val="008C473A"/>
    <w:rsid w:val="008C5FF9"/>
    <w:rsid w:val="008D6AFB"/>
    <w:rsid w:val="008E57C3"/>
    <w:rsid w:val="008F10F0"/>
    <w:rsid w:val="008F3801"/>
    <w:rsid w:val="0091430C"/>
    <w:rsid w:val="00926FCC"/>
    <w:rsid w:val="0094361E"/>
    <w:rsid w:val="009534D1"/>
    <w:rsid w:val="00954C7D"/>
    <w:rsid w:val="00955F5A"/>
    <w:rsid w:val="009572C0"/>
    <w:rsid w:val="0096555E"/>
    <w:rsid w:val="009666D9"/>
    <w:rsid w:val="00981776"/>
    <w:rsid w:val="009852D6"/>
    <w:rsid w:val="009A3E8D"/>
    <w:rsid w:val="009C5F90"/>
    <w:rsid w:val="009E6A05"/>
    <w:rsid w:val="009E7D3B"/>
    <w:rsid w:val="00A2645B"/>
    <w:rsid w:val="00A26802"/>
    <w:rsid w:val="00A40839"/>
    <w:rsid w:val="00A62320"/>
    <w:rsid w:val="00A64928"/>
    <w:rsid w:val="00A70A97"/>
    <w:rsid w:val="00A70E11"/>
    <w:rsid w:val="00A718A1"/>
    <w:rsid w:val="00A73C84"/>
    <w:rsid w:val="00AA042C"/>
    <w:rsid w:val="00AA09C9"/>
    <w:rsid w:val="00AA1753"/>
    <w:rsid w:val="00AB38A7"/>
    <w:rsid w:val="00AB7CA0"/>
    <w:rsid w:val="00AC59BA"/>
    <w:rsid w:val="00AD216D"/>
    <w:rsid w:val="00AE2901"/>
    <w:rsid w:val="00AF1DAC"/>
    <w:rsid w:val="00AF4AB7"/>
    <w:rsid w:val="00AF4F23"/>
    <w:rsid w:val="00B0219C"/>
    <w:rsid w:val="00B16396"/>
    <w:rsid w:val="00B346BF"/>
    <w:rsid w:val="00B40EE6"/>
    <w:rsid w:val="00B41631"/>
    <w:rsid w:val="00B4653E"/>
    <w:rsid w:val="00B5082C"/>
    <w:rsid w:val="00B6358F"/>
    <w:rsid w:val="00B65477"/>
    <w:rsid w:val="00B66AF0"/>
    <w:rsid w:val="00B937A0"/>
    <w:rsid w:val="00B949AF"/>
    <w:rsid w:val="00B977DA"/>
    <w:rsid w:val="00BB2C79"/>
    <w:rsid w:val="00BB312B"/>
    <w:rsid w:val="00BB4A7E"/>
    <w:rsid w:val="00BC0395"/>
    <w:rsid w:val="00BC401F"/>
    <w:rsid w:val="00BF75F6"/>
    <w:rsid w:val="00C031BC"/>
    <w:rsid w:val="00C22931"/>
    <w:rsid w:val="00C26408"/>
    <w:rsid w:val="00C4710B"/>
    <w:rsid w:val="00C55199"/>
    <w:rsid w:val="00C55D97"/>
    <w:rsid w:val="00C57A64"/>
    <w:rsid w:val="00C65D73"/>
    <w:rsid w:val="00C73DA2"/>
    <w:rsid w:val="00C803D5"/>
    <w:rsid w:val="00C84F6C"/>
    <w:rsid w:val="00C90CF2"/>
    <w:rsid w:val="00CC2635"/>
    <w:rsid w:val="00CD2308"/>
    <w:rsid w:val="00CD6E45"/>
    <w:rsid w:val="00CE2626"/>
    <w:rsid w:val="00CE46A4"/>
    <w:rsid w:val="00CF0CEF"/>
    <w:rsid w:val="00D06467"/>
    <w:rsid w:val="00D17D49"/>
    <w:rsid w:val="00D24F6F"/>
    <w:rsid w:val="00D252A8"/>
    <w:rsid w:val="00D3438F"/>
    <w:rsid w:val="00D3704D"/>
    <w:rsid w:val="00D454F1"/>
    <w:rsid w:val="00D57B09"/>
    <w:rsid w:val="00D6573A"/>
    <w:rsid w:val="00D84690"/>
    <w:rsid w:val="00D87E0E"/>
    <w:rsid w:val="00DA012D"/>
    <w:rsid w:val="00DA2556"/>
    <w:rsid w:val="00DA27BE"/>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5FDB"/>
    <w:rsid w:val="00E97E7C"/>
    <w:rsid w:val="00EB2CAD"/>
    <w:rsid w:val="00EC1321"/>
    <w:rsid w:val="00EC7AD8"/>
    <w:rsid w:val="00ED1342"/>
    <w:rsid w:val="00ED6DFF"/>
    <w:rsid w:val="00EE6EAB"/>
    <w:rsid w:val="00EE735F"/>
    <w:rsid w:val="00F165E5"/>
    <w:rsid w:val="00F22B0D"/>
    <w:rsid w:val="00F256B0"/>
    <w:rsid w:val="00F33056"/>
    <w:rsid w:val="00F6228C"/>
    <w:rsid w:val="00F67FE4"/>
    <w:rsid w:val="00F77CBB"/>
    <w:rsid w:val="00F84E5B"/>
    <w:rsid w:val="00F94E43"/>
    <w:rsid w:val="00FA1BED"/>
    <w:rsid w:val="00FA7735"/>
    <w:rsid w:val="00FC60D5"/>
    <w:rsid w:val="00FD237D"/>
    <w:rsid w:val="00FD7619"/>
    <w:rsid w:val="00FF1645"/>
    <w:rsid w:val="00FF5B99"/>
    <w:rsid w:val="00FF66F3"/>
    <w:rsid w:val="49DC114D"/>
    <w:rsid w:val="7A9180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88932212">
      <w:bodyDiv w:val="1"/>
      <w:marLeft w:val="0"/>
      <w:marRight w:val="0"/>
      <w:marTop w:val="0"/>
      <w:marBottom w:val="0"/>
      <w:divBdr>
        <w:top w:val="none" w:sz="0" w:space="0" w:color="auto"/>
        <w:left w:val="none" w:sz="0" w:space="0" w:color="auto"/>
        <w:bottom w:val="none" w:sz="0" w:space="0" w:color="auto"/>
        <w:right w:val="none" w:sz="0" w:space="0" w:color="auto"/>
      </w:divBdr>
      <w:divsChild>
        <w:div w:id="1848983319">
          <w:marLeft w:val="0"/>
          <w:marRight w:val="0"/>
          <w:marTop w:val="0"/>
          <w:marBottom w:val="0"/>
          <w:divBdr>
            <w:top w:val="none" w:sz="0" w:space="0" w:color="auto"/>
            <w:left w:val="none" w:sz="0" w:space="0" w:color="auto"/>
            <w:bottom w:val="none" w:sz="0" w:space="0" w:color="auto"/>
            <w:right w:val="none" w:sz="0" w:space="0" w:color="auto"/>
          </w:divBdr>
          <w:divsChild>
            <w:div w:id="2041471402">
              <w:marLeft w:val="0"/>
              <w:marRight w:val="0"/>
              <w:marTop w:val="0"/>
              <w:marBottom w:val="0"/>
              <w:divBdr>
                <w:top w:val="none" w:sz="0" w:space="0" w:color="auto"/>
                <w:left w:val="none" w:sz="0" w:space="0" w:color="auto"/>
                <w:bottom w:val="none" w:sz="0" w:space="0" w:color="auto"/>
                <w:right w:val="none" w:sz="0" w:space="0" w:color="auto"/>
              </w:divBdr>
            </w:div>
            <w:div w:id="1610426271">
              <w:marLeft w:val="0"/>
              <w:marRight w:val="0"/>
              <w:marTop w:val="0"/>
              <w:marBottom w:val="0"/>
              <w:divBdr>
                <w:top w:val="none" w:sz="0" w:space="0" w:color="auto"/>
                <w:left w:val="none" w:sz="0" w:space="0" w:color="auto"/>
                <w:bottom w:val="none" w:sz="0" w:space="0" w:color="auto"/>
                <w:right w:val="none" w:sz="0" w:space="0" w:color="auto"/>
              </w:divBdr>
            </w:div>
            <w:div w:id="2146390137">
              <w:marLeft w:val="0"/>
              <w:marRight w:val="0"/>
              <w:marTop w:val="0"/>
              <w:marBottom w:val="0"/>
              <w:divBdr>
                <w:top w:val="none" w:sz="0" w:space="0" w:color="auto"/>
                <w:left w:val="none" w:sz="0" w:space="0" w:color="auto"/>
                <w:bottom w:val="none" w:sz="0" w:space="0" w:color="auto"/>
                <w:right w:val="none" w:sz="0" w:space="0" w:color="auto"/>
              </w:divBdr>
            </w:div>
            <w:div w:id="1054164337">
              <w:marLeft w:val="0"/>
              <w:marRight w:val="0"/>
              <w:marTop w:val="0"/>
              <w:marBottom w:val="0"/>
              <w:divBdr>
                <w:top w:val="none" w:sz="0" w:space="0" w:color="auto"/>
                <w:left w:val="none" w:sz="0" w:space="0" w:color="auto"/>
                <w:bottom w:val="none" w:sz="0" w:space="0" w:color="auto"/>
                <w:right w:val="none" w:sz="0" w:space="0" w:color="auto"/>
              </w:divBdr>
            </w:div>
            <w:div w:id="251863783">
              <w:marLeft w:val="0"/>
              <w:marRight w:val="0"/>
              <w:marTop w:val="0"/>
              <w:marBottom w:val="0"/>
              <w:divBdr>
                <w:top w:val="none" w:sz="0" w:space="0" w:color="auto"/>
                <w:left w:val="none" w:sz="0" w:space="0" w:color="auto"/>
                <w:bottom w:val="none" w:sz="0" w:space="0" w:color="auto"/>
                <w:right w:val="none" w:sz="0" w:space="0" w:color="auto"/>
              </w:divBdr>
            </w:div>
            <w:div w:id="189148373">
              <w:marLeft w:val="0"/>
              <w:marRight w:val="0"/>
              <w:marTop w:val="0"/>
              <w:marBottom w:val="0"/>
              <w:divBdr>
                <w:top w:val="none" w:sz="0" w:space="0" w:color="auto"/>
                <w:left w:val="none" w:sz="0" w:space="0" w:color="auto"/>
                <w:bottom w:val="none" w:sz="0" w:space="0" w:color="auto"/>
                <w:right w:val="none" w:sz="0" w:space="0" w:color="auto"/>
              </w:divBdr>
            </w:div>
            <w:div w:id="1778256809">
              <w:marLeft w:val="0"/>
              <w:marRight w:val="0"/>
              <w:marTop w:val="0"/>
              <w:marBottom w:val="0"/>
              <w:divBdr>
                <w:top w:val="none" w:sz="0" w:space="0" w:color="auto"/>
                <w:left w:val="none" w:sz="0" w:space="0" w:color="auto"/>
                <w:bottom w:val="none" w:sz="0" w:space="0" w:color="auto"/>
                <w:right w:val="none" w:sz="0" w:space="0" w:color="auto"/>
              </w:divBdr>
            </w:div>
          </w:divsChild>
        </w:div>
        <w:div w:id="208464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8173</Characters>
  <Application>Microsoft Office Word</Application>
  <DocSecurity>0</DocSecurity>
  <Lines>68</Lines>
  <Paragraphs>19</Paragraphs>
  <ScaleCrop>false</ScaleCrop>
  <Company>Suramericana</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Valentina Orozco Arce</cp:lastModifiedBy>
  <cp:revision>13</cp:revision>
  <cp:lastPrinted>2024-01-24T20:08:00Z</cp:lastPrinted>
  <dcterms:created xsi:type="dcterms:W3CDTF">2023-09-06T19:29:00Z</dcterms:created>
  <dcterms:modified xsi:type="dcterms:W3CDTF">2024-02-10T12:08:00Z</dcterms:modified>
</cp:coreProperties>
</file>