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4DF4E5E" w:rsidR="00A06D0B" w:rsidRPr="00B94ABF" w:rsidRDefault="0044006C" w:rsidP="00D5455D">
            <w:pPr>
              <w:spacing w:after="0" w:line="267" w:lineRule="exact"/>
              <w:ind w:right="-20"/>
              <w:rPr>
                <w:rFonts w:ascii="Calibri" w:eastAsia="Calibri" w:hAnsi="Calibri" w:cs="Calibri"/>
                <w:sz w:val="24"/>
                <w:szCs w:val="24"/>
              </w:rPr>
            </w:pPr>
            <w:r w:rsidRPr="0044006C">
              <w:rPr>
                <w:rFonts w:ascii="Calibri" w:eastAsia="Calibri" w:hAnsi="Calibri" w:cs="Calibri"/>
                <w:sz w:val="24"/>
                <w:szCs w:val="24"/>
              </w:rPr>
              <w:t>378280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BA25EEB" w:rsidR="00A06D0B" w:rsidRPr="00B94ABF" w:rsidRDefault="003959C5" w:rsidP="005212FF">
            <w:pPr>
              <w:spacing w:after="0" w:line="264" w:lineRule="exact"/>
              <w:ind w:left="59" w:right="-20"/>
              <w:rPr>
                <w:rFonts w:ascii="Calibri" w:eastAsia="Calibri" w:hAnsi="Calibri" w:cs="Calibri"/>
                <w:sz w:val="24"/>
                <w:szCs w:val="24"/>
              </w:rPr>
            </w:pPr>
            <w:r w:rsidRPr="003959C5">
              <w:rPr>
                <w:rFonts w:ascii="Calibri" w:eastAsia="Calibri" w:hAnsi="Calibri" w:cs="Calibri"/>
                <w:sz w:val="24"/>
                <w:szCs w:val="24"/>
              </w:rPr>
              <w:t>76001-33-33-017-2021-00028-00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50A62D6"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3959C5">
              <w:rPr>
                <w:rFonts w:ascii="Calibri" w:eastAsia="Calibri" w:hAnsi="Calibri" w:cs="Calibri"/>
                <w:lang w:val="es-CO"/>
              </w:rPr>
              <w:t>17</w:t>
            </w:r>
            <w:r w:rsidR="002848CD">
              <w:rPr>
                <w:rFonts w:ascii="Calibri" w:eastAsia="Calibri" w:hAnsi="Calibri" w:cs="Calibri"/>
                <w:lang w:val="es-CO"/>
              </w:rPr>
              <w:t xml:space="preserve"> ADMINISTRATIVO DE CALI </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Default="002848CD">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5CC2794C" w:rsidR="007E3E69" w:rsidRPr="003637A1" w:rsidRDefault="003959C5" w:rsidP="003959C5">
            <w:pPr>
              <w:spacing w:after="0" w:line="264" w:lineRule="exact"/>
              <w:ind w:right="-20"/>
              <w:jc w:val="both"/>
              <w:rPr>
                <w:rFonts w:ascii="Calibri" w:eastAsia="Calibri" w:hAnsi="Calibri" w:cs="Calibri"/>
                <w:lang w:val="es-CO"/>
              </w:rPr>
            </w:pPr>
            <w:r>
              <w:rPr>
                <w:rFonts w:ascii="Calibri" w:eastAsia="Calibri" w:hAnsi="Calibri" w:cs="Calibri"/>
                <w:lang w:val="es-CO"/>
              </w:rPr>
              <w:t>NINFA QUIÑONEZ SEGURA – FIDELINA GRUESO HERRERA – YANETH VENTE GRUESO – JONATHAN ANDRÉS GRUESO HINESTROZA</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DF30A90" w:rsidR="007E3E69" w:rsidRPr="00AB19D8" w:rsidRDefault="003959C5" w:rsidP="00E60A7A">
            <w:pPr>
              <w:spacing w:after="0" w:line="264" w:lineRule="exact"/>
              <w:ind w:right="-20"/>
              <w:jc w:val="both"/>
              <w:rPr>
                <w:rFonts w:ascii="Calibri" w:eastAsia="Calibri" w:hAnsi="Calibri" w:cs="Calibri"/>
                <w:lang w:val="es-CO"/>
              </w:rPr>
            </w:pPr>
            <w:r>
              <w:rPr>
                <w:rFonts w:ascii="Calibri" w:eastAsia="Calibri" w:hAnsi="Calibri" w:cs="Calibri"/>
                <w:lang w:val="es-CO"/>
              </w:rPr>
              <w:t>DISTRITO ESPECIAL DE SANTIAGO DE CALI</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707A19" w:rsidRDefault="0083734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LLAMAMIENTO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A3022E6" w:rsidR="007E3E69" w:rsidRDefault="003959C5" w:rsidP="00BA24BD">
            <w:pPr>
              <w:spacing w:after="0" w:line="264" w:lineRule="exact"/>
              <w:ind w:right="-20"/>
              <w:rPr>
                <w:rFonts w:ascii="Calibri" w:eastAsia="Calibri" w:hAnsi="Calibri" w:cs="Calibri"/>
              </w:rPr>
            </w:pPr>
            <w:r>
              <w:rPr>
                <w:rFonts w:ascii="Calibri" w:eastAsia="Calibri" w:hAnsi="Calibri" w:cs="Calibri"/>
              </w:rPr>
              <w:t>12/02/2021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578A3EF3" w:rsidR="00796B62" w:rsidRPr="00675B7A" w:rsidRDefault="003959C5" w:rsidP="00F2006A">
            <w:pPr>
              <w:spacing w:after="0" w:line="264" w:lineRule="exact"/>
              <w:ind w:right="-20"/>
              <w:rPr>
                <w:rFonts w:ascii="Calibri" w:eastAsia="Calibri" w:hAnsi="Calibri" w:cs="Calibri"/>
                <w:lang w:val="es-CO"/>
              </w:rPr>
            </w:pPr>
            <w:r>
              <w:rPr>
                <w:rFonts w:ascii="Calibri" w:eastAsia="Calibri" w:hAnsi="Calibri" w:cs="Calibri"/>
                <w:lang w:val="es-CO"/>
              </w:rPr>
              <w:t>20/01/2023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6D4C65E" w:rsidR="007E3E69" w:rsidRPr="00AB19D8" w:rsidRDefault="003959C5" w:rsidP="00B91A88">
            <w:pPr>
              <w:spacing w:after="0" w:line="264" w:lineRule="exact"/>
              <w:ind w:right="-20"/>
              <w:rPr>
                <w:rFonts w:ascii="Calibri" w:eastAsia="Calibri" w:hAnsi="Calibri" w:cs="Calibri"/>
                <w:lang w:val="es-CO"/>
              </w:rPr>
            </w:pPr>
            <w:r>
              <w:rPr>
                <w:rFonts w:ascii="Calibri" w:eastAsia="Calibri" w:hAnsi="Calibri" w:cs="Calibri"/>
                <w:lang w:val="es-CO"/>
              </w:rPr>
              <w:t>14/06/2024</w:t>
            </w:r>
            <w:r w:rsidR="007949C3">
              <w:rPr>
                <w:rFonts w:ascii="Calibri" w:eastAsia="Calibri" w:hAnsi="Calibri" w:cs="Calibri"/>
                <w:lang w:val="es-CO"/>
              </w:rPr>
              <w:t xml:space="preserve"> (traslado al asegurado)</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7A39964E" w:rsidR="007E3E69" w:rsidRPr="00696A44" w:rsidRDefault="003959C5" w:rsidP="00B91A88">
            <w:pPr>
              <w:spacing w:after="0" w:line="267" w:lineRule="exact"/>
              <w:ind w:right="-20"/>
              <w:rPr>
                <w:rFonts w:ascii="Calibri" w:eastAsia="Calibri" w:hAnsi="Calibri" w:cs="Calibri"/>
                <w:lang w:val="es-CO"/>
              </w:rPr>
            </w:pPr>
            <w:r>
              <w:rPr>
                <w:rFonts w:ascii="Calibri" w:eastAsia="Calibri" w:hAnsi="Calibri" w:cs="Calibri"/>
                <w:lang w:val="es-CO"/>
              </w:rPr>
              <w:t>07/12/2018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BF0140B" w:rsidR="007E3E69" w:rsidRDefault="003959C5" w:rsidP="007E3E69">
            <w:pPr>
              <w:spacing w:after="0" w:line="267" w:lineRule="exact"/>
              <w:ind w:right="-20"/>
              <w:rPr>
                <w:rFonts w:ascii="Calibri" w:eastAsia="Calibri" w:hAnsi="Calibri" w:cs="Calibri"/>
              </w:rPr>
            </w:pPr>
            <w:r>
              <w:rPr>
                <w:rFonts w:ascii="Calibri" w:eastAsia="Calibri" w:hAnsi="Calibri" w:cs="Calibri"/>
              </w:rPr>
              <w:t>07/12/2018</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2F355759" w14:textId="77777777" w:rsidR="003959C5" w:rsidRPr="003959C5" w:rsidRDefault="003959C5" w:rsidP="003959C5">
            <w:pPr>
              <w:widowControl/>
              <w:shd w:val="clear" w:color="auto" w:fill="FFFFFF"/>
              <w:spacing w:after="0" w:line="240" w:lineRule="auto"/>
              <w:jc w:val="both"/>
              <w:rPr>
                <w:rFonts w:ascii="Calibri" w:eastAsia="Calibri" w:hAnsi="Calibri" w:cs="Calibri"/>
                <w:lang w:val="es-CO"/>
              </w:rPr>
            </w:pPr>
            <w:r w:rsidRPr="003959C5">
              <w:rPr>
                <w:rFonts w:ascii="Calibri" w:eastAsia="Calibri" w:hAnsi="Calibri" w:cs="Calibri"/>
                <w:lang w:val="es-CO"/>
              </w:rPr>
              <w:t xml:space="preserve">De conformidad con los hechos narrados en la demanda, el día 7 de diciembre de 2018, en la Carrera 33H entre la carrera 16 y 17, barrio Atanasio Girardot, Santiago de Cali; el señor FERNANDO GRUESO PEREA, quien se encontraba conduciendo motocicleta identificada con placas KB 34D, sufrió un accidente de tránsito, producto de la colisión con una cuerda atravesada en la vía que habían colocado ahí los vecinos del sector. </w:t>
            </w:r>
          </w:p>
          <w:p w14:paraId="2C64B392" w14:textId="77777777" w:rsidR="003959C5" w:rsidRPr="003959C5" w:rsidRDefault="003959C5" w:rsidP="003959C5">
            <w:pPr>
              <w:widowControl/>
              <w:shd w:val="clear" w:color="auto" w:fill="FFFFFF"/>
              <w:spacing w:after="0" w:line="240" w:lineRule="auto"/>
              <w:jc w:val="both"/>
              <w:rPr>
                <w:rFonts w:ascii="Calibri" w:eastAsia="Calibri" w:hAnsi="Calibri" w:cs="Calibri"/>
                <w:lang w:val="es-CO"/>
              </w:rPr>
            </w:pPr>
          </w:p>
          <w:p w14:paraId="342584D0" w14:textId="2E49B165" w:rsidR="007E3E69" w:rsidRPr="009939C0" w:rsidRDefault="003959C5" w:rsidP="003959C5">
            <w:pPr>
              <w:widowControl/>
              <w:shd w:val="clear" w:color="auto" w:fill="FFFFFF"/>
              <w:spacing w:after="0" w:line="240" w:lineRule="auto"/>
              <w:jc w:val="both"/>
              <w:rPr>
                <w:rFonts w:ascii="Calibri" w:eastAsia="Calibri" w:hAnsi="Calibri" w:cs="Calibri"/>
                <w:lang w:val="es-CO"/>
              </w:rPr>
            </w:pPr>
            <w:r w:rsidRPr="003959C5">
              <w:rPr>
                <w:rFonts w:ascii="Calibri" w:eastAsia="Calibri" w:hAnsi="Calibri" w:cs="Calibri"/>
                <w:lang w:val="es-CO"/>
              </w:rPr>
              <w:t>Que, como consecuencia del accidente, el señor FERNANDO GRUESO PEREA falleció.</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581EB87" w14:textId="77777777" w:rsidR="003959C5" w:rsidRPr="003959C5" w:rsidRDefault="003959C5" w:rsidP="003959C5">
            <w:pPr>
              <w:jc w:val="both"/>
              <w:rPr>
                <w:rFonts w:ascii="Calibri" w:eastAsia="Calibri" w:hAnsi="Calibri" w:cs="Calibri"/>
                <w:lang w:val="es-CO"/>
              </w:rPr>
            </w:pPr>
            <w:r w:rsidRPr="003959C5">
              <w:rPr>
                <w:rFonts w:ascii="Calibri" w:eastAsia="Calibri" w:hAnsi="Calibri" w:cs="Calibri"/>
                <w:lang w:val="es-CO"/>
              </w:rPr>
              <w:t xml:space="preserve">Las pretensiones de la demanda están encaminadas al reconocimiento de las siguientes sumas de dinero: </w:t>
            </w:r>
          </w:p>
          <w:p w14:paraId="04355038" w14:textId="62ACD417" w:rsidR="003959C5" w:rsidRPr="003959C5" w:rsidRDefault="008973F5" w:rsidP="003959C5">
            <w:pPr>
              <w:numPr>
                <w:ilvl w:val="0"/>
                <w:numId w:val="6"/>
              </w:numPr>
              <w:jc w:val="both"/>
              <w:rPr>
                <w:rFonts w:ascii="Calibri" w:eastAsia="Calibri" w:hAnsi="Calibri" w:cs="Calibri"/>
                <w:lang w:val="es-CO"/>
              </w:rPr>
            </w:pPr>
            <w:r>
              <w:rPr>
                <w:rFonts w:ascii="Calibri" w:eastAsia="Calibri" w:hAnsi="Calibri" w:cs="Calibri"/>
                <w:lang w:val="es-CO"/>
              </w:rPr>
              <w:t>8</w:t>
            </w:r>
            <w:r w:rsidR="003959C5" w:rsidRPr="003959C5">
              <w:rPr>
                <w:rFonts w:ascii="Calibri" w:eastAsia="Calibri" w:hAnsi="Calibri" w:cs="Calibri"/>
                <w:lang w:val="es-CO"/>
              </w:rPr>
              <w:t>00 SMLMV por concepto de “perjuicios morales”</w:t>
            </w:r>
          </w:p>
          <w:p w14:paraId="0C533456" w14:textId="77777777" w:rsidR="003959C5" w:rsidRPr="003959C5" w:rsidRDefault="003959C5" w:rsidP="003959C5">
            <w:pPr>
              <w:numPr>
                <w:ilvl w:val="0"/>
                <w:numId w:val="6"/>
              </w:numPr>
              <w:jc w:val="both"/>
              <w:rPr>
                <w:rFonts w:ascii="Calibri" w:eastAsia="Calibri" w:hAnsi="Calibri" w:cs="Calibri"/>
                <w:lang w:val="es-CO"/>
              </w:rPr>
            </w:pPr>
            <w:r w:rsidRPr="003959C5">
              <w:rPr>
                <w:rFonts w:ascii="Calibri" w:eastAsia="Calibri" w:hAnsi="Calibri" w:cs="Calibri"/>
                <w:lang w:val="es-CO"/>
              </w:rPr>
              <w:t>180 SMLMV por concepto de “Daño a la vida en relación”</w:t>
            </w:r>
          </w:p>
          <w:p w14:paraId="6F0B7F5C" w14:textId="77777777" w:rsidR="003959C5" w:rsidRPr="003959C5" w:rsidRDefault="003959C5" w:rsidP="003959C5">
            <w:pPr>
              <w:numPr>
                <w:ilvl w:val="0"/>
                <w:numId w:val="6"/>
              </w:numPr>
              <w:jc w:val="both"/>
              <w:rPr>
                <w:rFonts w:ascii="Calibri" w:eastAsia="Calibri" w:hAnsi="Calibri" w:cs="Calibri"/>
                <w:lang w:val="es-CO"/>
              </w:rPr>
            </w:pPr>
            <w:r w:rsidRPr="003959C5">
              <w:rPr>
                <w:rFonts w:ascii="Calibri" w:eastAsia="Calibri" w:hAnsi="Calibri" w:cs="Calibri"/>
                <w:lang w:val="es-CO"/>
              </w:rPr>
              <w:t>$6.342.256 Por concepto de “daño emergente”</w:t>
            </w:r>
          </w:p>
          <w:p w14:paraId="548CDD00" w14:textId="770C45D6" w:rsidR="007E3E69" w:rsidRPr="003959C5" w:rsidRDefault="003959C5" w:rsidP="003959C5">
            <w:pPr>
              <w:pStyle w:val="Prrafodelista"/>
              <w:numPr>
                <w:ilvl w:val="0"/>
                <w:numId w:val="6"/>
              </w:numPr>
              <w:jc w:val="both"/>
              <w:rPr>
                <w:rFonts w:ascii="Calibri" w:eastAsia="Calibri" w:hAnsi="Calibri" w:cs="Calibri"/>
                <w:lang w:val="es-CO"/>
              </w:rPr>
            </w:pPr>
            <w:r w:rsidRPr="003959C5">
              <w:rPr>
                <w:rFonts w:ascii="Calibri" w:eastAsia="Calibri" w:hAnsi="Calibri" w:cs="Calibri"/>
                <w:lang w:val="es-CO"/>
              </w:rPr>
              <w:lastRenderedPageBreak/>
              <w:t>$113.512.719 Por concepto de “Lucro cesante”</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CF0013" w:rsidRDefault="007E3E69" w:rsidP="007E3E69">
            <w:pPr>
              <w:spacing w:after="0" w:line="264" w:lineRule="exact"/>
              <w:ind w:left="59" w:right="-20"/>
              <w:rPr>
                <w:rFonts w:ascii="Calibri" w:eastAsia="Calibri" w:hAnsi="Calibri" w:cs="Calibri"/>
                <w:lang w:val="es-CO"/>
              </w:rPr>
            </w:pPr>
            <w:r w:rsidRPr="00CF0013">
              <w:rPr>
                <w:rFonts w:ascii="Calibri" w:eastAsia="Calibri" w:hAnsi="Calibri" w:cs="Calibri"/>
                <w:b/>
                <w:bCs/>
                <w:spacing w:val="1"/>
                <w:position w:val="1"/>
                <w:lang w:val="es-CO"/>
              </w:rPr>
              <w:lastRenderedPageBreak/>
              <w:t>C</w:t>
            </w:r>
            <w:r w:rsidRPr="00CF0013">
              <w:rPr>
                <w:rFonts w:ascii="Calibri" w:eastAsia="Calibri" w:hAnsi="Calibri" w:cs="Calibri"/>
                <w:b/>
                <w:bCs/>
                <w:position w:val="1"/>
                <w:lang w:val="es-CO"/>
              </w:rPr>
              <w:t>U</w:t>
            </w:r>
            <w:r w:rsidRPr="00CF0013">
              <w:rPr>
                <w:rFonts w:ascii="Calibri" w:eastAsia="Calibri" w:hAnsi="Calibri" w:cs="Calibri"/>
                <w:b/>
                <w:bCs/>
                <w:spacing w:val="-2"/>
                <w:position w:val="1"/>
                <w:lang w:val="es-CO"/>
              </w:rPr>
              <w:t>A</w:t>
            </w:r>
            <w:r w:rsidRPr="00CF0013">
              <w:rPr>
                <w:rFonts w:ascii="Calibri" w:eastAsia="Calibri" w:hAnsi="Calibri" w:cs="Calibri"/>
                <w:b/>
                <w:bCs/>
                <w:spacing w:val="1"/>
                <w:position w:val="1"/>
                <w:lang w:val="es-CO"/>
              </w:rPr>
              <w:t>N</w:t>
            </w:r>
            <w:r w:rsidRPr="00CF0013">
              <w:rPr>
                <w:rFonts w:ascii="Calibri" w:eastAsia="Calibri" w:hAnsi="Calibri" w:cs="Calibri"/>
                <w:b/>
                <w:bCs/>
                <w:spacing w:val="-1"/>
                <w:position w:val="1"/>
                <w:lang w:val="es-CO"/>
              </w:rPr>
              <w:t>T</w:t>
            </w:r>
            <w:r w:rsidRPr="00CF0013">
              <w:rPr>
                <w:rFonts w:ascii="Calibri" w:eastAsia="Calibri" w:hAnsi="Calibri" w:cs="Calibri"/>
                <w:b/>
                <w:bCs/>
                <w:spacing w:val="1"/>
                <w:position w:val="1"/>
                <w:lang w:val="es-CO"/>
              </w:rPr>
              <w:t>I</w:t>
            </w:r>
            <w:r w:rsidRPr="00CF0013">
              <w:rPr>
                <w:rFonts w:ascii="Calibri" w:eastAsia="Calibri" w:hAnsi="Calibri" w:cs="Calibri"/>
                <w:b/>
                <w:bCs/>
                <w:position w:val="1"/>
                <w:lang w:val="es-CO"/>
              </w:rPr>
              <w:t>F</w:t>
            </w:r>
            <w:r w:rsidRPr="00CF0013">
              <w:rPr>
                <w:rFonts w:ascii="Calibri" w:eastAsia="Calibri" w:hAnsi="Calibri" w:cs="Calibri"/>
                <w:b/>
                <w:bCs/>
                <w:spacing w:val="-2"/>
                <w:position w:val="1"/>
                <w:lang w:val="es-CO"/>
              </w:rPr>
              <w:t>I</w:t>
            </w:r>
            <w:r w:rsidRPr="00CF0013">
              <w:rPr>
                <w:rFonts w:ascii="Calibri" w:eastAsia="Calibri" w:hAnsi="Calibri" w:cs="Calibri"/>
                <w:b/>
                <w:bCs/>
                <w:spacing w:val="1"/>
                <w:position w:val="1"/>
                <w:lang w:val="es-CO"/>
              </w:rPr>
              <w:t>C</w:t>
            </w:r>
            <w:r w:rsidRPr="00CF0013">
              <w:rPr>
                <w:rFonts w:ascii="Calibri" w:eastAsia="Calibri" w:hAnsi="Calibri" w:cs="Calibri"/>
                <w:b/>
                <w:bCs/>
                <w:spacing w:val="-2"/>
                <w:position w:val="1"/>
                <w:lang w:val="es-CO"/>
              </w:rPr>
              <w:t>A</w:t>
            </w:r>
            <w:r w:rsidRPr="00CF0013">
              <w:rPr>
                <w:rFonts w:ascii="Calibri" w:eastAsia="Calibri" w:hAnsi="Calibri" w:cs="Calibri"/>
                <w:b/>
                <w:bCs/>
                <w:spacing w:val="1"/>
                <w:position w:val="1"/>
                <w:lang w:val="es-CO"/>
              </w:rPr>
              <w:t>CI</w:t>
            </w:r>
            <w:r w:rsidRPr="00CF0013">
              <w:rPr>
                <w:rFonts w:ascii="Calibri" w:eastAsia="Calibri" w:hAnsi="Calibri" w:cs="Calibri"/>
                <w:b/>
                <w:bCs/>
                <w:spacing w:val="-3"/>
                <w:position w:val="1"/>
                <w:lang w:val="es-CO"/>
              </w:rPr>
              <w:t>Ó</w:t>
            </w:r>
            <w:r w:rsidRPr="00CF0013">
              <w:rPr>
                <w:rFonts w:ascii="Calibri" w:eastAsia="Calibri" w:hAnsi="Calibri" w:cs="Calibri"/>
                <w:b/>
                <w:bCs/>
                <w:position w:val="1"/>
                <w:lang w:val="es-CO"/>
              </w:rPr>
              <w:t>N</w:t>
            </w:r>
            <w:r w:rsidRPr="00CF0013">
              <w:rPr>
                <w:rFonts w:ascii="Calibri" w:eastAsia="Calibri" w:hAnsi="Calibri" w:cs="Calibri"/>
                <w:b/>
                <w:bCs/>
                <w:spacing w:val="1"/>
                <w:position w:val="1"/>
                <w:lang w:val="es-CO"/>
              </w:rPr>
              <w:t xml:space="preserve"> </w:t>
            </w:r>
            <w:r w:rsidRPr="00CF0013">
              <w:rPr>
                <w:rFonts w:ascii="Calibri" w:eastAsia="Calibri" w:hAnsi="Calibri" w:cs="Calibri"/>
                <w:b/>
                <w:bCs/>
                <w:spacing w:val="-2"/>
                <w:position w:val="1"/>
                <w:lang w:val="es-CO"/>
              </w:rPr>
              <w:t>D</w:t>
            </w:r>
            <w:r w:rsidRPr="00CF0013">
              <w:rPr>
                <w:rFonts w:ascii="Calibri" w:eastAsia="Calibri" w:hAnsi="Calibri" w:cs="Calibri"/>
                <w:b/>
                <w:bCs/>
                <w:position w:val="1"/>
                <w:lang w:val="es-CO"/>
              </w:rPr>
              <w:t>E</w:t>
            </w:r>
            <w:r w:rsidRPr="00CF0013">
              <w:rPr>
                <w:rFonts w:ascii="Calibri" w:eastAsia="Calibri" w:hAnsi="Calibri" w:cs="Calibri"/>
                <w:b/>
                <w:bCs/>
                <w:spacing w:val="1"/>
                <w:position w:val="1"/>
                <w:lang w:val="es-CO"/>
              </w:rPr>
              <w:t xml:space="preserve"> </w:t>
            </w:r>
            <w:r w:rsidRPr="00CF0013">
              <w:rPr>
                <w:rFonts w:ascii="Calibri" w:eastAsia="Calibri" w:hAnsi="Calibri" w:cs="Calibri"/>
                <w:b/>
                <w:bCs/>
                <w:spacing w:val="-2"/>
                <w:position w:val="1"/>
                <w:lang w:val="es-CO"/>
              </w:rPr>
              <w:t>L</w:t>
            </w:r>
            <w:r w:rsidRPr="00CF0013">
              <w:rPr>
                <w:rFonts w:ascii="Calibri" w:eastAsia="Calibri" w:hAnsi="Calibri" w:cs="Calibri"/>
                <w:b/>
                <w:bCs/>
                <w:position w:val="1"/>
                <w:lang w:val="es-CO"/>
              </w:rPr>
              <w:t>AS</w:t>
            </w:r>
          </w:p>
          <w:p w14:paraId="7EBA1DF8" w14:textId="77777777" w:rsidR="007E3E69" w:rsidRPr="00CF0013" w:rsidRDefault="007E3E69" w:rsidP="007E3E69">
            <w:pPr>
              <w:spacing w:after="0" w:line="240" w:lineRule="auto"/>
              <w:ind w:left="59" w:right="-20"/>
              <w:rPr>
                <w:rFonts w:ascii="Calibri" w:eastAsia="Calibri" w:hAnsi="Calibri" w:cs="Calibri"/>
                <w:lang w:val="es-CO"/>
              </w:rPr>
            </w:pPr>
            <w:r w:rsidRPr="00CF0013">
              <w:rPr>
                <w:rFonts w:ascii="Calibri" w:eastAsia="Calibri" w:hAnsi="Calibri" w:cs="Calibri"/>
                <w:b/>
                <w:bCs/>
                <w:lang w:val="es-CO"/>
              </w:rPr>
              <w:t>PR</w:t>
            </w:r>
            <w:r w:rsidRPr="00CF0013">
              <w:rPr>
                <w:rFonts w:ascii="Calibri" w:eastAsia="Calibri" w:hAnsi="Calibri" w:cs="Calibri"/>
                <w:b/>
                <w:bCs/>
                <w:spacing w:val="1"/>
                <w:lang w:val="es-CO"/>
              </w:rPr>
              <w:t>E</w:t>
            </w:r>
            <w:r w:rsidRPr="00CF0013">
              <w:rPr>
                <w:rFonts w:ascii="Calibri" w:eastAsia="Calibri" w:hAnsi="Calibri" w:cs="Calibri"/>
                <w:b/>
                <w:bCs/>
                <w:spacing w:val="-1"/>
                <w:lang w:val="es-CO"/>
              </w:rPr>
              <w:t>T</w:t>
            </w:r>
            <w:r w:rsidRPr="00CF0013">
              <w:rPr>
                <w:rFonts w:ascii="Calibri" w:eastAsia="Calibri" w:hAnsi="Calibri" w:cs="Calibri"/>
                <w:b/>
                <w:bCs/>
                <w:lang w:val="es-CO"/>
              </w:rPr>
              <w:t>E</w:t>
            </w:r>
            <w:r w:rsidRPr="00CF0013">
              <w:rPr>
                <w:rFonts w:ascii="Calibri" w:eastAsia="Calibri" w:hAnsi="Calibri" w:cs="Calibri"/>
                <w:b/>
                <w:bCs/>
                <w:spacing w:val="1"/>
                <w:lang w:val="es-CO"/>
              </w:rPr>
              <w:t>N</w:t>
            </w:r>
            <w:r w:rsidRPr="00CF0013">
              <w:rPr>
                <w:rFonts w:ascii="Calibri" w:eastAsia="Calibri" w:hAnsi="Calibri" w:cs="Calibri"/>
                <w:b/>
                <w:bCs/>
                <w:spacing w:val="-3"/>
                <w:lang w:val="es-CO"/>
              </w:rPr>
              <w:t>S</w:t>
            </w:r>
            <w:r w:rsidRPr="00CF0013">
              <w:rPr>
                <w:rFonts w:ascii="Calibri" w:eastAsia="Calibri" w:hAnsi="Calibri" w:cs="Calibri"/>
                <w:b/>
                <w:bCs/>
                <w:spacing w:val="1"/>
                <w:lang w:val="es-CO"/>
              </w:rPr>
              <w:t>I</w:t>
            </w:r>
            <w:r w:rsidRPr="00CF0013">
              <w:rPr>
                <w:rFonts w:ascii="Calibri" w:eastAsia="Calibri" w:hAnsi="Calibri" w:cs="Calibri"/>
                <w:b/>
                <w:bCs/>
                <w:lang w:val="es-CO"/>
              </w:rPr>
              <w:t>O</w:t>
            </w:r>
            <w:r w:rsidRPr="00CF0013">
              <w:rPr>
                <w:rFonts w:ascii="Calibri" w:eastAsia="Calibri" w:hAnsi="Calibri" w:cs="Calibri"/>
                <w:b/>
                <w:bCs/>
                <w:spacing w:val="-2"/>
                <w:lang w:val="es-CO"/>
              </w:rPr>
              <w:t>N</w:t>
            </w:r>
            <w:r w:rsidRPr="00CF0013">
              <w:rPr>
                <w:rFonts w:ascii="Calibri" w:eastAsia="Calibri" w:hAnsi="Calibri" w:cs="Calibri"/>
                <w:b/>
                <w:bCs/>
                <w:lang w:val="es-CO"/>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2B98957" w:rsidR="008973F5" w:rsidRPr="00CF0013" w:rsidRDefault="008973F5" w:rsidP="008973F5">
            <w:pPr>
              <w:spacing w:after="0" w:line="240" w:lineRule="auto"/>
              <w:ind w:right="39"/>
              <w:rPr>
                <w:rFonts w:ascii="Calibri" w:eastAsia="Calibri" w:hAnsi="Calibri" w:cs="Calibri"/>
                <w:lang w:val="es-CO"/>
              </w:rPr>
            </w:pPr>
            <w:r w:rsidRPr="00CF0013">
              <w:rPr>
                <w:rFonts w:ascii="Calibri" w:eastAsia="Calibri" w:hAnsi="Calibri" w:cs="Calibri"/>
                <w:lang w:val="es-CO"/>
              </w:rPr>
              <w:t>$1.422.161.766 (ACTUALIZADO AÑO 2024)</w:t>
            </w:r>
          </w:p>
        </w:tc>
      </w:tr>
      <w:tr w:rsidR="007E3E69" w:rsidRPr="006B3E30" w14:paraId="24805657" w14:textId="77777777" w:rsidTr="00CF0013">
        <w:trPr>
          <w:trHeight w:hRule="exact" w:val="5424"/>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CF0013" w:rsidRDefault="007E3E69" w:rsidP="007E3E69">
            <w:pPr>
              <w:spacing w:after="0" w:line="264" w:lineRule="exact"/>
              <w:ind w:left="59" w:right="-20"/>
              <w:rPr>
                <w:rFonts w:ascii="Calibri" w:eastAsia="Calibri" w:hAnsi="Calibri" w:cs="Calibri"/>
                <w:b/>
                <w:bCs/>
                <w:position w:val="1"/>
                <w:lang w:val="es-CO"/>
              </w:rPr>
            </w:pPr>
            <w:r w:rsidRPr="00CF0013">
              <w:rPr>
                <w:rFonts w:ascii="Calibri" w:eastAsia="Calibri" w:hAnsi="Calibri" w:cs="Calibri"/>
                <w:b/>
                <w:bCs/>
                <w:spacing w:val="-1"/>
                <w:position w:val="1"/>
                <w:lang w:val="es-CO"/>
              </w:rPr>
              <w:t>V</w:t>
            </w:r>
            <w:r w:rsidRPr="00CF0013">
              <w:rPr>
                <w:rFonts w:ascii="Calibri" w:eastAsia="Calibri" w:hAnsi="Calibri" w:cs="Calibri"/>
                <w:b/>
                <w:bCs/>
                <w:position w:val="1"/>
                <w:lang w:val="es-CO"/>
              </w:rPr>
              <w:t>A</w:t>
            </w:r>
            <w:r w:rsidRPr="00CF0013">
              <w:rPr>
                <w:rFonts w:ascii="Calibri" w:eastAsia="Calibri" w:hAnsi="Calibri" w:cs="Calibri"/>
                <w:b/>
                <w:bCs/>
                <w:spacing w:val="1"/>
                <w:position w:val="1"/>
                <w:lang w:val="es-CO"/>
              </w:rPr>
              <w:t>L</w:t>
            </w:r>
            <w:r w:rsidRPr="00CF0013">
              <w:rPr>
                <w:rFonts w:ascii="Calibri" w:eastAsia="Calibri" w:hAnsi="Calibri" w:cs="Calibri"/>
                <w:b/>
                <w:bCs/>
                <w:position w:val="1"/>
                <w:lang w:val="es-CO"/>
              </w:rPr>
              <w:t>OR</w:t>
            </w:r>
            <w:r w:rsidRPr="00CF0013">
              <w:rPr>
                <w:rFonts w:ascii="Calibri" w:eastAsia="Calibri" w:hAnsi="Calibri" w:cs="Calibri"/>
                <w:b/>
                <w:bCs/>
                <w:spacing w:val="-2"/>
                <w:position w:val="1"/>
                <w:lang w:val="es-CO"/>
              </w:rPr>
              <w:t>A</w:t>
            </w:r>
            <w:r w:rsidRPr="00CF0013">
              <w:rPr>
                <w:rFonts w:ascii="Calibri" w:eastAsia="Calibri" w:hAnsi="Calibri" w:cs="Calibri"/>
                <w:b/>
                <w:bCs/>
                <w:spacing w:val="1"/>
                <w:position w:val="1"/>
                <w:lang w:val="es-CO"/>
              </w:rPr>
              <w:t>CI</w:t>
            </w:r>
            <w:r w:rsidRPr="00CF0013">
              <w:rPr>
                <w:rFonts w:ascii="Calibri" w:eastAsia="Calibri" w:hAnsi="Calibri" w:cs="Calibri"/>
                <w:b/>
                <w:bCs/>
                <w:spacing w:val="-3"/>
                <w:position w:val="1"/>
                <w:lang w:val="es-CO"/>
              </w:rPr>
              <w:t>Ó</w:t>
            </w:r>
            <w:r w:rsidRPr="00CF0013">
              <w:rPr>
                <w:rFonts w:ascii="Calibri" w:eastAsia="Calibri" w:hAnsi="Calibri" w:cs="Calibri"/>
                <w:b/>
                <w:bCs/>
                <w:position w:val="1"/>
                <w:lang w:val="es-CO"/>
              </w:rPr>
              <w:t>N</w:t>
            </w:r>
            <w:r w:rsidRPr="00CF0013">
              <w:rPr>
                <w:rFonts w:ascii="Calibri" w:eastAsia="Calibri" w:hAnsi="Calibri" w:cs="Calibri"/>
                <w:b/>
                <w:bCs/>
                <w:spacing w:val="1"/>
                <w:position w:val="1"/>
                <w:lang w:val="es-CO"/>
              </w:rPr>
              <w:t xml:space="preserve"> </w:t>
            </w:r>
            <w:r w:rsidRPr="00CF0013">
              <w:rPr>
                <w:rFonts w:ascii="Calibri" w:eastAsia="Calibri" w:hAnsi="Calibri" w:cs="Calibri"/>
                <w:b/>
                <w:bCs/>
                <w:spacing w:val="-2"/>
                <w:position w:val="1"/>
                <w:lang w:val="es-CO"/>
              </w:rPr>
              <w:t>D</w:t>
            </w:r>
            <w:r w:rsidRPr="00CF0013">
              <w:rPr>
                <w:rFonts w:ascii="Calibri" w:eastAsia="Calibri" w:hAnsi="Calibri" w:cs="Calibri"/>
                <w:b/>
                <w:bCs/>
                <w:position w:val="1"/>
                <w:lang w:val="es-CO"/>
              </w:rPr>
              <w:t>E</w:t>
            </w:r>
            <w:r w:rsidRPr="00CF0013">
              <w:rPr>
                <w:rFonts w:ascii="Calibri" w:eastAsia="Calibri" w:hAnsi="Calibri" w:cs="Calibri"/>
                <w:b/>
                <w:bCs/>
                <w:spacing w:val="1"/>
                <w:position w:val="1"/>
                <w:lang w:val="es-CO"/>
              </w:rPr>
              <w:t xml:space="preserve"> </w:t>
            </w:r>
            <w:r w:rsidRPr="00CF0013">
              <w:rPr>
                <w:rFonts w:ascii="Calibri" w:eastAsia="Calibri" w:hAnsi="Calibri" w:cs="Calibri"/>
                <w:b/>
                <w:bCs/>
                <w:spacing w:val="-2"/>
                <w:position w:val="1"/>
                <w:lang w:val="es-CO"/>
              </w:rPr>
              <w:t>L</w:t>
            </w:r>
            <w:r w:rsidRPr="00CF0013">
              <w:rPr>
                <w:rFonts w:ascii="Calibri" w:eastAsia="Calibri" w:hAnsi="Calibri" w:cs="Calibri"/>
                <w:b/>
                <w:bCs/>
                <w:position w:val="1"/>
                <w:lang w:val="es-CO"/>
              </w:rPr>
              <w:t>A</w:t>
            </w:r>
            <w:r w:rsidRPr="00CF0013">
              <w:rPr>
                <w:rFonts w:ascii="Calibri" w:eastAsia="Calibri" w:hAnsi="Calibri" w:cs="Calibri"/>
                <w:b/>
                <w:bCs/>
                <w:spacing w:val="1"/>
                <w:position w:val="1"/>
                <w:lang w:val="es-CO"/>
              </w:rPr>
              <w:t xml:space="preserve"> C</w:t>
            </w:r>
            <w:r w:rsidRPr="00CF0013">
              <w:rPr>
                <w:rFonts w:ascii="Calibri" w:eastAsia="Calibri" w:hAnsi="Calibri" w:cs="Calibri"/>
                <w:b/>
                <w:bCs/>
                <w:spacing w:val="-3"/>
                <w:position w:val="1"/>
                <w:lang w:val="es-CO"/>
              </w:rPr>
              <w:t>O</w:t>
            </w:r>
            <w:r w:rsidRPr="00CF0013">
              <w:rPr>
                <w:rFonts w:ascii="Calibri" w:eastAsia="Calibri" w:hAnsi="Calibri" w:cs="Calibri"/>
                <w:b/>
                <w:bCs/>
                <w:spacing w:val="-1"/>
                <w:position w:val="1"/>
                <w:lang w:val="es-CO"/>
              </w:rPr>
              <w:t>N</w:t>
            </w:r>
            <w:r w:rsidRPr="00CF0013">
              <w:rPr>
                <w:rFonts w:ascii="Calibri" w:eastAsia="Calibri" w:hAnsi="Calibri" w:cs="Calibri"/>
                <w:b/>
                <w:bCs/>
                <w:spacing w:val="1"/>
                <w:position w:val="1"/>
                <w:lang w:val="es-CO"/>
              </w:rPr>
              <w:t>T</w:t>
            </w:r>
            <w:r w:rsidRPr="00CF0013">
              <w:rPr>
                <w:rFonts w:ascii="Calibri" w:eastAsia="Calibri" w:hAnsi="Calibri" w:cs="Calibri"/>
                <w:b/>
                <w:bCs/>
                <w:spacing w:val="-1"/>
                <w:position w:val="1"/>
                <w:lang w:val="es-CO"/>
              </w:rPr>
              <w:t>I</w:t>
            </w:r>
            <w:r w:rsidRPr="00CF0013">
              <w:rPr>
                <w:rFonts w:ascii="Calibri" w:eastAsia="Calibri" w:hAnsi="Calibri" w:cs="Calibri"/>
                <w:b/>
                <w:bCs/>
                <w:spacing w:val="1"/>
                <w:position w:val="1"/>
                <w:lang w:val="es-CO"/>
              </w:rPr>
              <w:t>NG</w:t>
            </w:r>
            <w:r w:rsidRPr="00CF0013">
              <w:rPr>
                <w:rFonts w:ascii="Calibri" w:eastAsia="Calibri" w:hAnsi="Calibri" w:cs="Calibri"/>
                <w:b/>
                <w:bCs/>
                <w:spacing w:val="-2"/>
                <w:position w:val="1"/>
                <w:lang w:val="es-CO"/>
              </w:rPr>
              <w:t>E</w:t>
            </w:r>
            <w:r w:rsidRPr="00CF0013">
              <w:rPr>
                <w:rFonts w:ascii="Calibri" w:eastAsia="Calibri" w:hAnsi="Calibri" w:cs="Calibri"/>
                <w:b/>
                <w:bCs/>
                <w:spacing w:val="-1"/>
                <w:position w:val="1"/>
                <w:lang w:val="es-CO"/>
              </w:rPr>
              <w:t>N</w:t>
            </w:r>
            <w:r w:rsidRPr="00CF0013">
              <w:rPr>
                <w:rFonts w:ascii="Calibri" w:eastAsia="Calibri" w:hAnsi="Calibri" w:cs="Calibri"/>
                <w:b/>
                <w:bCs/>
                <w:spacing w:val="1"/>
                <w:position w:val="1"/>
                <w:lang w:val="es-CO"/>
              </w:rPr>
              <w:t>C</w:t>
            </w:r>
            <w:r w:rsidRPr="00CF0013">
              <w:rPr>
                <w:rFonts w:ascii="Calibri" w:eastAsia="Calibri" w:hAnsi="Calibri" w:cs="Calibri"/>
                <w:b/>
                <w:bCs/>
                <w:spacing w:val="-1"/>
                <w:position w:val="1"/>
                <w:lang w:val="es-CO"/>
              </w:rPr>
              <w:t>I</w:t>
            </w:r>
            <w:r w:rsidRPr="00CF0013">
              <w:rPr>
                <w:rFonts w:ascii="Calibri" w:eastAsia="Calibri" w:hAnsi="Calibri" w:cs="Calibri"/>
                <w:b/>
                <w:bCs/>
                <w:position w:val="1"/>
                <w:lang w:val="es-CO"/>
              </w:rPr>
              <w:t>A</w:t>
            </w:r>
          </w:p>
          <w:p w14:paraId="2E659615" w14:textId="59049B72" w:rsidR="007E3E69" w:rsidRPr="00CF0013" w:rsidRDefault="007E3E69" w:rsidP="007E3E69">
            <w:pPr>
              <w:spacing w:after="0" w:line="264" w:lineRule="exact"/>
              <w:ind w:left="59" w:right="-20"/>
              <w:rPr>
                <w:rFonts w:ascii="Calibri" w:eastAsia="Calibri" w:hAnsi="Calibri" w:cs="Calibri"/>
                <w:lang w:val="es-CO"/>
              </w:rPr>
            </w:pPr>
            <w:r w:rsidRPr="00CF0013">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2B19D8FB" w:rsidR="00B2545B" w:rsidRPr="00CF0013" w:rsidRDefault="007E3E69" w:rsidP="007E3E69">
            <w:pPr>
              <w:spacing w:after="0" w:line="264" w:lineRule="exact"/>
              <w:ind w:left="59" w:right="-20"/>
              <w:rPr>
                <w:rFonts w:ascii="Calibri" w:eastAsia="Calibri" w:hAnsi="Calibri" w:cs="Calibri"/>
                <w:lang w:val="es-CO"/>
              </w:rPr>
            </w:pPr>
            <w:r w:rsidRPr="00CF0013">
              <w:rPr>
                <w:rFonts w:ascii="Calibri" w:eastAsia="Calibri" w:hAnsi="Calibri" w:cs="Calibri"/>
                <w:lang w:val="es-CO"/>
              </w:rPr>
              <w:t>Valor 100% $</w:t>
            </w:r>
            <w:r w:rsidR="008973F5" w:rsidRPr="00CF0013">
              <w:rPr>
                <w:rFonts w:ascii="Calibri" w:eastAsia="Calibri" w:hAnsi="Calibri" w:cs="Calibri"/>
                <w:lang w:val="es-CO"/>
              </w:rPr>
              <w:t>260.000.000</w:t>
            </w:r>
          </w:p>
          <w:p w14:paraId="4E3871E5" w14:textId="4884952D" w:rsidR="007E3E69" w:rsidRPr="00CF0013" w:rsidRDefault="007E3E69" w:rsidP="007E3E69">
            <w:pPr>
              <w:spacing w:after="0" w:line="264" w:lineRule="exact"/>
              <w:ind w:left="59" w:right="-20"/>
              <w:rPr>
                <w:rFonts w:ascii="Calibri" w:eastAsia="Calibri" w:hAnsi="Calibri" w:cs="Calibri"/>
                <w:lang w:val="es-CO"/>
              </w:rPr>
            </w:pPr>
            <w:r w:rsidRPr="00CF0013">
              <w:rPr>
                <w:rFonts w:ascii="Calibri" w:eastAsia="Calibri" w:hAnsi="Calibri" w:cs="Calibri"/>
                <w:lang w:val="es-CO"/>
              </w:rPr>
              <w:t>Deducible:</w:t>
            </w:r>
            <w:r w:rsidR="008973F5" w:rsidRPr="00CF0013">
              <w:rPr>
                <w:rFonts w:ascii="Calibri" w:eastAsia="Calibri" w:hAnsi="Calibri" w:cs="Calibri"/>
                <w:lang w:val="es-CO"/>
              </w:rPr>
              <w:t xml:space="preserve"> $1.300.000 (1 SMLMV) </w:t>
            </w:r>
          </w:p>
          <w:p w14:paraId="5DD5C3E0" w14:textId="0C21E1A7" w:rsidR="00B77D7D" w:rsidRPr="00CF0013" w:rsidRDefault="007E3E69" w:rsidP="007E3E69">
            <w:pPr>
              <w:spacing w:after="0" w:line="264" w:lineRule="exact"/>
              <w:ind w:left="59" w:right="-20"/>
              <w:rPr>
                <w:rFonts w:ascii="Calibri" w:eastAsia="Calibri" w:hAnsi="Calibri" w:cs="Calibri"/>
                <w:lang w:val="es-CO"/>
              </w:rPr>
            </w:pPr>
            <w:r w:rsidRPr="00CF0013">
              <w:rPr>
                <w:rFonts w:ascii="Calibri" w:eastAsia="Calibri" w:hAnsi="Calibri" w:cs="Calibri"/>
                <w:lang w:val="es-CO"/>
              </w:rPr>
              <w:t xml:space="preserve">Coaseguro: </w:t>
            </w:r>
            <w:r w:rsidR="008973F5" w:rsidRPr="00CF0013">
              <w:rPr>
                <w:rFonts w:ascii="Calibri" w:eastAsia="Calibri" w:hAnsi="Calibri" w:cs="Calibri"/>
                <w:lang w:val="es-CO"/>
              </w:rPr>
              <w:t>30</w:t>
            </w:r>
            <w:r w:rsidR="00373B2A" w:rsidRPr="00CF0013">
              <w:rPr>
                <w:rFonts w:ascii="Calibri" w:eastAsia="Calibri" w:hAnsi="Calibri" w:cs="Calibri"/>
                <w:lang w:val="es-CO"/>
              </w:rPr>
              <w:t>%</w:t>
            </w:r>
          </w:p>
          <w:p w14:paraId="2B9135C6" w14:textId="7C20E289" w:rsidR="007E3E69" w:rsidRPr="00CF0013" w:rsidRDefault="007E3E69" w:rsidP="007E3E69">
            <w:pPr>
              <w:spacing w:after="0" w:line="264" w:lineRule="exact"/>
              <w:ind w:left="59" w:right="-20"/>
              <w:rPr>
                <w:rFonts w:ascii="Calibri" w:eastAsia="Calibri" w:hAnsi="Calibri" w:cs="Calibri"/>
                <w:lang w:val="es-CO"/>
              </w:rPr>
            </w:pPr>
            <w:proofErr w:type="gramStart"/>
            <w:r w:rsidRPr="00CF0013">
              <w:rPr>
                <w:rFonts w:ascii="Calibri" w:eastAsia="Calibri" w:hAnsi="Calibri" w:cs="Calibri"/>
                <w:lang w:val="es-CO"/>
              </w:rPr>
              <w:t>Total</w:t>
            </w:r>
            <w:proofErr w:type="gramEnd"/>
            <w:r w:rsidRPr="00CF0013">
              <w:rPr>
                <w:rFonts w:ascii="Calibri" w:eastAsia="Calibri" w:hAnsi="Calibri" w:cs="Calibri"/>
                <w:lang w:val="es-CO"/>
              </w:rPr>
              <w:t xml:space="preserve"> Exposición de Chubb: </w:t>
            </w:r>
            <w:r w:rsidR="00D153F0" w:rsidRPr="00CF0013">
              <w:rPr>
                <w:rFonts w:ascii="Calibri" w:eastAsia="Calibri" w:hAnsi="Calibri" w:cs="Calibri"/>
                <w:lang w:val="es-CO"/>
              </w:rPr>
              <w:t>$</w:t>
            </w:r>
            <w:r w:rsidR="008973F5" w:rsidRPr="00CF0013">
              <w:rPr>
                <w:rFonts w:ascii="Calibri" w:eastAsia="Calibri" w:hAnsi="Calibri" w:cs="Calibri"/>
                <w:lang w:val="es-CO"/>
              </w:rPr>
              <w:t xml:space="preserve"> 7</w:t>
            </w:r>
            <w:r w:rsidR="00192C1F" w:rsidRPr="00CF0013">
              <w:rPr>
                <w:rFonts w:ascii="Calibri" w:eastAsia="Calibri" w:hAnsi="Calibri" w:cs="Calibri"/>
                <w:lang w:val="es-CO"/>
              </w:rPr>
              <w:t>7.610.000</w:t>
            </w:r>
          </w:p>
          <w:p w14:paraId="704405CF" w14:textId="77777777" w:rsidR="00CF0013" w:rsidRPr="00CF0013" w:rsidRDefault="00CF0013" w:rsidP="007E3E69">
            <w:pPr>
              <w:spacing w:after="0" w:line="264" w:lineRule="exact"/>
              <w:ind w:left="59" w:right="-20"/>
              <w:rPr>
                <w:rFonts w:ascii="Calibri" w:eastAsia="Calibri" w:hAnsi="Calibri" w:cs="Calibri"/>
                <w:lang w:val="es-CO"/>
              </w:rPr>
            </w:pPr>
          </w:p>
          <w:p w14:paraId="5144EB18" w14:textId="2ECB6A05" w:rsidR="00CF0013" w:rsidRPr="00CF0013" w:rsidRDefault="00CF0013" w:rsidP="00CF0013">
            <w:pPr>
              <w:spacing w:line="264" w:lineRule="exact"/>
              <w:ind w:left="59" w:right="-20"/>
              <w:rPr>
                <w:rFonts w:eastAsia="Calibri"/>
                <w:lang w:val="es-CO"/>
              </w:rPr>
            </w:pPr>
            <w:r>
              <w:rPr>
                <w:rFonts w:eastAsia="Calibri"/>
                <w:lang w:val="es-CO"/>
              </w:rPr>
              <w:t>Se llega a este valor de la siguiente forma:</w:t>
            </w:r>
          </w:p>
          <w:p w14:paraId="5BFBC950" w14:textId="77777777" w:rsidR="00CF0013" w:rsidRPr="00CF0013" w:rsidRDefault="00CF0013" w:rsidP="00CF0013">
            <w:pPr>
              <w:pStyle w:val="Prrafodelista"/>
              <w:widowControl/>
              <w:numPr>
                <w:ilvl w:val="0"/>
                <w:numId w:val="6"/>
              </w:numPr>
              <w:spacing w:after="0" w:line="264" w:lineRule="exact"/>
              <w:ind w:right="-20"/>
              <w:rPr>
                <w:rFonts w:ascii="Calibri" w:eastAsia="Calibri" w:hAnsi="Calibri" w:cs="Calibri"/>
                <w:lang w:val="es-CO"/>
              </w:rPr>
            </w:pPr>
            <w:r w:rsidRPr="00CF0013">
              <w:rPr>
                <w:rFonts w:ascii="Calibri" w:eastAsia="Calibri" w:hAnsi="Calibri" w:cs="Calibri"/>
                <w:lang w:val="es-CO"/>
              </w:rPr>
              <w:t xml:space="preserve">Se reconocen 200 SMLMV por perjuicios morales en favor de la señora NINFA QUIÑONEZ y JONATHAN ANDRÉS GRUESO HINESTROZA. </w:t>
            </w:r>
          </w:p>
          <w:p w14:paraId="6566FAD8" w14:textId="77777777" w:rsidR="00CF0013" w:rsidRPr="00CF0013" w:rsidRDefault="00CF0013" w:rsidP="00CF0013">
            <w:pPr>
              <w:pStyle w:val="Prrafodelista"/>
              <w:widowControl/>
              <w:numPr>
                <w:ilvl w:val="0"/>
                <w:numId w:val="6"/>
              </w:numPr>
              <w:spacing w:after="0" w:line="264" w:lineRule="exact"/>
              <w:ind w:right="-20"/>
              <w:rPr>
                <w:rFonts w:ascii="Calibri" w:eastAsia="Calibri" w:hAnsi="Calibri" w:cs="Calibri"/>
                <w:lang w:val="es-CO"/>
              </w:rPr>
            </w:pPr>
            <w:r w:rsidRPr="00CF0013">
              <w:rPr>
                <w:rFonts w:ascii="Calibri" w:eastAsia="Calibri" w:hAnsi="Calibri" w:cs="Calibri"/>
                <w:lang w:val="es-CO"/>
              </w:rPr>
              <w:t xml:space="preserve">No se reconoce el mismo concepto a los demás demandantes por no acreditar su vínculo con el señor Grueso Perea. </w:t>
            </w:r>
          </w:p>
          <w:p w14:paraId="3AB2292E" w14:textId="3A192D32" w:rsidR="00CF0013" w:rsidRPr="00CF0013" w:rsidRDefault="00CF0013" w:rsidP="00CF0013">
            <w:pPr>
              <w:pStyle w:val="Prrafodelista"/>
              <w:widowControl/>
              <w:numPr>
                <w:ilvl w:val="0"/>
                <w:numId w:val="6"/>
              </w:numPr>
              <w:spacing w:after="0" w:line="264" w:lineRule="exact"/>
              <w:ind w:right="-20"/>
              <w:rPr>
                <w:rFonts w:ascii="Calibri" w:eastAsia="Calibri" w:hAnsi="Calibri" w:cs="Calibri"/>
                <w:lang w:val="es-CO"/>
              </w:rPr>
            </w:pPr>
            <w:r w:rsidRPr="00CF0013">
              <w:rPr>
                <w:rFonts w:ascii="Calibri" w:eastAsia="Calibri" w:hAnsi="Calibri" w:cs="Calibri"/>
                <w:lang w:val="es-CO"/>
              </w:rPr>
              <w:t>No se reconoce el daño a la vida en relación</w:t>
            </w:r>
            <w:r>
              <w:rPr>
                <w:rFonts w:ascii="Calibri" w:eastAsia="Calibri" w:hAnsi="Calibri" w:cs="Calibri"/>
                <w:lang w:val="es-CO"/>
              </w:rPr>
              <w:t xml:space="preserve">. </w:t>
            </w:r>
          </w:p>
          <w:p w14:paraId="5FE29516" w14:textId="77777777" w:rsidR="00CF0013" w:rsidRPr="00CF0013" w:rsidRDefault="00CF0013" w:rsidP="00CF0013">
            <w:pPr>
              <w:pStyle w:val="Prrafodelista"/>
              <w:widowControl/>
              <w:numPr>
                <w:ilvl w:val="0"/>
                <w:numId w:val="6"/>
              </w:numPr>
              <w:spacing w:after="0" w:line="264" w:lineRule="exact"/>
              <w:ind w:right="-20"/>
              <w:rPr>
                <w:rFonts w:ascii="Calibri" w:eastAsia="Calibri" w:hAnsi="Calibri" w:cs="Calibri"/>
                <w:lang w:val="es-CO"/>
              </w:rPr>
            </w:pPr>
            <w:r w:rsidRPr="00CF0013">
              <w:rPr>
                <w:rFonts w:ascii="Calibri" w:eastAsia="Calibri" w:hAnsi="Calibri" w:cs="Calibri"/>
                <w:lang w:val="es-CO"/>
              </w:rPr>
              <w:t xml:space="preserve">No se reconoce el daño emergente, por no estar probado. </w:t>
            </w:r>
          </w:p>
          <w:p w14:paraId="127E62DC" w14:textId="77777777" w:rsidR="00CF0013" w:rsidRPr="00CF0013" w:rsidRDefault="00CF0013" w:rsidP="00CF0013">
            <w:pPr>
              <w:pStyle w:val="Prrafodelista"/>
              <w:widowControl/>
              <w:numPr>
                <w:ilvl w:val="0"/>
                <w:numId w:val="6"/>
              </w:numPr>
              <w:spacing w:after="0" w:line="264" w:lineRule="exact"/>
              <w:ind w:right="-20"/>
              <w:rPr>
                <w:rFonts w:ascii="Calibri" w:eastAsia="Calibri" w:hAnsi="Calibri" w:cs="Calibri"/>
                <w:lang w:val="es-CO"/>
              </w:rPr>
            </w:pPr>
            <w:r w:rsidRPr="00CF0013">
              <w:rPr>
                <w:rFonts w:ascii="Calibri" w:eastAsia="Calibri" w:hAnsi="Calibri" w:cs="Calibri"/>
                <w:lang w:val="es-CO"/>
              </w:rPr>
              <w:t xml:space="preserve">No se reconoce el lucro cesante, por no estar probado. </w:t>
            </w:r>
          </w:p>
          <w:p w14:paraId="1B445B58" w14:textId="77777777" w:rsidR="00CF0013" w:rsidRPr="00CF0013" w:rsidRDefault="00CF0013" w:rsidP="007E3E69">
            <w:pPr>
              <w:spacing w:after="0" w:line="264" w:lineRule="exact"/>
              <w:ind w:left="59" w:right="-20"/>
              <w:rPr>
                <w:rFonts w:ascii="Calibri" w:eastAsia="Calibri" w:hAnsi="Calibri" w:cs="Calibri"/>
                <w:lang w:val="es-CO"/>
              </w:rPr>
            </w:pPr>
          </w:p>
          <w:p w14:paraId="3A9B867A" w14:textId="7B82C0B9" w:rsidR="007E3E69" w:rsidRPr="00CF0013" w:rsidRDefault="007E3E69" w:rsidP="007E3E69">
            <w:pPr>
              <w:spacing w:after="0" w:line="264" w:lineRule="exact"/>
              <w:ind w:left="59" w:right="-20"/>
              <w:rPr>
                <w:rFonts w:ascii="Calibri" w:eastAsia="Calibri" w:hAnsi="Calibri" w:cs="Calibri"/>
                <w:lang w:val="es-CO"/>
              </w:rPr>
            </w:pPr>
          </w:p>
          <w:p w14:paraId="62286135" w14:textId="77777777" w:rsidR="007E3E69" w:rsidRPr="00CF0013" w:rsidRDefault="007E3E69" w:rsidP="007E3E69">
            <w:pPr>
              <w:spacing w:after="0" w:line="264" w:lineRule="exact"/>
              <w:ind w:left="59" w:right="-20"/>
              <w:rPr>
                <w:rFonts w:ascii="Calibri" w:eastAsia="Calibri" w:hAnsi="Calibri" w:cs="Calibri"/>
                <w:lang w:val="es-CO"/>
              </w:rPr>
            </w:pPr>
          </w:p>
          <w:p w14:paraId="2B917F9A" w14:textId="77777777" w:rsidR="007E3E69" w:rsidRPr="00CF0013" w:rsidRDefault="007E3E69" w:rsidP="007E3E69">
            <w:pPr>
              <w:spacing w:after="0" w:line="264" w:lineRule="exact"/>
              <w:ind w:left="59" w:right="-20"/>
              <w:rPr>
                <w:rFonts w:ascii="Calibri" w:eastAsia="Calibri" w:hAnsi="Calibri" w:cs="Calibri"/>
                <w:lang w:val="es-CO"/>
              </w:rPr>
            </w:pPr>
          </w:p>
          <w:p w14:paraId="0A3B6AE4" w14:textId="7B250825" w:rsidR="007E3E69" w:rsidRPr="00CF0013"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3B57C142" w:rsidR="00061EA3" w:rsidRDefault="007E3E69" w:rsidP="00A56D69">
            <w:pPr>
              <w:spacing w:after="0" w:line="267" w:lineRule="exact"/>
              <w:ind w:left="59" w:right="-20"/>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D26400">
              <w:t xml:space="preserve"> 33016</w:t>
            </w:r>
          </w:p>
          <w:p w14:paraId="1329AD55" w14:textId="343EB290" w:rsidR="00D26400" w:rsidRDefault="00D26400" w:rsidP="00A56D69">
            <w:pPr>
              <w:spacing w:after="0" w:line="267" w:lineRule="exact"/>
              <w:ind w:left="59" w:right="-20"/>
              <w:rPr>
                <w:rFonts w:ascii="Calibri" w:eastAsia="Calibri" w:hAnsi="Calibri" w:cs="Calibri"/>
                <w:position w:val="1"/>
                <w:lang w:val="pt-BR"/>
              </w:rPr>
            </w:pPr>
            <w:r>
              <w:t>Anexo: 46836</w:t>
            </w:r>
          </w:p>
          <w:p w14:paraId="29906228" w14:textId="2CB07555" w:rsidR="007E3E69" w:rsidRPr="000E7A4B" w:rsidRDefault="007E3E69" w:rsidP="00A56D69">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0C9A836C"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3AC0CEEC"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41027">
              <w:rPr>
                <w:rFonts w:ascii="Calibri" w:eastAsia="Calibri" w:hAnsi="Calibri" w:cs="Calibri"/>
                <w:lang w:val="es-CO"/>
              </w:rPr>
              <w:t xml:space="preserve"> </w:t>
            </w:r>
            <w:r w:rsidR="00D26400">
              <w:rPr>
                <w:rFonts w:ascii="Calibri" w:eastAsia="Calibri" w:hAnsi="Calibri" w:cs="Calibri"/>
                <w:lang w:val="es-CO"/>
              </w:rPr>
              <w:t>1 SMLMV</w:t>
            </w:r>
          </w:p>
          <w:p w14:paraId="385160F1" w14:textId="432B3E24"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175936">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74870781"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D26400">
              <w:rPr>
                <w:rFonts w:ascii="Calibri" w:eastAsia="Calibri" w:hAnsi="Calibri" w:cs="Calibri"/>
                <w:lang w:val="es-CO"/>
              </w:rPr>
              <w:t>SOLIDARIA 35% - CHUBB 30% - SBS 25% - HDI 10%</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09AC88C" w14:textId="77777777" w:rsidR="00B95706" w:rsidRDefault="00904417" w:rsidP="00D26400">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 xml:space="preserve">Ausencia de </w:t>
            </w:r>
            <w:r w:rsidR="00D26400">
              <w:rPr>
                <w:rFonts w:ascii="Calibri" w:eastAsia="Calibri" w:hAnsi="Calibri" w:cs="Calibri"/>
                <w:lang w:val="es-419"/>
              </w:rPr>
              <w:t xml:space="preserve">Daño Antijurídico Atribuible al Distrito </w:t>
            </w:r>
          </w:p>
          <w:p w14:paraId="5EB2B8F7" w14:textId="77777777" w:rsidR="00D26400" w:rsidRDefault="00D26400" w:rsidP="00D26400">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 xml:space="preserve">Nadie está obligado a lo imposible </w:t>
            </w:r>
          </w:p>
          <w:p w14:paraId="1A354D70" w14:textId="77777777" w:rsidR="00D26400" w:rsidRDefault="0037459D" w:rsidP="00D26400">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 xml:space="preserve">Inexistencia de Nexo Causal </w:t>
            </w:r>
          </w:p>
          <w:p w14:paraId="6F43AE65" w14:textId="77777777" w:rsidR="0037459D" w:rsidRDefault="0037459D" w:rsidP="00D26400">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Falta de legitimación en la causa por pasiva</w:t>
            </w:r>
          </w:p>
          <w:p w14:paraId="0ED5C04B" w14:textId="55644740" w:rsidR="0037459D" w:rsidRPr="00A0501B" w:rsidRDefault="0037459D" w:rsidP="00D26400">
            <w:pPr>
              <w:pStyle w:val="Prrafodelista"/>
              <w:numPr>
                <w:ilvl w:val="0"/>
                <w:numId w:val="1"/>
              </w:numPr>
              <w:spacing w:after="0" w:line="266" w:lineRule="exact"/>
              <w:ind w:right="-20"/>
              <w:jc w:val="both"/>
              <w:rPr>
                <w:rFonts w:ascii="Calibri" w:eastAsia="Calibri" w:hAnsi="Calibri" w:cs="Calibri"/>
                <w:lang w:val="es-419"/>
              </w:rPr>
            </w:pPr>
            <w:r>
              <w:rPr>
                <w:rFonts w:ascii="Calibri" w:eastAsia="Calibri" w:hAnsi="Calibri" w:cs="Calibri"/>
                <w:lang w:val="es-419"/>
              </w:rPr>
              <w:t>Innominada</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3F442939"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 LA DEMANDA </w:t>
            </w:r>
          </w:p>
          <w:p w14:paraId="7BF2115C" w14:textId="77777777" w:rsidR="00337099" w:rsidRPr="00337099" w:rsidRDefault="00337099" w:rsidP="00337099">
            <w:pPr>
              <w:spacing w:after="0" w:line="240" w:lineRule="auto"/>
              <w:ind w:right="-20"/>
              <w:jc w:val="both"/>
              <w:rPr>
                <w:rFonts w:ascii="Calibri" w:eastAsia="Calibri" w:hAnsi="Calibri" w:cs="Calibri"/>
                <w:lang w:val="es-CO"/>
              </w:rPr>
            </w:pPr>
          </w:p>
          <w:p w14:paraId="3DE8ADF8" w14:textId="18B5F584" w:rsidR="00FA425C"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Excepción Previa: No se acreditó la calidad con la que actúan dentro del proceso las señoras Fidelina Grueso y Yaneth Vente. </w:t>
            </w:r>
          </w:p>
          <w:p w14:paraId="51040CF5" w14:textId="2BD72068"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Hecho exclusivo en un tercero indeterminado como causa eficiente del accidente de tránsito. </w:t>
            </w:r>
          </w:p>
          <w:p w14:paraId="48000086" w14:textId="227612FB"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Culpa exclusiva de la víctima como constituyente de una causa extraña y causa eficiente del accidente de tránsito. </w:t>
            </w:r>
          </w:p>
          <w:p w14:paraId="1F0017E7" w14:textId="0478DBE6"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Insuficiencia probatoria para estructurar la imputación como elemento de responsabilidad. </w:t>
            </w:r>
          </w:p>
          <w:p w14:paraId="1BB2C743" w14:textId="17C79624"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Inexistencia de la falla del servicio por parte del Distrito de Santiago de Cali. </w:t>
            </w:r>
          </w:p>
          <w:p w14:paraId="0E9B0410" w14:textId="75A71085"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Pretensiones excesivas en cuanto a los perjuicios morales. </w:t>
            </w:r>
          </w:p>
          <w:p w14:paraId="7E643D22" w14:textId="145C4926"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Pretensión improcedente en cuanto al daño en la vida en relación </w:t>
            </w:r>
          </w:p>
          <w:p w14:paraId="43F01D5E" w14:textId="0DA86C6E"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Oposición al lucro cesante solicitado por la parte actora. </w:t>
            </w:r>
          </w:p>
          <w:p w14:paraId="7087A3E3" w14:textId="50AE1799"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Oposición al daño emergente solicitado por la parte actora. </w:t>
            </w:r>
          </w:p>
          <w:p w14:paraId="4E9F22ED" w14:textId="7C970F0D" w:rsidR="0037459D"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Excepciones planteadas por quien formuló el llamamiento en garantía </w:t>
            </w:r>
          </w:p>
          <w:p w14:paraId="3306D1F3" w14:textId="6353F074" w:rsidR="0037459D" w:rsidRPr="00FA425C" w:rsidRDefault="0037459D" w:rsidP="0037459D">
            <w:pPr>
              <w:pStyle w:val="Prrafodelista"/>
              <w:numPr>
                <w:ilvl w:val="0"/>
                <w:numId w:val="4"/>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Genérica o innominada. </w:t>
            </w:r>
          </w:p>
          <w:p w14:paraId="2266CD5A" w14:textId="77777777" w:rsidR="00FA425C" w:rsidRPr="00FA425C" w:rsidRDefault="00FA425C" w:rsidP="00FA425C">
            <w:pPr>
              <w:spacing w:after="0" w:line="240" w:lineRule="auto"/>
              <w:ind w:right="-20"/>
              <w:jc w:val="both"/>
              <w:rPr>
                <w:rFonts w:ascii="Calibri" w:eastAsia="Calibri" w:hAnsi="Calibri" w:cs="Calibri"/>
                <w:lang w:val="es-CO"/>
              </w:rPr>
            </w:pPr>
          </w:p>
          <w:p w14:paraId="5CE0A965" w14:textId="77777777" w:rsidR="00FA425C" w:rsidRPr="00FA425C" w:rsidRDefault="00FA425C" w:rsidP="00FA425C">
            <w:pPr>
              <w:spacing w:after="0" w:line="240" w:lineRule="auto"/>
              <w:ind w:right="-20"/>
              <w:jc w:val="both"/>
              <w:rPr>
                <w:rFonts w:ascii="Calibri" w:eastAsia="Calibri" w:hAnsi="Calibri" w:cs="Calibri"/>
                <w:lang w:val="es-CO"/>
              </w:rPr>
            </w:pPr>
            <w:r w:rsidRPr="00FA425C">
              <w:rPr>
                <w:rFonts w:ascii="Calibri" w:eastAsia="Calibri" w:hAnsi="Calibri" w:cs="Calibri"/>
                <w:lang w:val="es-CO"/>
              </w:rPr>
              <w:t xml:space="preserve">EXCEPCIONES FRENTE AL LLAMAMIENTO EN GARANTÍA. </w:t>
            </w:r>
          </w:p>
          <w:p w14:paraId="31CF6E45" w14:textId="77777777" w:rsidR="00FA425C" w:rsidRPr="00FA425C" w:rsidRDefault="00FA425C" w:rsidP="00FA425C">
            <w:pPr>
              <w:spacing w:after="0" w:line="240" w:lineRule="auto"/>
              <w:ind w:right="-20"/>
              <w:jc w:val="both"/>
              <w:rPr>
                <w:rFonts w:ascii="Calibri" w:eastAsia="Calibri" w:hAnsi="Calibri" w:cs="Calibri"/>
                <w:lang w:val="es-CO"/>
              </w:rPr>
            </w:pPr>
          </w:p>
          <w:p w14:paraId="7F0D4C15" w14:textId="62C8BFFE" w:rsidR="00127A61"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Se configuró la prescripción ordinaria de las acciones derivadas del contrato de seguro. </w:t>
            </w:r>
          </w:p>
          <w:p w14:paraId="532EE936" w14:textId="695DF74F"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Inexistencia de obligación indemnizatoria por la no realización del riesgo asegurado en la póliza de responsabilidad civil extracontractual No. 420-80-994000000054</w:t>
            </w:r>
          </w:p>
          <w:p w14:paraId="03693BA2" w14:textId="48ACE161"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Carácter meramente indemnizatorio que revisten los contratos de seguro. </w:t>
            </w:r>
          </w:p>
          <w:p w14:paraId="13DF4457" w14:textId="0B4DEEA5"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En cualquier caso, de ninguna forma se podrá exceder el límite del valor asegurado. </w:t>
            </w:r>
          </w:p>
          <w:p w14:paraId="7EAD00D9" w14:textId="636854D2"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Coaseguro e inexistencia de solidaridad</w:t>
            </w:r>
          </w:p>
          <w:p w14:paraId="4FCC4490" w14:textId="0DB9D040"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Disponibilidad del valor asegurado. </w:t>
            </w:r>
          </w:p>
          <w:p w14:paraId="6A3E3A5F" w14:textId="25E9B081"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Existencia de un deducible a cargo del asegurado. </w:t>
            </w:r>
          </w:p>
          <w:p w14:paraId="538B8570" w14:textId="4A5FEEEB" w:rsid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lastRenderedPageBreak/>
              <w:t>Pago por reembolso.</w:t>
            </w:r>
          </w:p>
          <w:p w14:paraId="69DC3FFC" w14:textId="2B3237B5" w:rsidR="0037459D" w:rsidRPr="0037459D" w:rsidRDefault="0037459D" w:rsidP="0037459D">
            <w:pPr>
              <w:pStyle w:val="Prrafodelista"/>
              <w:numPr>
                <w:ilvl w:val="0"/>
                <w:numId w:val="7"/>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Genérica o innominada. </w:t>
            </w:r>
          </w:p>
          <w:p w14:paraId="66997189" w14:textId="200095C7" w:rsidR="009A793D" w:rsidRPr="00E1717A" w:rsidRDefault="009A793D" w:rsidP="00E1717A">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6D765F16"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37459D">
              <w:rPr>
                <w:rFonts w:ascii="Calibri" w:eastAsia="Calibri" w:hAnsi="Calibri" w:cs="Calibri"/>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114A6F20"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37459D">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479E518" w14:textId="77777777" w:rsidR="007E3E69" w:rsidRDefault="00A62C1F" w:rsidP="0037459D">
            <w:pPr>
              <w:tabs>
                <w:tab w:val="left" w:pos="3520"/>
              </w:tabs>
              <w:spacing w:after="0" w:line="264" w:lineRule="exact"/>
              <w:ind w:left="59" w:right="-20"/>
              <w:jc w:val="both"/>
              <w:rPr>
                <w:rFonts w:ascii="Calibri" w:eastAsia="Calibri" w:hAnsi="Calibri" w:cs="Calibri"/>
                <w:lang w:val="es-CO"/>
              </w:rPr>
            </w:pPr>
            <w:r w:rsidRPr="00A62C1F">
              <w:rPr>
                <w:rFonts w:ascii="Calibri" w:eastAsia="Calibri" w:hAnsi="Calibri" w:cs="Calibri"/>
                <w:lang w:val="es-CO"/>
              </w:rPr>
              <w:t xml:space="preserve">La calificación de la contingencia es </w:t>
            </w:r>
            <w:r w:rsidR="0037459D">
              <w:rPr>
                <w:rFonts w:ascii="Calibri" w:eastAsia="Calibri" w:hAnsi="Calibri" w:cs="Calibri"/>
                <w:lang w:val="es-CO"/>
              </w:rPr>
              <w:t xml:space="preserve">remota porque se configuró la prescripción ordinaria de la acción del asegurado en virtud del contrato de seguro. </w:t>
            </w:r>
          </w:p>
          <w:p w14:paraId="4C7F6616" w14:textId="77777777" w:rsidR="0053560F" w:rsidRDefault="0053560F" w:rsidP="0037459D">
            <w:pPr>
              <w:tabs>
                <w:tab w:val="left" w:pos="3520"/>
              </w:tabs>
              <w:spacing w:after="0" w:line="264" w:lineRule="exact"/>
              <w:ind w:left="59" w:right="-20"/>
              <w:jc w:val="both"/>
              <w:rPr>
                <w:rFonts w:ascii="Calibri" w:eastAsia="Calibri" w:hAnsi="Calibri" w:cs="Calibri"/>
                <w:lang w:val="es-CO"/>
              </w:rPr>
            </w:pPr>
          </w:p>
          <w:p w14:paraId="5A3891D0" w14:textId="511ECF35" w:rsidR="00A10917" w:rsidRDefault="0053560F" w:rsidP="0037459D">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Respecto al contrato de seguro, </w:t>
            </w:r>
            <w:r w:rsidR="00A10917">
              <w:rPr>
                <w:rFonts w:ascii="Calibri" w:eastAsia="Calibri" w:hAnsi="Calibri" w:cs="Calibri"/>
                <w:lang w:val="es-CO"/>
              </w:rPr>
              <w:t>se observa que existe cobertura temporal, pues la póliza se pactó bajo la modalidad de ocurrencia, la vigencia del seguro fue desde el 24 de mayo de 2018 y el 25 de mayo de 2019; y los hechos ocurrieron el 7 de diciembre de 2018</w:t>
            </w:r>
            <w:r w:rsidR="007949C3">
              <w:rPr>
                <w:rFonts w:ascii="Calibri" w:eastAsia="Calibri" w:hAnsi="Calibri" w:cs="Calibri"/>
                <w:lang w:val="es-CO"/>
              </w:rPr>
              <w:t xml:space="preserve">. </w:t>
            </w:r>
          </w:p>
          <w:p w14:paraId="4F1A7F61" w14:textId="3D2F2E93" w:rsidR="00A10917" w:rsidRDefault="00A10917" w:rsidP="00A10917">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ab/>
            </w:r>
          </w:p>
          <w:p w14:paraId="0E5E9E3C" w14:textId="52C9CF53" w:rsidR="0053560F" w:rsidRDefault="00A10917" w:rsidP="0037459D">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Sin embargo, </w:t>
            </w:r>
            <w:r w:rsidR="0053560F">
              <w:rPr>
                <w:rFonts w:ascii="Calibri" w:eastAsia="Calibri" w:hAnsi="Calibri" w:cs="Calibri"/>
                <w:lang w:val="es-CO"/>
              </w:rPr>
              <w:t xml:space="preserve">se observa que prescribió la acción del asegurado en virtud del contrato. Lo anterior al verificar que el momento en el que el Distrito Especial de Santiago de Cali conoció de los hechos que motivan el litigio fue el día 4 de diciembre de 2020, fecha en la que se radicó, por parte de la demandante, solicitud de conciliación extrajudicial. </w:t>
            </w:r>
          </w:p>
          <w:p w14:paraId="7D50ACE3" w14:textId="77777777" w:rsidR="0053560F" w:rsidRDefault="0053560F" w:rsidP="0037459D">
            <w:pPr>
              <w:tabs>
                <w:tab w:val="left" w:pos="3520"/>
              </w:tabs>
              <w:spacing w:after="0" w:line="264" w:lineRule="exact"/>
              <w:ind w:left="59" w:right="-20"/>
              <w:jc w:val="both"/>
              <w:rPr>
                <w:rFonts w:ascii="Calibri" w:eastAsia="Calibri" w:hAnsi="Calibri" w:cs="Calibri"/>
                <w:lang w:val="es-CO"/>
              </w:rPr>
            </w:pPr>
          </w:p>
          <w:p w14:paraId="3CBE7686" w14:textId="3B699867" w:rsidR="0053560F" w:rsidRDefault="0053560F" w:rsidP="0037459D">
            <w:pPr>
              <w:tabs>
                <w:tab w:val="left" w:pos="3520"/>
              </w:tabs>
              <w:spacing w:after="0" w:line="264" w:lineRule="exact"/>
              <w:ind w:left="59" w:right="-20"/>
              <w:jc w:val="both"/>
              <w:rPr>
                <w:rFonts w:ascii="Calibri" w:eastAsia="Calibri" w:hAnsi="Calibri" w:cs="Calibri"/>
                <w:lang w:val="es-CO"/>
              </w:rPr>
            </w:pPr>
            <w:proofErr w:type="gramStart"/>
            <w:r>
              <w:rPr>
                <w:rFonts w:ascii="Calibri" w:eastAsia="Calibri" w:hAnsi="Calibri" w:cs="Calibri"/>
                <w:lang w:val="es-CO"/>
              </w:rPr>
              <w:t>Y</w:t>
            </w:r>
            <w:proofErr w:type="gramEnd"/>
            <w:r>
              <w:rPr>
                <w:rFonts w:ascii="Calibri" w:eastAsia="Calibri" w:hAnsi="Calibri" w:cs="Calibri"/>
                <w:lang w:val="es-CO"/>
              </w:rPr>
              <w:t xml:space="preserve"> por otro lado, la fecha en la que el asegurado radica en el despacho el llamamiento en garantía es el 20 de enero de 2023, día posterior a los dos años que establece el Código de Comercio para que se configure la prescripción.</w:t>
            </w:r>
          </w:p>
          <w:p w14:paraId="4767D08F" w14:textId="4FEB0222" w:rsidR="00A10917" w:rsidRDefault="00A10917" w:rsidP="00A10917">
            <w:pPr>
              <w:tabs>
                <w:tab w:val="left" w:pos="3520"/>
              </w:tabs>
              <w:spacing w:after="0" w:line="264" w:lineRule="exact"/>
              <w:ind w:right="-20"/>
              <w:jc w:val="both"/>
              <w:rPr>
                <w:rFonts w:ascii="Calibri" w:eastAsia="Calibri" w:hAnsi="Calibri" w:cs="Calibri"/>
                <w:lang w:val="es-CO"/>
              </w:rPr>
            </w:pPr>
          </w:p>
          <w:p w14:paraId="26D2BB00" w14:textId="77777777" w:rsidR="0053560F" w:rsidRDefault="0053560F" w:rsidP="0037459D">
            <w:pPr>
              <w:tabs>
                <w:tab w:val="left" w:pos="3520"/>
              </w:tabs>
              <w:spacing w:after="0" w:line="264" w:lineRule="exact"/>
              <w:ind w:left="59" w:right="-20"/>
              <w:jc w:val="both"/>
              <w:rPr>
                <w:rFonts w:ascii="Calibri" w:eastAsia="Calibri" w:hAnsi="Calibri" w:cs="Calibri"/>
                <w:lang w:val="es-CO"/>
              </w:rPr>
            </w:pPr>
          </w:p>
          <w:p w14:paraId="68B792A0" w14:textId="4F6D279A" w:rsidR="0053560F" w:rsidRDefault="0053560F" w:rsidP="0037459D">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Ahora bien, respecto a la demanda, se tiene acreditado el hecho exclusivo de un tercero y la culpa exclusiva de la víctima como excluyentes de la responsabilidad que se pretende predicar contra el asegurado. Pues, en los hechos de la demanda, se reconoce que la causa eficiente del daño fue la conducta llevada a cabo por los vecinos de la comunidad al intervenir en la vía destinada a la circulación vehicular; y adicionalmente, el lugar de </w:t>
            </w:r>
            <w:r>
              <w:rPr>
                <w:rFonts w:ascii="Calibri" w:eastAsia="Calibri" w:hAnsi="Calibri" w:cs="Calibri"/>
                <w:lang w:val="es-CO"/>
              </w:rPr>
              <w:lastRenderedPageBreak/>
              <w:t xml:space="preserve">los hechos se encontraba debidamente señalizado con señales de tránsito verticales, que de haber sido tenidas en cuenta por el señor Grueso Perea, habrían podido evitar el accidente de tránsito. Argumento que se refuerza al constatar, </w:t>
            </w:r>
            <w:proofErr w:type="gramStart"/>
            <w:r>
              <w:rPr>
                <w:rFonts w:ascii="Calibri" w:eastAsia="Calibri" w:hAnsi="Calibri" w:cs="Calibri"/>
                <w:lang w:val="es-CO"/>
              </w:rPr>
              <w:t>que</w:t>
            </w:r>
            <w:proofErr w:type="gramEnd"/>
            <w:r>
              <w:rPr>
                <w:rFonts w:ascii="Calibri" w:eastAsia="Calibri" w:hAnsi="Calibri" w:cs="Calibri"/>
                <w:lang w:val="es-CO"/>
              </w:rPr>
              <w:t xml:space="preserve"> para la fecha, el señor Grueso Perea no contaba con licencia de conducción, por lo que no estaba facultado para manejar el vehículo. </w:t>
            </w:r>
          </w:p>
          <w:p w14:paraId="5A695DAD" w14:textId="77777777" w:rsidR="0037459D" w:rsidRDefault="0037459D" w:rsidP="0037459D">
            <w:pPr>
              <w:tabs>
                <w:tab w:val="left" w:pos="3520"/>
              </w:tabs>
              <w:spacing w:after="0" w:line="264" w:lineRule="exact"/>
              <w:ind w:left="59" w:right="-20"/>
              <w:jc w:val="both"/>
              <w:rPr>
                <w:rFonts w:ascii="Calibri" w:eastAsia="Calibri" w:hAnsi="Calibri" w:cs="Calibri"/>
                <w:lang w:val="es-CO"/>
              </w:rPr>
            </w:pPr>
          </w:p>
          <w:p w14:paraId="425119B2" w14:textId="16001794" w:rsidR="0037459D" w:rsidRPr="00675B7A" w:rsidRDefault="0037459D" w:rsidP="0037459D">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87698E7"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8973F5">
              <w:rPr>
                <w:rFonts w:ascii="Calibri" w:eastAsia="Calibri" w:hAnsi="Calibri" w:cs="Calibri"/>
                <w:lang w:val="es-CO"/>
              </w:rPr>
              <w:t>3.900.000</w:t>
            </w:r>
            <w:r>
              <w:rPr>
                <w:rFonts w:ascii="Calibri" w:eastAsia="Calibri" w:hAnsi="Calibri" w:cs="Calibri"/>
                <w:lang w:val="es-CO"/>
              </w:rPr>
              <w:t xml:space="preserve"> Correspondiente al </w:t>
            </w:r>
            <w:r w:rsidR="00C82465">
              <w:rPr>
                <w:rFonts w:ascii="Calibri" w:eastAsia="Calibri" w:hAnsi="Calibri" w:cs="Calibri"/>
                <w:lang w:val="es-CO"/>
              </w:rPr>
              <w:t>5</w:t>
            </w:r>
            <w:r>
              <w:rPr>
                <w:rFonts w:ascii="Calibri" w:eastAsia="Calibri" w:hAnsi="Calibri" w:cs="Calibri"/>
                <w:lang w:val="es-CO"/>
              </w:rPr>
              <w:t xml:space="preserve">%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2E40F6E5"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37459D">
              <w:rPr>
                <w:rFonts w:ascii="Calibri" w:eastAsia="Calibri" w:hAnsi="Calibri" w:cs="Calibri"/>
                <w:lang w:val="es-CO"/>
              </w:rPr>
              <w:t>3 de j</w:t>
            </w:r>
            <w:r w:rsidR="0053560F">
              <w:rPr>
                <w:rFonts w:ascii="Calibri" w:eastAsia="Calibri" w:hAnsi="Calibri" w:cs="Calibri"/>
                <w:lang w:val="es-CO"/>
              </w:rPr>
              <w:t>ulio de 2024</w:t>
            </w:r>
            <w:r w:rsidR="005B37F7" w:rsidRPr="00990765">
              <w:rPr>
                <w:rFonts w:ascii="Calibri" w:eastAsia="Calibri" w:hAnsi="Calibri" w:cs="Calibri"/>
                <w:lang w:val="es-CO"/>
              </w:rPr>
              <w:t xml:space="preserve">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 xml:space="preserve">. Y esperar el debate probatorio con el fin de evaluar nuevamente el riesgo para la compañía. </w:t>
            </w:r>
            <w:r w:rsidR="00A07C4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E11F" w14:textId="77777777" w:rsidR="004A2F6B" w:rsidRDefault="004A2F6B" w:rsidP="00464E10">
      <w:pPr>
        <w:spacing w:after="0" w:line="240" w:lineRule="auto"/>
      </w:pPr>
      <w:r>
        <w:separator/>
      </w:r>
    </w:p>
  </w:endnote>
  <w:endnote w:type="continuationSeparator" w:id="0">
    <w:p w14:paraId="722F0A0C" w14:textId="77777777" w:rsidR="004A2F6B" w:rsidRDefault="004A2F6B"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2B2B" w14:textId="77777777" w:rsidR="004A2F6B" w:rsidRDefault="004A2F6B" w:rsidP="00464E10">
      <w:pPr>
        <w:spacing w:after="0" w:line="240" w:lineRule="auto"/>
      </w:pPr>
      <w:r>
        <w:separator/>
      </w:r>
    </w:p>
  </w:footnote>
  <w:footnote w:type="continuationSeparator" w:id="0">
    <w:p w14:paraId="009AC1C4" w14:textId="77777777" w:rsidR="004A2F6B" w:rsidRDefault="004A2F6B"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2D1854"/>
    <w:multiLevelType w:val="hybridMultilevel"/>
    <w:tmpl w:val="88A6C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6"/>
  </w:num>
  <w:num w:numId="2" w16cid:durableId="2127389203">
    <w:abstractNumId w:val="4"/>
  </w:num>
  <w:num w:numId="3" w16cid:durableId="798033143">
    <w:abstractNumId w:val="1"/>
  </w:num>
  <w:num w:numId="4" w16cid:durableId="1050035124">
    <w:abstractNumId w:val="0"/>
  </w:num>
  <w:num w:numId="5" w16cid:durableId="1393577126">
    <w:abstractNumId w:val="2"/>
  </w:num>
  <w:num w:numId="6" w16cid:durableId="916551579">
    <w:abstractNumId w:val="5"/>
  </w:num>
  <w:num w:numId="7" w16cid:durableId="18250492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2C1F"/>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7459D"/>
    <w:rsid w:val="00384A80"/>
    <w:rsid w:val="00385A5D"/>
    <w:rsid w:val="003873D2"/>
    <w:rsid w:val="00391B69"/>
    <w:rsid w:val="00392DA8"/>
    <w:rsid w:val="00394BB6"/>
    <w:rsid w:val="003959C5"/>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13EB"/>
    <w:rsid w:val="004A2F6B"/>
    <w:rsid w:val="004A326A"/>
    <w:rsid w:val="004B04AD"/>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560F"/>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3A4B"/>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49C3"/>
    <w:rsid w:val="00795EBE"/>
    <w:rsid w:val="00796B62"/>
    <w:rsid w:val="007B11DC"/>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973F5"/>
    <w:rsid w:val="008A009D"/>
    <w:rsid w:val="008A3445"/>
    <w:rsid w:val="008A6B7E"/>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51A"/>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0917"/>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3245"/>
    <w:rsid w:val="00CA4121"/>
    <w:rsid w:val="00CA5295"/>
    <w:rsid w:val="00CA5BD3"/>
    <w:rsid w:val="00CA7FDF"/>
    <w:rsid w:val="00CB0BC4"/>
    <w:rsid w:val="00CB19F3"/>
    <w:rsid w:val="00CB57B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0013"/>
    <w:rsid w:val="00CF4150"/>
    <w:rsid w:val="00CF4225"/>
    <w:rsid w:val="00D0035A"/>
    <w:rsid w:val="00D024FE"/>
    <w:rsid w:val="00D0271C"/>
    <w:rsid w:val="00D0745D"/>
    <w:rsid w:val="00D12F97"/>
    <w:rsid w:val="00D14B03"/>
    <w:rsid w:val="00D14B62"/>
    <w:rsid w:val="00D153F0"/>
    <w:rsid w:val="00D22A6F"/>
    <w:rsid w:val="00D26400"/>
    <w:rsid w:val="00D27BEA"/>
    <w:rsid w:val="00D33EB2"/>
    <w:rsid w:val="00D42C38"/>
    <w:rsid w:val="00D52832"/>
    <w:rsid w:val="00D5455D"/>
    <w:rsid w:val="00D57893"/>
    <w:rsid w:val="00D60C53"/>
    <w:rsid w:val="00D62866"/>
    <w:rsid w:val="00D7270A"/>
    <w:rsid w:val="00D733B0"/>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3F9F"/>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4353"/>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1095</Words>
  <Characters>6023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30</cp:revision>
  <dcterms:created xsi:type="dcterms:W3CDTF">2024-04-26T02:07:00Z</dcterms:created>
  <dcterms:modified xsi:type="dcterms:W3CDTF">2024-07-05T18:28:00Z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