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F1BA" w14:textId="77777777" w:rsidR="00A11794" w:rsidRPr="00A43AB6" w:rsidRDefault="00A11794" w:rsidP="00A11794">
      <w:pPr>
        <w:tabs>
          <w:tab w:val="left" w:pos="5626"/>
        </w:tabs>
        <w:jc w:val="both"/>
        <w:rPr>
          <w:rFonts w:asciiTheme="minorBidi" w:hAnsiTheme="minorBidi" w:cstheme="minorBidi"/>
        </w:rPr>
      </w:pPr>
      <w:r w:rsidRPr="00A43AB6">
        <w:rPr>
          <w:rFonts w:asciiTheme="minorBidi" w:hAnsiTheme="minorBidi" w:cstheme="minorBidi"/>
        </w:rPr>
        <w:t>Señores</w:t>
      </w:r>
    </w:p>
    <w:p w14:paraId="77612AD5" w14:textId="3C2A17EE" w:rsidR="00A11794" w:rsidRDefault="00A11794" w:rsidP="00A11794">
      <w:pPr>
        <w:tabs>
          <w:tab w:val="left" w:pos="5626"/>
        </w:tabs>
        <w:jc w:val="both"/>
        <w:rPr>
          <w:rFonts w:asciiTheme="minorBidi" w:hAnsiTheme="minorBidi" w:cstheme="minorBidi"/>
          <w:b/>
          <w:bCs/>
        </w:rPr>
      </w:pPr>
      <w:r w:rsidRPr="005B0424">
        <w:rPr>
          <w:rFonts w:asciiTheme="minorBidi" w:hAnsiTheme="minorBidi" w:cstheme="minorBidi"/>
          <w:b/>
          <w:bCs/>
        </w:rPr>
        <w:t xml:space="preserve">JUZGADO </w:t>
      </w:r>
      <w:r>
        <w:rPr>
          <w:rFonts w:asciiTheme="minorBidi" w:hAnsiTheme="minorBidi" w:cstheme="minorBidi"/>
          <w:b/>
          <w:bCs/>
        </w:rPr>
        <w:t>PRIMER</w:t>
      </w:r>
      <w:r>
        <w:rPr>
          <w:rFonts w:asciiTheme="minorBidi" w:hAnsiTheme="minorBidi" w:cstheme="minorBidi"/>
          <w:b/>
          <w:bCs/>
        </w:rPr>
        <w:t>O (0</w:t>
      </w:r>
      <w:r>
        <w:rPr>
          <w:rFonts w:asciiTheme="minorBidi" w:hAnsiTheme="minorBidi" w:cstheme="minorBidi"/>
          <w:b/>
          <w:bCs/>
        </w:rPr>
        <w:t>1</w:t>
      </w:r>
      <w:r>
        <w:rPr>
          <w:rFonts w:asciiTheme="minorBidi" w:hAnsiTheme="minorBidi" w:cstheme="minorBidi"/>
          <w:b/>
          <w:bCs/>
        </w:rPr>
        <w:t xml:space="preserve">) ADMINISTRATIVO DE </w:t>
      </w:r>
      <w:r>
        <w:rPr>
          <w:rFonts w:asciiTheme="minorBidi" w:hAnsiTheme="minorBidi" w:cstheme="minorBidi"/>
          <w:b/>
          <w:bCs/>
        </w:rPr>
        <w:t>MANIZALES (CALDAS)</w:t>
      </w:r>
    </w:p>
    <w:p w14:paraId="65B52B68" w14:textId="77777777" w:rsidR="00A11794" w:rsidRPr="00A43AB6" w:rsidRDefault="00A11794" w:rsidP="00A11794">
      <w:pPr>
        <w:tabs>
          <w:tab w:val="left" w:pos="5626"/>
        </w:tabs>
        <w:jc w:val="both"/>
        <w:rPr>
          <w:rFonts w:asciiTheme="minorBidi" w:hAnsiTheme="minorBidi" w:cstheme="minorBidi"/>
        </w:rPr>
      </w:pPr>
      <w:r w:rsidRPr="00A43AB6">
        <w:rPr>
          <w:rFonts w:asciiTheme="minorBidi" w:hAnsiTheme="minorBidi" w:cstheme="minorBidi"/>
        </w:rPr>
        <w:t>E.S.D.</w:t>
      </w:r>
    </w:p>
    <w:p w14:paraId="724F2E16" w14:textId="77777777" w:rsidR="00A11794" w:rsidRDefault="00A11794" w:rsidP="00A11794">
      <w:pPr>
        <w:tabs>
          <w:tab w:val="left" w:pos="5626"/>
        </w:tabs>
        <w:jc w:val="both"/>
        <w:rPr>
          <w:rFonts w:asciiTheme="minorBidi" w:hAnsiTheme="minorBidi" w:cstheme="minorBidi"/>
        </w:rPr>
      </w:pPr>
    </w:p>
    <w:p w14:paraId="62A8051D" w14:textId="77777777" w:rsidR="00A11794" w:rsidRDefault="00A11794" w:rsidP="00A11794">
      <w:pPr>
        <w:tabs>
          <w:tab w:val="left" w:pos="5626"/>
        </w:tabs>
        <w:jc w:val="both"/>
        <w:rPr>
          <w:rFonts w:asciiTheme="minorBidi" w:hAnsiTheme="minorBidi" w:cstheme="minorBidi"/>
        </w:rPr>
      </w:pPr>
    </w:p>
    <w:p w14:paraId="62D924F1" w14:textId="77777777" w:rsidR="00A11794" w:rsidRPr="00A43AB6" w:rsidRDefault="00A11794" w:rsidP="00A11794">
      <w:pPr>
        <w:tabs>
          <w:tab w:val="left" w:pos="5626"/>
        </w:tabs>
        <w:ind w:left="708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</w:rPr>
        <w:t>Medio de Control</w:t>
      </w:r>
      <w:r w:rsidRPr="00A43AB6">
        <w:rPr>
          <w:rFonts w:asciiTheme="minorBidi" w:hAnsiTheme="minorBidi" w:cstheme="minorBidi"/>
        </w:rPr>
        <w:t>:</w:t>
      </w:r>
      <w:r>
        <w:rPr>
          <w:rFonts w:asciiTheme="minorBidi" w:hAnsiTheme="minorBidi" w:cstheme="minorBidi"/>
        </w:rPr>
        <w:t xml:space="preserve"> REPARACIÓN DIRECTA </w:t>
      </w:r>
      <w:r w:rsidRPr="00A43AB6">
        <w:rPr>
          <w:rFonts w:asciiTheme="minorBidi" w:hAnsiTheme="minorBidi" w:cstheme="minorBidi"/>
        </w:rPr>
        <w:t xml:space="preserve">    </w:t>
      </w:r>
      <w:r>
        <w:rPr>
          <w:rFonts w:asciiTheme="minorBidi" w:hAnsiTheme="minorBidi" w:cstheme="minorBidi"/>
        </w:rPr>
        <w:t xml:space="preserve">  </w:t>
      </w:r>
      <w:r w:rsidRPr="00A43AB6">
        <w:rPr>
          <w:rFonts w:asciiTheme="minorBidi" w:hAnsiTheme="minorBidi" w:cstheme="minorBidi"/>
        </w:rPr>
        <w:t xml:space="preserve"> </w:t>
      </w:r>
    </w:p>
    <w:p w14:paraId="3F6B119C" w14:textId="3875B915" w:rsidR="00A11794" w:rsidRDefault="00A11794" w:rsidP="00A11794">
      <w:pPr>
        <w:tabs>
          <w:tab w:val="left" w:pos="5626"/>
        </w:tabs>
        <w:ind w:left="708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</w:rPr>
        <w:t>Demandante</w:t>
      </w:r>
      <w:r w:rsidRPr="00A43AB6">
        <w:rPr>
          <w:rFonts w:asciiTheme="minorBidi" w:hAnsiTheme="minorBidi" w:cstheme="minorBidi"/>
        </w:rPr>
        <w:t xml:space="preserve">:  </w:t>
      </w:r>
      <w:r>
        <w:rPr>
          <w:rFonts w:asciiTheme="minorBidi" w:hAnsiTheme="minorBidi" w:cstheme="minorBidi"/>
        </w:rPr>
        <w:t xml:space="preserve">  </w:t>
      </w:r>
      <w:r>
        <w:rPr>
          <w:rFonts w:asciiTheme="minorBidi" w:hAnsiTheme="minorBidi" w:cstheme="minorBidi"/>
        </w:rPr>
        <w:t xml:space="preserve">MIGUEL ÁNGEL BELTRAN PINEDA </w:t>
      </w:r>
      <w:r>
        <w:rPr>
          <w:rFonts w:asciiTheme="minorBidi" w:hAnsiTheme="minorBidi" w:cstheme="minorBidi"/>
        </w:rPr>
        <w:t>y OTROS</w:t>
      </w:r>
    </w:p>
    <w:p w14:paraId="098F6245" w14:textId="79287500" w:rsidR="00A11794" w:rsidRDefault="00A11794" w:rsidP="00A11794">
      <w:pPr>
        <w:tabs>
          <w:tab w:val="left" w:pos="5626"/>
        </w:tabs>
        <w:ind w:left="708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es-CO"/>
        </w:rPr>
        <w:t>Demandados</w:t>
      </w:r>
      <w:r w:rsidRPr="00A43AB6">
        <w:rPr>
          <w:rFonts w:asciiTheme="minorBidi" w:hAnsiTheme="minorBidi" w:cstheme="minorBidi"/>
          <w:lang w:val="es-CO"/>
        </w:rPr>
        <w:t xml:space="preserve">: </w:t>
      </w:r>
      <w:r>
        <w:rPr>
          <w:rFonts w:asciiTheme="minorBidi" w:hAnsiTheme="minorBidi" w:cstheme="minorBidi"/>
          <w:lang w:val="es-CO"/>
        </w:rPr>
        <w:t xml:space="preserve">  </w:t>
      </w:r>
      <w:r>
        <w:rPr>
          <w:rFonts w:asciiTheme="minorBidi" w:hAnsiTheme="minorBidi" w:cstheme="minorBidi"/>
          <w:lang w:val="es-CO"/>
        </w:rPr>
        <w:t xml:space="preserve">MUNICIPIO DE MANIZALES </w:t>
      </w:r>
      <w:r>
        <w:rPr>
          <w:rFonts w:asciiTheme="minorBidi" w:hAnsiTheme="minorBidi" w:cstheme="minorBidi"/>
          <w:lang w:val="es-CO"/>
        </w:rPr>
        <w:t>y OTROS</w:t>
      </w:r>
    </w:p>
    <w:p w14:paraId="5CB9A750" w14:textId="35F572B0" w:rsidR="00A11794" w:rsidRDefault="00A11794" w:rsidP="00A11794">
      <w:pPr>
        <w:tabs>
          <w:tab w:val="left" w:pos="5626"/>
        </w:tabs>
        <w:ind w:left="708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es-CO"/>
        </w:rPr>
        <w:t>Llamado en G</w:t>
      </w:r>
      <w:r w:rsidRPr="00224CE4">
        <w:rPr>
          <w:rFonts w:asciiTheme="minorBidi" w:hAnsiTheme="minorBidi" w:cstheme="minorBidi"/>
        </w:rPr>
        <w:t>.</w:t>
      </w:r>
      <w:r>
        <w:rPr>
          <w:rFonts w:asciiTheme="minorBidi" w:hAnsiTheme="minorBidi" w:cstheme="minorBidi"/>
        </w:rPr>
        <w:t xml:space="preserve">: </w:t>
      </w:r>
      <w:r>
        <w:rPr>
          <w:rFonts w:asciiTheme="minorBidi" w:hAnsiTheme="minorBidi" w:cstheme="minorBidi"/>
        </w:rPr>
        <w:t xml:space="preserve">ALLIANZ </w:t>
      </w:r>
      <w:r>
        <w:rPr>
          <w:rFonts w:asciiTheme="minorBidi" w:hAnsiTheme="minorBidi" w:cstheme="minorBidi"/>
        </w:rPr>
        <w:t xml:space="preserve">SEGUROS S.A. </w:t>
      </w:r>
    </w:p>
    <w:p w14:paraId="59549562" w14:textId="3520B377" w:rsidR="00A11794" w:rsidRDefault="00A11794" w:rsidP="00A11794">
      <w:pPr>
        <w:tabs>
          <w:tab w:val="left" w:pos="5626"/>
        </w:tabs>
        <w:ind w:left="708"/>
        <w:jc w:val="both"/>
        <w:rPr>
          <w:rFonts w:asciiTheme="minorBidi" w:hAnsiTheme="minorBidi" w:cstheme="minorBidi"/>
        </w:rPr>
      </w:pPr>
      <w:r w:rsidRPr="00A43AB6">
        <w:rPr>
          <w:rFonts w:asciiTheme="minorBidi" w:hAnsiTheme="minorBidi" w:cstheme="minorBidi"/>
          <w:b/>
          <w:bCs/>
        </w:rPr>
        <w:t>Radicación</w:t>
      </w:r>
      <w:r w:rsidRPr="00A43AB6">
        <w:rPr>
          <w:rFonts w:asciiTheme="minorBidi" w:hAnsiTheme="minorBidi" w:cstheme="minorBidi"/>
        </w:rPr>
        <w:t xml:space="preserve">:      </w:t>
      </w:r>
      <w:r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1700</w:t>
      </w:r>
      <w:r>
        <w:rPr>
          <w:rFonts w:asciiTheme="minorBidi" w:hAnsiTheme="minorBidi" w:cstheme="minorBidi"/>
        </w:rPr>
        <w:t>1-33-33-00</w:t>
      </w:r>
      <w:r>
        <w:rPr>
          <w:rFonts w:asciiTheme="minorBidi" w:hAnsiTheme="minorBidi" w:cstheme="minorBidi"/>
        </w:rPr>
        <w:t>1</w:t>
      </w:r>
      <w:r>
        <w:rPr>
          <w:rFonts w:asciiTheme="minorBidi" w:hAnsiTheme="minorBidi" w:cstheme="minorBidi"/>
        </w:rPr>
        <w:t>-</w:t>
      </w:r>
      <w:r w:rsidRPr="00E50356">
        <w:rPr>
          <w:rFonts w:asciiTheme="minorBidi" w:hAnsiTheme="minorBidi" w:cstheme="minorBidi"/>
          <w:b/>
          <w:bCs/>
        </w:rPr>
        <w:t>2018</w:t>
      </w:r>
      <w:r>
        <w:rPr>
          <w:rFonts w:asciiTheme="minorBidi" w:hAnsiTheme="minorBidi" w:cstheme="minorBidi"/>
        </w:rPr>
        <w:t>-00</w:t>
      </w:r>
      <w:r>
        <w:rPr>
          <w:rFonts w:asciiTheme="minorBidi" w:hAnsiTheme="minorBidi" w:cstheme="minorBidi"/>
          <w:b/>
          <w:bCs/>
        </w:rPr>
        <w:t>485</w:t>
      </w:r>
      <w:r>
        <w:rPr>
          <w:rFonts w:asciiTheme="minorBidi" w:hAnsiTheme="minorBidi" w:cstheme="minorBidi"/>
        </w:rPr>
        <w:t>-00</w:t>
      </w:r>
    </w:p>
    <w:p w14:paraId="1CF3AAF8" w14:textId="77777777" w:rsidR="00A11794" w:rsidRPr="001C5E38" w:rsidRDefault="00A11794" w:rsidP="00A11794">
      <w:pPr>
        <w:tabs>
          <w:tab w:val="left" w:pos="5626"/>
        </w:tabs>
        <w:ind w:left="708"/>
        <w:jc w:val="both"/>
        <w:rPr>
          <w:rStyle w:val="normaltextrun"/>
          <w:rFonts w:asciiTheme="minorBidi" w:hAnsiTheme="minorBidi" w:cstheme="minorBidi"/>
          <w:b/>
          <w:bCs/>
        </w:rPr>
      </w:pPr>
    </w:p>
    <w:p w14:paraId="4AF2A1D1" w14:textId="77777777" w:rsidR="00A11794" w:rsidRPr="00B82829" w:rsidRDefault="00A11794" w:rsidP="00A11794">
      <w:pPr>
        <w:ind w:left="720"/>
        <w:jc w:val="both"/>
        <w:rPr>
          <w:rStyle w:val="normaltextrun"/>
          <w:rFonts w:asciiTheme="minorBidi" w:hAnsiTheme="minorBidi" w:cstheme="minorBidi"/>
          <w:b/>
          <w:bCs/>
        </w:rPr>
      </w:pPr>
      <w:r w:rsidRPr="00B82829">
        <w:rPr>
          <w:rStyle w:val="normaltextrun"/>
          <w:rFonts w:asciiTheme="minorBidi" w:hAnsiTheme="minorBidi" w:cstheme="minorBidi"/>
          <w:b/>
          <w:bCs/>
        </w:rPr>
        <w:t xml:space="preserve">Asunto:  </w:t>
      </w:r>
      <w:r>
        <w:rPr>
          <w:rStyle w:val="normaltextrun"/>
          <w:rFonts w:asciiTheme="minorBidi" w:hAnsiTheme="minorBidi" w:cstheme="minorBidi"/>
          <w:b/>
          <w:bCs/>
        </w:rPr>
        <w:t xml:space="preserve">            </w:t>
      </w:r>
      <w:r w:rsidRPr="00B82829">
        <w:rPr>
          <w:rStyle w:val="normaltextrun"/>
          <w:rFonts w:asciiTheme="minorBidi" w:hAnsiTheme="minorBidi" w:cstheme="minorBidi"/>
          <w:b/>
          <w:bCs/>
        </w:rPr>
        <w:t>PODER DE SUSTITUCIÓN</w:t>
      </w:r>
      <w:r>
        <w:rPr>
          <w:rStyle w:val="normaltextrun"/>
          <w:rFonts w:asciiTheme="minorBidi" w:hAnsiTheme="minorBidi" w:cstheme="minorBidi"/>
          <w:b/>
          <w:bCs/>
        </w:rPr>
        <w:t xml:space="preserve"> </w:t>
      </w:r>
    </w:p>
    <w:p w14:paraId="5936B1D4" w14:textId="77777777" w:rsidR="00A11794" w:rsidRDefault="00A11794" w:rsidP="00A11794">
      <w:pPr>
        <w:pStyle w:val="paragraph"/>
        <w:ind w:right="180"/>
        <w:jc w:val="both"/>
        <w:textAlignment w:val="baseline"/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</w:pPr>
    </w:p>
    <w:p w14:paraId="2251093B" w14:textId="6589F76A" w:rsidR="00A11794" w:rsidRPr="00FC4DC9" w:rsidRDefault="00A11794" w:rsidP="00A11794">
      <w:pPr>
        <w:pStyle w:val="paragraph"/>
        <w:ind w:right="180"/>
        <w:jc w:val="both"/>
        <w:textAlignment w:val="baseline"/>
        <w:rPr>
          <w:rFonts w:asciiTheme="minorBidi" w:hAnsiTheme="minorBidi" w:cstheme="minorBidi"/>
          <w:sz w:val="22"/>
          <w:szCs w:val="22"/>
          <w:shd w:val="clear" w:color="auto" w:fill="FAF9F8"/>
        </w:rPr>
      </w:pPr>
      <w:r w:rsidRPr="00B8282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GUSTAVO ALBERTO HERRERA ÁVILA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mayor de edad, vecino y residente en la ciudad de Cali</w:t>
      </w:r>
      <w:r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,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identificado con la cédula de ciudadanía No. 19.395.114 expedida en la ciudad de Bogotá D.C., abogado en ejercicio y portador de la Tarjeta Profesional No. 39.116 del Consejo Superior de la Judicatura, obrando en calidad de </w:t>
      </w:r>
      <w:r>
        <w:rPr>
          <w:rFonts w:asciiTheme="minorBidi" w:hAnsiTheme="minorBidi" w:cstheme="minorBidi"/>
          <w:sz w:val="22"/>
          <w:szCs w:val="22"/>
          <w:shd w:val="clear" w:color="auto" w:fill="FAF9F8"/>
        </w:rPr>
        <w:t>a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poderado</w:t>
      </w:r>
      <w:r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</w:t>
      </w:r>
      <w:r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e </w:t>
      </w:r>
      <w:r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ALLIANZ</w:t>
      </w:r>
      <w:r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F0659D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SEGUROS S.A.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al tenor de lo preceptuado en el artículo 75 del Código General del Proceso, en  el  que  se  afirma  que “(...)  </w:t>
      </w:r>
      <w:r w:rsidRPr="00B82829">
        <w:rPr>
          <w:rFonts w:asciiTheme="minorBidi" w:hAnsiTheme="minorBidi" w:cstheme="minorBidi"/>
          <w:i/>
          <w:iCs/>
          <w:sz w:val="22"/>
          <w:szCs w:val="22"/>
          <w:shd w:val="clear" w:color="auto" w:fill="FAF9F8"/>
        </w:rPr>
        <w:t>Podrá  sustituirse  el  poder  siempre  que  no  esté prohibido expresamente (...)” permitiendo además que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“(...) </w:t>
      </w:r>
      <w:r w:rsidRPr="00B82829">
        <w:rPr>
          <w:rFonts w:asciiTheme="minorBidi" w:hAnsiTheme="minorBidi" w:cstheme="minorBidi"/>
          <w:i/>
          <w:iCs/>
          <w:sz w:val="22"/>
          <w:szCs w:val="22"/>
          <w:shd w:val="clear" w:color="auto" w:fill="FAF9F8"/>
        </w:rPr>
        <w:t>El poder conferido por escritura pública, puede sustituirse para un negocio determinado, por medio de memorial (...)”,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mediante el presente escrito respetuosamente manifiesto que </w:t>
      </w:r>
      <w:r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 xml:space="preserve">SUSTITUYO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el poder a mi otorgado a</w:t>
      </w:r>
      <w:r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l abogado </w:t>
      </w:r>
      <w:r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NICOLÁS LOAIZA SEGURA</w:t>
      </w:r>
      <w:r>
        <w:rPr>
          <w:rFonts w:asciiTheme="minorBidi" w:hAnsiTheme="minorBidi" w:cstheme="minorBidi"/>
          <w:sz w:val="22"/>
          <w:szCs w:val="22"/>
          <w:shd w:val="clear" w:color="auto" w:fill="FAF9F8"/>
        </w:rPr>
        <w:t>, mayor de edad, vecino de la ciudad de Cali, identificado con la cédula de ciudadanía No. 1.107.101.497 de Cali y Tarjeta Profesional No. 325.294 del C.S de la J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, para que dentro del proceso de la referencia intervenga como</w:t>
      </w:r>
      <w:r w:rsidRPr="00F0659D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en la audiencia que se llevará a cabo el día </w:t>
      </w:r>
      <w:r>
        <w:rPr>
          <w:rFonts w:asciiTheme="minorBidi" w:hAnsiTheme="minorBidi" w:cstheme="minorBidi"/>
          <w:sz w:val="22"/>
          <w:szCs w:val="22"/>
          <w:shd w:val="clear" w:color="auto" w:fill="FAF9F8"/>
        </w:rPr>
        <w:t>15</w:t>
      </w:r>
      <w:r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>
        <w:rPr>
          <w:rFonts w:asciiTheme="minorBidi" w:hAnsiTheme="minorBidi" w:cstheme="minorBidi"/>
          <w:sz w:val="22"/>
          <w:szCs w:val="22"/>
          <w:shd w:val="clear" w:color="auto" w:fill="FAF9F8"/>
        </w:rPr>
        <w:t>febr</w:t>
      </w:r>
      <w:r>
        <w:rPr>
          <w:rFonts w:asciiTheme="minorBidi" w:hAnsiTheme="minorBidi" w:cstheme="minorBidi"/>
          <w:sz w:val="22"/>
          <w:szCs w:val="22"/>
          <w:shd w:val="clear" w:color="auto" w:fill="FAF9F8"/>
        </w:rPr>
        <w:t>ero de 2024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al igual que en sus respectivas prórrogas, suspensiones, aplazamientos o continuaciones</w:t>
      </w:r>
      <w:r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. </w:t>
      </w:r>
    </w:p>
    <w:p w14:paraId="19DBCF8A" w14:textId="77777777" w:rsidR="00A11794" w:rsidRPr="00F0659D" w:rsidRDefault="00A11794" w:rsidP="00A11794">
      <w:pPr>
        <w:pStyle w:val="paragraph"/>
        <w:ind w:right="180"/>
        <w:jc w:val="both"/>
        <w:textAlignment w:val="baseline"/>
        <w:rPr>
          <w:rStyle w:val="normaltextrun"/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normaltextrun"/>
          <w:rFonts w:asciiTheme="minorBidi" w:hAnsiTheme="minorBidi" w:cstheme="minorBidi"/>
          <w:sz w:val="22"/>
          <w:szCs w:val="22"/>
        </w:rPr>
        <w:t xml:space="preserve">El 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>abogad</w:t>
      </w:r>
      <w:r>
        <w:rPr>
          <w:rStyle w:val="normaltextrun"/>
          <w:rFonts w:asciiTheme="minorBidi" w:hAnsiTheme="minorBidi" w:cstheme="minorBidi"/>
          <w:sz w:val="22"/>
          <w:szCs w:val="22"/>
        </w:rPr>
        <w:t xml:space="preserve">o </w:t>
      </w:r>
      <w:r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LOAIZA SEGURA</w:t>
      </w: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>queda ampliamente facultad</w:t>
      </w:r>
      <w:r>
        <w:rPr>
          <w:rStyle w:val="normaltextrun"/>
          <w:rFonts w:asciiTheme="minorBidi" w:hAnsiTheme="minorBidi" w:cstheme="minorBidi"/>
          <w:sz w:val="22"/>
          <w:szCs w:val="22"/>
        </w:rPr>
        <w:t>o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para conciliar, recibir, transigir, desistir, sustituir,</w:t>
      </w:r>
      <w:r>
        <w:rPr>
          <w:rStyle w:val="normaltextrun"/>
          <w:rFonts w:asciiTheme="minorBidi" w:hAnsiTheme="minorBidi" w:cstheme="minorBidi"/>
          <w:sz w:val="22"/>
          <w:szCs w:val="22"/>
        </w:rPr>
        <w:t xml:space="preserve"> interrogar, presentar documentos e incidentes,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reasumir y en general, todas las facultades y/o acciones necesarias para el cabal cumplimiento del mandato a su cargo. </w:t>
      </w:r>
    </w:p>
    <w:p w14:paraId="20B58FF7" w14:textId="77777777" w:rsidR="00A11794" w:rsidRPr="00B82829" w:rsidRDefault="00A11794" w:rsidP="00A11794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B82829">
        <w:rPr>
          <w:rFonts w:asciiTheme="minorBidi" w:hAnsiTheme="minorBidi" w:cstheme="minorBidi"/>
          <w:sz w:val="22"/>
          <w:szCs w:val="22"/>
        </w:rPr>
        <w:t>Sírvase señor Juez a reconocer personería en los términos del presente escrito.</w:t>
      </w:r>
    </w:p>
    <w:p w14:paraId="7060BE5C" w14:textId="77777777" w:rsidR="00A11794" w:rsidRPr="00B82829" w:rsidRDefault="00A11794" w:rsidP="00A117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4A73C223" w14:textId="77777777" w:rsidR="00A11794" w:rsidRPr="00B82829" w:rsidRDefault="00A11794" w:rsidP="00A11794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proofErr w:type="gramStart"/>
      <w:r w:rsidRPr="00E50356">
        <w:rPr>
          <w:rStyle w:val="normaltextrun"/>
          <w:rFonts w:asciiTheme="minorBidi" w:hAnsiTheme="minorBidi" w:cstheme="minorBidi"/>
          <w:sz w:val="22"/>
          <w:szCs w:val="22"/>
        </w:rPr>
        <w:t>Cordialment</w:t>
      </w: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e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,   </w:t>
      </w:r>
      <w:proofErr w:type="gramEnd"/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                                                                Acepto,                                                               </w:t>
      </w:r>
    </w:p>
    <w:p w14:paraId="55EB9626" w14:textId="77777777" w:rsidR="00A11794" w:rsidRPr="00B82829" w:rsidRDefault="00A11794" w:rsidP="00A11794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eastAsia="Arial MT" w:hAnsiTheme="minorBidi" w:cstheme="minorBidi"/>
          <w:noProof/>
          <w:sz w:val="22"/>
          <w:szCs w:val="22"/>
          <w:lang w:val="es-ES" w:eastAsia="en-US"/>
        </w:rPr>
      </w:pPr>
      <w:r w:rsidRPr="00B82829">
        <w:rPr>
          <w:rStyle w:val="eop"/>
          <w:rFonts w:asciiTheme="minorBidi" w:eastAsia="Arial MT" w:hAnsiTheme="minorBidi" w:cstheme="minorBidi"/>
          <w:sz w:val="22"/>
          <w:szCs w:val="22"/>
        </w:rPr>
        <w:t> </w:t>
      </w:r>
    </w:p>
    <w:p w14:paraId="49EC1D0D" w14:textId="77777777" w:rsidR="00A11794" w:rsidRPr="00B82829" w:rsidRDefault="00A11794" w:rsidP="00A11794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noProof/>
          <w:sz w:val="22"/>
          <w:szCs w:val="22"/>
        </w:rPr>
      </w:pPr>
      <w:r w:rsidRPr="00B82829">
        <w:rPr>
          <w:rFonts w:asciiTheme="minorBidi" w:eastAsia="Arial MT" w:hAnsiTheme="minorBidi" w:cstheme="minorBidi"/>
          <w:noProof/>
          <w:sz w:val="22"/>
          <w:szCs w:val="22"/>
          <w:lang w:val="es-ES" w:eastAsia="en-US"/>
        </w:rPr>
        <w:drawing>
          <wp:inline distT="0" distB="0" distL="0" distR="0" wp14:anchorId="66270446" wp14:editId="01DBD144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2829">
        <w:rPr>
          <w:rFonts w:asciiTheme="minorBidi" w:hAnsiTheme="minorBidi" w:cstheme="minorBidi"/>
          <w:sz w:val="22"/>
          <w:szCs w:val="22"/>
        </w:rPr>
        <w:t xml:space="preserve">                                                              </w:t>
      </w:r>
    </w:p>
    <w:p w14:paraId="02234F1F" w14:textId="77777777" w:rsidR="00A11794" w:rsidRPr="00E50356" w:rsidRDefault="00A11794" w:rsidP="00A11794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b/>
          <w:bCs/>
          <w:sz w:val="22"/>
          <w:szCs w:val="22"/>
          <w:lang w:val="pt-BR"/>
        </w:rPr>
      </w:pPr>
      <w:r w:rsidRPr="00C11072">
        <w:rPr>
          <w:rStyle w:val="normaltextrun"/>
          <w:rFonts w:asciiTheme="minorBidi" w:hAnsiTheme="minorBidi" w:cstheme="minorBidi"/>
          <w:b/>
          <w:bCs/>
          <w:sz w:val="22"/>
          <w:szCs w:val="22"/>
          <w:lang w:val="pt-BR"/>
        </w:rPr>
        <w:t>GUSTAVO ALBERTO HERRERA ÁVILA</w:t>
      </w:r>
      <w:r w:rsidRPr="00C11072">
        <w:rPr>
          <w:rStyle w:val="eop"/>
          <w:rFonts w:asciiTheme="minorBidi" w:eastAsia="Arial MT" w:hAnsiTheme="minorBidi" w:cstheme="minorBidi"/>
          <w:sz w:val="22"/>
          <w:szCs w:val="22"/>
          <w:lang w:val="pt-BR"/>
        </w:rPr>
        <w:t xml:space="preserve">                </w:t>
      </w:r>
      <w:r>
        <w:rPr>
          <w:rStyle w:val="eop"/>
          <w:rFonts w:asciiTheme="minorBidi" w:eastAsia="Arial MT" w:hAnsiTheme="minorBidi" w:cstheme="minorBidi"/>
          <w:b/>
          <w:bCs/>
          <w:sz w:val="22"/>
          <w:szCs w:val="22"/>
          <w:lang w:val="pt-BR"/>
        </w:rPr>
        <w:t>NICOLÁS LOAIZA SEGURA</w:t>
      </w:r>
    </w:p>
    <w:p w14:paraId="1F9F121C" w14:textId="77777777" w:rsidR="00A11794" w:rsidRPr="00B82829" w:rsidRDefault="00A11794" w:rsidP="00A11794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b/>
          <w:bCs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C.C. No. </w:t>
      </w:r>
      <w:r w:rsidRPr="00E50356">
        <w:rPr>
          <w:rStyle w:val="normaltextrun"/>
          <w:rFonts w:asciiTheme="minorBidi" w:hAnsiTheme="minorBidi" w:cstheme="minorBidi"/>
          <w:sz w:val="22"/>
          <w:szCs w:val="22"/>
        </w:rPr>
        <w:t>19.395.114 de Bogotá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                                       C.C. </w:t>
      </w:r>
      <w:r w:rsidRPr="00E50356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No</w:t>
      </w:r>
      <w:r w:rsidRPr="00E50356">
        <w:rPr>
          <w:rStyle w:val="eop"/>
          <w:rFonts w:asciiTheme="minorBidi" w:eastAsia="Arial MT" w:hAnsiTheme="minorBidi" w:cstheme="minorBidi"/>
          <w:sz w:val="22"/>
          <w:szCs w:val="22"/>
        </w:rPr>
        <w:t>. 1.107.101.497 de Cali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         </w:t>
      </w:r>
    </w:p>
    <w:p w14:paraId="34867858" w14:textId="77777777" w:rsidR="00A11794" w:rsidRPr="00B82829" w:rsidRDefault="00A11794" w:rsidP="00A1179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T.P. No. </w:t>
      </w:r>
      <w:r w:rsidRPr="00E50356">
        <w:rPr>
          <w:rStyle w:val="normaltextrun"/>
          <w:rFonts w:asciiTheme="minorBidi" w:hAnsiTheme="minorBidi" w:cstheme="minorBidi"/>
          <w:sz w:val="22"/>
          <w:szCs w:val="22"/>
        </w:rPr>
        <w:t>39.116 del C. S. de la J.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                                     T.P No. </w:t>
      </w:r>
      <w:r w:rsidRPr="00E50356">
        <w:rPr>
          <w:rStyle w:val="eop"/>
          <w:rFonts w:asciiTheme="minorBidi" w:eastAsia="Arial MT" w:hAnsiTheme="minorBidi" w:cstheme="minorBidi"/>
          <w:sz w:val="22"/>
          <w:szCs w:val="22"/>
        </w:rPr>
        <w:t>325.294 del C.S. de la J.</w:t>
      </w:r>
      <w:r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</w:t>
      </w:r>
    </w:p>
    <w:p w14:paraId="25C38CFB" w14:textId="77777777" w:rsidR="00A11794" w:rsidRPr="00B82829" w:rsidRDefault="00A11794" w:rsidP="00A11794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eastAsia="Arial MT" w:hAnsiTheme="minorBidi" w:cstheme="minorBidi"/>
          <w:b/>
          <w:bCs/>
          <w:sz w:val="22"/>
          <w:szCs w:val="22"/>
        </w:rPr>
      </w:pPr>
    </w:p>
    <w:p w14:paraId="5A0437D3" w14:textId="77777777" w:rsidR="00A11794" w:rsidRPr="00194DAC" w:rsidRDefault="00A11794" w:rsidP="00A11794">
      <w:pPr>
        <w:tabs>
          <w:tab w:val="left" w:pos="5626"/>
        </w:tabs>
        <w:jc w:val="both"/>
      </w:pPr>
    </w:p>
    <w:p w14:paraId="6EDE6DCB" w14:textId="77777777" w:rsidR="00A11794" w:rsidRDefault="00A11794" w:rsidP="00A11794"/>
    <w:p w14:paraId="027B1A2D" w14:textId="77777777" w:rsidR="003A69BB" w:rsidRDefault="003A69BB"/>
    <w:sectPr w:rsidR="003A69BB" w:rsidSect="00CD5BDE">
      <w:headerReference w:type="default" r:id="rId5"/>
      <w:footerReference w:type="default" r:id="rId6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2C96" w14:textId="77777777" w:rsidR="00000000" w:rsidRDefault="00000000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w:drawing>
        <wp:anchor distT="0" distB="0" distL="114300" distR="114300" simplePos="0" relativeHeight="251661312" behindDoc="1" locked="0" layoutInCell="1" allowOverlap="1" wp14:anchorId="58498158" wp14:editId="16F3E95C">
          <wp:simplePos x="0" y="0"/>
          <wp:positionH relativeFrom="column">
            <wp:posOffset>4491990</wp:posOffset>
          </wp:positionH>
          <wp:positionV relativeFrom="margin">
            <wp:posOffset>10036810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64C207A" wp14:editId="5186A8AF">
              <wp:simplePos x="0" y="0"/>
              <wp:positionH relativeFrom="margin">
                <wp:posOffset>1899920</wp:posOffset>
              </wp:positionH>
              <wp:positionV relativeFrom="page">
                <wp:posOffset>11361230</wp:posOffset>
              </wp:positionV>
              <wp:extent cx="272732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F7DD64" w14:textId="77777777" w:rsidR="00000000" w:rsidRPr="004A356B" w:rsidRDefault="00000000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Cali -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Av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 xml:space="preserve"> 6A Bis #35N-100,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Of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. 212, Cali, Valle del Cauca, Centro Empresarial Chipichape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br/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+57 315 577 6200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07F52E4F" w14:textId="77777777" w:rsidR="00000000" w:rsidRPr="004A356B" w:rsidRDefault="00000000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Bogotá - Calle 69 No.04-48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Of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.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4C207A" id="Rectángulo 4" o:spid="_x0000_s1026" style="position:absolute;margin-left:149.6pt;margin-top:894.6pt;width:214.7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" filled="f" stroked="f" strokeweight="1pt">
              <v:textbox>
                <w:txbxContent>
                  <w:p w14:paraId="68F7DD64" w14:textId="77777777" w:rsidR="00000000" w:rsidRPr="004A356B" w:rsidRDefault="00000000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Cali -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Av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 xml:space="preserve"> 6A Bis #35N-100,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Of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. 212, Cali, Valle del Cauca, Centro Empresarial Chipichape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br/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+57 315 577 6200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07F52E4F" w14:textId="77777777" w:rsidR="00000000" w:rsidRPr="004A356B" w:rsidRDefault="00000000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Bogotá - Calle 69 No.04-48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Of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.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222A35" w:themeColor="text2" w:themeShade="80"/>
      </w:rPr>
      <w:drawing>
        <wp:anchor distT="0" distB="0" distL="114300" distR="114300" simplePos="0" relativeHeight="251659264" behindDoc="1" locked="0" layoutInCell="1" allowOverlap="1" wp14:anchorId="36021C8A" wp14:editId="0A0DA13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A7532" w14:textId="77777777" w:rsidR="00000000" w:rsidRDefault="00000000" w:rsidP="00416F84">
    <w:pPr>
      <w:ind w:left="7080" w:firstLine="708"/>
      <w:rPr>
        <w:color w:val="222A35" w:themeColor="text2" w:themeShade="80"/>
      </w:rPr>
    </w:pPr>
  </w:p>
  <w:p w14:paraId="026EDF00" w14:textId="77777777" w:rsidR="00000000" w:rsidRDefault="00000000" w:rsidP="00416F84">
    <w:pPr>
      <w:ind w:left="7080" w:firstLine="708"/>
      <w:rPr>
        <w:color w:val="222A35" w:themeColor="text2" w:themeShade="80"/>
      </w:rPr>
    </w:pPr>
  </w:p>
  <w:p w14:paraId="726DC2C3" w14:textId="77777777" w:rsidR="00000000" w:rsidRDefault="00000000" w:rsidP="004A356B">
    <w:pPr>
      <w:rPr>
        <w:color w:val="222A35" w:themeColor="text2" w:themeShade="80"/>
      </w:rPr>
    </w:pPr>
  </w:p>
  <w:p w14:paraId="77D5A2C8" w14:textId="77777777" w:rsidR="00000000" w:rsidRPr="00194DAC" w:rsidRDefault="00000000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Página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59D2D1CF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CAD9" w14:textId="77777777" w:rsidR="00000000" w:rsidRDefault="00000000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60288" behindDoc="1" locked="0" layoutInCell="1" allowOverlap="1" wp14:anchorId="18559D03" wp14:editId="277540F3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94"/>
    <w:rsid w:val="003A69BB"/>
    <w:rsid w:val="00A11794"/>
    <w:rsid w:val="00C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70D9"/>
  <w15:chartTrackingRefBased/>
  <w15:docId w15:val="{4EC44A4E-1DE1-4AB2-8844-84289E7D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17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1794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17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794"/>
    <w:rPr>
      <w:rFonts w:ascii="Arial MT" w:eastAsia="Arial MT" w:hAnsi="Arial MT" w:cs="Arial MT"/>
      <w:kern w:val="0"/>
      <w:lang w:val="es-ES"/>
      <w14:ligatures w14:val="none"/>
    </w:rPr>
  </w:style>
  <w:style w:type="paragraph" w:customStyle="1" w:styleId="paragraph">
    <w:name w:val="paragraph"/>
    <w:basedOn w:val="Normal"/>
    <w:rsid w:val="00A117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A11794"/>
  </w:style>
  <w:style w:type="character" w:customStyle="1" w:styleId="eop">
    <w:name w:val="eop"/>
    <w:basedOn w:val="Fuentedeprrafopredeter"/>
    <w:rsid w:val="00A1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Nicolas Loaiza Segura</cp:lastModifiedBy>
  <cp:revision>1</cp:revision>
  <dcterms:created xsi:type="dcterms:W3CDTF">2024-02-15T13:21:00Z</dcterms:created>
  <dcterms:modified xsi:type="dcterms:W3CDTF">2024-02-15T13:24:00Z</dcterms:modified>
</cp:coreProperties>
</file>