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122F5" w14:textId="77777777" w:rsidR="00CD4891" w:rsidRDefault="00CD4891" w:rsidP="00B144E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REPÚBLICA DE COLOMBIA</w:t>
      </w:r>
    </w:p>
    <w:p w14:paraId="28E6EF31" w14:textId="77777777" w:rsidR="00CD4891" w:rsidRDefault="00CD4891" w:rsidP="00B144E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RAMA JUDICIAL DEL PODER PÚBLICO</w:t>
      </w:r>
    </w:p>
    <w:p w14:paraId="3E72EAA4" w14:textId="4D78ED98" w:rsidR="00CD4891" w:rsidRDefault="00CD4891" w:rsidP="00B144E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  <w:t>JUZGADO VEINTITRÉS CIVIL DEL CIRCUITO</w:t>
      </w:r>
    </w:p>
    <w:p w14:paraId="59A06620" w14:textId="77777777" w:rsidR="00CD4891" w:rsidRDefault="00CD4891" w:rsidP="00B144E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563C2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563C2"/>
          <w:kern w:val="0"/>
          <w:sz w:val="24"/>
          <w:szCs w:val="24"/>
          <w:lang w:val="es-CO"/>
        </w:rPr>
        <w:t>ccto23bt@cendoj.ramajudical.gov.co</w:t>
      </w:r>
    </w:p>
    <w:p w14:paraId="283D29CA" w14:textId="77777777" w:rsidR="00B144E2" w:rsidRDefault="00B144E2" w:rsidP="00B144E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797ABD93" w14:textId="5F35A664" w:rsidR="00CD4891" w:rsidRDefault="00CD4891" w:rsidP="00B144E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Bogotá D.C., enero treinta y uno (31) de dos mil veinticuatro (2024)</w:t>
      </w:r>
    </w:p>
    <w:p w14:paraId="38B3A7B5" w14:textId="77777777" w:rsidR="00B144E2" w:rsidRDefault="00B144E2" w:rsidP="00B144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74C7BC71" w14:textId="5A43B527" w:rsidR="00CD4891" w:rsidRDefault="00CD4891" w:rsidP="00B144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Radicación: </w:t>
      </w:r>
      <w:r w:rsidR="00B144E2">
        <w:rPr>
          <w:rFonts w:ascii="Arial" w:hAnsi="Arial" w:cs="Arial"/>
          <w:color w:val="000000"/>
          <w:kern w:val="0"/>
          <w:sz w:val="24"/>
          <w:szCs w:val="24"/>
          <w:lang w:val="es-CO"/>
        </w:rPr>
        <w:tab/>
      </w:r>
      <w:r w:rsidR="00B144E2">
        <w:rPr>
          <w:rFonts w:ascii="Arial" w:hAnsi="Arial" w:cs="Arial"/>
          <w:color w:val="000000"/>
          <w:kern w:val="0"/>
          <w:sz w:val="24"/>
          <w:szCs w:val="24"/>
          <w:lang w:val="es-CO"/>
        </w:rPr>
        <w:tab/>
      </w:r>
      <w:r w:rsidR="00B144E2">
        <w:rPr>
          <w:rFonts w:ascii="Arial" w:hAnsi="Arial" w:cs="Arial"/>
          <w:color w:val="000000"/>
          <w:kern w:val="0"/>
          <w:sz w:val="24"/>
          <w:szCs w:val="24"/>
          <w:lang w:val="es-CO"/>
        </w:rPr>
        <w:tab/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1100140030342020 00463 01</w:t>
      </w:r>
    </w:p>
    <w:p w14:paraId="2D9527A0" w14:textId="72897208" w:rsidR="00CD4891" w:rsidRDefault="00CD4891" w:rsidP="00B144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Clase de proceso: </w:t>
      </w:r>
      <w:r w:rsidR="00B144E2">
        <w:rPr>
          <w:rFonts w:ascii="Arial" w:hAnsi="Arial" w:cs="Arial"/>
          <w:color w:val="000000"/>
          <w:kern w:val="0"/>
          <w:sz w:val="24"/>
          <w:szCs w:val="24"/>
          <w:lang w:val="es-CO"/>
        </w:rPr>
        <w:tab/>
      </w:r>
      <w:r w:rsidR="00B144E2">
        <w:rPr>
          <w:rFonts w:ascii="Arial" w:hAnsi="Arial" w:cs="Arial"/>
          <w:color w:val="000000"/>
          <w:kern w:val="0"/>
          <w:sz w:val="24"/>
          <w:szCs w:val="24"/>
          <w:lang w:val="es-CO"/>
        </w:rPr>
        <w:tab/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Responsabilidad civil extracontractual.</w:t>
      </w:r>
    </w:p>
    <w:p w14:paraId="4E1DE03E" w14:textId="1DE88715" w:rsidR="00CD4891" w:rsidRDefault="00CD4891" w:rsidP="00B144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Demandante: </w:t>
      </w:r>
      <w:r w:rsidR="00B144E2">
        <w:rPr>
          <w:rFonts w:ascii="Arial" w:hAnsi="Arial" w:cs="Arial"/>
          <w:color w:val="000000"/>
          <w:kern w:val="0"/>
          <w:sz w:val="24"/>
          <w:szCs w:val="24"/>
          <w:lang w:val="es-CO"/>
        </w:rPr>
        <w:tab/>
      </w:r>
      <w:r w:rsidR="00B144E2">
        <w:rPr>
          <w:rFonts w:ascii="Arial" w:hAnsi="Arial" w:cs="Arial"/>
          <w:color w:val="000000"/>
          <w:kern w:val="0"/>
          <w:sz w:val="24"/>
          <w:szCs w:val="24"/>
          <w:lang w:val="es-CO"/>
        </w:rPr>
        <w:tab/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Valentina Puentes Garzón.</w:t>
      </w:r>
    </w:p>
    <w:p w14:paraId="6B30906C" w14:textId="7C92F2F0" w:rsidR="00CD4891" w:rsidRDefault="00CD4891" w:rsidP="00B144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Demandados: </w:t>
      </w:r>
      <w:r w:rsidR="00B144E2">
        <w:rPr>
          <w:rFonts w:ascii="Arial" w:hAnsi="Arial" w:cs="Arial"/>
          <w:color w:val="000000"/>
          <w:kern w:val="0"/>
          <w:sz w:val="24"/>
          <w:szCs w:val="24"/>
          <w:lang w:val="es-CO"/>
        </w:rPr>
        <w:tab/>
      </w:r>
      <w:r w:rsidR="00B144E2">
        <w:rPr>
          <w:rFonts w:ascii="Arial" w:hAnsi="Arial" w:cs="Arial"/>
          <w:color w:val="000000"/>
          <w:kern w:val="0"/>
          <w:sz w:val="24"/>
          <w:szCs w:val="24"/>
          <w:lang w:val="es-CO"/>
        </w:rPr>
        <w:tab/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Adriana Mercedes Sarmiento Dueñas y José Fernando</w:t>
      </w:r>
    </w:p>
    <w:p w14:paraId="412180A3" w14:textId="77777777" w:rsidR="00CD4891" w:rsidRDefault="00CD4891" w:rsidP="00B144E2">
      <w:pPr>
        <w:autoSpaceDE w:val="0"/>
        <w:autoSpaceDN w:val="0"/>
        <w:adjustRightInd w:val="0"/>
        <w:spacing w:after="0" w:line="240" w:lineRule="auto"/>
        <w:ind w:left="2160" w:firstLine="720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proofErr w:type="spellStart"/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Ordúz</w:t>
      </w:r>
      <w:proofErr w:type="spellEnd"/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Sánchez.</w:t>
      </w:r>
    </w:p>
    <w:p w14:paraId="3D50BB5E" w14:textId="3BDE4D2E" w:rsidR="00CD4891" w:rsidRDefault="00CD4891" w:rsidP="00B144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Llamado en garantía: </w:t>
      </w:r>
      <w:r w:rsidR="00B144E2">
        <w:rPr>
          <w:rFonts w:ascii="Arial" w:hAnsi="Arial" w:cs="Arial"/>
          <w:color w:val="000000"/>
          <w:kern w:val="0"/>
          <w:sz w:val="24"/>
          <w:szCs w:val="24"/>
          <w:lang w:val="es-CO"/>
        </w:rPr>
        <w:tab/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Allianz Seguros SA.</w:t>
      </w:r>
    </w:p>
    <w:p w14:paraId="63F06D7A" w14:textId="77777777" w:rsidR="00B144E2" w:rsidRDefault="00B144E2" w:rsidP="00B144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6119F524" w14:textId="77777777" w:rsidR="00B144E2" w:rsidRDefault="00B144E2" w:rsidP="00B144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2E85BF90" w14:textId="7A92D63B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Conforme se dispuso en auto de enero 26 de 2023, teniendo en </w:t>
      </w:r>
      <w:proofErr w:type="gramStart"/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cuenta</w:t>
      </w:r>
      <w:proofErr w:type="gramEnd"/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además,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que la parte actora descorrió oportunamente la sustentación del recurso de alzada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motivo de esta decisión, (posiciones 12/13 Cd. segunda instancia) y agotadas las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etapas pertinentes, se emite la decisión de segunda instancia, como se prevé a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inciso 3, articulo 12, de la ley 2213 de 2022, en concordancia con el artículo 327 del</w:t>
      </w:r>
    </w:p>
    <w:p w14:paraId="5C12C084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código General del Proceso, teniendo en cuenta para ello, estos</w:t>
      </w:r>
    </w:p>
    <w:p w14:paraId="5500F778" w14:textId="77777777" w:rsidR="004D754D" w:rsidRDefault="004D754D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</w:p>
    <w:p w14:paraId="5670738D" w14:textId="6794DD76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  <w:t>I. ANTECEDENTES</w:t>
      </w:r>
    </w:p>
    <w:p w14:paraId="47F74DE2" w14:textId="77777777" w:rsidR="004D754D" w:rsidRDefault="004D754D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7EBCFC9E" w14:textId="74C2D698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Valiéndose de apoderado judicial, Valentina Puentes Garzón promovió demanda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contra Adriana Mercedes Sarmiento Dueñas y Fernando </w:t>
      </w:r>
      <w:proofErr w:type="spellStart"/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Ordúz</w:t>
      </w:r>
      <w:proofErr w:type="spellEnd"/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Sánchez para que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se les declare civil y solidariamente responsables del accidente de tránsito ocurrido</w:t>
      </w:r>
    </w:p>
    <w:p w14:paraId="333434E2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en marzo 28 de 2019, en el que la actora resultó herida, </w:t>
      </w:r>
      <w:proofErr w:type="gramStart"/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y</w:t>
      </w:r>
      <w:proofErr w:type="gramEnd"/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en consecuencia, se les</w:t>
      </w:r>
    </w:p>
    <w:p w14:paraId="74DD82C3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condene al reconocimiento y pago de los perjuicios materiales e inmateriales por</w:t>
      </w:r>
    </w:p>
    <w:p w14:paraId="70EE69AC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ella sufridos.</w:t>
      </w:r>
    </w:p>
    <w:p w14:paraId="74B57C87" w14:textId="77777777" w:rsidR="00E26636" w:rsidRDefault="00E26636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6A7F88D9" w14:textId="2E0003E3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Como fundamento fáctico, se adujo, en síntesis, que aproximadamente a las 9:30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horas de marzo 28 de 2019, ella transitaba en su bicicleta por </w:t>
      </w:r>
      <w:proofErr w:type="gramStart"/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la ciclo</w:t>
      </w:r>
      <w:proofErr w:type="gramEnd"/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ruta de la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carrera 19 con calle 66 A de esta ciudad, con dirección a la universidad Católica,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cuando sufrió un impacto y cayó sobre su cara.</w:t>
      </w:r>
    </w:p>
    <w:p w14:paraId="620F6705" w14:textId="77777777" w:rsidR="00E26636" w:rsidRDefault="00E26636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779A9E10" w14:textId="4DE1FC48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Señala que la vía por donde transitaba en sentido norte–sur, de uso mixto para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vehículos y bicicletas en ciclo ruta, estaba en buenas condiciones; que al momento</w:t>
      </w:r>
    </w:p>
    <w:p w14:paraId="01AEC008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del suceso hacía buen tiempo seco y conducía su bicicleta por la parte interna de la</w:t>
      </w:r>
    </w:p>
    <w:p w14:paraId="23DAB822" w14:textId="1E3AED6E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ciclo ruta debidamente demarcada y portaba sus elementos de protección; sin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embargo, recibió el impacto de la camioneta Mercedes Benz GLK300 4MATIC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modelo 2012, placas RMR003 que conducía la señora Adriana Mercedes Sarmiento</w:t>
      </w:r>
    </w:p>
    <w:p w14:paraId="18D6A76D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Dueñas y de propiedad del señor Fernando </w:t>
      </w:r>
      <w:proofErr w:type="spellStart"/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Ordúz</w:t>
      </w:r>
      <w:proofErr w:type="spellEnd"/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Sánchez; accidente que ocurrió</w:t>
      </w:r>
    </w:p>
    <w:p w14:paraId="1867188D" w14:textId="65F9CBDA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por la irresponsabilidad, imprudencia e impericia de la señora Adriana Mercedes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Sarmiento Dueñas al invadir el carril </w:t>
      </w:r>
      <w:proofErr w:type="gramStart"/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 la ciclo</w:t>
      </w:r>
      <w:proofErr w:type="gramEnd"/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ruta donde Valentina Puentes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Garzón impactó el pavimento con su cara, lo que le ocasionó dolor en la mandíbula</w:t>
      </w:r>
    </w:p>
    <w:p w14:paraId="46259C5C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y la dejó aturdida.</w:t>
      </w:r>
    </w:p>
    <w:p w14:paraId="2BEC45AC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lastRenderedPageBreak/>
        <w:t>El accidente acaeció frente a la casa número 66A-49 de la carrera 19, exactamente</w:t>
      </w:r>
    </w:p>
    <w:p w14:paraId="40BF1602" w14:textId="10419EED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en la carrera 19 No.66-27, donde funciona la empresa Industrias OVI Ventures y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cuya cámara con circuito cerrado de televisión (CCTV) grabó el accidente, video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que fue suministrado al señor Carlos Puentes, padre de la demandante; también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que existía un minimercado donde se encontraba laborando el señor Fernando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Reyes, quien presenció el accidente.</w:t>
      </w:r>
    </w:p>
    <w:p w14:paraId="3CF2EB71" w14:textId="77777777" w:rsidR="00E26636" w:rsidRDefault="00E26636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7DBC2204" w14:textId="407AAAB0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Dice que los policías que conocieron del caso dejaron a disposición la bicicleta JK</w:t>
      </w:r>
    </w:p>
    <w:p w14:paraId="3571E4BF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147217 color azul y negro, marca </w:t>
      </w:r>
      <w:proofErr w:type="spellStart"/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Bernalli</w:t>
      </w:r>
      <w:proofErr w:type="spellEnd"/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, donde se transportaba ese día; se reportó</w:t>
      </w:r>
    </w:p>
    <w:p w14:paraId="46CB938A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el caso a la URI de Engativá; que la fiscalía 302 seccional que conoció de la noticia</w:t>
      </w:r>
    </w:p>
    <w:p w14:paraId="0AE7E5AF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criminal solicitó experticia técnica y </w:t>
      </w:r>
      <w:proofErr w:type="gramStart"/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que</w:t>
      </w:r>
      <w:proofErr w:type="gramEnd"/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según inventario, desde marzo 29 de 2019,</w:t>
      </w:r>
    </w:p>
    <w:p w14:paraId="6008B8EF" w14:textId="496835C6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la cicla se encuentra en el patio de la fiscalía de la calle 63 con Kr.94 pero nunca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apareció, perjudicándola económicamente en tanto que ese tipo de bicicletas no se</w:t>
      </w:r>
    </w:p>
    <w:p w14:paraId="49AB9565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consigue en el mercado incrementando el precio actual de su reemplazo.</w:t>
      </w:r>
    </w:p>
    <w:p w14:paraId="656D0F53" w14:textId="77777777" w:rsidR="00E26636" w:rsidRDefault="00E26636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5A3EB3BC" w14:textId="48AF96A3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Que ingresó en marzo 28 de 2019 al servicio de hospitalización de la clínica Marly,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donde estuvo hospitalizada hasta marzo 31 de esa anualidad con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«trauma facial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con diagnóstico de fractura de sínfisis mandibular y vértice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externo de 1/3 cefálico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 ambas ramas mandibulares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»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, y le realizaron cirugía maxilofacial consistente en</w:t>
      </w:r>
    </w:p>
    <w:p w14:paraId="44529176" w14:textId="20E077AE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«DESBRIDAMIENTO ESCCIONAL EN AREA ESPECIAL DE CARA Y CUELLO,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FIJACION MAXILAR O CERCLAJE INTERMAXILAR, REDUCCION ABIERTA DE</w:t>
      </w:r>
    </w:p>
    <w:p w14:paraId="77E5C088" w14:textId="510995DD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FRACTURA MULTIPLE DE CUERPO O RAMA MANDIBULAR CON FIJACION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INTERNA, REDUCCION CERRADA DE FRACTURA SIMPLE DE CUERPO O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RAMA MANDIBULAR Y SUTURA DE HERIDA MULTIPLE EN AREA GENERAL»</w:t>
      </w:r>
    </w:p>
    <w:p w14:paraId="2B01FEF9" w14:textId="77777777" w:rsidR="00E26636" w:rsidRDefault="00E26636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44182C19" w14:textId="77C711C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Señala que cursa octavo semestre de psicología y por su alto promedio académico,</w:t>
      </w:r>
    </w:p>
    <w:p w14:paraId="6E609D4F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fue aceptada en la estancia de investigación en el programa Delfín que se llevaría</w:t>
      </w:r>
    </w:p>
    <w:p w14:paraId="447E0A13" w14:textId="2ADB055B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 cabo en México entre junio y agosto de 2019, pero debido al accidente y su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consecuente incapacidad, no pudo participar en tal proyecto educativo, además de</w:t>
      </w:r>
    </w:p>
    <w:p w14:paraId="0F83E47B" w14:textId="73BC1ACC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acarrear varios gastos económicos por el aplazamiento del semestre, lo que le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ocasionó varios daños materiales, físicos, fisiológicos y morales.</w:t>
      </w:r>
    </w:p>
    <w:p w14:paraId="1205EAA5" w14:textId="77777777" w:rsidR="00E26636" w:rsidRDefault="00E26636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51E1096A" w14:textId="125CED3D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En noviembre 23 de 2020, el juzgado Treinta y Cuatro civil municipal de esta ciudad</w:t>
      </w:r>
    </w:p>
    <w:p w14:paraId="4F499683" w14:textId="569C0B40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admitió la demanda, ordenando notificar y correr traslado al extremo demandado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conforme a los artículos 91, 291 y 292 del código General del Proceso, o bien el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inciso 5 del artículo 6 y 8 del otrora decreto 806 de junio de 2020; por auto de abril</w:t>
      </w:r>
    </w:p>
    <w:p w14:paraId="7A784C5B" w14:textId="685574A1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6 de 2021 (posición 21), se tuvo por notificados a los demandados por conducta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concluyente, quienes contestaron la demanda oponiéndose a las pretensiones,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objetaron el juramento estimatorio y llamaron en garantía a Allianz Seguros SA;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planteando como excepciones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«ruptura del nexo causal. culpa exclusiva de la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víctima»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,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«ausencia del concepto de perjuicios fisiológico y pérdida de oportunidad»,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«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anulación de la presunción por actividades peligrosas», «falta del requisito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procesal de demanda en forma» y «concurrencia de culpas»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, principalmente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alegando que fue la demandante quien, circulando fuera </w:t>
      </w:r>
      <w:proofErr w:type="gramStart"/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 la ciclo</w:t>
      </w:r>
      <w:proofErr w:type="gramEnd"/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ruta, provocó el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siniestro conforme el informe de </w:t>
      </w:r>
      <w:proofErr w:type="spellStart"/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transito</w:t>
      </w:r>
      <w:proofErr w:type="spellEnd"/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de lo sucedido.</w:t>
      </w:r>
    </w:p>
    <w:p w14:paraId="035D42D0" w14:textId="77777777" w:rsidR="00E26636" w:rsidRDefault="00E26636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7416355E" w14:textId="316824EC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Por auto de julio 13 de 2021, se adicionó lo dispuesto en providencia de abril 6 de</w:t>
      </w:r>
    </w:p>
    <w:p w14:paraId="130A5029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lastRenderedPageBreak/>
        <w:t>2021, en el sentido de tener por contestada en tiempo la demanda; también en auto</w:t>
      </w:r>
    </w:p>
    <w:p w14:paraId="0DB1F5DC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 misma data, se admitió el llamamiento en garantía, para que una vez se integre</w:t>
      </w:r>
    </w:p>
    <w:p w14:paraId="7F31BEE7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el contradictorio, se corra traslado de las contestaciones.</w:t>
      </w:r>
    </w:p>
    <w:p w14:paraId="365F0516" w14:textId="77777777" w:rsidR="00E26636" w:rsidRDefault="00E26636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327596C9" w14:textId="2BD8C735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La llamada en garantía opuso a las pretensiones de la demanda las excepciones de</w:t>
      </w:r>
    </w:p>
    <w:p w14:paraId="64266207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mérito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«hecho exclusivo de la víctima.», «inexistencia de prueba del nexo causal»,</w:t>
      </w:r>
    </w:p>
    <w:p w14:paraId="2F8B8B8C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«reducción de la indemnización como consecuencia de la incidencia de la conducta</w:t>
      </w:r>
    </w:p>
    <w:p w14:paraId="17754E02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de la víctima en la producción del daño», «improcedencia del reconocimiento y falta</w:t>
      </w:r>
    </w:p>
    <w:p w14:paraId="0A3E5588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proofErr w:type="gramStart"/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total</w:t>
      </w:r>
      <w:proofErr w:type="gramEnd"/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de prueba del daño emergente», «improcedencia de reconocimiento de daños</w:t>
      </w:r>
    </w:p>
    <w:p w14:paraId="5ABCE6AF" w14:textId="5C0E66F6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físicos y perjuicio fisiológico», «improcedencia de reconocimiento de la pérdida de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oportunidad como perjuicio autónomo»,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e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«improcedencia y tasación exorbitante de</w:t>
      </w:r>
    </w:p>
    <w:p w14:paraId="601F98FC" w14:textId="2811BBBC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los daños morales»,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señalando, igualmente, que fue la victima quien ocasionó el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accidente al incumplir el deber objetivo de cuidado y de autoprotección, pues fue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ella quien invadió el carril vehicular impactando el lateral derecho de la camioneta</w:t>
      </w:r>
    </w:p>
    <w:p w14:paraId="373CF1EF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 placas RMR 003, lo que generó que cambiara su dirección para intentar volver a</w:t>
      </w:r>
    </w:p>
    <w:p w14:paraId="381A375D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ingresar </w:t>
      </w:r>
      <w:proofErr w:type="gramStart"/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 la ciclo</w:t>
      </w:r>
      <w:proofErr w:type="gramEnd"/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ruta; sin embargo, la desestabilización ocasionada por el suceso,</w:t>
      </w:r>
    </w:p>
    <w:p w14:paraId="5E3F1BC9" w14:textId="1C745DDA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provocó su caída y posterior impacto con el pavimento, por lo que no le es dable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exigir la indemnización de perjuicios y menos, en la suma en que los reclama, los</w:t>
      </w:r>
    </w:p>
    <w:p w14:paraId="3619E11C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cuales tampoco acreditó en debida forma.</w:t>
      </w:r>
    </w:p>
    <w:p w14:paraId="19DDC903" w14:textId="1A63C0FB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</w:p>
    <w:p w14:paraId="6E0580BB" w14:textId="27CCF8D8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Vencido el termino de traslado de las excepciones, se fijaron las 14:00 horas de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enero 18 de 2022 para celebrar la audiencia inicial del artículo 372 del código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General del Proceso, oportunidad en la que se agotaron las etapas de conciliación,</w:t>
      </w:r>
    </w:p>
    <w:p w14:paraId="64287F04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interrogatorio de partes, control de legalidad, fijación del litigio y se abrió a pruebas</w:t>
      </w:r>
    </w:p>
    <w:p w14:paraId="009DAAAD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la causa.</w:t>
      </w:r>
    </w:p>
    <w:p w14:paraId="4ADFC3C0" w14:textId="77777777" w:rsidR="00E26636" w:rsidRDefault="00E26636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0BF0CF96" w14:textId="4C17398A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En junio 16 de 2022 se llevó a cabo la audiencia de instrucción y juzgamiento, se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recibieron alegatos de conclusión y se dispuso dictar la sentencia por escrito, al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amparo del numeral 5, inciso tercero, artículo 373 del código General del Proceso,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anunciando que el sentido del fallo sería el de declarar no probada la excepción de</w:t>
      </w:r>
    </w:p>
    <w:p w14:paraId="30586C22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culpa exclusiva de la víctima y acceder a las pretensiones de la demanda, decisión</w:t>
      </w:r>
    </w:p>
    <w:p w14:paraId="4B39287F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que se emitió setiembre 27 de 2022, y en la que se resolvió:</w:t>
      </w:r>
    </w:p>
    <w:p w14:paraId="5D97ED26" w14:textId="77777777" w:rsidR="00E26636" w:rsidRDefault="00E26636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</w:p>
    <w:p w14:paraId="6AD3694D" w14:textId="32075014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«PRIMERO- DECLARAR NO PROBADAS las excepciones de mérito propuestas</w:t>
      </w:r>
    </w:p>
    <w:p w14:paraId="4B7B8EA8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por la demandada MONICA DEL PILAR VASCO por las razones expuestas en la</w:t>
      </w:r>
    </w:p>
    <w:p w14:paraId="5E1C9B38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parte considerativa de la sentencia.</w:t>
      </w:r>
    </w:p>
    <w:p w14:paraId="2E32D82C" w14:textId="77777777" w:rsidR="00E26636" w:rsidRDefault="00E26636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</w:p>
    <w:p w14:paraId="4570415E" w14:textId="46F0E8AB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SEGUNDO- DECLARAR CIVIL Y SOLIDARIAMENTE responsable a los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demandados ADRIANA MERCEDES SARMIENTO DUEÑAS y JOSE FERNANDO</w:t>
      </w:r>
    </w:p>
    <w:p w14:paraId="7E889F7E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ORDUZ SANCHEZ de los perjuicios materiales por concepto de daño emergente</w:t>
      </w:r>
    </w:p>
    <w:p w14:paraId="06D53397" w14:textId="52792418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ocasionado a la demandante, en razón a los daños materiales sufridos en el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accidente de tránsito.</w:t>
      </w:r>
    </w:p>
    <w:p w14:paraId="6D8AEFB0" w14:textId="77777777" w:rsidR="00E26636" w:rsidRDefault="00E26636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</w:p>
    <w:p w14:paraId="1CCD9A7A" w14:textId="425960BC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TERCERO- SE CONDENA a la aseguradora ALLIANZ SEGURO S.A a pagar en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  <w:t>favor de la demandante la suma de $18’392.820 por concepto de daño emergente,</w:t>
      </w:r>
      <w:r w:rsidR="00E26636"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dentro del término de cinco (5) días siguientes a la ejecutoria de esta sentencia,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según lo dispuesto en la parte motiva de esta decisión.</w:t>
      </w:r>
    </w:p>
    <w:p w14:paraId="5C8C5FC1" w14:textId="5792272C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lastRenderedPageBreak/>
        <w:t xml:space="preserve">CUARTO </w:t>
      </w:r>
      <w:r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  <w:t xml:space="preserve">–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SE CONDENA a la aseguradora ALLIANZ SEGURO S.A a pagar a la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demandante la suma de DIEZ (10) SMLMV por concepto de perjuicios inmateriales</w:t>
      </w:r>
    </w:p>
    <w:p w14:paraId="10425A90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sufridos por el accidente de tránsito, dentro del término de cinco (5) días siguientes</w:t>
      </w:r>
    </w:p>
    <w:p w14:paraId="766B2CC1" w14:textId="5E68A39C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a la ejecutoria de esta sentencia, según lo dispuesto en la parte motiva de esta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decisión.</w:t>
      </w:r>
    </w:p>
    <w:p w14:paraId="45C3E90C" w14:textId="77777777" w:rsidR="00E26636" w:rsidRDefault="00E26636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</w:p>
    <w:p w14:paraId="1FF1BDB1" w14:textId="16689280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CUARTO - CONDENAR en costas a los demandados ADRIANA MERCEDES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SARMIENTO DUEÑAS y JOSE FERNANDO ORDUZ SANCHEZ a favor de la parte</w:t>
      </w:r>
    </w:p>
    <w:p w14:paraId="1806F9C8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actora, teniendo en cue</w:t>
      </w:r>
      <w:r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  <w:t>nta como agencias en derecho la suma de $4’120.000,00.»</w:t>
      </w:r>
    </w:p>
    <w:p w14:paraId="6A0EF321" w14:textId="77777777" w:rsidR="00E26636" w:rsidRDefault="00E26636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</w:p>
    <w:p w14:paraId="5EA93643" w14:textId="44C8E53B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  <w:t>II. FUNDAMENTOS DE LA SENTENCIA CONFUTADA</w:t>
      </w:r>
    </w:p>
    <w:p w14:paraId="34AEF53C" w14:textId="77777777" w:rsidR="00E26636" w:rsidRDefault="00E26636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62044FBC" w14:textId="02A27DE0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Como soporte de lo anterior, se acota que, «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Examinada la documental aportada,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encuentra el despacho que el vehículo de placas RMR-003 conducido por la señora</w:t>
      </w:r>
    </w:p>
    <w:p w14:paraId="1C064D1A" w14:textId="41C09342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ADRIANA MERCEDES SARMIENTO DUEÑAS y de propiedad del también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demandado JOSE FERNANDO ORDUZ SANCHEZ se vio involucrado en el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accidente de tránsito el 28 de marzo de 2019, hecho que se te encuentra acreditado</w:t>
      </w:r>
    </w:p>
    <w:p w14:paraId="38C89020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en el informe policial de accidentes de tránsito y en las grabaciones de cámaras de</w:t>
      </w:r>
    </w:p>
    <w:p w14:paraId="014DDF84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video allegadas que dan cuenta de la colisión del vehículo y la bicicleta conducida</w:t>
      </w:r>
    </w:p>
    <w:p w14:paraId="23846DCC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por la demandante y en el cual se observa el evidente acercamiento del vehículo</w:t>
      </w:r>
    </w:p>
    <w:p w14:paraId="2A74F059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automotor al carril </w:t>
      </w:r>
      <w:proofErr w:type="gramStart"/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de la ciclo</w:t>
      </w:r>
      <w:proofErr w:type="gramEnd"/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ruta en el tramo de la carrera 19 con calle 66.</w:t>
      </w:r>
    </w:p>
    <w:p w14:paraId="49BED40D" w14:textId="77777777" w:rsidR="00E26636" w:rsidRDefault="00E26636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</w:p>
    <w:p w14:paraId="63353F03" w14:textId="13DE1456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Sobre este aspecto en particular, nos remitimos a lo consagrado en el parágrafo 3°</w:t>
      </w:r>
    </w:p>
    <w:p w14:paraId="0CBF52E3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del artículo 60 de la Ley 765 de 2002 que dispone:</w:t>
      </w:r>
    </w:p>
    <w:p w14:paraId="14F54F14" w14:textId="77777777" w:rsidR="00E26636" w:rsidRDefault="00E26636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</w:pPr>
    </w:p>
    <w:p w14:paraId="5A346ACC" w14:textId="38D9C20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  <w:t xml:space="preserve">“Parágrafo 3°. </w:t>
      </w:r>
      <w:proofErr w:type="spellStart"/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Todon</w:t>
      </w:r>
      <w:proofErr w:type="spellEnd"/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el caso conductor de vehículo automotor deberá realizar el</w:t>
      </w:r>
    </w:p>
    <w:p w14:paraId="27F20CE5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adelantamiento de un ciclista a una distancia no menor de un metro con cincuenta</w:t>
      </w:r>
    </w:p>
    <w:p w14:paraId="0BE57F8B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  <w:t>centímetros (1.50 metros) del mismo”.</w:t>
      </w:r>
    </w:p>
    <w:p w14:paraId="443A0713" w14:textId="77777777" w:rsidR="00E26636" w:rsidRDefault="00E26636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</w:p>
    <w:p w14:paraId="379362AD" w14:textId="35720510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Es claro que esta norma es aplicable también a la distancia que debe mantener el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conductor de vehículo respecto del espacio destinado para el tránsito de </w:t>
      </w:r>
      <w:proofErr w:type="gramStart"/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la bicicletas</w:t>
      </w:r>
      <w:proofErr w:type="gramEnd"/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el cual ha sido diseñado para mantener la distancia entre el vehículo y el ciclista;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examinado detenidamente el video de la cámara que estaba situada en el lugar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donde ocurrió el accidente se observa que la conductora del vehículo invadió el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espacio delimitado para el tránsito de las bicicletas empujando por un costado a la</w:t>
      </w:r>
    </w:p>
    <w:p w14:paraId="2C3D5453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ciclista haciéndola salir </w:t>
      </w:r>
      <w:proofErr w:type="gramStart"/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de la ciclo</w:t>
      </w:r>
      <w:proofErr w:type="gramEnd"/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ruta y cayendo fuera de ella; es evidente que aun</w:t>
      </w:r>
    </w:p>
    <w:p w14:paraId="47D8C6F3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cuando se conduzca por el carril que corresponda si una fuerza exterior empuja al</w:t>
      </w:r>
    </w:p>
    <w:p w14:paraId="6F41CB4F" w14:textId="0ADECA74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conductor lo hace salir de su vía y fue lo que ocurrió en </w:t>
      </w:r>
      <w:proofErr w:type="gramStart"/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éste</w:t>
      </w:r>
      <w:proofErr w:type="gramEnd"/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caso quedando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desvirtuado el sustento fáctico en el que sustentan las excepciones de Culpa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exclusiva de la víctima, Anulación de la presunción por actividades peligrosas y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concurrencia de culpas en razón a que se encuentra probada la impericia e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imprudencia exclusiva por parte de la conductora del vehículo al violar la norma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descrita y no guardar la distancia permitida en el Código Nacional de Tránsito.</w:t>
      </w:r>
    </w:p>
    <w:p w14:paraId="688D1677" w14:textId="77777777" w:rsidR="00E26636" w:rsidRDefault="00E26636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</w:p>
    <w:p w14:paraId="05A5EEEA" w14:textId="24954D36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Estos mismos argumentos son el sustento para declarar no probadas las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excepciones planteadas por la aseguradora ALLIANZ SEGUROS S.A llamada en</w:t>
      </w:r>
    </w:p>
    <w:p w14:paraId="1236B3C0" w14:textId="72EBA3AD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lastRenderedPageBreak/>
        <w:t>garantía al presente asunto, denominadas culpa de la víctima, inexistencia de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prueba del nexo causal, reducción de indemnización por incidencia de la conducta</w:t>
      </w:r>
    </w:p>
    <w:p w14:paraId="579A9115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de la víctima, en razón a la impericia e imprudencia de la conductora.</w:t>
      </w:r>
    </w:p>
    <w:p w14:paraId="0A3D0C34" w14:textId="77777777" w:rsidR="00E26636" w:rsidRDefault="00E26636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</w:p>
    <w:p w14:paraId="67F71DCF" w14:textId="127B0EA9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Respecto a la falta total de prueba del daño emergente, improcedencia de daños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materiales una vez revisada la documental aportada se establece que se encuentra</w:t>
      </w:r>
    </w:p>
    <w:p w14:paraId="16F59404" w14:textId="303A2AF2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acreditados los perjuicios materiales que se ocasionaron en razón al accidente de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tránsito, debidamente soportados los tratamientos odontológicos realizados y los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controles de estos, el aplazamiento del semestre universitario que se encontraba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cursando la demandante y el cual tuvo que cancelar en razón de las varias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incapacidades que se le ordenaron.</w:t>
      </w:r>
    </w:p>
    <w:p w14:paraId="0CD730A4" w14:textId="77777777" w:rsidR="00E26636" w:rsidRDefault="00E26636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</w:p>
    <w:p w14:paraId="663C1127" w14:textId="6309DFAF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En relación con los perjuicios es pertinente sentar que corresponde al demandante</w:t>
      </w:r>
    </w:p>
    <w:p w14:paraId="296AEBBF" w14:textId="77777777" w:rsidR="00CD4891" w:rsidRDefault="00CD4891" w:rsidP="00E26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la carga de la prueba a la luz de lo dispuesto en el artículo 167 del Código General</w:t>
      </w:r>
    </w:p>
    <w:p w14:paraId="5A564FF3" w14:textId="3125BBBF" w:rsidR="00CD4891" w:rsidRDefault="00CD4891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del Proceso, acreditando mediante los medios de prueba conducentes y pertinentes,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que se causaron perjuicios, y demás características relevantes, pues en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innumerable jurisprudencia en la materia se ha dicho de forma reiterada que no solo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basta la sola afirmación que se causaron, sino que para su reconocimiento requiere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sin excepción alguna ser probados.</w:t>
      </w:r>
    </w:p>
    <w:p w14:paraId="459C2DD5" w14:textId="77777777" w:rsidR="00E26636" w:rsidRDefault="00E26636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3C4609B3" w14:textId="3671C4EB" w:rsidR="00CD4891" w:rsidRDefault="00CD4891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(…)</w:t>
      </w:r>
    </w:p>
    <w:p w14:paraId="2818B463" w14:textId="77777777" w:rsidR="00E26636" w:rsidRDefault="00E26636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</w:p>
    <w:p w14:paraId="65EEEB7F" w14:textId="139722A4" w:rsidR="00CD4891" w:rsidRDefault="00CD4891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La demandante aportó la facturas e incapacidades que le fueren expedidas por los</w:t>
      </w:r>
    </w:p>
    <w:p w14:paraId="19CD4E51" w14:textId="77777777" w:rsidR="00CD4891" w:rsidRDefault="00CD4891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médicos tratantes, y de las cuales puede extraerse el costo total de los tratamientos,</w:t>
      </w:r>
    </w:p>
    <w:p w14:paraId="6E239059" w14:textId="64EEF529" w:rsidR="00CD4891" w:rsidRDefault="00CD4891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faltante de la devolución del semestre el cual fue cancelado, tratamiento de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  <w:t>ortodoncia los cuales fueron de $18’392.820 documentos estos que fueron</w:t>
      </w:r>
      <w:r w:rsidR="00E26636"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aportados oportunamente y no fueron tachados de falsos, lo cual genera pleno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convencimiento a este estrado sobre la ocurrencia y costo del daño.</w:t>
      </w:r>
    </w:p>
    <w:p w14:paraId="175E0FA9" w14:textId="77777777" w:rsidR="00E26636" w:rsidRDefault="00E26636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</w:p>
    <w:p w14:paraId="0D5D9B78" w14:textId="5D5C3D4E" w:rsidR="00CD4891" w:rsidRDefault="00CD4891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En lo que atañe a los perjuicios inmateriales resolverá el despacho reconocer la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suma DIEZ (10) SMLMV, en razón al accidente sufrido, al dolor físico y psíquico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infringido antijurídicamente a la demandante.</w:t>
      </w:r>
    </w:p>
    <w:p w14:paraId="74F3D70B" w14:textId="77777777" w:rsidR="00E26636" w:rsidRDefault="00E26636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</w:p>
    <w:p w14:paraId="2454A6C3" w14:textId="19A2D42A" w:rsidR="00CD4891" w:rsidRDefault="00CD4891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Finalmente, encontrándose probado la vigencia y existencia de la póliza de seguro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con el que contaba el vehículo de placas RMR-003 involucrado en el accidente de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tránsito ocasionado el 28 de marzo de 2019, resolverá esta sede judicial ordenar la</w:t>
      </w:r>
    </w:p>
    <w:p w14:paraId="6101894D" w14:textId="40EDC36E" w:rsidR="00CD4891" w:rsidRDefault="00CD4891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afectación de la póliza contratada por los demandantes y expedida por la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Aseguradora ALLIANZ SEGURO S.A. y en consecuencia ordenar el pago de los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perjuicios materiales e inmateriales en la forma descrita anteriormente.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»</w:t>
      </w:r>
    </w:p>
    <w:p w14:paraId="240B28F1" w14:textId="77777777" w:rsidR="00E26636" w:rsidRDefault="00E26636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</w:p>
    <w:p w14:paraId="12FD3A46" w14:textId="1574270F" w:rsidR="00CD4891" w:rsidRDefault="00CD4891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  <w:t>III. ARGUMENTOS DEL APELANTE</w:t>
      </w:r>
    </w:p>
    <w:p w14:paraId="1EE8D2E3" w14:textId="77777777" w:rsidR="00E26636" w:rsidRDefault="00E26636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17B1471B" w14:textId="5B2E6BC2" w:rsidR="00CD4891" w:rsidRDefault="00CD4891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Planteó la aseguradora, en síntesis, estos reparos:</w:t>
      </w:r>
    </w:p>
    <w:p w14:paraId="4E44DB18" w14:textId="77777777" w:rsidR="00E26636" w:rsidRDefault="00E26636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070188B7" w14:textId="7C6F20A9" w:rsidR="00CD4891" w:rsidRDefault="00CD4891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El primero, que tituló «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la sentencia del 27 de septiembre de 2022 debe ser revocada</w:t>
      </w:r>
    </w:p>
    <w:p w14:paraId="06D2557D" w14:textId="120582C2" w:rsidR="00CD4891" w:rsidRDefault="00CD4891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por cuanto no valoró adecuadamente las pruebas obrantes en el proceso que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acreditan la configuración del hecho exclusivo de la víctima en cabeza de la señora</w:t>
      </w:r>
    </w:p>
    <w:p w14:paraId="31A7E88C" w14:textId="64CEA3F2" w:rsidR="00CD4891" w:rsidRDefault="00CD4891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lastRenderedPageBreak/>
        <w:t>Valentina Puentes» s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eñala </w:t>
      </w:r>
      <w:proofErr w:type="gramStart"/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que</w:t>
      </w:r>
      <w:proofErr w:type="gramEnd"/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del estudio al material probatorio, se demuestra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plenamente que Valentina Puentes Garzón se salió de la ciclo ruta al carril para el</w:t>
      </w:r>
    </w:p>
    <w:p w14:paraId="1191198E" w14:textId="77777777" w:rsidR="00CD4891" w:rsidRDefault="00CD4891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tránsito de automotores impactando el lateral derecho del vehículo de placas RMR</w:t>
      </w:r>
    </w:p>
    <w:p w14:paraId="13F3DD03" w14:textId="1976AFAF" w:rsidR="00CD4891" w:rsidRDefault="00CD4891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003, ocasionando que el manillar de la bicicleta raspe el automotor, cambie su</w:t>
      </w:r>
      <w:r w:rsidR="00E2663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dirección para intentar volver a su carril, pero se desestabilizó causando su caída;</w:t>
      </w:r>
    </w:p>
    <w:p w14:paraId="0D727A95" w14:textId="77777777" w:rsidR="00CD4891" w:rsidRDefault="00CD4891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todo ello señalado en el informe policial de accidente de tránsito A000968070 donde</w:t>
      </w:r>
    </w:p>
    <w:p w14:paraId="45AA00A6" w14:textId="5966BEA8" w:rsidR="00CD4891" w:rsidRDefault="00CD4891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se determinó como hipótesis del accidente, la 157, que consiste en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«no utilizó la</w:t>
      </w:r>
      <w:r w:rsidR="00E26636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ciclo ruta se sale del carril»,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atribuida de manera exclusiva al vehículo en el cual se</w:t>
      </w:r>
    </w:p>
    <w:p w14:paraId="25E7BF3E" w14:textId="77777777" w:rsidR="00CD4891" w:rsidRDefault="00CD4891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transportaba la víctima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.</w:t>
      </w:r>
    </w:p>
    <w:p w14:paraId="6D7887C1" w14:textId="77777777" w:rsidR="00E26636" w:rsidRDefault="00E26636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46A06652" w14:textId="793E7E19" w:rsidR="00CD4891" w:rsidRDefault="00CD4891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Arguye que los supuestos facticos que rodearon la ocurrencia del accidente fueron</w:t>
      </w:r>
    </w:p>
    <w:p w14:paraId="1282257E" w14:textId="77777777" w:rsidR="00CD4891" w:rsidRDefault="00CD4891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relatados de forma directa por las conductoras, donde se destaca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«por versión de</w:t>
      </w:r>
    </w:p>
    <w:p w14:paraId="25E5141D" w14:textId="77777777" w:rsidR="00CD4891" w:rsidRDefault="00CD4891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las implicadas, vehículo tipo bicicleta transita por </w:t>
      </w:r>
      <w:proofErr w:type="gramStart"/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la ciclo</w:t>
      </w:r>
      <w:proofErr w:type="gramEnd"/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ruta donde hay un vehículo</w:t>
      </w:r>
    </w:p>
    <w:p w14:paraId="60415EFF" w14:textId="77777777" w:rsidR="00CD4891" w:rsidRDefault="00CD4891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estacionado, al cual la bicicleta toma carril mixto provocando la colisión»,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haciendo</w:t>
      </w:r>
    </w:p>
    <w:p w14:paraId="135FB4A1" w14:textId="46E63AE5" w:rsidR="00B9243D" w:rsidRDefault="00CD4891" w:rsidP="004D754D">
      <w:pPr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énfasis en el bosquejo topográfico del informe policial</w:t>
      </w:r>
    </w:p>
    <w:p w14:paraId="25CBF9A9" w14:textId="77777777" w:rsidR="008340FA" w:rsidRDefault="008340FA" w:rsidP="004D754D">
      <w:pPr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2A872D09" w14:textId="5B875D91" w:rsidR="008340FA" w:rsidRDefault="00C16492" w:rsidP="004D754D">
      <w:pPr>
        <w:jc w:val="both"/>
      </w:pPr>
      <w:r w:rsidRPr="00C16492">
        <w:rPr>
          <w:noProof/>
        </w:rPr>
        <w:drawing>
          <wp:inline distT="0" distB="0" distL="0" distR="0" wp14:anchorId="3F46D80F" wp14:editId="3EAEBEE0">
            <wp:extent cx="5612130" cy="3019425"/>
            <wp:effectExtent l="0" t="0" r="7620" b="9525"/>
            <wp:docPr id="20008136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5DD5F" w14:textId="77777777" w:rsidR="00C16492" w:rsidRDefault="00C16492" w:rsidP="004D754D">
      <w:pPr>
        <w:jc w:val="both"/>
      </w:pPr>
    </w:p>
    <w:p w14:paraId="7725BED6" w14:textId="1AA379D9" w:rsidR="00D50535" w:rsidRDefault="00D5053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Precisa que el parágrafo segundo del artículo 60 del código Nacional de Tránsito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Terrestre prevé </w:t>
      </w:r>
      <w:proofErr w:type="gramStart"/>
      <w:r>
        <w:rPr>
          <w:rFonts w:ascii="Arial" w:hAnsi="Arial" w:cs="Arial"/>
          <w:kern w:val="0"/>
          <w:sz w:val="24"/>
          <w:szCs w:val="24"/>
          <w:lang w:val="es-CO"/>
        </w:rPr>
        <w:t>que</w:t>
      </w:r>
      <w:proofErr w:type="gramEnd"/>
      <w:r>
        <w:rPr>
          <w:rFonts w:ascii="Arial" w:hAnsi="Arial" w:cs="Arial"/>
          <w:kern w:val="0"/>
          <w:sz w:val="24"/>
          <w:szCs w:val="24"/>
          <w:lang w:val="es-CO"/>
        </w:rPr>
        <w:t xml:space="preserve"> en caso de pretender cruzar las líneas de demarcación, el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conductor del vehículo debe comunicar su intención y efectuar la maniobra de forma</w:t>
      </w:r>
    </w:p>
    <w:p w14:paraId="540A7299" w14:textId="16E60EF0" w:rsidR="00D50535" w:rsidRDefault="00D5053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tal que no entorpezca el tránsito o coloque en peligro a los demás vehículos que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transiten por el lugar; obligación que fue desconocida por la víctima toda vez que la</w:t>
      </w:r>
    </w:p>
    <w:p w14:paraId="2FDB3AB7" w14:textId="77777777" w:rsidR="00D50535" w:rsidRDefault="00D5053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camioneta con placas RMR 003 fue impactada en la parte lateral por la bicicleta en</w:t>
      </w:r>
    </w:p>
    <w:p w14:paraId="08683DE0" w14:textId="77777777" w:rsidR="00D50535" w:rsidRDefault="00D5053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que se transportaba la víctima y como consta en el informe de accidente de tránsito</w:t>
      </w:r>
    </w:p>
    <w:p w14:paraId="221A611D" w14:textId="77777777" w:rsidR="00D50535" w:rsidRDefault="00D5053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A000968070, a ello se le suma que la bicicleta no sufrió ningún dañó como se puede</w:t>
      </w:r>
    </w:p>
    <w:p w14:paraId="690C6BDA" w14:textId="77777777" w:rsidR="00D50535" w:rsidRDefault="00D5053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observar en la imagen capturada después del accidente y lo aseveró el padre de la</w:t>
      </w:r>
    </w:p>
    <w:p w14:paraId="1C926DA1" w14:textId="77777777" w:rsidR="00D50535" w:rsidRDefault="00D5053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 xml:space="preserve">víctima en el documento de su autoría, en el que refiere que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«la bicicleta quedo en</w:t>
      </w:r>
    </w:p>
    <w:p w14:paraId="48C351BB" w14:textId="2555D8BB" w:rsidR="00D50535" w:rsidRDefault="00D5053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lastRenderedPageBreak/>
        <w:t xml:space="preserve">perfectas condiciones físicas y perfecto estado de funcionamiento»; </w:t>
      </w:r>
      <w:r>
        <w:rPr>
          <w:rFonts w:ascii="Arial" w:hAnsi="Arial" w:cs="Arial"/>
          <w:kern w:val="0"/>
          <w:sz w:val="24"/>
          <w:szCs w:val="24"/>
          <w:lang w:val="es-CO"/>
        </w:rPr>
        <w:t>lo que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desmiente que la víctima sufrió un fuerte impacto por el automotor, pues de haber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sido así, la bicicleta demostraría raspones, ralladuras, doblamiento del rin u otro tipo</w:t>
      </w:r>
    </w:p>
    <w:p w14:paraId="08234848" w14:textId="77777777" w:rsidR="00D50535" w:rsidRDefault="00D5053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de daño.</w:t>
      </w:r>
    </w:p>
    <w:p w14:paraId="4C98A15C" w14:textId="2FDCD96C" w:rsidR="00D50535" w:rsidRDefault="00D5053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:lang w:val="es-CO"/>
        </w:rPr>
      </w:pPr>
    </w:p>
    <w:p w14:paraId="5C279F4D" w14:textId="47A7DD73" w:rsidR="00D50535" w:rsidRDefault="00D5053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Pone de relieve que la raspadura del automotor es de un metro contando a partir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del suelo, coincidiendo con la altura de la bicicleta, también que esta se produjo de</w:t>
      </w:r>
    </w:p>
    <w:p w14:paraId="4F07C1EC" w14:textId="01A9B39E" w:rsidR="00D50535" w:rsidRDefault="00D5053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forma continua en dirección contraria al desplazamiento el vehículo, lo que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evidencia que fue la victima quien impacto el vehículo desde el lado izquierdo, si tal</w:t>
      </w:r>
    </w:p>
    <w:p w14:paraId="6ADFCC00" w14:textId="7F15D00F" w:rsidR="00D50535" w:rsidRDefault="00D5053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circunstancia hubiere sido contraria, el vestigio del accidente hubiera sido un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hundimiento en la carrocería del automotor y no una ralladura.</w:t>
      </w:r>
    </w:p>
    <w:p w14:paraId="4313A9F0" w14:textId="77777777" w:rsidR="001D50DF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26A21503" w14:textId="02DBBDF9" w:rsidR="00D50535" w:rsidRDefault="00D5053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Precisado lo anterior, dirige su atención al video allegado por la actora, que si bien</w:t>
      </w:r>
    </w:p>
    <w:p w14:paraId="330CD50E" w14:textId="77777777" w:rsidR="00D50535" w:rsidRDefault="00D5053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no registra el momento del impacto, si registra la trayectoria de los vehículos en el</w:t>
      </w:r>
    </w:p>
    <w:p w14:paraId="0E564013" w14:textId="77777777" w:rsidR="00D50535" w:rsidRDefault="00D5053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momento inmediatamente posterior donde se registra la dirección de las llantas de</w:t>
      </w:r>
    </w:p>
    <w:p w14:paraId="0CDD2661" w14:textId="00A7FC92" w:rsidR="00C16492" w:rsidRDefault="00D50535" w:rsidP="001D50D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la bicicleta en forma diagonal a la línea de demarcación a tal punto que la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demandante pasó sobre los delineadores de piso tipo tacha en su intento por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regresar al carril exclusivo de bicicletas:</w:t>
      </w:r>
    </w:p>
    <w:p w14:paraId="4F275127" w14:textId="77777777" w:rsidR="00D50535" w:rsidRDefault="00D50535" w:rsidP="004D754D">
      <w:pPr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54C3EC51" w14:textId="039FE28B" w:rsidR="00D50535" w:rsidRDefault="000A0407" w:rsidP="004D754D">
      <w:pPr>
        <w:jc w:val="both"/>
      </w:pPr>
      <w:r w:rsidRPr="000A0407">
        <w:rPr>
          <w:noProof/>
        </w:rPr>
        <w:drawing>
          <wp:inline distT="0" distB="0" distL="0" distR="0" wp14:anchorId="7D181F65" wp14:editId="6EEF8ADD">
            <wp:extent cx="5612130" cy="3480435"/>
            <wp:effectExtent l="0" t="0" r="7620" b="5715"/>
            <wp:docPr id="163571944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EEB29" w14:textId="77777777" w:rsidR="000A0407" w:rsidRDefault="000A0407" w:rsidP="004D754D">
      <w:pPr>
        <w:jc w:val="both"/>
      </w:pPr>
    </w:p>
    <w:p w14:paraId="0622C0C4" w14:textId="77777777" w:rsidR="000A0407" w:rsidRDefault="000A0407" w:rsidP="004D754D">
      <w:pPr>
        <w:jc w:val="both"/>
      </w:pPr>
    </w:p>
    <w:p w14:paraId="702CFA01" w14:textId="1F27CB6F" w:rsidR="000A0407" w:rsidRDefault="00EF025E" w:rsidP="004D754D">
      <w:pPr>
        <w:jc w:val="both"/>
      </w:pPr>
      <w:r w:rsidRPr="00EF025E">
        <w:rPr>
          <w:noProof/>
        </w:rPr>
        <w:lastRenderedPageBreak/>
        <w:drawing>
          <wp:inline distT="0" distB="0" distL="0" distR="0" wp14:anchorId="5505BB9A" wp14:editId="30847F6C">
            <wp:extent cx="5612130" cy="4206875"/>
            <wp:effectExtent l="0" t="0" r="7620" b="3175"/>
            <wp:docPr id="133168130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A1352" w14:textId="77777777" w:rsidR="00EF025E" w:rsidRDefault="00EF025E" w:rsidP="004D754D">
      <w:pPr>
        <w:jc w:val="both"/>
      </w:pPr>
    </w:p>
    <w:p w14:paraId="7679E80F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Por otra parte, dice, la trayectoria del vehículo era una línea recta, por lo que, si se</w:t>
      </w:r>
    </w:p>
    <w:p w14:paraId="3DC87944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hubiera modificado su dirección, esta circunstancia hubiera quedado grabada en el</w:t>
      </w:r>
    </w:p>
    <w:p w14:paraId="4EE0FC3F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video, lo que, como no fue así, implica que nunca dejó el carril de los automóviles;</w:t>
      </w:r>
    </w:p>
    <w:p w14:paraId="3AAA0865" w14:textId="1F7C4401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así, contrario a lo indicado por el extremo actor acerca de los elementos de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convicción que suministra el archivo de video con relación a las circunstancias de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tiempo, modo y lugar del accidente, es dable afirmar que se confirma la hipótesis de</w:t>
      </w:r>
    </w:p>
    <w:p w14:paraId="2810D7F2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la agente de tránsito que elaboró el informe de accidente A000968070, al adjudicarle</w:t>
      </w:r>
    </w:p>
    <w:p w14:paraId="29391CCE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la responsabilidad a la víctima; y como el argumento de la sentencia para desvirtuar</w:t>
      </w:r>
    </w:p>
    <w:p w14:paraId="0F12E607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 xml:space="preserve">la culpa de la víctima fue que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«el vehículo debe tener una distancia de 1.50 metros</w:t>
      </w:r>
    </w:p>
    <w:p w14:paraId="5D8443BC" w14:textId="1B2259D3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del ciclista»</w:t>
      </w:r>
      <w:r>
        <w:rPr>
          <w:rFonts w:ascii="Arial" w:hAnsi="Arial" w:cs="Arial"/>
          <w:kern w:val="0"/>
          <w:sz w:val="24"/>
          <w:szCs w:val="24"/>
          <w:lang w:val="es-CO"/>
        </w:rPr>
        <w:t>, con el video relacionado en las pruebas e incluso el croquis, es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imposible que el vehículo transitara a 1.50 metros de distancia de la ciclista porque</w:t>
      </w:r>
    </w:p>
    <w:p w14:paraId="36277EA1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la vía misma no lo permite.</w:t>
      </w:r>
    </w:p>
    <w:p w14:paraId="1ED670BB" w14:textId="77777777" w:rsidR="001D50DF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5BC21F10" w14:textId="4414BB2E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Sobre el segundo, “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no se acreditó la realización del riesgo asegurado y por tanto,</w:t>
      </w:r>
      <w:r w:rsidR="001D50DF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nunca surgió obligación indemnizatoria de Allianz Seguros SA</w:t>
      </w:r>
      <w:r>
        <w:rPr>
          <w:rFonts w:ascii="Arial,Italic" w:hAnsi="Arial,Italic" w:cs="Arial,Italic"/>
          <w:i/>
          <w:iCs/>
          <w:kern w:val="0"/>
          <w:sz w:val="24"/>
          <w:szCs w:val="24"/>
          <w:lang w:val="es-CO"/>
        </w:rPr>
        <w:t>”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, </w:t>
      </w:r>
      <w:r>
        <w:rPr>
          <w:rFonts w:ascii="Arial" w:hAnsi="Arial" w:cs="Arial"/>
          <w:kern w:val="0"/>
          <w:sz w:val="24"/>
          <w:szCs w:val="24"/>
          <w:lang w:val="es-CO"/>
        </w:rPr>
        <w:t>señala que en el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ámbito del contrato de seguro, la libertad contractual implica que la aseguradora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asume a su arbitrio todos o algunos de los riesgos a que está expuesto el interés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asegurado como lo prevé el artículo 1056 del código de Comercio, decidiendo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otorgar determinados amparos si se cumplen ciertas condiciones generales y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lastRenderedPageBreak/>
        <w:t>particulares estipuladas en el contrato; en este caso, la cobertura principal de la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póliza de automóviles Individual Livianos Particulares 022373510/0 es garantizar la</w:t>
      </w:r>
    </w:p>
    <w:p w14:paraId="34A120F0" w14:textId="286759EC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indemnización de daños y perjuicios a consecuencia de la responsabilidad civil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extracontractual en que incurra el vehículo asegurado, sin embargo, tal situación no</w:t>
      </w:r>
    </w:p>
    <w:p w14:paraId="423F88FF" w14:textId="33E58089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ocurre como quiera que la causa exclusiva del accidente fue el actuar imprudente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de Valentina Puentes Garzón, quien se salió </w:t>
      </w:r>
      <w:proofErr w:type="gramStart"/>
      <w:r>
        <w:rPr>
          <w:rFonts w:ascii="Arial" w:hAnsi="Arial" w:cs="Arial"/>
          <w:kern w:val="0"/>
          <w:sz w:val="24"/>
          <w:szCs w:val="24"/>
          <w:lang w:val="es-CO"/>
        </w:rPr>
        <w:t>de la ciclo</w:t>
      </w:r>
      <w:proofErr w:type="gramEnd"/>
      <w:r>
        <w:rPr>
          <w:rFonts w:ascii="Arial" w:hAnsi="Arial" w:cs="Arial"/>
          <w:kern w:val="0"/>
          <w:sz w:val="24"/>
          <w:szCs w:val="24"/>
          <w:lang w:val="es-CO"/>
        </w:rPr>
        <w:t xml:space="preserve"> ruta al carril vehicular sin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comunicar previamente su intención ni ejecutó tal maniobra para evitar entorpecer</w:t>
      </w:r>
    </w:p>
    <w:p w14:paraId="1A7763E0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el tránsito o colocar en peligro a los demás vehículos en los términos del artículo 60</w:t>
      </w:r>
    </w:p>
    <w:p w14:paraId="20F676BC" w14:textId="1933B128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del código Nacional de Tránsito Terrestre, impactando el lateral derecho de la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camioneta de placas RMR 003, lo que le hizo cambiar la dirección, la desestabilizó</w:t>
      </w:r>
    </w:p>
    <w:p w14:paraId="6AD52591" w14:textId="3C5B20CF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e impactó con el pavimento; de ahí que claramente no se ha demostrado la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realización del riesgo asegurado inmerso en la póliza 022372510/0; máxime cuando</w:t>
      </w:r>
    </w:p>
    <w:p w14:paraId="72112229" w14:textId="06D1797B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no existen elementos de juicio que permitan acreditar que el vehículo fuera el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causante de las lesiones sufridas</w:t>
      </w:r>
    </w:p>
    <w:p w14:paraId="5DDEFEAF" w14:textId="77777777" w:rsidR="001D50DF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1658822C" w14:textId="2D2E221A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 xml:space="preserve">En soporte al tercer cargo,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el juzgado no tuvo en cuenta que el daño emergente no</w:t>
      </w:r>
    </w:p>
    <w:p w14:paraId="5C868E73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se encuentra probado en las sumas alegadas por la parte demandante, </w:t>
      </w:r>
      <w:r>
        <w:rPr>
          <w:rFonts w:ascii="Arial" w:hAnsi="Arial" w:cs="Arial"/>
          <w:kern w:val="0"/>
          <w:sz w:val="24"/>
          <w:szCs w:val="24"/>
          <w:lang w:val="es-CO"/>
        </w:rPr>
        <w:t>dice que el</w:t>
      </w:r>
    </w:p>
    <w:p w14:paraId="51199F3C" w14:textId="49740279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juez de primer grado condenó erróneamente a Allianz Seguros SA sin considerar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que se reconocieron sumas que no se encuentran debidamente acreditadas, porque</w:t>
      </w:r>
    </w:p>
    <w:p w14:paraId="6C0B8804" w14:textId="00EA1E65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(i) las facturas no cumplen con los requisitos del código de comercio, (</w:t>
      </w:r>
      <w:proofErr w:type="spellStart"/>
      <w:r>
        <w:rPr>
          <w:rFonts w:ascii="Arial" w:hAnsi="Arial" w:cs="Arial"/>
          <w:kern w:val="0"/>
          <w:sz w:val="24"/>
          <w:szCs w:val="24"/>
          <w:lang w:val="es-CO"/>
        </w:rPr>
        <w:t>ii</w:t>
      </w:r>
      <w:proofErr w:type="spellEnd"/>
      <w:r>
        <w:rPr>
          <w:rFonts w:ascii="Arial" w:hAnsi="Arial" w:cs="Arial"/>
          <w:kern w:val="0"/>
          <w:sz w:val="24"/>
          <w:szCs w:val="24"/>
          <w:lang w:val="es-CO"/>
        </w:rPr>
        <w:t>) se están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tomando como facturas los presupuestos y cotizaciones, y (</w:t>
      </w:r>
      <w:proofErr w:type="spellStart"/>
      <w:r>
        <w:rPr>
          <w:rFonts w:ascii="Arial" w:hAnsi="Arial" w:cs="Arial"/>
          <w:kern w:val="0"/>
          <w:sz w:val="24"/>
          <w:szCs w:val="24"/>
          <w:lang w:val="es-CO"/>
        </w:rPr>
        <w:t>iii</w:t>
      </w:r>
      <w:proofErr w:type="spellEnd"/>
      <w:r>
        <w:rPr>
          <w:rFonts w:ascii="Arial" w:hAnsi="Arial" w:cs="Arial"/>
          <w:kern w:val="0"/>
          <w:sz w:val="24"/>
          <w:szCs w:val="24"/>
          <w:lang w:val="es-CO"/>
        </w:rPr>
        <w:t>) se incluye el valor de</w:t>
      </w:r>
    </w:p>
    <w:p w14:paraId="116E034F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la bicicleta dentro de los perjuicios sin que esta haya sufrido daño alguno.</w:t>
      </w:r>
    </w:p>
    <w:p w14:paraId="5F0FFB57" w14:textId="77777777" w:rsidR="001D50DF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448198EF" w14:textId="028FBB45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Reseña que cada uno de los gastos solicitados como daño material emergente son</w:t>
      </w:r>
    </w:p>
    <w:p w14:paraId="3AD4DB3F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improcedentes porque (i) se demostró el hecho exclusivo de la víctima como causal</w:t>
      </w:r>
    </w:p>
    <w:p w14:paraId="12EBD23C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eximente de responsabilidad; (</w:t>
      </w:r>
      <w:proofErr w:type="spellStart"/>
      <w:r>
        <w:rPr>
          <w:rFonts w:ascii="Arial" w:hAnsi="Arial" w:cs="Arial"/>
          <w:kern w:val="0"/>
          <w:sz w:val="24"/>
          <w:szCs w:val="24"/>
          <w:lang w:val="es-CO"/>
        </w:rPr>
        <w:t>ii</w:t>
      </w:r>
      <w:proofErr w:type="spellEnd"/>
      <w:r>
        <w:rPr>
          <w:rFonts w:ascii="Arial" w:hAnsi="Arial" w:cs="Arial"/>
          <w:kern w:val="0"/>
          <w:sz w:val="24"/>
          <w:szCs w:val="24"/>
          <w:lang w:val="es-CO"/>
        </w:rPr>
        <w:t>) no se encuentra demostrada la legitimación en la</w:t>
      </w:r>
    </w:p>
    <w:p w14:paraId="510574D9" w14:textId="062B3A78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causa para su reclamación en tanto que la presunta merma no tuvo lugar en su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patrimonio; (</w:t>
      </w:r>
      <w:proofErr w:type="spellStart"/>
      <w:r>
        <w:rPr>
          <w:rFonts w:ascii="Arial" w:hAnsi="Arial" w:cs="Arial"/>
          <w:kern w:val="0"/>
          <w:sz w:val="24"/>
          <w:szCs w:val="24"/>
          <w:lang w:val="es-CO"/>
        </w:rPr>
        <w:t>iii</w:t>
      </w:r>
      <w:proofErr w:type="spellEnd"/>
      <w:r>
        <w:rPr>
          <w:rFonts w:ascii="Arial" w:hAnsi="Arial" w:cs="Arial"/>
          <w:kern w:val="0"/>
          <w:sz w:val="24"/>
          <w:szCs w:val="24"/>
          <w:lang w:val="es-CO"/>
        </w:rPr>
        <w:t>) tampoco fue probado el carácter de daño cierto, en tanto que no se</w:t>
      </w:r>
    </w:p>
    <w:p w14:paraId="59607808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probó que dos presupuestos del tratamiento dental fueran sufragados por la propia</w:t>
      </w:r>
    </w:p>
    <w:p w14:paraId="64E9A485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demandante; (</w:t>
      </w:r>
      <w:proofErr w:type="spellStart"/>
      <w:r>
        <w:rPr>
          <w:rFonts w:ascii="Arial" w:hAnsi="Arial" w:cs="Arial"/>
          <w:kern w:val="0"/>
          <w:sz w:val="24"/>
          <w:szCs w:val="24"/>
          <w:lang w:val="es-CO"/>
        </w:rPr>
        <w:t>iv</w:t>
      </w:r>
      <w:proofErr w:type="spellEnd"/>
      <w:r>
        <w:rPr>
          <w:rFonts w:ascii="Arial" w:hAnsi="Arial" w:cs="Arial"/>
          <w:kern w:val="0"/>
          <w:sz w:val="24"/>
          <w:szCs w:val="24"/>
          <w:lang w:val="es-CO"/>
        </w:rPr>
        <w:t>) no se evidencia que las actividades realizadas por la demandante</w:t>
      </w:r>
    </w:p>
    <w:p w14:paraId="72596572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como consecuencia del accidente de tránsito implicaran gastos; (v) se discrimina la</w:t>
      </w:r>
    </w:p>
    <w:p w14:paraId="6A95AC2A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causación de gastos habituales como alimentación y parqueaderos sin que estos</w:t>
      </w:r>
    </w:p>
    <w:p w14:paraId="4FDFE144" w14:textId="0B017081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tengan relación con el accidente de tránsito; (vi) se registran sumas hipotéticas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como </w:t>
      </w:r>
      <w:r>
        <w:rPr>
          <w:rFonts w:ascii="Arial,Italic" w:hAnsi="Arial,Italic" w:cs="Arial,Italic"/>
          <w:i/>
          <w:iCs/>
          <w:kern w:val="0"/>
          <w:sz w:val="24"/>
          <w:szCs w:val="24"/>
          <w:lang w:val="es-CO"/>
        </w:rPr>
        <w:t>“los exagerados montos en el pago de combustible”</w:t>
      </w:r>
      <w:r>
        <w:rPr>
          <w:rFonts w:ascii="Arial" w:hAnsi="Arial" w:cs="Arial"/>
          <w:kern w:val="0"/>
          <w:sz w:val="24"/>
          <w:szCs w:val="24"/>
          <w:lang w:val="es-CO"/>
        </w:rPr>
        <w:t>; (</w:t>
      </w:r>
      <w:proofErr w:type="spellStart"/>
      <w:r>
        <w:rPr>
          <w:rFonts w:ascii="Arial" w:hAnsi="Arial" w:cs="Arial"/>
          <w:kern w:val="0"/>
          <w:sz w:val="24"/>
          <w:szCs w:val="24"/>
          <w:lang w:val="es-CO"/>
        </w:rPr>
        <w:t>vii</w:t>
      </w:r>
      <w:proofErr w:type="spellEnd"/>
      <w:r>
        <w:rPr>
          <w:rFonts w:ascii="Arial" w:hAnsi="Arial" w:cs="Arial"/>
          <w:kern w:val="0"/>
          <w:sz w:val="24"/>
          <w:szCs w:val="24"/>
          <w:lang w:val="es-CO"/>
        </w:rPr>
        <w:t>) los demandados no</w:t>
      </w:r>
    </w:p>
    <w:p w14:paraId="5AD1C8E4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tuvieron injerencia alguna en la perdida de la bicicleta involucrada en el accidente,</w:t>
      </w:r>
    </w:p>
    <w:p w14:paraId="5D844A0A" w14:textId="7A255A21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luego, (</w:t>
      </w:r>
      <w:proofErr w:type="spellStart"/>
      <w:r>
        <w:rPr>
          <w:rFonts w:ascii="Arial" w:hAnsi="Arial" w:cs="Arial"/>
          <w:kern w:val="0"/>
          <w:sz w:val="24"/>
          <w:szCs w:val="24"/>
          <w:lang w:val="es-CO"/>
        </w:rPr>
        <w:t>viii</w:t>
      </w:r>
      <w:proofErr w:type="spellEnd"/>
      <w:r>
        <w:rPr>
          <w:rFonts w:ascii="Arial" w:hAnsi="Arial" w:cs="Arial"/>
          <w:kern w:val="0"/>
          <w:sz w:val="24"/>
          <w:szCs w:val="24"/>
          <w:lang w:val="es-CO"/>
        </w:rPr>
        <w:t>) lo pretendido por valor de reemplazo desconoce el principio de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reparación integral del daño; finalmente (</w:t>
      </w:r>
      <w:proofErr w:type="spellStart"/>
      <w:r>
        <w:rPr>
          <w:rFonts w:ascii="Arial" w:hAnsi="Arial" w:cs="Arial"/>
          <w:kern w:val="0"/>
          <w:sz w:val="24"/>
          <w:szCs w:val="24"/>
          <w:lang w:val="es-CO"/>
        </w:rPr>
        <w:t>ix</w:t>
      </w:r>
      <w:proofErr w:type="spellEnd"/>
      <w:r>
        <w:rPr>
          <w:rFonts w:ascii="Arial" w:hAnsi="Arial" w:cs="Arial"/>
          <w:kern w:val="0"/>
          <w:sz w:val="24"/>
          <w:szCs w:val="24"/>
          <w:lang w:val="es-CO"/>
        </w:rPr>
        <w:t>) se reclaman rubros que se enmarcan</w:t>
      </w:r>
    </w:p>
    <w:p w14:paraId="37195CF7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en la tipología de daños de personas ajenas al proceso.</w:t>
      </w:r>
    </w:p>
    <w:p w14:paraId="3976328E" w14:textId="77777777" w:rsidR="001D50DF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631048D2" w14:textId="05FF97FB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Dice que, ante la falta de sustento probatorio, resulta jurídicamente improcedente</w:t>
      </w:r>
    </w:p>
    <w:p w14:paraId="131CF79A" w14:textId="333DA782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reconocer suma alguna, la demanda adolece de una carga probatoria certera y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conducente; los soportes de gastos médicos, costos x desplazamiento, alimentación</w:t>
      </w:r>
    </w:p>
    <w:p w14:paraId="5953996D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e ingresos dejados de percibir por los padres de la víctima por el tiempo empleado</w:t>
      </w:r>
    </w:p>
    <w:p w14:paraId="7731CA34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en su cuidado, no resultan suficientes para acreditar que el daño pretendido por la</w:t>
      </w:r>
    </w:p>
    <w:p w14:paraId="4C272467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demandante sea personal, cierto, real y actual.</w:t>
      </w:r>
    </w:p>
    <w:p w14:paraId="18CC589F" w14:textId="77777777" w:rsidR="001D50DF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14AC5278" w14:textId="5F4FF08E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Sobre la falta de oportunidad, señala que la actora la alegó como si correspondiera</w:t>
      </w:r>
    </w:p>
    <w:p w14:paraId="31E49146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lastRenderedPageBreak/>
        <w:t>a una tipología de daño inmaterial autónomo, desconociendo su naturaleza jurídica</w:t>
      </w:r>
    </w:p>
    <w:p w14:paraId="1958DA73" w14:textId="6EA4EAEB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como fundamento del daño, para lo cual tampoco se encuentra demostrado cual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hubiese sido la consecuencia económica de la perdida de oportunidad ante la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inasistencia al programa Delfín, ni los presupuestos axiológicos que deben ocurrir</w:t>
      </w:r>
    </w:p>
    <w:p w14:paraId="00C12096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para la existencia de la perdida de oportunidad como fundamento del daño como es</w:t>
      </w:r>
    </w:p>
    <w:p w14:paraId="0C0BB8F4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la falta de certeza y aleatoriedad del resultado esperado, la certeza de la existencia</w:t>
      </w:r>
    </w:p>
    <w:p w14:paraId="38C3290B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de la oportunidad y la pérdida definitiva de la oportunidad.</w:t>
      </w:r>
    </w:p>
    <w:p w14:paraId="6218A9F5" w14:textId="77777777" w:rsidR="001D50DF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53555CB7" w14:textId="30A33F5B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No obran en el expediente elementos demostrativos que permitan determinar que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se le ocasionó a la demandante un daño emergente por $18’392.820; si dicha parte</w:t>
      </w:r>
    </w:p>
    <w:p w14:paraId="0CD2C162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no cumple con la carga de acreditar debida y suficientemente sus aparentes daños,</w:t>
      </w:r>
    </w:p>
    <w:p w14:paraId="1A1BBFF6" w14:textId="14765F50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es jurídicamente improcedente reconocer cualquier suma por dicho concepto, los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que bajo ningún escenario se pueden presumir; que el juzgador reconoció sumas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que no fueron debidamente acreditadas con facturas intituladas cotizaciones, que</w:t>
      </w:r>
    </w:p>
    <w:p w14:paraId="359FFAD0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no demuestran el verdadero valor que se pagó por el tratamiento.</w:t>
      </w:r>
    </w:p>
    <w:p w14:paraId="75B72200" w14:textId="77777777" w:rsidR="001D50DF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5565CB1D" w14:textId="1C3343A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Sobre este punto, señala que tales cotizaciones no cumplen los requisitos exigidos</w:t>
      </w:r>
    </w:p>
    <w:p w14:paraId="6500A7F9" w14:textId="5432E30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en el artículo 617 del estatuto Tributario; sobre los gastos de medicamentos y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suplementos, precisó que carecen de sustento probatorio en ordenes médicas, la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actora se limitó a remitir unas facturas sin que ello implique la acreditación de los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elementos necesarios para su indemnización; así mismo, se puede inferir que los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gastos del hogar eran compartidos por los padres de Valentina Puentes Garzón,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quien no acreditó el ejercicio de actividad económica para la fecha del accidente, lo</w:t>
      </w:r>
    </w:p>
    <w:p w14:paraId="6538DA77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cual implica que los fondos para el pago de la totalidad de los gastos provinieron de</w:t>
      </w:r>
    </w:p>
    <w:p w14:paraId="1D9BAC01" w14:textId="00BB5EDB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las labores de los progenitores, de ahí que se constata la inexistencia del daño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emergente en favor de la demandante.</w:t>
      </w:r>
    </w:p>
    <w:p w14:paraId="78226413" w14:textId="3F3C530B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:lang w:val="es-CO"/>
        </w:rPr>
      </w:pPr>
    </w:p>
    <w:p w14:paraId="1305B797" w14:textId="774425DB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En el cuarto tema de disenso, “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el valor concedido por concepto de daño moral, es</w:t>
      </w:r>
      <w:r w:rsidR="001D50DF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exorbitante</w:t>
      </w:r>
      <w:r>
        <w:rPr>
          <w:rFonts w:ascii="Arial,Italic" w:hAnsi="Arial,Italic" w:cs="Arial,Italic"/>
          <w:i/>
          <w:iCs/>
          <w:kern w:val="0"/>
          <w:sz w:val="24"/>
          <w:szCs w:val="24"/>
          <w:lang w:val="es-CO"/>
        </w:rPr>
        <w:t xml:space="preserve">”, </w:t>
      </w:r>
      <w:r>
        <w:rPr>
          <w:rFonts w:ascii="Arial" w:hAnsi="Arial" w:cs="Arial"/>
          <w:kern w:val="0"/>
          <w:sz w:val="24"/>
          <w:szCs w:val="24"/>
          <w:lang w:val="es-CO"/>
        </w:rPr>
        <w:t>alegó que tasarlos en 10 salarios mínimos legales mensuales es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exorbitante y no guarda relación con lo probado, no obra prueba de pérdida de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capacidad laboral, inclusive, que en el plenario obra una carta de los padres de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Valentina a la universidad, en la que dicen </w:t>
      </w:r>
      <w:r>
        <w:rPr>
          <w:rFonts w:ascii="Arial,Italic" w:hAnsi="Arial,Italic" w:cs="Arial,Italic"/>
          <w:i/>
          <w:iCs/>
          <w:kern w:val="0"/>
          <w:sz w:val="24"/>
          <w:szCs w:val="24"/>
          <w:lang w:val="es-CO"/>
        </w:rPr>
        <w:t>“es de resaltar que el accidente no le</w:t>
      </w:r>
      <w:r w:rsidR="001D50DF">
        <w:rPr>
          <w:rFonts w:ascii="Arial,Italic" w:hAnsi="Arial,Italic" w:cs="Arial,Italic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produjo ningún impedimento en movilidad, visión además que le impidan continuar</w:t>
      </w:r>
    </w:p>
    <w:p w14:paraId="69C49618" w14:textId="528DD3DD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,Italic" w:hAnsi="Arial,Italic" w:cs="Arial,Italic"/>
          <w:i/>
          <w:iCs/>
          <w:kern w:val="0"/>
          <w:sz w:val="24"/>
          <w:szCs w:val="24"/>
          <w:lang w:val="es-CO"/>
        </w:rPr>
        <w:t xml:space="preserve">con sus estudios, salvo el de reposo en su boca, mientras sanan sus heridas”; </w:t>
      </w:r>
      <w:r>
        <w:rPr>
          <w:rFonts w:ascii="Arial" w:hAnsi="Arial" w:cs="Arial"/>
          <w:kern w:val="0"/>
          <w:sz w:val="24"/>
          <w:szCs w:val="24"/>
          <w:lang w:val="es-CO"/>
        </w:rPr>
        <w:t>de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ahí que los perjuicios extrapatrimoniales por concepto de daño moral son imposibles</w:t>
      </w:r>
    </w:p>
    <w:p w14:paraId="35BF12E0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de reconocer, pues solo proceden cuando hay responsabilidad de los demandados,</w:t>
      </w:r>
    </w:p>
    <w:p w14:paraId="7E43F463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que en el presente caso no hay, por configurarse el hecho exclusivo de la víctima</w:t>
      </w:r>
    </w:p>
    <w:p w14:paraId="10037214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como eximente de responsabilidad.</w:t>
      </w:r>
    </w:p>
    <w:p w14:paraId="315423E9" w14:textId="77777777" w:rsidR="001D50DF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71246B50" w14:textId="43EF5B2E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Alega que no se cuenta con un parte definitivo de la calificación de las secuelas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medico legales sufridas por la demandante; el Instituto Nacional de Medicina Legal</w:t>
      </w:r>
    </w:p>
    <w:p w14:paraId="33A98CF9" w14:textId="5288416B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y Ciencias Forenses indicó que “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si en el futuro se llegara a realizar algún tipo de</w:t>
      </w:r>
      <w:r w:rsidR="001D50DF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tratamiento odontológico adecuado y definitivo que disminuyera la notoriedad de la</w:t>
      </w:r>
    </w:p>
    <w:p w14:paraId="388DF968" w14:textId="172243BF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lesión, el carácter de la </w:t>
      </w:r>
      <w:r>
        <w:rPr>
          <w:rFonts w:ascii="Arial,Italic" w:hAnsi="Arial,Italic" w:cs="Arial,Italic"/>
          <w:i/>
          <w:iCs/>
          <w:kern w:val="0"/>
          <w:sz w:val="24"/>
          <w:szCs w:val="24"/>
          <w:lang w:val="es-CO"/>
        </w:rPr>
        <w:t xml:space="preserve">secuela podría cambiar”, </w:t>
      </w:r>
      <w:r>
        <w:rPr>
          <w:rFonts w:ascii="Arial" w:hAnsi="Arial" w:cs="Arial"/>
          <w:kern w:val="0"/>
          <w:sz w:val="24"/>
          <w:szCs w:val="24"/>
          <w:lang w:val="es-CO"/>
        </w:rPr>
        <w:t>demostrando la inexistencia del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daño y ante su falta de certeza, los daños hipotéticos no se indemnizan; que son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múltiples inquietudes sobre el particular ante la falta de prueba que demuestre la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envergadura de la lesión y la trascendencia del daño en la vida de la demandante,</w:t>
      </w:r>
    </w:p>
    <w:p w14:paraId="2CF5914A" w14:textId="045FBC2B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lastRenderedPageBreak/>
        <w:t>por lo que no encontrándose acreditada la existencia del perjuicio ni su extensión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que permitan su tasación, no queda otra alternativa que negar su reconocimiento.</w:t>
      </w:r>
    </w:p>
    <w:p w14:paraId="0FCE1D09" w14:textId="77777777" w:rsidR="001D50DF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kern w:val="0"/>
          <w:sz w:val="24"/>
          <w:szCs w:val="24"/>
          <w:lang w:val="es-CO"/>
        </w:rPr>
      </w:pPr>
    </w:p>
    <w:p w14:paraId="63D37FD3" w14:textId="188DB7BA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kern w:val="0"/>
          <w:sz w:val="24"/>
          <w:szCs w:val="24"/>
          <w:lang w:val="es-CO"/>
        </w:rPr>
      </w:pPr>
      <w:r>
        <w:rPr>
          <w:rFonts w:ascii="Arial" w:hAnsi="Arial" w:cs="Arial"/>
          <w:b/>
          <w:bCs/>
          <w:kern w:val="0"/>
          <w:sz w:val="24"/>
          <w:szCs w:val="24"/>
          <w:lang w:val="es-CO"/>
        </w:rPr>
        <w:t>IV. CONSIDERACIONES</w:t>
      </w:r>
    </w:p>
    <w:p w14:paraId="3CF32A6E" w14:textId="77777777" w:rsidR="001D50DF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43DBA77B" w14:textId="713C9A2A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Sea lo primero advertir la presencia de los presupuestos procesales necesarios para</w:t>
      </w:r>
    </w:p>
    <w:p w14:paraId="5B7DD581" w14:textId="61A18471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considerar válidamente trabada la relación jurídico- procesal. En efecto, le asiste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competencia al juez de primer grado para conocer y decidir el asunto y al juzgado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23 civil del circuito de la ciudad para resolver la alzada, según los parámetros de los</w:t>
      </w:r>
    </w:p>
    <w:p w14:paraId="05748D9C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artículos 9, 18 #1, 25, 26 #1, 28 #1 y 33, todos del código General del Proceso; las</w:t>
      </w:r>
    </w:p>
    <w:p w14:paraId="636941AF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personas enfrentadas en la litis ostentan capacidad para ser parte procesal, dadas</w:t>
      </w:r>
    </w:p>
    <w:p w14:paraId="06BBE471" w14:textId="45C9A7E9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sus condiciones de personas naturales en ejercicio de sus derechos, misma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circunstancia que se pregona de la llamada en garantía, aquí apelante, la que asiste</w:t>
      </w:r>
    </w:p>
    <w:p w14:paraId="71377E51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debidamente representada, como se acreditó en oportunidad (Arts. 99 y 117 C. de</w:t>
      </w:r>
    </w:p>
    <w:p w14:paraId="3D275924" w14:textId="631E2081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Co); por último, la demanda reúne los requisitos mínimos para considerarla en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forma. Por lo demás, no se vislumbra vicio de nulidad que afecte la actuación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surtida, supuestos estos que permiten decidir de mérito.</w:t>
      </w:r>
    </w:p>
    <w:p w14:paraId="2FC80079" w14:textId="77777777" w:rsidR="001D50DF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1DEC0C8E" w14:textId="1B665E12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Por otra parte, la legitimación en la causa, tanto activa como pasiva, se encuentra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acreditada, si en cuenta se tiene que en la causa petendi, la actora procura obtener</w:t>
      </w:r>
    </w:p>
    <w:p w14:paraId="3BB2AE5E" w14:textId="2B6F0144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el resarcimiento de los perjuicios que dice, se le ocasionaron por el accidente de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tránsito en el que se vieron involucrados los ciudadanos VALENTINA PUENTES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GARZÓN, ADRIANA MERCEDES SARMIENTO DUEÑAS y JOSÉ FERNANDO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ORDUZ SÁNCHEZ, este ultimó en calidad de propietario del vehículo de placas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RMR-003 y, sobre ese punto, debe advertirse que tal menoscabo sería producto de</w:t>
      </w:r>
    </w:p>
    <w:p w14:paraId="50D8119B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una responsabilidad civil, por lo que, para los fines de la presente decisión, es útil</w:t>
      </w:r>
    </w:p>
    <w:p w14:paraId="0C284FC3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efectuar las siguientes precisiones:</w:t>
      </w:r>
    </w:p>
    <w:p w14:paraId="3A3DD837" w14:textId="77777777" w:rsidR="001D50DF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0188A743" w14:textId="26C6F8A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El título 34 libro 4 del código Civil, al regular la responsabilidad civil extracontractual</w:t>
      </w:r>
    </w:p>
    <w:p w14:paraId="034F48E3" w14:textId="011E07C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ha distinguido tres clases o especies de ella, cada una con sus propias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características y tratamiento, así:</w:t>
      </w:r>
    </w:p>
    <w:p w14:paraId="2865CDC0" w14:textId="77777777" w:rsidR="001D50DF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13ABE14B" w14:textId="5C9056FB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a) La derivada del hecho personal (Arts. 2341 y 2345);</w:t>
      </w:r>
    </w:p>
    <w:p w14:paraId="78939C80" w14:textId="77777777" w:rsidR="001D50DF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36DED722" w14:textId="0AE5EC1A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b) La generada por el hecho de personas que están a cargo o bajo el cuidado o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dependencia de otro (Arts. 2346 a 2349 y 2352) y;</w:t>
      </w:r>
    </w:p>
    <w:p w14:paraId="1B203A88" w14:textId="15D548AC" w:rsidR="00B43925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c</w:t>
      </w:r>
      <w:r w:rsidR="00B43925">
        <w:rPr>
          <w:rFonts w:ascii="Arial" w:hAnsi="Arial" w:cs="Arial"/>
          <w:kern w:val="0"/>
          <w:sz w:val="24"/>
          <w:szCs w:val="24"/>
          <w:lang w:val="es-CO"/>
        </w:rPr>
        <w:t>) La causada por el hecho de las cosas animadas e inanimadas (Arts. 2350, 2351,</w:t>
      </w:r>
    </w:p>
    <w:p w14:paraId="3E7225AF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2353, 2354, 2355 y 2356).</w:t>
      </w:r>
    </w:p>
    <w:p w14:paraId="47FFB99D" w14:textId="77777777" w:rsidR="001D50DF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3C1C7FD8" w14:textId="319F5153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Sabido es que todo hecho generador de daño constituye fuente de responsabilidad,</w:t>
      </w:r>
    </w:p>
    <w:p w14:paraId="2C615012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directa, por hechos propios, como la que consagra el artículo 2341 del código Civil,</w:t>
      </w:r>
    </w:p>
    <w:p w14:paraId="2C498AC5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e indirecta, por los actos ejecutados por quienes están bajo control o dependencia</w:t>
      </w:r>
    </w:p>
    <w:p w14:paraId="4ACFBDBA" w14:textId="38D73A7A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de otra persona, como en el caso de los asalariados, hijos de familia, el pupilo y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alumnos (Art. 2347 C.C).</w:t>
      </w:r>
    </w:p>
    <w:p w14:paraId="617657FA" w14:textId="77777777" w:rsidR="001D50DF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25524D2D" w14:textId="46468C75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De tales clases de responsabilidad sin vínculo contractual o aquiliana, surgen las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acciones directas e indirectas. La primera, contra la persona generadora del hecho</w:t>
      </w:r>
    </w:p>
    <w:p w14:paraId="5C6AB96B" w14:textId="340D9E3B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lastRenderedPageBreak/>
        <w:t>dañino y la segunda, contra quien, por razón del cuidado y dependencia, deba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responder por el hecho ajeno (Art. 2349 C.C), pero cuando el daño es ejecutado por</w:t>
      </w:r>
    </w:p>
    <w:p w14:paraId="320F9452" w14:textId="799E1E33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persona ligada con un ente moral, a través de una relación contractual de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subordinación, manejo y control, la reparación del daño tiene lugar a través de la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acción directa contra la persona jurídica.</w:t>
      </w:r>
    </w:p>
    <w:p w14:paraId="1DE732B3" w14:textId="77777777" w:rsidR="001D50DF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1AB9CD2E" w14:textId="41F98EC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Ahondando sobre este tema en particular, es menester memorar que la codificación</w:t>
      </w:r>
    </w:p>
    <w:p w14:paraId="65012ACF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sustantiva civil regula la responsabilidad civil contractual y la extracontractual en el</w:t>
      </w:r>
    </w:p>
    <w:p w14:paraId="023CF22C" w14:textId="036D28F2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libro Cuarto, títulos XII y XXXIV, y por su parte, la jurisprudencia y la doctrina al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estudiar las diversas clases de responsabilidad, han precisado que la necesidad de</w:t>
      </w:r>
    </w:p>
    <w:p w14:paraId="094F1322" w14:textId="4E1AA7EB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reparar un daño puede tener varias causas, siendo una de ellas el incumplimiento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de las obligaciones previamente adquiridas, evento que supone que las personas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involucradas estaban atadas por un vínculo contractual, razón por la que se llama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responsabilidad contractual; otras veces, hay lugar al nacimiento de la obligación de</w:t>
      </w:r>
    </w:p>
    <w:p w14:paraId="76EDEF01" w14:textId="2B221185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indemnizar perjuicios, sin que exista vínculo obligacional previo entre la persona que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causa el daño y la que lo sufre, dando lugar a la responsabilidad extracontractual,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pero en ambos supuestos, emerge para el causante del daño, la obligación de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reparar los perjuicios que hubiere causado y que estén debidamente demostrados,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pues siendo este tipo de acción eminentemente reparatoria, no es aplicable para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resarcir perjuicios hipotéticos o eventuales.</w:t>
      </w:r>
    </w:p>
    <w:p w14:paraId="02BC21F7" w14:textId="77777777" w:rsidR="001D50DF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20F6F85E" w14:textId="5506D8E8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Lo anterior se armoniza con las previsiones del artículo 1494 del C.C., según el cual</w:t>
      </w:r>
    </w:p>
    <w:p w14:paraId="25FDCA15" w14:textId="64AAAF0B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«Las obligaciones nacen, ya del concurso real de las voluntades de dos o más</w:t>
      </w:r>
      <w:r w:rsidR="001D50DF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personas, como en los contratos o convenciones; ya de un hecho voluntario de la</w:t>
      </w:r>
      <w:r w:rsidR="001D50DF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persona que se obliga, como en la aceptación de una herencia o legado y en todos</w:t>
      </w:r>
    </w:p>
    <w:p w14:paraId="143E3F61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los cuasicontratos; ya a consecuencia de un hecho que ha inferido injuria o daño a</w:t>
      </w:r>
    </w:p>
    <w:p w14:paraId="3312251C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otra persona».</w:t>
      </w:r>
    </w:p>
    <w:p w14:paraId="3557EBAA" w14:textId="77777777" w:rsidR="001D50DF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239A60C7" w14:textId="60BF58BF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De cara a lo dicho, y a fin de resolver la alzada, se impone analizar los elementos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de prueba incorporados al proceso, a efectos de determinar si concurren los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elementos que le dan fisonomía a la responsabilidad civil que permitan determinar</w:t>
      </w:r>
    </w:p>
    <w:p w14:paraId="747F66AA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los presupuestos de la pretensión indemnizatoria.</w:t>
      </w:r>
    </w:p>
    <w:p w14:paraId="4575C572" w14:textId="77777777" w:rsidR="001D50DF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62539BAA" w14:textId="413C4DC8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El daño: El daño es el trastorno, o menoscabo de un patrimonio ya en su aspecto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económico, pecuniario o material, o bien en su aspecto moral, en todo caso es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indispensable para configurar la responsabilidad civil; del daño, se encargan los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artículos 1613 y 1614 del CC, al escindirlos en daño emergente y lucro cesante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respectivamente, sin referirse </w:t>
      </w:r>
      <w:proofErr w:type="gramStart"/>
      <w:r>
        <w:rPr>
          <w:rFonts w:ascii="Arial" w:hAnsi="Arial" w:cs="Arial"/>
          <w:kern w:val="0"/>
          <w:sz w:val="24"/>
          <w:szCs w:val="24"/>
          <w:lang w:val="es-CO"/>
        </w:rPr>
        <w:t>al moral</w:t>
      </w:r>
      <w:proofErr w:type="gramEnd"/>
      <w:r>
        <w:rPr>
          <w:rFonts w:ascii="Arial" w:hAnsi="Arial" w:cs="Arial"/>
          <w:kern w:val="0"/>
          <w:sz w:val="24"/>
          <w:szCs w:val="24"/>
          <w:lang w:val="es-CO"/>
        </w:rPr>
        <w:t>, que igualmente, es indemnizable.</w:t>
      </w:r>
    </w:p>
    <w:p w14:paraId="02F7D0BD" w14:textId="77777777" w:rsidR="001D50DF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0963ED6C" w14:textId="1E27F8F8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Como el daño puede causarse a uno o varios titulares de intereses o bienes jurídicos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tutelados, en línea de principio, a cada cual le asiste el legítimo interés para obtener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el resarcimiento de su exclusivo menoscabo, singular, concreto y específico, es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decir, cada uno estaría legitimado para reclamar su reparación.</w:t>
      </w:r>
    </w:p>
    <w:p w14:paraId="08337793" w14:textId="77777777" w:rsidR="001D50DF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372A4095" w14:textId="1CE9184C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Pero también puede suceder que un sujeto esté legitimado para reclamar la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reparación de su propio </w:t>
      </w:r>
      <w:proofErr w:type="gramStart"/>
      <w:r>
        <w:rPr>
          <w:rFonts w:ascii="Arial" w:hAnsi="Arial" w:cs="Arial"/>
          <w:kern w:val="0"/>
          <w:sz w:val="24"/>
          <w:szCs w:val="24"/>
          <w:lang w:val="es-CO"/>
        </w:rPr>
        <w:t>daño</w:t>
      </w:r>
      <w:proofErr w:type="gramEnd"/>
      <w:r>
        <w:rPr>
          <w:rFonts w:ascii="Arial" w:hAnsi="Arial" w:cs="Arial"/>
          <w:kern w:val="0"/>
          <w:sz w:val="24"/>
          <w:szCs w:val="24"/>
          <w:lang w:val="es-CO"/>
        </w:rPr>
        <w:t xml:space="preserve"> así como el causado a otro, como por ejemplo con la</w:t>
      </w:r>
    </w:p>
    <w:p w14:paraId="6AFC6786" w14:textId="2AD64EEE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:lang w:val="es-CO"/>
        </w:rPr>
      </w:pPr>
    </w:p>
    <w:p w14:paraId="0B976A00" w14:textId="13288DBE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lastRenderedPageBreak/>
        <w:t xml:space="preserve">muerte de la víctima, por la cual sus herederos adquieren </w:t>
      </w:r>
      <w:proofErr w:type="spellStart"/>
      <w:r>
        <w:rPr>
          <w:rFonts w:ascii="Arial" w:hAnsi="Arial" w:cs="Arial"/>
          <w:kern w:val="0"/>
          <w:sz w:val="24"/>
          <w:szCs w:val="24"/>
          <w:lang w:val="es-CO"/>
        </w:rPr>
        <w:t>ope</w:t>
      </w:r>
      <w:proofErr w:type="spellEnd"/>
      <w:r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proofErr w:type="spellStart"/>
      <w:r>
        <w:rPr>
          <w:rFonts w:ascii="Arial" w:hAnsi="Arial" w:cs="Arial"/>
          <w:kern w:val="0"/>
          <w:sz w:val="24"/>
          <w:szCs w:val="24"/>
          <w:lang w:val="es-CO"/>
        </w:rPr>
        <w:t>legis</w:t>
      </w:r>
      <w:proofErr w:type="spellEnd"/>
      <w:r>
        <w:rPr>
          <w:rFonts w:ascii="Arial" w:hAnsi="Arial" w:cs="Arial"/>
          <w:kern w:val="0"/>
          <w:sz w:val="24"/>
          <w:szCs w:val="24"/>
          <w:lang w:val="es-CO"/>
        </w:rPr>
        <w:t>, legitimación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para pretender la indemnización inherente al menoscabo de sus derechos.</w:t>
      </w:r>
    </w:p>
    <w:p w14:paraId="3938422E" w14:textId="77777777" w:rsidR="001D50DF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09F17ABC" w14:textId="32B104AD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 xml:space="preserve">Al respecto, la jurisprudencia ha señalado que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«...cuentan con legitimación personal</w:t>
      </w:r>
      <w:r w:rsidR="001D50DF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o propia para reclamar indemnización las víctimas mediatas o indirectas del mismo</w:t>
      </w:r>
      <w:r w:rsidR="001D50DF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acontecimiento, es decir quienes acrediten que sin ser agraviados en su</w:t>
      </w:r>
      <w:r w:rsidR="001D50DF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individualidad física del mismo modo en que lo fue el damnificado </w:t>
      </w:r>
      <w:r>
        <w:rPr>
          <w:rFonts w:ascii="Arial,Italic" w:hAnsi="Arial,Italic" w:cs="Arial,Italic"/>
          <w:i/>
          <w:iCs/>
          <w:kern w:val="0"/>
          <w:sz w:val="24"/>
          <w:szCs w:val="24"/>
          <w:lang w:val="es-CO"/>
        </w:rPr>
        <w:t>directo (…),</w:t>
      </w:r>
      <w:r w:rsidR="001D50DF">
        <w:rPr>
          <w:rFonts w:ascii="Arial,Italic" w:hAnsi="Arial,Italic" w:cs="Arial,Italic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sufrieron sin embargo un daño cierto indemnizable»</w:t>
      </w:r>
    </w:p>
    <w:p w14:paraId="637013A3" w14:textId="77777777" w:rsidR="001D50DF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0FFE3DB1" w14:textId="17D50D68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En lo que refiere al hecho como elemento constitutivo de la responsabilidad civil, de</w:t>
      </w:r>
    </w:p>
    <w:p w14:paraId="3E875F04" w14:textId="43CB4162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 xml:space="preserve">acuerdo con el tratadista Gilberto Martínez Rave en su obra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«La Responsabilidad</w:t>
      </w:r>
      <w:r w:rsidR="001D50DF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Civil Extracontractual en Colombia»</w:t>
      </w:r>
      <w:r>
        <w:rPr>
          <w:rFonts w:ascii="Arial" w:hAnsi="Arial" w:cs="Arial"/>
          <w:kern w:val="0"/>
          <w:sz w:val="24"/>
          <w:szCs w:val="24"/>
          <w:lang w:val="es-CO"/>
        </w:rPr>
        <w:t>, por éste se debe entender la modificación o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transformación de una situación anterior, la cual no requiere ser ilícita, hecho que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puede ser cometido o ejecutado por una persona, o por el impacto, contacto o efecto</w:t>
      </w:r>
    </w:p>
    <w:p w14:paraId="6A54FF6E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de una cosa, objeto o bien.</w:t>
      </w:r>
    </w:p>
    <w:p w14:paraId="3112F4D0" w14:textId="77777777" w:rsidR="001D50DF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606FDBCD" w14:textId="3A7E3BBC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En cuanto atañe al nexo causal, por sabido se tiene que la relación de causalidad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se ha definido como el ligamen que se produce entre dos diversos fenómenos,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asumiendo uno la figura de efecto jurídico con respecto al otro. Es el nexo material</w:t>
      </w:r>
    </w:p>
    <w:p w14:paraId="2598EF07" w14:textId="32635E94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que une un fenómeno a otro. Frente al problema de la responsabilidad civil, en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concreto, el vínculo de causalidad es la relación que debe existir entre el hecho y el</w:t>
      </w:r>
    </w:p>
    <w:p w14:paraId="77169869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correspondiente daño. Este se rompe cuando se presentan causas no imputables</w:t>
      </w:r>
    </w:p>
    <w:p w14:paraId="4EA17514" w14:textId="3801E89A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al responsable, como el hecho de la víctima, la fuerza mayor, el caso fortuito y el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hecho de un tercero</w:t>
      </w:r>
    </w:p>
    <w:p w14:paraId="10B33613" w14:textId="77777777" w:rsidR="001D50DF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46FB2E4D" w14:textId="03C59605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Sobre este tipo de casusas eximentes de responsabilidad, resulta útil detenernos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en la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culpa exclusiva de la víctima, </w:t>
      </w:r>
      <w:r>
        <w:rPr>
          <w:rFonts w:ascii="Arial" w:hAnsi="Arial" w:cs="Arial"/>
          <w:kern w:val="0"/>
          <w:sz w:val="24"/>
          <w:szCs w:val="24"/>
          <w:lang w:val="es-CO"/>
        </w:rPr>
        <w:t>pues ha sido la piedra angular del recurso de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alzada que nos ocupa y sobre lo que se estudiará si debe avalarse o no la tesis del</w:t>
      </w:r>
    </w:p>
    <w:p w14:paraId="12DDF018" w14:textId="2D2FE474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 xml:space="preserve">juez de primera instancia, considerando para tal propósito, </w:t>
      </w:r>
      <w:proofErr w:type="gramStart"/>
      <w:r>
        <w:rPr>
          <w:rFonts w:ascii="Arial" w:hAnsi="Arial" w:cs="Arial"/>
          <w:kern w:val="0"/>
          <w:sz w:val="24"/>
          <w:szCs w:val="24"/>
          <w:lang w:val="es-CO"/>
        </w:rPr>
        <w:t>que</w:t>
      </w:r>
      <w:proofErr w:type="gramEnd"/>
      <w:r>
        <w:rPr>
          <w:rFonts w:ascii="Arial" w:hAnsi="Arial" w:cs="Arial"/>
          <w:kern w:val="0"/>
          <w:sz w:val="24"/>
          <w:szCs w:val="24"/>
          <w:lang w:val="es-CO"/>
        </w:rPr>
        <w:t xml:space="preserve"> como factor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eximente de responsabilidad, la jurisprudencia patria define la culpa exclusiva de la</w:t>
      </w:r>
    </w:p>
    <w:p w14:paraId="67509452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víctima, como su conducta imprudente o negligente y que fue suficiente por si sola</w:t>
      </w:r>
    </w:p>
    <w:p w14:paraId="1956F232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para la consumación del daño, siempre que ésta se haya constituido como su única</w:t>
      </w:r>
    </w:p>
    <w:p w14:paraId="4AAFCF2B" w14:textId="6A64B6A9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causa; en caso contrario, solo habría lugar a reducir la indemnización conforme lo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dispone el artículo 2357 del código Civil; en tal orden de ideas, la víctima se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considera culpable de las consecuencias negativas del suceso, cuando su actuar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es jurídicamente relevante entre todas las demás condiciones que influyeron en la</w:t>
      </w:r>
    </w:p>
    <w:p w14:paraId="2E955836" w14:textId="5D432B9D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realización del perjuicio de tal forma que le resta importancia a todos los demás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hechos o actos involucrados en la producción de la consecuencia nociva.</w:t>
      </w:r>
    </w:p>
    <w:p w14:paraId="462771F3" w14:textId="77777777" w:rsidR="001D50DF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0D97DF52" w14:textId="46FBD2AC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Finalmente, en relación con las actividades peligrosas, se ha sostenido que tal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calificativo se aplica, cuando en atención a la propia naturaleza de la actividad, o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por los medios empleados para llevar a cabo su desempeño, se está mayormente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expuesto a provocar accidentes, pues se genera inseguridad a los conciudadanos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por el riesgo palmar que ofrecen, considerándose como tal, entre otras conductas,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el maniobrar vehículos, no limitándose a los propulsados por motor como los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automóviles o motocicletas, sino también las propulsadas manualmente como las</w:t>
      </w:r>
    </w:p>
    <w:p w14:paraId="680DBE83" w14:textId="5D775F75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lastRenderedPageBreak/>
        <w:t xml:space="preserve">bicicletas, aunque en menor índole; sin embargo,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«no puede desconocerse</w:t>
      </w:r>
      <w:r w:rsidR="001D50DF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absolutamente su peligrosidad frente a los peatones y a los demás vehículos que</w:t>
      </w:r>
      <w:r w:rsidR="001D50DF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transitan las vías públicas, tanto más si tal conducción se realiza sin prever todas</w:t>
      </w:r>
      <w:r w:rsidR="001D50DF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las precauciones necesarias para asegurar una circulación exenta de daños, sin</w:t>
      </w:r>
      <w:r w:rsidR="001D50DF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prestar atención a los obstáculos que presenta la vía y sin extremar las cautelas</w:t>
      </w:r>
      <w:r w:rsidR="001D50DF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para evitar accidentes»; </w:t>
      </w:r>
      <w:r>
        <w:rPr>
          <w:rFonts w:ascii="Arial" w:hAnsi="Arial" w:cs="Arial"/>
          <w:kern w:val="0"/>
          <w:sz w:val="24"/>
          <w:szCs w:val="24"/>
          <w:lang w:val="es-CO"/>
        </w:rPr>
        <w:t>por lo que aun así, se presume la culpa del actor que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ejecutaba la actividad peligrosa como causante del daño.</w:t>
      </w:r>
    </w:p>
    <w:p w14:paraId="534C571A" w14:textId="77777777" w:rsidR="001D50DF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1A05A4EF" w14:textId="77777777" w:rsidR="001D50DF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3FFAF7F2" w14:textId="1F6A95A0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Ahora bien, si tal actividad fue desarrollada simultáneamente por demandante y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demandado, la presunción se neutraliza y por eso, deben aplicarse los principios de</w:t>
      </w:r>
    </w:p>
    <w:p w14:paraId="15E99C71" w14:textId="72F0CC48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la responsabilidad directa con culpa probada, establecida en el artículo 2341 del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ídem. En este sentido se ha pronunciado el autor Pérez Vives al decir,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«...en nuestro</w:t>
      </w:r>
    </w:p>
    <w:p w14:paraId="6B26A71C" w14:textId="32843EE6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derecho, por las razones que adelante exponemos, cuando dos presunciones de</w:t>
      </w:r>
      <w:r w:rsidR="001D50DF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igual grado se contraponen, tienden a neutralizarse, de modo que hay que acudir al</w:t>
      </w:r>
    </w:p>
    <w:p w14:paraId="44E5CF96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art. 2341 para elucidar el grado de culpabilidad de cada adversario y, de este modo,</w:t>
      </w:r>
    </w:p>
    <w:p w14:paraId="3F59956B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graduar su responsabilidad».</w:t>
      </w:r>
    </w:p>
    <w:p w14:paraId="5C417600" w14:textId="77777777" w:rsidR="001D50DF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492A530E" w14:textId="0A6C633A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En la tarea de demostrar la culpa del demandado, ya no puede acudirse a la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presunción de responsabilidad derivada del ejercicio de la actividad peligrosa, sino</w:t>
      </w:r>
    </w:p>
    <w:p w14:paraId="6CC636FF" w14:textId="6EB49BE5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que se deberá acreditar ésta fehacientemente, de forma tal, que permita inferir la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obligación a cargo del agente de responder por el daño causado, para lo cual se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impone como carga adicional, demostrar los hechos constitutivos de su actuar, bien</w:t>
      </w:r>
    </w:p>
    <w:p w14:paraId="0B38BCCA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por dolo o culpa, por acción u omisión, imprudencia, negligencia, impericia, violación</w:t>
      </w:r>
    </w:p>
    <w:p w14:paraId="1AAF5772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de reglamentos, etc.</w:t>
      </w:r>
    </w:p>
    <w:p w14:paraId="290F510C" w14:textId="77777777" w:rsidR="001D50DF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0CA72630" w14:textId="2F1CDB2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Fijado el anterior marco conceptual, en torno al primer planteamiento de disenso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que se estudia, referente a la culpa exclusiva de la víctima como eximente de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responsabilidad, se alega que el juez de primer grado no valoró adecuadamente las</w:t>
      </w:r>
    </w:p>
    <w:p w14:paraId="0370ADD2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pruebas allegadas y que demuestran que fue la víctima y no la demandada, quien</w:t>
      </w:r>
    </w:p>
    <w:p w14:paraId="01C03C63" w14:textId="49160626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provocó la colisión al invadir el tramo vehicular; apoyando su dicho en los videos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aportados por la actora y el informe policial de accidente de tránsito A000968070,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en el que se le atribuyó la responsabilidad a quien conducía la bicicleta, basada en</w:t>
      </w:r>
    </w:p>
    <w:p w14:paraId="46D950A5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 xml:space="preserve">la hipótesis según la cual no utilizo </w:t>
      </w:r>
      <w:proofErr w:type="gramStart"/>
      <w:r>
        <w:rPr>
          <w:rFonts w:ascii="Arial" w:hAnsi="Arial" w:cs="Arial"/>
          <w:kern w:val="0"/>
          <w:sz w:val="24"/>
          <w:szCs w:val="24"/>
          <w:lang w:val="es-CO"/>
        </w:rPr>
        <w:t>la ciclo</w:t>
      </w:r>
      <w:proofErr w:type="gramEnd"/>
      <w:r>
        <w:rPr>
          <w:rFonts w:ascii="Arial" w:hAnsi="Arial" w:cs="Arial"/>
          <w:kern w:val="0"/>
          <w:sz w:val="24"/>
          <w:szCs w:val="24"/>
          <w:lang w:val="es-CO"/>
        </w:rPr>
        <w:t xml:space="preserve"> ruta y se salió del carril.</w:t>
      </w:r>
    </w:p>
    <w:p w14:paraId="16FB1BE9" w14:textId="77777777" w:rsidR="001D50DF" w:rsidRDefault="001D50DF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001F6D9A" w14:textId="5752A535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Pues bien, del escrutinio efectuado a las pruebas aportadas al plenario, debe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decirse que, contrario a lo señalado en la sentencia atacada, esos insumos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suasorios no permiten establecer contundentemente que la responsabilidad aquí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reclamada recaiga en los demandados, pues el video aportado por la actora no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puede llevar a la conclusión de que la colisión ocurrida en marzo 28 de 2019 entre</w:t>
      </w:r>
    </w:p>
    <w:p w14:paraId="673BD05A" w14:textId="3A62C921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el vehículo de placas RMB-003 y la bicicleta que conducía la joven Valentina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Puentes Garzón, a la altura de la carrera 19 con calle 66 de esta ciudad, sucediera</w:t>
      </w:r>
    </w:p>
    <w:p w14:paraId="46837ED5" w14:textId="0A8A0EDF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 xml:space="preserve">por la imprudencia de quien conducía el vehículo al invadir el carril </w:t>
      </w:r>
      <w:proofErr w:type="gramStart"/>
      <w:r>
        <w:rPr>
          <w:rFonts w:ascii="Arial" w:hAnsi="Arial" w:cs="Arial"/>
          <w:kern w:val="0"/>
          <w:sz w:val="24"/>
          <w:szCs w:val="24"/>
          <w:lang w:val="es-CO"/>
        </w:rPr>
        <w:t>de la ciclo</w:t>
      </w:r>
      <w:proofErr w:type="gramEnd"/>
      <w:r>
        <w:rPr>
          <w:rFonts w:ascii="Arial" w:hAnsi="Arial" w:cs="Arial"/>
          <w:kern w:val="0"/>
          <w:sz w:val="24"/>
          <w:szCs w:val="24"/>
          <w:lang w:val="es-CO"/>
        </w:rPr>
        <w:t xml:space="preserve"> ruta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como lo dice el escrito genitor; lo que se puede apreciar desde el minuto 0:00:14 a</w:t>
      </w:r>
    </w:p>
    <w:p w14:paraId="47ADCD69" w14:textId="3908F038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0:00:19 del video visto a posición 13 del plenario, es que el vehículo pasa al lado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de la víctima, esta pierde el equilibrio y se cae, sin que esto determine de forma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conclusiva que fue por un impacto que le ocasionó algún golpe o siquiera roce del</w:t>
      </w:r>
    </w:p>
    <w:p w14:paraId="2EA57793" w14:textId="76585D11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lastRenderedPageBreak/>
        <w:t>automotor; ahora bien, dice la parte actora al descorrer los alegatos de quien apela,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que no es cierto lo manifestado por la pasiva, pues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«cuando iba manejando por el</w:t>
      </w:r>
      <w:r w:rsidR="001D50DF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carril derecho de la vía, el vehículo, volqueta que iba a su izquierda se le acerca de</w:t>
      </w:r>
    </w:p>
    <w:p w14:paraId="1CE914FA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tal forma que le cierra el paso (invade su carril) y ella para evitarlo maniobra de tal</w:t>
      </w:r>
    </w:p>
    <w:p w14:paraId="34D674BE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forma que por centímetros invade el carril </w:t>
      </w:r>
      <w:proofErr w:type="gramStart"/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de la ciclo</w:t>
      </w:r>
      <w:proofErr w:type="gramEnd"/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ruta, y con la parte trasera de</w:t>
      </w:r>
    </w:p>
    <w:p w14:paraId="22496029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su vehículo al salir a la vía nuevamente, toca a la demandante»,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además,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«No tiene</w:t>
      </w:r>
    </w:p>
    <w:p w14:paraId="78CFB485" w14:textId="59330640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sentido aseverar que Valentina venia por fuera </w:t>
      </w:r>
      <w:proofErr w:type="gramStart"/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de la ciclo</w:t>
      </w:r>
      <w:proofErr w:type="gramEnd"/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ruta y que tratando de</w:t>
      </w:r>
      <w:r w:rsidR="001D50DF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ingresar de nuevo choca con la camioneta, toda vez que dicho vehículo ya la había</w:t>
      </w:r>
    </w:p>
    <w:p w14:paraId="534D48A1" w14:textId="77777777" w:rsidR="00B43925" w:rsidRDefault="00B43925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sobre pasado con la mitad de su longitud de 4.5 metros.»; </w:t>
      </w:r>
      <w:r>
        <w:rPr>
          <w:rFonts w:ascii="Arial" w:hAnsi="Arial" w:cs="Arial"/>
          <w:kern w:val="0"/>
          <w:sz w:val="24"/>
          <w:szCs w:val="24"/>
          <w:lang w:val="es-CO"/>
        </w:rPr>
        <w:t>aseveración que no se</w:t>
      </w:r>
    </w:p>
    <w:p w14:paraId="419E89E4" w14:textId="5B5BABD2" w:rsidR="00EF025E" w:rsidRDefault="00B43925" w:rsidP="001D50D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soporta con el video aportado, ya que no puede detallarse que la volqueta haya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invadido el carril vehicular donde transitaba el vehículo RMB-003, tampoco se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observan maniobras de los vehículos, por el contrario, ambos transitan en línea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recta en sus correspondientes carriles, lo cual se puede corroborar entre los</w:t>
      </w:r>
      <w:r w:rsidR="001D50DF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segundos 0:00:09 y 0:0013 de la grabación, donde se observa la línea divisora:</w:t>
      </w:r>
    </w:p>
    <w:p w14:paraId="623E939E" w14:textId="18C52F34" w:rsidR="00B43925" w:rsidRDefault="00C52A01" w:rsidP="004D754D">
      <w:pPr>
        <w:jc w:val="both"/>
      </w:pPr>
      <w:r w:rsidRPr="00C52A01">
        <w:rPr>
          <w:noProof/>
        </w:rPr>
        <w:drawing>
          <wp:inline distT="0" distB="0" distL="0" distR="0" wp14:anchorId="053C0459" wp14:editId="701BA964">
            <wp:extent cx="5612130" cy="3248025"/>
            <wp:effectExtent l="0" t="0" r="7620" b="9525"/>
            <wp:docPr id="28908576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0D7BB" w14:textId="2EF299E6" w:rsidR="00C52A01" w:rsidRDefault="000A65E4" w:rsidP="004D754D">
      <w:pPr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Segundo 0:00:10, la volqueta aparece en la grabación:</w:t>
      </w:r>
    </w:p>
    <w:p w14:paraId="1E65B204" w14:textId="77777777" w:rsidR="000A65E4" w:rsidRDefault="000A65E4" w:rsidP="004D754D">
      <w:pPr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287BBB0A" w14:textId="743183BF" w:rsidR="000A65E4" w:rsidRDefault="00FA027C" w:rsidP="004D754D">
      <w:pPr>
        <w:jc w:val="both"/>
      </w:pPr>
      <w:r w:rsidRPr="00FA027C">
        <w:rPr>
          <w:noProof/>
        </w:rPr>
        <w:lastRenderedPageBreak/>
        <w:drawing>
          <wp:inline distT="0" distB="0" distL="0" distR="0" wp14:anchorId="3267C4D2" wp14:editId="324A11C5">
            <wp:extent cx="5612130" cy="3162935"/>
            <wp:effectExtent l="0" t="0" r="7620" b="0"/>
            <wp:docPr id="163118899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10464" w14:textId="77777777" w:rsidR="004839E4" w:rsidRDefault="004839E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Segundo 0:00:11, la volqueta obstruye la visión de la línea separadora, nótese que</w:t>
      </w:r>
    </w:p>
    <w:p w14:paraId="1B49DABC" w14:textId="65C9EC20" w:rsidR="00FA027C" w:rsidRDefault="004839E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no se perciben movimientos bruscos o correctivos, manteniendo una dirección recta</w:t>
      </w:r>
      <w:r w:rsidR="009D77C8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estable:</w:t>
      </w:r>
    </w:p>
    <w:p w14:paraId="3E2DBD6E" w14:textId="77777777" w:rsidR="004839E4" w:rsidRDefault="004839E4" w:rsidP="004D754D">
      <w:pPr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6631EF2E" w14:textId="77777777" w:rsidR="004839E4" w:rsidRDefault="004839E4" w:rsidP="004D754D">
      <w:pPr>
        <w:jc w:val="both"/>
      </w:pPr>
    </w:p>
    <w:p w14:paraId="22D45802" w14:textId="3E94E78B" w:rsidR="009D77C8" w:rsidRDefault="00A837B1" w:rsidP="004D754D">
      <w:pPr>
        <w:jc w:val="both"/>
      </w:pPr>
      <w:r w:rsidRPr="00A837B1">
        <w:rPr>
          <w:noProof/>
        </w:rPr>
        <w:drawing>
          <wp:inline distT="0" distB="0" distL="0" distR="0" wp14:anchorId="48FF3636" wp14:editId="4CFAB2DE">
            <wp:extent cx="5612130" cy="2985135"/>
            <wp:effectExtent l="0" t="0" r="7620" b="5715"/>
            <wp:docPr id="207772812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7B6B1" w14:textId="77777777" w:rsidR="00A837B1" w:rsidRDefault="00A837B1" w:rsidP="004D754D">
      <w:pPr>
        <w:jc w:val="both"/>
      </w:pPr>
    </w:p>
    <w:p w14:paraId="3E3F4B31" w14:textId="77777777" w:rsidR="00F56A67" w:rsidRDefault="00F56A67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Segundo 0:00:13, la volqueta deja ver la línea separadora y aparece en grabación</w:t>
      </w:r>
    </w:p>
    <w:p w14:paraId="60436DB1" w14:textId="65C9C5A5" w:rsidR="00A837B1" w:rsidRDefault="00F56A67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lastRenderedPageBreak/>
        <w:t xml:space="preserve">el vehículo de los demandados; desde el punto de enfoque de la cámara, la volqueta no invade el carril derecho de la vía; a su vez, no se evidencia en las llantas del vehículo involucrado en el accidente, que haya realizado una maniobra evasiva invadiendo el carril </w:t>
      </w:r>
      <w:proofErr w:type="gramStart"/>
      <w:r>
        <w:rPr>
          <w:rFonts w:ascii="Arial" w:hAnsi="Arial" w:cs="Arial"/>
          <w:kern w:val="0"/>
          <w:sz w:val="24"/>
          <w:szCs w:val="24"/>
          <w:lang w:val="es-CO"/>
        </w:rPr>
        <w:t>de la ciclo</w:t>
      </w:r>
      <w:proofErr w:type="gramEnd"/>
      <w:r>
        <w:rPr>
          <w:rFonts w:ascii="Arial" w:hAnsi="Arial" w:cs="Arial"/>
          <w:kern w:val="0"/>
          <w:sz w:val="24"/>
          <w:szCs w:val="24"/>
          <w:lang w:val="es-CO"/>
        </w:rPr>
        <w:t xml:space="preserve"> ruta o bien corrigendo su dirección: </w:t>
      </w:r>
    </w:p>
    <w:p w14:paraId="6CAA4E59" w14:textId="77777777" w:rsidR="00F56A67" w:rsidRDefault="00F56A67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16CA6EBC" w14:textId="77777777" w:rsidR="00F56A67" w:rsidRDefault="00F56A67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7793D873" w14:textId="7BF9480D" w:rsidR="00F56A67" w:rsidRDefault="00297BDA" w:rsidP="004D754D">
      <w:pPr>
        <w:autoSpaceDE w:val="0"/>
        <w:autoSpaceDN w:val="0"/>
        <w:adjustRightInd w:val="0"/>
        <w:spacing w:after="0" w:line="240" w:lineRule="auto"/>
        <w:jc w:val="both"/>
      </w:pPr>
      <w:r w:rsidRPr="00297BDA">
        <w:rPr>
          <w:noProof/>
        </w:rPr>
        <w:drawing>
          <wp:inline distT="0" distB="0" distL="0" distR="0" wp14:anchorId="659BAE9A" wp14:editId="2B06623D">
            <wp:extent cx="5612130" cy="3144520"/>
            <wp:effectExtent l="0" t="0" r="7620" b="0"/>
            <wp:docPr id="98175943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32280" w14:textId="77777777" w:rsidR="00297BDA" w:rsidRDefault="00297BDA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5E730CAB" w14:textId="77777777" w:rsidR="00297BDA" w:rsidRDefault="00297BDA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1BEA7721" w14:textId="4FF299DD" w:rsidR="00162007" w:rsidRDefault="00162007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Es por ello que tal señalamiento no se acompasa con la realidad que se demuestra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en el plenario; a lo que se suma que en la declaración de la señora Adriana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Mercedes Sarmiento Dueñas en audiencia de enero 18 de 2022 (posición 33), se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dijo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«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(apoderada demandante):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sírvase decir usted a que distancia su carro, a que</w:t>
      </w:r>
    </w:p>
    <w:p w14:paraId="7E47FFA8" w14:textId="2CA63613" w:rsidR="00162007" w:rsidRDefault="00162007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,Italic" w:hAnsi="Arial,Italic" w:cs="Arial,Italic"/>
          <w:i/>
          <w:iCs/>
          <w:kern w:val="0"/>
          <w:sz w:val="24"/>
          <w:szCs w:val="24"/>
          <w:lang w:val="es-CO"/>
        </w:rPr>
        <w:t xml:space="preserve">distancia iba de la línea, o de los </w:t>
      </w:r>
      <w:proofErr w:type="spellStart"/>
      <w:r>
        <w:rPr>
          <w:rFonts w:ascii="Arial,Italic" w:hAnsi="Arial,Italic" w:cs="Arial,Italic"/>
          <w:i/>
          <w:iCs/>
          <w:kern w:val="0"/>
          <w:sz w:val="24"/>
          <w:szCs w:val="24"/>
          <w:lang w:val="es-CO"/>
        </w:rPr>
        <w:t>bolarditos</w:t>
      </w:r>
      <w:proofErr w:type="spellEnd"/>
      <w:r>
        <w:rPr>
          <w:rFonts w:ascii="Arial,Italic" w:hAnsi="Arial,Italic" w:cs="Arial,Italic"/>
          <w:i/>
          <w:iCs/>
          <w:kern w:val="0"/>
          <w:sz w:val="24"/>
          <w:szCs w:val="24"/>
          <w:lang w:val="es-CO"/>
        </w:rPr>
        <w:t xml:space="preserve"> de esas… cosas amarillitas que dice,</w:t>
      </w:r>
      <w:r w:rsidR="003E2516">
        <w:rPr>
          <w:rFonts w:ascii="Arial,Italic" w:hAnsi="Arial,Italic" w:cs="Arial,Italic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iba la distancia, al lado derecho, su carro de esa ciclo ruta </w:t>
      </w:r>
      <w:r>
        <w:rPr>
          <w:rFonts w:ascii="Arial,Italic" w:hAnsi="Arial,Italic" w:cs="Arial,Italic"/>
          <w:i/>
          <w:iCs/>
          <w:kern w:val="0"/>
          <w:sz w:val="24"/>
          <w:szCs w:val="24"/>
          <w:lang w:val="es-CO"/>
        </w:rPr>
        <w:t xml:space="preserve">por </w:t>
      </w:r>
      <w:proofErr w:type="gramStart"/>
      <w:r>
        <w:rPr>
          <w:rFonts w:ascii="Arial,Italic" w:hAnsi="Arial,Italic" w:cs="Arial,Italic"/>
          <w:i/>
          <w:iCs/>
          <w:kern w:val="0"/>
          <w:sz w:val="24"/>
          <w:szCs w:val="24"/>
          <w:lang w:val="es-CO"/>
        </w:rPr>
        <w:t>favor,…</w:t>
      </w:r>
      <w:proofErr w:type="gramEnd"/>
      <w:r>
        <w:rPr>
          <w:rFonts w:ascii="Arial,Italic" w:hAnsi="Arial,Italic" w:cs="Arial,Italic"/>
          <w:i/>
          <w:iCs/>
          <w:kern w:val="0"/>
          <w:sz w:val="24"/>
          <w:szCs w:val="24"/>
          <w:lang w:val="es-CO"/>
        </w:rPr>
        <w:t xml:space="preserve"> a que</w:t>
      </w:r>
      <w:r w:rsidR="003E2516">
        <w:rPr>
          <w:rFonts w:ascii="Arial,Italic" w:hAnsi="Arial,Italic" w:cs="Arial,Italic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distancia,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(Adriana Mercedes Sarmiento Dueñas):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realmente como la cantidad, la</w:t>
      </w:r>
      <w:r w:rsidR="003E2516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distancia no sé, porque al lado mío, al lado izquierdo iba una volqueta, entonces</w:t>
      </w:r>
      <w:r w:rsidR="003E2516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estábamos los dos carros paralelos, pero yo estaba en la mitad de mi carril, ¿la</w:t>
      </w:r>
      <w:r w:rsidR="003E2516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distancia exacta de cuánto exactamente?, no sé porque voy en la mitad de mi carril»</w:t>
      </w:r>
    </w:p>
    <w:p w14:paraId="2B27B915" w14:textId="77777777" w:rsidR="00162007" w:rsidRDefault="00162007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(minutos 1:34:55 a 1:35:38).</w:t>
      </w:r>
    </w:p>
    <w:p w14:paraId="0C87EC71" w14:textId="77777777" w:rsidR="003E2516" w:rsidRDefault="003E2516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2DF42795" w14:textId="5E08A3FC" w:rsidR="00162007" w:rsidRDefault="00162007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Continuando con el video aportado, a partir del segundo 0:00:14, vemos a la ciclista</w:t>
      </w:r>
    </w:p>
    <w:p w14:paraId="7CBEB932" w14:textId="521B277E" w:rsidR="00162007" w:rsidRDefault="00162007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 xml:space="preserve">(victima), transitando en </w:t>
      </w:r>
      <w:proofErr w:type="gramStart"/>
      <w:r>
        <w:rPr>
          <w:rFonts w:ascii="Arial" w:hAnsi="Arial" w:cs="Arial"/>
          <w:kern w:val="0"/>
          <w:sz w:val="24"/>
          <w:szCs w:val="24"/>
          <w:lang w:val="es-CO"/>
        </w:rPr>
        <w:t>la ciclo</w:t>
      </w:r>
      <w:proofErr w:type="gramEnd"/>
      <w:r>
        <w:rPr>
          <w:rFonts w:ascii="Arial" w:hAnsi="Arial" w:cs="Arial"/>
          <w:kern w:val="0"/>
          <w:sz w:val="24"/>
          <w:szCs w:val="24"/>
          <w:lang w:val="es-CO"/>
        </w:rPr>
        <w:t xml:space="preserve"> ruta y se resalta en primer lugar, que el vehículo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mantiene una dirección recta, lo que desmiente el argumento de la actora al no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encontrarse cambios en la dirección de su llanta delantera izquierda; también que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la ciclista no aparece al interior de la ciclo ruta sino más bien al borde de la misma,</w:t>
      </w:r>
    </w:p>
    <w:p w14:paraId="3BCD7EF8" w14:textId="4A97C388" w:rsidR="00297BDA" w:rsidRDefault="00162007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pues sus llantas se encuentran ubicadas en las demacraciones divisorias entre el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tramo vehicular y la ciclo ruta:</w:t>
      </w:r>
    </w:p>
    <w:p w14:paraId="24BF7273" w14:textId="77777777" w:rsidR="00162007" w:rsidRDefault="00162007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299CA53D" w14:textId="56F28EB2" w:rsidR="00162007" w:rsidRDefault="005D0BE6" w:rsidP="004D754D">
      <w:pPr>
        <w:autoSpaceDE w:val="0"/>
        <w:autoSpaceDN w:val="0"/>
        <w:adjustRightInd w:val="0"/>
        <w:spacing w:after="0" w:line="240" w:lineRule="auto"/>
        <w:jc w:val="both"/>
      </w:pPr>
      <w:r w:rsidRPr="005D0BE6">
        <w:rPr>
          <w:noProof/>
        </w:rPr>
        <w:lastRenderedPageBreak/>
        <w:drawing>
          <wp:inline distT="0" distB="0" distL="0" distR="0" wp14:anchorId="662A4A8B" wp14:editId="7A3B4828">
            <wp:extent cx="5612130" cy="3303905"/>
            <wp:effectExtent l="0" t="0" r="7620" b="0"/>
            <wp:docPr id="114860357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7F677" w14:textId="77777777" w:rsidR="005D0BE6" w:rsidRDefault="005D0BE6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526084A8" w14:textId="77777777" w:rsidR="005D0BE6" w:rsidRDefault="005D0BE6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26ADFC87" w14:textId="54519E50" w:rsidR="00412E28" w:rsidRDefault="00412E28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Observación que no resulta intrascendente, pues la vía por la cual transitaban las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partes se encuentra demarcada por una línea recta que divide claramente el tramo</w:t>
      </w:r>
    </w:p>
    <w:p w14:paraId="7BBD9F62" w14:textId="77777777" w:rsidR="00412E28" w:rsidRDefault="00412E28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destinado a la circulación vehicular y la ciclo ruta, tal y como lo manifestó la propia</w:t>
      </w:r>
    </w:p>
    <w:p w14:paraId="560EEAE0" w14:textId="7E6E90A6" w:rsidR="00412E28" w:rsidRDefault="00412E28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actora al rendir su interrogatorio y se le preguntó si existían señalizaciones viales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que separan ambos tramos: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«pues lo que separa, los que llamaríamos lo que separa</w:t>
      </w:r>
    </w:p>
    <w:p w14:paraId="37DD3A96" w14:textId="52F74949" w:rsidR="00412E28" w:rsidRDefault="00412E28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los cositos amarillos, eso es lo que indica que no se puede invadir ese carril, </w:t>
      </w:r>
      <w:proofErr w:type="gramStart"/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esa</w:t>
      </w:r>
      <w:r w:rsidR="003E2516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ciclo</w:t>
      </w:r>
      <w:proofErr w:type="gramEnd"/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ruta siempre ha sido transitada tanto por ciclas como carros que han</w:t>
      </w:r>
      <w:r w:rsidR="003E2516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compartido y pues la señalización es el bolardo que los separa» </w:t>
      </w:r>
      <w:r>
        <w:rPr>
          <w:rFonts w:ascii="Arial" w:hAnsi="Arial" w:cs="Arial"/>
          <w:kern w:val="0"/>
          <w:sz w:val="24"/>
          <w:szCs w:val="24"/>
          <w:lang w:val="es-CO"/>
        </w:rPr>
        <w:t>(0:24:39 a 0:25:15,</w:t>
      </w:r>
    </w:p>
    <w:p w14:paraId="3D1D6EE0" w14:textId="77777777" w:rsidR="00412E28" w:rsidRDefault="00412E28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grabación audiencia enero 18 de 2022 posición 33); de igual forma, se observa que</w:t>
      </w:r>
    </w:p>
    <w:p w14:paraId="243CCE26" w14:textId="5E6F09A2" w:rsidR="00412E28" w:rsidRDefault="00412E28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proofErr w:type="gramStart"/>
      <w:r>
        <w:rPr>
          <w:rFonts w:ascii="Arial" w:hAnsi="Arial" w:cs="Arial"/>
          <w:kern w:val="0"/>
          <w:sz w:val="24"/>
          <w:szCs w:val="24"/>
          <w:lang w:val="es-CO"/>
        </w:rPr>
        <w:t>la ciclo</w:t>
      </w:r>
      <w:proofErr w:type="gramEnd"/>
      <w:r>
        <w:rPr>
          <w:rFonts w:ascii="Arial" w:hAnsi="Arial" w:cs="Arial"/>
          <w:kern w:val="0"/>
          <w:sz w:val="24"/>
          <w:szCs w:val="24"/>
          <w:lang w:val="es-CO"/>
        </w:rPr>
        <w:t xml:space="preserve"> ruta cuenta con espacio mínimo para que pudiera transitar la victima sin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entorpecer el avance vehicular ni poner en riesgo su integridad como ocurrió en este</w:t>
      </w:r>
    </w:p>
    <w:p w14:paraId="4BBD5A60" w14:textId="77777777" w:rsidR="00412E28" w:rsidRDefault="00412E28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caso; argumento que se encuentra reforzado con el informe policial de accidente de</w:t>
      </w:r>
    </w:p>
    <w:p w14:paraId="3A40F529" w14:textId="77777777" w:rsidR="00412E28" w:rsidRDefault="00412E28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tránsito A000968070 (folios 235/237 posición 4 C llamamiento), junto con el croquis</w:t>
      </w:r>
    </w:p>
    <w:p w14:paraId="6909E907" w14:textId="77777777" w:rsidR="00412E28" w:rsidRDefault="00412E28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(bosquejo topográfico), que ofrecen una dimensión clara de la vía, indicando que la</w:t>
      </w:r>
    </w:p>
    <w:p w14:paraId="06B0FF1D" w14:textId="2AA241BD" w:rsidR="005D0BE6" w:rsidRDefault="00412E28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ciclo ruta cuenta con un ancho de 1 metro con 30 centímetros, suficiente para la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circulación adecuada de ciclistas:</w:t>
      </w:r>
    </w:p>
    <w:p w14:paraId="0483D261" w14:textId="77777777" w:rsidR="00412E28" w:rsidRDefault="00412E28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0CB252CF" w14:textId="34B4E16D" w:rsidR="00412E28" w:rsidRDefault="00642F7F" w:rsidP="004D754D">
      <w:pPr>
        <w:autoSpaceDE w:val="0"/>
        <w:autoSpaceDN w:val="0"/>
        <w:adjustRightInd w:val="0"/>
        <w:spacing w:after="0" w:line="240" w:lineRule="auto"/>
        <w:jc w:val="both"/>
      </w:pPr>
      <w:r w:rsidRPr="00642F7F">
        <w:rPr>
          <w:noProof/>
        </w:rPr>
        <w:lastRenderedPageBreak/>
        <w:drawing>
          <wp:inline distT="0" distB="0" distL="0" distR="0" wp14:anchorId="6CEC6619" wp14:editId="72F8644B">
            <wp:extent cx="5612130" cy="4956810"/>
            <wp:effectExtent l="0" t="0" r="7620" b="0"/>
            <wp:docPr id="91297803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95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1BFB2" w14:textId="77777777" w:rsidR="00642F7F" w:rsidRDefault="00642F7F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3509BC13" w14:textId="77777777" w:rsidR="00E20CDA" w:rsidRDefault="00E20CDA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 xml:space="preserve">También se puede identificar </w:t>
      </w:r>
      <w:proofErr w:type="gramStart"/>
      <w:r>
        <w:rPr>
          <w:rFonts w:ascii="Arial" w:hAnsi="Arial" w:cs="Arial"/>
          <w:kern w:val="0"/>
          <w:sz w:val="24"/>
          <w:szCs w:val="24"/>
          <w:lang w:val="es-CO"/>
        </w:rPr>
        <w:t>la ciclo</w:t>
      </w:r>
      <w:proofErr w:type="gramEnd"/>
      <w:r>
        <w:rPr>
          <w:rFonts w:ascii="Arial" w:hAnsi="Arial" w:cs="Arial"/>
          <w:kern w:val="0"/>
          <w:sz w:val="24"/>
          <w:szCs w:val="24"/>
          <w:lang w:val="es-CO"/>
        </w:rPr>
        <w:t xml:space="preserve"> ruta claramente en el video aportado:</w:t>
      </w:r>
    </w:p>
    <w:p w14:paraId="5313FDD1" w14:textId="77777777" w:rsidR="003E2516" w:rsidRDefault="003E2516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kern w:val="0"/>
          <w:sz w:val="24"/>
          <w:szCs w:val="24"/>
          <w:lang w:val="es-CO"/>
        </w:rPr>
      </w:pPr>
    </w:p>
    <w:p w14:paraId="0ED0CCA1" w14:textId="04E43BC8" w:rsidR="00642F7F" w:rsidRDefault="00E20CDA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kern w:val="0"/>
          <w:sz w:val="24"/>
          <w:szCs w:val="24"/>
          <w:lang w:val="es-CO"/>
        </w:rPr>
      </w:pPr>
      <w:r>
        <w:rPr>
          <w:rFonts w:ascii="Arial" w:hAnsi="Arial" w:cs="Arial"/>
          <w:b/>
          <w:bCs/>
          <w:kern w:val="0"/>
          <w:sz w:val="24"/>
          <w:szCs w:val="24"/>
          <w:lang w:val="es-CO"/>
        </w:rPr>
        <w:t>Ciclorruta</w:t>
      </w:r>
      <w:r w:rsidR="003E2516">
        <w:rPr>
          <w:rFonts w:ascii="Arial" w:hAnsi="Arial" w:cs="Arial"/>
          <w:b/>
          <w:b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b/>
          <w:bCs/>
          <w:kern w:val="0"/>
          <w:sz w:val="24"/>
          <w:szCs w:val="24"/>
          <w:lang w:val="es-CO"/>
        </w:rPr>
        <w:t>Línea divisoria</w:t>
      </w:r>
      <w:r w:rsidR="003E2516">
        <w:rPr>
          <w:rFonts w:ascii="Arial" w:hAnsi="Arial" w:cs="Arial"/>
          <w:b/>
          <w:b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b/>
          <w:bCs/>
          <w:kern w:val="0"/>
          <w:sz w:val="24"/>
          <w:szCs w:val="24"/>
          <w:lang w:val="es-CO"/>
        </w:rPr>
        <w:t>Tramo vehicular</w:t>
      </w:r>
      <w:r w:rsidR="003E2516">
        <w:rPr>
          <w:rFonts w:ascii="Arial" w:hAnsi="Arial" w:cs="Arial"/>
          <w:b/>
          <w:b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b/>
          <w:bCs/>
          <w:kern w:val="0"/>
          <w:sz w:val="24"/>
          <w:szCs w:val="24"/>
          <w:lang w:val="es-CO"/>
        </w:rPr>
        <w:t>Ciclorruta</w:t>
      </w:r>
      <w:r w:rsidR="003E2516">
        <w:rPr>
          <w:rFonts w:ascii="Arial" w:hAnsi="Arial" w:cs="Arial"/>
          <w:b/>
          <w:b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b/>
          <w:bCs/>
          <w:kern w:val="0"/>
          <w:sz w:val="24"/>
          <w:szCs w:val="24"/>
          <w:lang w:val="es-CO"/>
        </w:rPr>
        <w:t>Línea divisoria</w:t>
      </w:r>
      <w:r w:rsidR="003E2516">
        <w:rPr>
          <w:rFonts w:ascii="Arial" w:hAnsi="Arial" w:cs="Arial"/>
          <w:b/>
          <w:b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b/>
          <w:bCs/>
          <w:kern w:val="0"/>
          <w:sz w:val="24"/>
          <w:szCs w:val="24"/>
          <w:lang w:val="es-CO"/>
        </w:rPr>
        <w:t>Tramo vehicular</w:t>
      </w:r>
    </w:p>
    <w:p w14:paraId="66072772" w14:textId="77777777" w:rsidR="00E20CDA" w:rsidRDefault="00E20CDA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kern w:val="0"/>
          <w:sz w:val="24"/>
          <w:szCs w:val="24"/>
          <w:lang w:val="es-CO"/>
        </w:rPr>
      </w:pPr>
    </w:p>
    <w:p w14:paraId="664899B6" w14:textId="77777777" w:rsidR="00E20CDA" w:rsidRDefault="00E20CDA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kern w:val="0"/>
          <w:sz w:val="24"/>
          <w:szCs w:val="24"/>
          <w:lang w:val="es-CO"/>
        </w:rPr>
      </w:pPr>
    </w:p>
    <w:p w14:paraId="2DD90F29" w14:textId="6007698E" w:rsidR="00A209C9" w:rsidRDefault="005211A7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kern w:val="0"/>
          <w:sz w:val="24"/>
          <w:szCs w:val="24"/>
          <w:lang w:val="es-CO"/>
        </w:rPr>
      </w:pPr>
      <w:r w:rsidRPr="005211A7">
        <w:rPr>
          <w:noProof/>
        </w:rPr>
        <w:lastRenderedPageBreak/>
        <w:drawing>
          <wp:inline distT="0" distB="0" distL="0" distR="0" wp14:anchorId="38E872FC" wp14:editId="3594BE56">
            <wp:extent cx="2733675" cy="2933700"/>
            <wp:effectExtent l="0" t="0" r="9525" b="0"/>
            <wp:docPr id="67147007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D52">
        <w:t xml:space="preserve">      </w:t>
      </w:r>
    </w:p>
    <w:p w14:paraId="1417B3EA" w14:textId="77777777" w:rsidR="00297BDA" w:rsidRDefault="00297BDA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61CC8625" w14:textId="77777777" w:rsidR="005211A7" w:rsidRDefault="005211A7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33C92847" w14:textId="1CF6528E" w:rsidR="0007118E" w:rsidRDefault="0007118E" w:rsidP="004D754D">
      <w:pPr>
        <w:autoSpaceDE w:val="0"/>
        <w:autoSpaceDN w:val="0"/>
        <w:adjustRightInd w:val="0"/>
        <w:spacing w:after="0" w:line="240" w:lineRule="auto"/>
        <w:jc w:val="both"/>
      </w:pPr>
      <w:r w:rsidRPr="0007118E">
        <w:rPr>
          <w:noProof/>
        </w:rPr>
        <w:drawing>
          <wp:inline distT="0" distB="0" distL="0" distR="0" wp14:anchorId="2C6331A1" wp14:editId="11EF1B48">
            <wp:extent cx="1704975" cy="1752600"/>
            <wp:effectExtent l="0" t="0" r="9525" b="0"/>
            <wp:docPr id="192163846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6B998" w14:textId="77777777" w:rsidR="00A209C9" w:rsidRDefault="00A209C9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73E2CF1E" w14:textId="77777777" w:rsidR="00A209C9" w:rsidRDefault="00A209C9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6A1C21F7" w14:textId="77777777" w:rsidR="00A209C9" w:rsidRDefault="00A209C9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2E66DEE9" w14:textId="77777777" w:rsidR="00222DB4" w:rsidRDefault="00222DB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Nótese en este aspecto como la llanta trasera de la bicicleta que conducía la víctima</w:t>
      </w:r>
    </w:p>
    <w:p w14:paraId="240A230C" w14:textId="377CD6A9" w:rsidR="00222DB4" w:rsidRDefault="00222DB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se encuentra sobre la línea divisoria, muy cerca del carril vehicular, de tal manera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que resulta innegable que ella no se encontraba transitando por </w:t>
      </w:r>
      <w:proofErr w:type="gramStart"/>
      <w:r>
        <w:rPr>
          <w:rFonts w:ascii="Arial" w:hAnsi="Arial" w:cs="Arial"/>
          <w:kern w:val="0"/>
          <w:sz w:val="24"/>
          <w:szCs w:val="24"/>
          <w:lang w:val="es-CO"/>
        </w:rPr>
        <w:t>la ciclo</w:t>
      </w:r>
      <w:proofErr w:type="gramEnd"/>
      <w:r>
        <w:rPr>
          <w:rFonts w:ascii="Arial" w:hAnsi="Arial" w:cs="Arial"/>
          <w:kern w:val="0"/>
          <w:sz w:val="24"/>
          <w:szCs w:val="24"/>
          <w:lang w:val="es-CO"/>
        </w:rPr>
        <w:t xml:space="preserve"> ruta como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lo manifestó en su demanda, tampoco que el vehículo estaba invadiendo su carril;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de ahí que lo dicho por la actora no tiene sustento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probatorio</w:t>
      </w:r>
      <w:r>
        <w:rPr>
          <w:rFonts w:ascii="Arial" w:hAnsi="Arial" w:cs="Arial"/>
          <w:kern w:val="0"/>
          <w:sz w:val="24"/>
          <w:szCs w:val="24"/>
          <w:lang w:val="es-CO"/>
        </w:rPr>
        <w:t>, al menos en lo que la</w:t>
      </w:r>
    </w:p>
    <w:p w14:paraId="56CDC938" w14:textId="315C3159" w:rsidR="00222DB4" w:rsidRDefault="00222DB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 xml:space="preserve">prueba audiovisual permite estudiar, de acuerdo con la que, por demás, la </w:t>
      </w:r>
      <w:proofErr w:type="spellStart"/>
      <w:r>
        <w:rPr>
          <w:rFonts w:ascii="Arial" w:hAnsi="Arial" w:cs="Arial"/>
          <w:kern w:val="0"/>
          <w:sz w:val="24"/>
          <w:szCs w:val="24"/>
          <w:lang w:val="es-CO"/>
        </w:rPr>
        <w:t>biciciclista</w:t>
      </w:r>
      <w:proofErr w:type="spellEnd"/>
      <w:r>
        <w:rPr>
          <w:rFonts w:ascii="Arial" w:hAnsi="Arial" w:cs="Arial"/>
          <w:kern w:val="0"/>
          <w:sz w:val="24"/>
          <w:szCs w:val="24"/>
          <w:lang w:val="es-CO"/>
        </w:rPr>
        <w:t xml:space="preserve"> venía detrás del vehículo con el que ocurrió el accidente, lo que traduce en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que era la ciclista quien debía tener el cuidado mayor, en cuanto que tenía la visual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de ambos tramos de vías, la vehicular y la ciclo ruta, de frente, al paso que quien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conducía el automotor, no tenía la visual de la bicicleta al frente de su vehículo.</w:t>
      </w:r>
    </w:p>
    <w:p w14:paraId="2B855165" w14:textId="77777777" w:rsidR="003E2516" w:rsidRDefault="003E2516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2FAD3EB0" w14:textId="42D61F8E" w:rsidR="00222DB4" w:rsidRDefault="00222DB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Por otro lado, véase que según el dicho de la actora cuando en su interrogatorio se</w:t>
      </w:r>
    </w:p>
    <w:p w14:paraId="6EE67759" w14:textId="4711D801" w:rsidR="00222DB4" w:rsidRDefault="00222DB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lastRenderedPageBreak/>
        <w:t>le preguntó por qué parte de la ciclo ruta se encontraba, indicó sin mayores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miramientos que estaba en el lado </w:t>
      </w:r>
      <w:r>
        <w:rPr>
          <w:rFonts w:ascii="Arial,Italic" w:hAnsi="Arial,Italic" w:cs="Arial,Italic"/>
          <w:i/>
          <w:iCs/>
          <w:kern w:val="0"/>
          <w:sz w:val="24"/>
          <w:szCs w:val="24"/>
          <w:lang w:val="es-CO"/>
        </w:rPr>
        <w:t xml:space="preserve">«(…) izquierdo casi llegando a la parte </w:t>
      </w:r>
      <w:proofErr w:type="gramStart"/>
      <w:r>
        <w:rPr>
          <w:rFonts w:ascii="Arial,Italic" w:hAnsi="Arial,Italic" w:cs="Arial,Italic"/>
          <w:i/>
          <w:iCs/>
          <w:kern w:val="0"/>
          <w:sz w:val="24"/>
          <w:szCs w:val="24"/>
          <w:lang w:val="es-CO"/>
        </w:rPr>
        <w:t>central</w:t>
      </w:r>
      <w:r w:rsidR="003E2516">
        <w:rPr>
          <w:rFonts w:ascii="Arial,Italic" w:hAnsi="Arial,Italic" w:cs="Arial,Italic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»</w:t>
      </w:r>
      <w:proofErr w:type="gramEnd"/>
      <w:r>
        <w:rPr>
          <w:rFonts w:ascii="Arial" w:hAnsi="Arial" w:cs="Arial"/>
          <w:kern w:val="0"/>
          <w:sz w:val="24"/>
          <w:szCs w:val="24"/>
          <w:lang w:val="es-CO"/>
        </w:rPr>
        <w:t>(0:44:24 a 0:45:28); es decir, el que daba con el carril vehicular.</w:t>
      </w:r>
    </w:p>
    <w:p w14:paraId="7D793DDF" w14:textId="77777777" w:rsidR="003E2516" w:rsidRDefault="003E2516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1A7D96EF" w14:textId="77777777" w:rsidR="00222DB4" w:rsidRDefault="00222DB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Ahora fijamos nuestra atención a los separadores viales (o bordillos), instalados en</w:t>
      </w:r>
    </w:p>
    <w:p w14:paraId="2BDD00EA" w14:textId="5F13FD34" w:rsidR="00222DB4" w:rsidRDefault="00222DB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la línea divisoria cerca de donde ocurrieron los hechos</w:t>
      </w:r>
    </w:p>
    <w:p w14:paraId="2FFC13C4" w14:textId="77777777" w:rsidR="00222DB4" w:rsidRDefault="00222DB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31FDF578" w14:textId="0E637ED8" w:rsidR="00222DB4" w:rsidRDefault="001A281A" w:rsidP="004D754D">
      <w:pPr>
        <w:autoSpaceDE w:val="0"/>
        <w:autoSpaceDN w:val="0"/>
        <w:adjustRightInd w:val="0"/>
        <w:spacing w:after="0" w:line="240" w:lineRule="auto"/>
        <w:jc w:val="both"/>
      </w:pPr>
      <w:r w:rsidRPr="001A281A">
        <w:rPr>
          <w:noProof/>
        </w:rPr>
        <w:drawing>
          <wp:inline distT="0" distB="0" distL="0" distR="0" wp14:anchorId="13392F90" wp14:editId="54E5C92C">
            <wp:extent cx="3609975" cy="2781300"/>
            <wp:effectExtent l="0" t="0" r="9525" b="0"/>
            <wp:docPr id="16970724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1E1D7" w14:textId="77777777" w:rsidR="001A281A" w:rsidRDefault="001A281A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35713A85" w14:textId="77777777" w:rsidR="001A281A" w:rsidRDefault="001A281A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4B62A005" w14:textId="45C24A94" w:rsidR="008038B1" w:rsidRDefault="008038B1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Así, si la hipótesis de que el vehículo invadió el carril de ciclo ruta y con eso provocó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el siniestro fuera cierta, el vehículo ineludiblemente debió haber sorteado estos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obstáculos, tarea que no resultaría fácil precisamente porque esta clase de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elementos viales están diseñados para impedir la invasión </w:t>
      </w:r>
      <w:proofErr w:type="gramStart"/>
      <w:r>
        <w:rPr>
          <w:rFonts w:ascii="Arial" w:hAnsi="Arial" w:cs="Arial"/>
          <w:kern w:val="0"/>
          <w:sz w:val="24"/>
          <w:szCs w:val="24"/>
          <w:lang w:val="es-CO"/>
        </w:rPr>
        <w:t>de la ciclo</w:t>
      </w:r>
      <w:proofErr w:type="gramEnd"/>
      <w:r>
        <w:rPr>
          <w:rFonts w:ascii="Arial" w:hAnsi="Arial" w:cs="Arial"/>
          <w:kern w:val="0"/>
          <w:sz w:val="24"/>
          <w:szCs w:val="24"/>
          <w:lang w:val="es-CO"/>
        </w:rPr>
        <w:t xml:space="preserve"> ruta, lo que se</w:t>
      </w:r>
    </w:p>
    <w:p w14:paraId="21A1C8A5" w14:textId="77777777" w:rsidR="008038B1" w:rsidRDefault="008038B1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notaría claramente en la grabación; sin embargo, lo que demuestra el video es que</w:t>
      </w:r>
    </w:p>
    <w:p w14:paraId="569B19D6" w14:textId="77777777" w:rsidR="008038B1" w:rsidRDefault="008038B1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no hubo tal contacto, el vehículo pasó sin problemas por el lado izquierdo de tales</w:t>
      </w:r>
    </w:p>
    <w:p w14:paraId="173B13EA" w14:textId="77777777" w:rsidR="008038B1" w:rsidRDefault="008038B1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 xml:space="preserve">elementos, lo que demuestra que no existió la supuesta invasión </w:t>
      </w:r>
      <w:proofErr w:type="gramStart"/>
      <w:r>
        <w:rPr>
          <w:rFonts w:ascii="Arial" w:hAnsi="Arial" w:cs="Arial"/>
          <w:kern w:val="0"/>
          <w:sz w:val="24"/>
          <w:szCs w:val="24"/>
          <w:lang w:val="es-CO"/>
        </w:rPr>
        <w:t>de la ciclo</w:t>
      </w:r>
      <w:proofErr w:type="gramEnd"/>
      <w:r>
        <w:rPr>
          <w:rFonts w:ascii="Arial" w:hAnsi="Arial" w:cs="Arial"/>
          <w:kern w:val="0"/>
          <w:sz w:val="24"/>
          <w:szCs w:val="24"/>
          <w:lang w:val="es-CO"/>
        </w:rPr>
        <w:t xml:space="preserve"> ruta, tal</w:t>
      </w:r>
    </w:p>
    <w:p w14:paraId="23A6CD45" w14:textId="5077C46F" w:rsidR="001A281A" w:rsidRDefault="008038B1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y como se observa en el video en el segundo 00:00:15:</w:t>
      </w:r>
    </w:p>
    <w:p w14:paraId="2C807AD3" w14:textId="77777777" w:rsidR="008038B1" w:rsidRDefault="008038B1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64BE58CE" w14:textId="3C52D8A3" w:rsidR="008038B1" w:rsidRDefault="00286F81" w:rsidP="004D754D">
      <w:pPr>
        <w:autoSpaceDE w:val="0"/>
        <w:autoSpaceDN w:val="0"/>
        <w:adjustRightInd w:val="0"/>
        <w:spacing w:after="0" w:line="240" w:lineRule="auto"/>
        <w:jc w:val="both"/>
      </w:pPr>
      <w:r w:rsidRPr="00286F81">
        <w:rPr>
          <w:noProof/>
        </w:rPr>
        <w:lastRenderedPageBreak/>
        <w:drawing>
          <wp:inline distT="0" distB="0" distL="0" distR="0" wp14:anchorId="1405488A" wp14:editId="7AAE0A0F">
            <wp:extent cx="5612130" cy="3703955"/>
            <wp:effectExtent l="0" t="0" r="7620" b="0"/>
            <wp:docPr id="164596445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C9E98" w14:textId="77777777" w:rsidR="00286F81" w:rsidRDefault="00286F81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63DD4241" w14:textId="77777777" w:rsidR="00286F81" w:rsidRDefault="00286F81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0E360084" w14:textId="77777777" w:rsidR="008C7969" w:rsidRDefault="008C7969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Por otro lado, podría decirse que la invasión del carril por parte del vehículo ocurrió</w:t>
      </w:r>
    </w:p>
    <w:p w14:paraId="50BFA38B" w14:textId="146F23FF" w:rsidR="008C7969" w:rsidRDefault="008C7969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por fuera de cámara y que lo captado solo muestra su consumación; empero, tal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afirmación no cuenta con soporte probatorio sólido dentro del arsenal demostrativo;</w:t>
      </w:r>
    </w:p>
    <w:p w14:paraId="522387C7" w14:textId="481AA241" w:rsidR="00286F81" w:rsidRDefault="008C7969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por un lado, porque desde el segundo 0:00:14 del video aportado por la actora,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podemos dilucidar que se encontraba conduciendo la bicicleta en una posición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erguida; a su vez, el vehículo la había sobrepasado:</w:t>
      </w:r>
    </w:p>
    <w:p w14:paraId="1898F3D3" w14:textId="77777777" w:rsidR="008C7969" w:rsidRDefault="008C7969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1AEBA997" w14:textId="18E1D363" w:rsidR="008C7969" w:rsidRDefault="001055ED" w:rsidP="004D754D">
      <w:pPr>
        <w:autoSpaceDE w:val="0"/>
        <w:autoSpaceDN w:val="0"/>
        <w:adjustRightInd w:val="0"/>
        <w:spacing w:after="0" w:line="240" w:lineRule="auto"/>
        <w:jc w:val="both"/>
      </w:pPr>
      <w:r w:rsidRPr="001055ED">
        <w:rPr>
          <w:noProof/>
        </w:rPr>
        <w:lastRenderedPageBreak/>
        <w:drawing>
          <wp:inline distT="0" distB="0" distL="0" distR="0" wp14:anchorId="7A54FA9B" wp14:editId="114B82B3">
            <wp:extent cx="3800475" cy="3448050"/>
            <wp:effectExtent l="0" t="0" r="9525" b="0"/>
            <wp:docPr id="87360248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32B9B" w14:textId="77777777" w:rsidR="001055ED" w:rsidRDefault="001055ED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340A6001" w14:textId="77777777" w:rsidR="001055ED" w:rsidRDefault="001055ED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1773B4ED" w14:textId="77777777" w:rsidR="001469D0" w:rsidRDefault="001469D0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En el segundo 0:00:14 se nota la perdida de equilibrio de la ciclista, quien intenta</w:t>
      </w:r>
    </w:p>
    <w:p w14:paraId="4CF0A610" w14:textId="77777777" w:rsidR="001469D0" w:rsidRDefault="001469D0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recuperarlo parándose sobre sus pies y frenando el movimiento de la bicicleta; el</w:t>
      </w:r>
    </w:p>
    <w:p w14:paraId="7DB9CBC3" w14:textId="471F95F8" w:rsidR="001055ED" w:rsidRDefault="001469D0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vehículo por su parte, ya se encuentra distanciado de la víctima:</w:t>
      </w:r>
    </w:p>
    <w:p w14:paraId="3C4FF9DC" w14:textId="77777777" w:rsidR="001469D0" w:rsidRDefault="001469D0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733286FE" w14:textId="0B462512" w:rsidR="001469D0" w:rsidRDefault="00EE0162" w:rsidP="004D754D">
      <w:pPr>
        <w:autoSpaceDE w:val="0"/>
        <w:autoSpaceDN w:val="0"/>
        <w:adjustRightInd w:val="0"/>
        <w:spacing w:after="0" w:line="240" w:lineRule="auto"/>
        <w:jc w:val="both"/>
      </w:pPr>
      <w:r w:rsidRPr="00EE0162">
        <w:rPr>
          <w:noProof/>
        </w:rPr>
        <w:drawing>
          <wp:inline distT="0" distB="0" distL="0" distR="0" wp14:anchorId="5A79F1AB" wp14:editId="7F9ED45E">
            <wp:extent cx="4295775" cy="3629025"/>
            <wp:effectExtent l="0" t="0" r="9525" b="9525"/>
            <wp:docPr id="94767743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495A4" w14:textId="45E4C07A" w:rsidR="00EE0162" w:rsidRDefault="004F7697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lastRenderedPageBreak/>
        <w:t>En el segundo 0:00:16 ya es evidente la caída:</w:t>
      </w:r>
    </w:p>
    <w:p w14:paraId="15D1DBB1" w14:textId="77777777" w:rsidR="004F7697" w:rsidRDefault="004F7697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41A1BCF7" w14:textId="101BB6A9" w:rsidR="004F7697" w:rsidRDefault="002F6158" w:rsidP="004D754D">
      <w:pPr>
        <w:autoSpaceDE w:val="0"/>
        <w:autoSpaceDN w:val="0"/>
        <w:adjustRightInd w:val="0"/>
        <w:spacing w:after="0" w:line="240" w:lineRule="auto"/>
        <w:jc w:val="both"/>
      </w:pPr>
      <w:r w:rsidRPr="002F6158">
        <w:rPr>
          <w:noProof/>
        </w:rPr>
        <w:drawing>
          <wp:inline distT="0" distB="0" distL="0" distR="0" wp14:anchorId="65680C6B" wp14:editId="3F1B29B4">
            <wp:extent cx="4448175" cy="3524250"/>
            <wp:effectExtent l="0" t="0" r="9525" b="0"/>
            <wp:docPr id="72403089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A1280" w14:textId="77777777" w:rsidR="002F6158" w:rsidRDefault="002F6158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0FC3C91F" w14:textId="77777777" w:rsidR="002F6158" w:rsidRDefault="002F6158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699DAB0F" w14:textId="60A8D074" w:rsidR="002F6158" w:rsidRDefault="00604031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Finalmente, la victima impacta el asfalto en el segundo 0:00:17:</w:t>
      </w:r>
    </w:p>
    <w:p w14:paraId="289AE764" w14:textId="77777777" w:rsidR="00604031" w:rsidRDefault="00604031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2AEAF9A4" w14:textId="38EAE1EA" w:rsidR="00604031" w:rsidRDefault="00012469" w:rsidP="004D754D">
      <w:pPr>
        <w:autoSpaceDE w:val="0"/>
        <w:autoSpaceDN w:val="0"/>
        <w:adjustRightInd w:val="0"/>
        <w:spacing w:after="0" w:line="240" w:lineRule="auto"/>
        <w:jc w:val="both"/>
      </w:pPr>
      <w:r w:rsidRPr="00012469">
        <w:rPr>
          <w:noProof/>
        </w:rPr>
        <w:drawing>
          <wp:inline distT="0" distB="0" distL="0" distR="0" wp14:anchorId="600F7440" wp14:editId="1AC2A970">
            <wp:extent cx="4410075" cy="2809875"/>
            <wp:effectExtent l="0" t="0" r="9525" b="9525"/>
            <wp:docPr id="1280112764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17BC3" w14:textId="77777777" w:rsidR="00012469" w:rsidRDefault="00012469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053671AE" w14:textId="77777777" w:rsidR="00012469" w:rsidRDefault="00012469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5665A405" w14:textId="77777777" w:rsidR="00C657CB" w:rsidRDefault="00C657CB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Entonces, la hipótesis de que el siniestro ocurrió por fuera de la línea de visión de</w:t>
      </w:r>
    </w:p>
    <w:p w14:paraId="14523AEC" w14:textId="77777777" w:rsidR="00C657CB" w:rsidRDefault="00C657CB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la cámara no puede ser acogida, pues se demuestra una sucesión de hechos que</w:t>
      </w:r>
    </w:p>
    <w:p w14:paraId="1E92D8FE" w14:textId="3554FFBE" w:rsidR="00C657CB" w:rsidRDefault="00C657CB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lastRenderedPageBreak/>
        <w:t>permite encontrar tanto el contacto entre las partes hasta la consumación del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siniestro; por otro lado, téngase en cuenta el dictamen pericial aportado por la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llamada en garantía (folios 114/234 posición 4 C llamamiento), y que fuera tenido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en cuenta por la juez de primer grado en auto que abrió a pruebas en enero 18 de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2022, se aprecia el registro fotográfico de la carrera 19 donde ocurrió el siniestro,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con las características viales que no fueron captadas por la cámara; donde podemos</w:t>
      </w:r>
    </w:p>
    <w:p w14:paraId="029B5395" w14:textId="77777777" w:rsidR="00C657CB" w:rsidRDefault="00C657CB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detallar los separadores viales ubicados en la línea divisoria, precisamente antes de</w:t>
      </w:r>
    </w:p>
    <w:p w14:paraId="5356A6E4" w14:textId="1BE21D4C" w:rsidR="00012469" w:rsidRDefault="00C657CB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lugar donde ocurrió el siniestro: (folios 123/124):</w:t>
      </w:r>
    </w:p>
    <w:p w14:paraId="01EF1DD6" w14:textId="77777777" w:rsidR="00C657CB" w:rsidRDefault="00C657CB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50EB5E70" w14:textId="77777777" w:rsidR="00C657CB" w:rsidRDefault="00C657CB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4BE9E048" w14:textId="77777777" w:rsidR="00C657CB" w:rsidRDefault="00C657CB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5A131E46" w14:textId="77CDCFC2" w:rsidR="00C657CB" w:rsidRDefault="00707CC0" w:rsidP="004D754D">
      <w:pPr>
        <w:autoSpaceDE w:val="0"/>
        <w:autoSpaceDN w:val="0"/>
        <w:adjustRightInd w:val="0"/>
        <w:spacing w:after="0" w:line="240" w:lineRule="auto"/>
        <w:jc w:val="both"/>
      </w:pPr>
      <w:r w:rsidRPr="00707CC0">
        <w:rPr>
          <w:noProof/>
        </w:rPr>
        <w:drawing>
          <wp:inline distT="0" distB="0" distL="0" distR="0" wp14:anchorId="670C3DEA" wp14:editId="29AA2EE9">
            <wp:extent cx="5612130" cy="2715895"/>
            <wp:effectExtent l="0" t="0" r="7620" b="8255"/>
            <wp:docPr id="56201989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F31E2" w14:textId="77777777" w:rsidR="00707CC0" w:rsidRDefault="00707CC0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7C8011DC" w14:textId="77777777" w:rsidR="00707CC0" w:rsidRDefault="00707CC0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49AC2E93" w14:textId="77777777" w:rsidR="00707CC0" w:rsidRDefault="00707CC0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6EF178CD" w14:textId="77777777" w:rsidR="00707CC0" w:rsidRDefault="00707CC0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5F121F68" w14:textId="50C5AAFB" w:rsidR="00707CC0" w:rsidRDefault="00B9363E" w:rsidP="004D754D">
      <w:pPr>
        <w:autoSpaceDE w:val="0"/>
        <w:autoSpaceDN w:val="0"/>
        <w:adjustRightInd w:val="0"/>
        <w:spacing w:after="0" w:line="240" w:lineRule="auto"/>
        <w:jc w:val="both"/>
      </w:pPr>
      <w:r w:rsidRPr="00B9363E">
        <w:rPr>
          <w:noProof/>
        </w:rPr>
        <w:lastRenderedPageBreak/>
        <w:drawing>
          <wp:inline distT="0" distB="0" distL="0" distR="0" wp14:anchorId="5CAD3278" wp14:editId="03D716A1">
            <wp:extent cx="5612130" cy="3743960"/>
            <wp:effectExtent l="0" t="0" r="7620" b="8890"/>
            <wp:docPr id="815778477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7C9B4" w14:textId="77777777" w:rsidR="00B9363E" w:rsidRDefault="00B9363E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4E790406" w14:textId="77777777" w:rsidR="00B9363E" w:rsidRDefault="00B9363E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6A78F601" w14:textId="77777777" w:rsidR="00B9363E" w:rsidRDefault="00B9363E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04586275" w14:textId="77777777" w:rsidR="001E0972" w:rsidRDefault="001E0972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Dicho esto, la invasión del carril de ciclo ruta no pudo haber ocurrido como lo relata</w:t>
      </w:r>
    </w:p>
    <w:p w14:paraId="3B7D9B09" w14:textId="7D0E28EF" w:rsidR="001E0972" w:rsidRDefault="001E0972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la parte actora, pues las condiciones de la vía no permiten que un vehículo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fácilmente pueda maniobrar de esa forma, de ser así, seria percibido fácilmente en</w:t>
      </w:r>
    </w:p>
    <w:p w14:paraId="5A917650" w14:textId="456F4423" w:rsidR="001E0972" w:rsidRDefault="001E0972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la grabación, por lo menos, en el movimiento ascendente-descendente que debe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producir el que un carro en movimiento, se suba abruptamente a esos obstáculos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viales, lo que no se aprecia en el video allegado; luego, lo que se demuestra fue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que el vehículo en todo momento mantuvo una dirección de movimiento estable sin</w:t>
      </w:r>
    </w:p>
    <w:p w14:paraId="1974B6A1" w14:textId="77777777" w:rsidR="001E0972" w:rsidRDefault="001E0972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cambios de trayectoria; por el contrario, de acuerdo con esa prueba, fue la ciclista</w:t>
      </w:r>
    </w:p>
    <w:p w14:paraId="2D8EF09E" w14:textId="77777777" w:rsidR="001E0972" w:rsidRDefault="001E0972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quien se acercó peligrosamente al carril vehicular, por detrás del carro, generando</w:t>
      </w:r>
    </w:p>
    <w:p w14:paraId="5FB1A4BB" w14:textId="77777777" w:rsidR="001E0972" w:rsidRDefault="001E0972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así el siniestro; téngase en cuenta que en este caso no existen pruebas adicionales</w:t>
      </w:r>
    </w:p>
    <w:p w14:paraId="3D0970C7" w14:textId="77777777" w:rsidR="001E0972" w:rsidRDefault="001E0972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que corroboren la tesis de la actora, pues de los testigos citados por la parte actora,</w:t>
      </w:r>
    </w:p>
    <w:p w14:paraId="1A14A65C" w14:textId="5B339A30" w:rsidR="001E0972" w:rsidRDefault="001E0972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la única declaración que pudo recaudarse, fue la del señor Carlos Julio Puentes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Cadena, padre de la víctima, quien no presenció los hechos y fue solo testigo de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oídas, motivo por el que, aun cuando su versión es prolífica y creíble en cuanto a la</w:t>
      </w:r>
    </w:p>
    <w:p w14:paraId="253ED697" w14:textId="77777777" w:rsidR="001E0972" w:rsidRDefault="001E0972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ocurrencia de los daños, no puede decirse lo mismos en cuanto a la manera como</w:t>
      </w:r>
    </w:p>
    <w:p w14:paraId="5069FA3B" w14:textId="3EE4AE78" w:rsidR="001E0972" w:rsidRDefault="001E0972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ocurrió el accidente, pues no lo presenció y, la única tercera persona que dice la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demandante, presenció la ocurrencia del accidente, señor Fernando Reyes, de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quien se dice, laboraba en un mini mercado ubicado al frente de donde ocurrió el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proofErr w:type="spellStart"/>
      <w:r>
        <w:rPr>
          <w:rFonts w:ascii="Arial" w:hAnsi="Arial" w:cs="Arial"/>
          <w:kern w:val="0"/>
          <w:sz w:val="24"/>
          <w:szCs w:val="24"/>
          <w:lang w:val="es-CO"/>
        </w:rPr>
        <w:t>insuceso</w:t>
      </w:r>
      <w:proofErr w:type="spellEnd"/>
      <w:r>
        <w:rPr>
          <w:rFonts w:ascii="Arial" w:hAnsi="Arial" w:cs="Arial"/>
          <w:kern w:val="0"/>
          <w:sz w:val="24"/>
          <w:szCs w:val="24"/>
          <w:lang w:val="es-CO"/>
        </w:rPr>
        <w:t>, no rindió la declaración que de él se pidió y decretó, quedando en este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sentido, huérfana de pruebas la parte actora en lo que atañe a su afirmación de que</w:t>
      </w:r>
    </w:p>
    <w:p w14:paraId="14530015" w14:textId="0EBE0C59" w:rsidR="001E0972" w:rsidRDefault="001E0972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la causa del accidente fue la imprudencia de quien conducía el automotor, que es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lo </w:t>
      </w:r>
      <w:proofErr w:type="gramStart"/>
      <w:r>
        <w:rPr>
          <w:rFonts w:ascii="Arial" w:hAnsi="Arial" w:cs="Arial"/>
          <w:kern w:val="0"/>
          <w:sz w:val="24"/>
          <w:szCs w:val="24"/>
          <w:lang w:val="es-CO"/>
        </w:rPr>
        <w:t>que</w:t>
      </w:r>
      <w:proofErr w:type="gramEnd"/>
      <w:r>
        <w:rPr>
          <w:rFonts w:ascii="Arial" w:hAnsi="Arial" w:cs="Arial"/>
          <w:kern w:val="0"/>
          <w:sz w:val="24"/>
          <w:szCs w:val="24"/>
          <w:lang w:val="es-CO"/>
        </w:rPr>
        <w:t xml:space="preserve"> en estricto rigor, permitiría establecer, por vía declaraciones testimoniales, su</w:t>
      </w:r>
    </w:p>
    <w:p w14:paraId="4F36E8B0" w14:textId="77777777" w:rsidR="001E0972" w:rsidRDefault="001E0972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lastRenderedPageBreak/>
        <w:t>dicho.</w:t>
      </w:r>
    </w:p>
    <w:p w14:paraId="2749C507" w14:textId="77777777" w:rsidR="003E2516" w:rsidRDefault="003E2516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2188FB55" w14:textId="5DFB132F" w:rsidR="001E0972" w:rsidRDefault="001E0972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Ahora, si bien la parte actora señaló en su declaración que: «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lo sentí </w:t>
      </w:r>
      <w:r>
        <w:rPr>
          <w:rFonts w:ascii="Arial" w:hAnsi="Arial" w:cs="Arial"/>
          <w:kern w:val="0"/>
          <w:sz w:val="24"/>
          <w:szCs w:val="24"/>
          <w:lang w:val="es-CO"/>
        </w:rPr>
        <w:t>[impacto del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vehículo]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hacia la llanta y fue ahí cuando yo perdí el equilibrio hacia delante (juez):</w:t>
      </w:r>
    </w:p>
    <w:p w14:paraId="1F1EBB4E" w14:textId="041BCA92" w:rsidR="001E0972" w:rsidRDefault="001E0972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¿hacia la llanta delantera, trasera de la cicla?, </w:t>
      </w:r>
      <w:r>
        <w:rPr>
          <w:rFonts w:ascii="Arial" w:hAnsi="Arial" w:cs="Arial"/>
          <w:kern w:val="0"/>
          <w:sz w:val="24"/>
          <w:szCs w:val="24"/>
          <w:lang w:val="es-CO"/>
        </w:rPr>
        <w:t>(Valentina Puentes Garzón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): trasera</w:t>
      </w:r>
    </w:p>
    <w:p w14:paraId="3903238B" w14:textId="70876385" w:rsidR="001E0972" w:rsidRDefault="001E0972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de la cicla, ahí fue cuando perdí el equilibrio y caí entonces yo lo que intenté fue</w:t>
      </w:r>
      <w:r w:rsidR="003E2516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poner mis </w:t>
      </w:r>
      <w:proofErr w:type="gramStart"/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brazos</w:t>
      </w:r>
      <w:proofErr w:type="gramEnd"/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pero igual por la velocidad del impacto fue que se abrieron y recibí</w:t>
      </w:r>
    </w:p>
    <w:p w14:paraId="23B1915F" w14:textId="00B2E067" w:rsidR="001E0972" w:rsidRDefault="001E0972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el golpe en toda la cara</w:t>
      </w:r>
      <w:r>
        <w:rPr>
          <w:rFonts w:ascii="Arial" w:hAnsi="Arial" w:cs="Arial"/>
          <w:kern w:val="0"/>
          <w:sz w:val="24"/>
          <w:szCs w:val="24"/>
          <w:lang w:val="es-CO"/>
        </w:rPr>
        <w:t>» (minuto 0:25:58 a 0:26:26 posición 33), lo cierto es que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como se pudo observar, tal manifestación carece de sustento probatorio, dado que</w:t>
      </w:r>
    </w:p>
    <w:p w14:paraId="41662227" w14:textId="5A515EE0" w:rsidR="001E0972" w:rsidRDefault="001E0972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en la pieza audiovisual varias veces citada, no se evidencia que haya recibido el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impacto del vehículo en la llanta trasera de la cicla y </w:t>
      </w:r>
      <w:proofErr w:type="gramStart"/>
      <w:r>
        <w:rPr>
          <w:rFonts w:ascii="Arial" w:hAnsi="Arial" w:cs="Arial"/>
          <w:kern w:val="0"/>
          <w:sz w:val="24"/>
          <w:szCs w:val="24"/>
          <w:lang w:val="es-CO"/>
        </w:rPr>
        <w:t>que</w:t>
      </w:r>
      <w:proofErr w:type="gramEnd"/>
      <w:r>
        <w:rPr>
          <w:rFonts w:ascii="Arial" w:hAnsi="Arial" w:cs="Arial"/>
          <w:kern w:val="0"/>
          <w:sz w:val="24"/>
          <w:szCs w:val="24"/>
          <w:lang w:val="es-CO"/>
        </w:rPr>
        <w:t xml:space="preserve"> por ese motivo, se hubiera</w:t>
      </w:r>
    </w:p>
    <w:p w14:paraId="106E114D" w14:textId="5BB94161" w:rsidR="001E0972" w:rsidRDefault="001E0972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caído, pues al momento de la caída, el automotor estaba distante; de igual forma,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el video visto a posición 8 del expediente, permite dilucidar concluyentemente la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clase de contacto que ocasiono el siniestro, no siendo este un golpe propiciado a la</w:t>
      </w:r>
    </w:p>
    <w:p w14:paraId="654B7FEE" w14:textId="4FC672AD" w:rsidR="001E0972" w:rsidRDefault="001E0972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bicicleta sino un roce entre los dos vehículos y cuya marca se encuentra en el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vehículo, que comienza atrás del manillar de la puerta del copiloto del vehículo de</w:t>
      </w:r>
    </w:p>
    <w:p w14:paraId="35E9C02E" w14:textId="6BC02B70" w:rsidR="001E0972" w:rsidRDefault="001E0972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placas RMB-003 (0:00:18), que sigue en línea continua (0:00:00 a 0:00:18), y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termina en la tapa del acceso a la tapa del ducto de abastecimiento de combustible</w:t>
      </w:r>
    </w:p>
    <w:p w14:paraId="4FCBE6E3" w14:textId="637E6FDD" w:rsidR="00B9363E" w:rsidRDefault="001E0972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(0:00:56):</w:t>
      </w:r>
    </w:p>
    <w:p w14:paraId="15DDF004" w14:textId="77777777" w:rsidR="001E0972" w:rsidRDefault="001E0972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7C7F767C" w14:textId="04D7DE98" w:rsidR="001E0972" w:rsidRDefault="00797813" w:rsidP="004D754D">
      <w:pPr>
        <w:autoSpaceDE w:val="0"/>
        <w:autoSpaceDN w:val="0"/>
        <w:adjustRightInd w:val="0"/>
        <w:spacing w:after="0" w:line="240" w:lineRule="auto"/>
        <w:jc w:val="both"/>
      </w:pPr>
      <w:r w:rsidRPr="00797813">
        <w:rPr>
          <w:noProof/>
        </w:rPr>
        <w:drawing>
          <wp:inline distT="0" distB="0" distL="0" distR="0" wp14:anchorId="6B802D3B" wp14:editId="780221CE">
            <wp:extent cx="3381375" cy="3876675"/>
            <wp:effectExtent l="0" t="0" r="9525" b="9525"/>
            <wp:docPr id="99552035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63B4F" w14:textId="77777777" w:rsidR="00797813" w:rsidRDefault="00797813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3A37C1A8" w14:textId="77777777" w:rsidR="00797813" w:rsidRDefault="00797813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7C4566BF" w14:textId="77777777" w:rsidR="00797813" w:rsidRDefault="00797813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11117B4F" w14:textId="7CD8FC2A" w:rsidR="00797813" w:rsidRDefault="00565AC8" w:rsidP="004D754D">
      <w:pPr>
        <w:autoSpaceDE w:val="0"/>
        <w:autoSpaceDN w:val="0"/>
        <w:adjustRightInd w:val="0"/>
        <w:spacing w:after="0" w:line="240" w:lineRule="auto"/>
        <w:jc w:val="both"/>
      </w:pPr>
      <w:r w:rsidRPr="00565AC8">
        <w:rPr>
          <w:noProof/>
        </w:rPr>
        <w:lastRenderedPageBreak/>
        <w:drawing>
          <wp:inline distT="0" distB="0" distL="0" distR="0" wp14:anchorId="432F7650" wp14:editId="2A46E557">
            <wp:extent cx="3381375" cy="3048000"/>
            <wp:effectExtent l="0" t="0" r="9525" b="0"/>
            <wp:docPr id="1985508846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DBFF6" w14:textId="77777777" w:rsidR="00565AC8" w:rsidRDefault="00565AC8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55041DFE" w14:textId="77777777" w:rsidR="00565AC8" w:rsidRDefault="00565AC8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43723E82" w14:textId="6A71DFB3" w:rsidR="00030A4C" w:rsidRDefault="00030A4C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Lo anterior si se tiene en cuenta además el informe policial de accidente de tránsito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A000968070 (folios 235/237 posición 4 C llamamiento), cuya descripción concuerda</w:t>
      </w:r>
    </w:p>
    <w:p w14:paraId="7BDB2412" w14:textId="66B6D4F1" w:rsidR="00565AC8" w:rsidRDefault="00030A4C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con lo visto en el anterior video, lo que desmiente lo dicho por la actora, esto es,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que haya sido impactada en la llanta trasera y que esto provocó el siniestro:</w:t>
      </w:r>
    </w:p>
    <w:p w14:paraId="7E09F5DC" w14:textId="77777777" w:rsidR="00030A4C" w:rsidRDefault="00030A4C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67DCB73B" w14:textId="77777777" w:rsidR="00030A4C" w:rsidRDefault="00030A4C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34855581" w14:textId="5FFF2333" w:rsidR="00030A4C" w:rsidRDefault="00BB4329" w:rsidP="004D754D">
      <w:pPr>
        <w:autoSpaceDE w:val="0"/>
        <w:autoSpaceDN w:val="0"/>
        <w:adjustRightInd w:val="0"/>
        <w:spacing w:after="0" w:line="240" w:lineRule="auto"/>
        <w:jc w:val="both"/>
      </w:pPr>
      <w:r w:rsidRPr="00BB4329">
        <w:rPr>
          <w:noProof/>
        </w:rPr>
        <w:lastRenderedPageBreak/>
        <w:drawing>
          <wp:inline distT="0" distB="0" distL="0" distR="0" wp14:anchorId="3FFDB5BA" wp14:editId="4C64CBA1">
            <wp:extent cx="5612130" cy="4225925"/>
            <wp:effectExtent l="0" t="0" r="7620" b="3175"/>
            <wp:docPr id="161797425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376DA" w14:textId="77777777" w:rsidR="00BB4329" w:rsidRDefault="00BB4329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7245D42C" w14:textId="77777777" w:rsidR="00BB4329" w:rsidRDefault="00BB4329" w:rsidP="004D754D">
      <w:pPr>
        <w:autoSpaceDE w:val="0"/>
        <w:autoSpaceDN w:val="0"/>
        <w:adjustRightInd w:val="0"/>
        <w:spacing w:after="0" w:line="240" w:lineRule="auto"/>
        <w:jc w:val="both"/>
      </w:pPr>
    </w:p>
    <w:p w14:paraId="000AEE94" w14:textId="1D849DCE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Dicho esto, la juez de primer grado determina la responsabilidad del conductor por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el incumplimiento del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«parágrafo 3° del artículo 60 de la Ley 765 de 2002 </w:t>
      </w:r>
      <w:r>
        <w:rPr>
          <w:rFonts w:ascii="Arial" w:hAnsi="Arial" w:cs="Arial"/>
          <w:kern w:val="0"/>
          <w:sz w:val="24"/>
          <w:szCs w:val="24"/>
          <w:lang w:val="es-CO"/>
        </w:rPr>
        <w:t>[ley 769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de 2002]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»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y que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«se observa el evidente acercamiento del vehículo automotor al</w:t>
      </w:r>
      <w:r w:rsidR="003E2516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carril </w:t>
      </w:r>
      <w:proofErr w:type="gramStart"/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de la ciclo</w:t>
      </w:r>
      <w:proofErr w:type="gramEnd"/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ruta en el tramo de la carrera 19 con calle 66.»; </w:t>
      </w:r>
      <w:r>
        <w:rPr>
          <w:rFonts w:ascii="Arial" w:hAnsi="Arial" w:cs="Arial"/>
          <w:kern w:val="0"/>
          <w:sz w:val="24"/>
          <w:szCs w:val="24"/>
          <w:lang w:val="es-CO"/>
        </w:rPr>
        <w:t>sin embargo, como</w:t>
      </w:r>
    </w:p>
    <w:p w14:paraId="64B9027C" w14:textId="28202AF9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se ha analizado en esta instancia, el vehículo no fue el que se acercó a la ciclista,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ni la adelantó al causarse el impacto, sino que era la ciclista la que se encontraba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sobrepasando su carril y </w:t>
      </w:r>
      <w:proofErr w:type="gramStart"/>
      <w:r>
        <w:rPr>
          <w:rFonts w:ascii="Arial" w:hAnsi="Arial" w:cs="Arial"/>
          <w:kern w:val="0"/>
          <w:sz w:val="24"/>
          <w:szCs w:val="24"/>
          <w:lang w:val="es-CO"/>
        </w:rPr>
        <w:t>que</w:t>
      </w:r>
      <w:proofErr w:type="gramEnd"/>
      <w:r>
        <w:rPr>
          <w:rFonts w:ascii="Arial" w:hAnsi="Arial" w:cs="Arial"/>
          <w:kern w:val="0"/>
          <w:sz w:val="24"/>
          <w:szCs w:val="24"/>
          <w:lang w:val="es-CO"/>
        </w:rPr>
        <w:t xml:space="preserve"> al contacto con el vehículo, pierde el equilibro y se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cae; entonces no es válido afirmar que se hubiere probado que el vehículo haya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hecho un adelantamiento indebido, puesto que las pruebas señalan que fue la parte</w:t>
      </w:r>
    </w:p>
    <w:p w14:paraId="28A149DB" w14:textId="7777777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actora quien incumplió lo señalado en el numeral 1 del artículo 95 de la ley 769 de</w:t>
      </w:r>
    </w:p>
    <w:p w14:paraId="4E9B253C" w14:textId="7777777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2002 que dispone:</w:t>
      </w:r>
    </w:p>
    <w:p w14:paraId="0F65FD0F" w14:textId="77777777" w:rsidR="003E2516" w:rsidRDefault="003E2516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</w:p>
    <w:p w14:paraId="30F03DFF" w14:textId="0F140DE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«ARTÍCULO 95. NORMAS ESPECÍFICAS PARA BICICLETAS Y TRICICLOS.</w:t>
      </w:r>
    </w:p>
    <w:p w14:paraId="7F726F18" w14:textId="77777777" w:rsidR="003E2516" w:rsidRDefault="003E2516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</w:p>
    <w:p w14:paraId="0B873941" w14:textId="751D487A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&lt;Artículo modificado por el artículo 9 de la Ley 1811 de 2016. El nuevo texto es el</w:t>
      </w:r>
    </w:p>
    <w:p w14:paraId="31A281FE" w14:textId="4681F83D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siguiente:&gt; Las bicicletas y triciclos se sujetarán a las siguientes normas</w:t>
      </w:r>
      <w:r w:rsidR="003E2516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específicas:</w:t>
      </w:r>
    </w:p>
    <w:p w14:paraId="5004A6A3" w14:textId="77777777" w:rsidR="003E2516" w:rsidRDefault="003E2516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</w:p>
    <w:p w14:paraId="4261BA60" w14:textId="56A9ED62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1. Debe transitar ocupando un carril, observando lo dispuesto en los artículos 60 y</w:t>
      </w:r>
    </w:p>
    <w:p w14:paraId="3A37CB31" w14:textId="7777777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68 del presente código.</w:t>
      </w:r>
    </w:p>
    <w:p w14:paraId="0C1E83FB" w14:textId="77777777" w:rsidR="003E2516" w:rsidRDefault="003E2516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</w:p>
    <w:p w14:paraId="097AFA3C" w14:textId="031D0A3D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lastRenderedPageBreak/>
        <w:t>2. Los conductores que transiten en grupo deberán ocupar un carril y nunca podrán</w:t>
      </w:r>
    </w:p>
    <w:p w14:paraId="4DDE84B2" w14:textId="7777777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utilizar las vías exclusivas para servicio público colectivo.</w:t>
      </w:r>
    </w:p>
    <w:p w14:paraId="6C9583A4" w14:textId="7777777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3. Los conductores podrán compartir espacios garantizando la prioridad de estos en</w:t>
      </w:r>
    </w:p>
    <w:p w14:paraId="3EE828C2" w14:textId="7777777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el entorno vial.</w:t>
      </w:r>
    </w:p>
    <w:p w14:paraId="6B706FD1" w14:textId="7777777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4. No podrán llevar acompañante excepto mediante el uso de dispositivos diseñados</w:t>
      </w:r>
    </w:p>
    <w:p w14:paraId="537EA0DB" w14:textId="7777777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especialmente para él o ni transportar objetos que disminuyan la visibilidad o que</w:t>
      </w:r>
    </w:p>
    <w:p w14:paraId="3BEDDC2F" w14:textId="7777777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impida un tránsito seguro.</w:t>
      </w:r>
    </w:p>
    <w:p w14:paraId="2F6A3578" w14:textId="596279E6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5. Cuando circulen en horas nocturnas, deben llevar dispositivos en la parte</w:t>
      </w:r>
      <w:r w:rsidR="003E2516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delantera que proyecten luz blanca, y en la parte trasera que reflecte luz roja.»</w:t>
      </w:r>
    </w:p>
    <w:p w14:paraId="3B2190C3" w14:textId="77777777" w:rsidR="003E2516" w:rsidRDefault="003E2516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18921204" w14:textId="09B9E20C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A su vez, el artículo 60 señala:</w:t>
      </w:r>
    </w:p>
    <w:p w14:paraId="2C56E714" w14:textId="77777777" w:rsidR="003E2516" w:rsidRDefault="003E2516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</w:p>
    <w:p w14:paraId="36C9D9A1" w14:textId="31EB5634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«ARTÍCULO 60. OBLIGATORIEDAD DE TRANSITAR POR LOS CARRILES</w:t>
      </w:r>
    </w:p>
    <w:p w14:paraId="53FC7C6F" w14:textId="77777777" w:rsidR="003E2516" w:rsidRDefault="003E2516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</w:p>
    <w:p w14:paraId="78AEB579" w14:textId="2B1EB46D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DEMARCADOS. &lt;Artículo modificado por el artículo 17 de la Ley 1811 de 2016. El</w:t>
      </w:r>
    </w:p>
    <w:p w14:paraId="5CEDA59F" w14:textId="7777777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nuevo texto es el siguiente:&gt; Los vehículos deben transitar, obligatoriamente, por</w:t>
      </w:r>
    </w:p>
    <w:p w14:paraId="707A89DC" w14:textId="321D0361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sus respectivos carriles, dentro de las líneas de demarcación, y atravesarlos</w:t>
      </w:r>
      <w:r w:rsidR="003E2516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solamente para efectuar maniobras de adelantamiento o de cruce.» </w:t>
      </w:r>
      <w:r>
        <w:rPr>
          <w:rFonts w:ascii="Arial" w:hAnsi="Arial" w:cs="Arial"/>
          <w:kern w:val="0"/>
          <w:sz w:val="24"/>
          <w:szCs w:val="24"/>
          <w:lang w:val="es-CO"/>
        </w:rPr>
        <w:t>(subrayado</w:t>
      </w:r>
    </w:p>
    <w:p w14:paraId="2807BB41" w14:textId="7777777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fuera de texto).</w:t>
      </w:r>
    </w:p>
    <w:p w14:paraId="03F876DC" w14:textId="77777777" w:rsidR="003E2516" w:rsidRDefault="003E2516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708E1379" w14:textId="5695FEC4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De igual forma, no existe prueba que demuestre que el proceder de la actora se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encontraba justificado, puesto que en la grabación de la cámara de seguridad no se</w:t>
      </w:r>
    </w:p>
    <w:p w14:paraId="158DEBF1" w14:textId="7777777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 xml:space="preserve">evidencia algún tipo de obstáculo que impidiera su camino por </w:t>
      </w:r>
      <w:proofErr w:type="gramStart"/>
      <w:r>
        <w:rPr>
          <w:rFonts w:ascii="Arial" w:hAnsi="Arial" w:cs="Arial"/>
          <w:kern w:val="0"/>
          <w:sz w:val="24"/>
          <w:szCs w:val="24"/>
          <w:lang w:val="es-CO"/>
        </w:rPr>
        <w:t>la ciclo</w:t>
      </w:r>
      <w:proofErr w:type="gramEnd"/>
      <w:r>
        <w:rPr>
          <w:rFonts w:ascii="Arial" w:hAnsi="Arial" w:cs="Arial"/>
          <w:kern w:val="0"/>
          <w:sz w:val="24"/>
          <w:szCs w:val="24"/>
          <w:lang w:val="es-CO"/>
        </w:rPr>
        <w:t xml:space="preserve"> ruta como lo</w:t>
      </w:r>
    </w:p>
    <w:p w14:paraId="19EAAC37" w14:textId="2DB3F75F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debía hacer; situación que así confesó cuando la apoderada de la parte actora la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inquirió sobre la existencia de tales impedimentos «(…)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¿</w:t>
      </w:r>
      <w:proofErr w:type="spellStart"/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cerca a</w:t>
      </w:r>
      <w:proofErr w:type="spellEnd"/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proofErr w:type="spellStart"/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mi</w:t>
      </w:r>
      <w:proofErr w:type="spellEnd"/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? No, estaba</w:t>
      </w:r>
      <w:r w:rsidR="003E2516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libre </w:t>
      </w:r>
      <w:r>
        <w:rPr>
          <w:rFonts w:ascii="Arial,Italic" w:hAnsi="Arial,Italic" w:cs="Arial,Italic"/>
          <w:i/>
          <w:iCs/>
          <w:kern w:val="0"/>
          <w:sz w:val="24"/>
          <w:szCs w:val="24"/>
          <w:lang w:val="es-CO"/>
        </w:rPr>
        <w:t xml:space="preserve">donde estaba transitando, ósea que yo hubiera próximos cerca…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(</w:t>
      </w:r>
      <w:r>
        <w:rPr>
          <w:rFonts w:ascii="Arial" w:hAnsi="Arial" w:cs="Arial"/>
          <w:kern w:val="0"/>
          <w:sz w:val="24"/>
          <w:szCs w:val="24"/>
          <w:lang w:val="es-CO"/>
        </w:rPr>
        <w:t>apoderada</w:t>
      </w:r>
    </w:p>
    <w:p w14:paraId="00014209" w14:textId="7EC6BEEE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 xml:space="preserve">pasiva):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¿no había ningún vehículo que impidiera su paso por </w:t>
      </w:r>
      <w:proofErr w:type="gramStart"/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la ciclo</w:t>
      </w:r>
      <w:proofErr w:type="gramEnd"/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ruta?</w:t>
      </w:r>
      <w:r w:rsidR="003E2516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(Valentina Puentes Garzón)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que fueran próximos no» </w:t>
      </w:r>
      <w:r>
        <w:rPr>
          <w:rFonts w:ascii="Arial" w:hAnsi="Arial" w:cs="Arial"/>
          <w:kern w:val="0"/>
          <w:sz w:val="24"/>
          <w:szCs w:val="24"/>
          <w:lang w:val="es-CO"/>
        </w:rPr>
        <w:t>(0:46:00 a 0:46:32); de ahí</w:t>
      </w:r>
    </w:p>
    <w:p w14:paraId="4B4F0D30" w14:textId="7777777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que, como la norma es clara al indicar que es su deber conducir no solo dentro del</w:t>
      </w:r>
    </w:p>
    <w:p w14:paraId="1E047C4D" w14:textId="38AF5A8B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espacio delimitado, sino también respetar las líneas de demarcación, lo que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evidentemente omitió </w:t>
      </w:r>
      <w:proofErr w:type="gramStart"/>
      <w:r>
        <w:rPr>
          <w:rFonts w:ascii="Arial" w:hAnsi="Arial" w:cs="Arial"/>
          <w:kern w:val="0"/>
          <w:sz w:val="24"/>
          <w:szCs w:val="24"/>
          <w:lang w:val="es-CO"/>
        </w:rPr>
        <w:t>pues</w:t>
      </w:r>
      <w:proofErr w:type="gramEnd"/>
      <w:r>
        <w:rPr>
          <w:rFonts w:ascii="Arial" w:hAnsi="Arial" w:cs="Arial"/>
          <w:kern w:val="0"/>
          <w:sz w:val="24"/>
          <w:szCs w:val="24"/>
          <w:lang w:val="es-CO"/>
        </w:rPr>
        <w:t xml:space="preserve"> aunque dice que se encontraba en la ciclo ruta, la pieza</w:t>
      </w:r>
    </w:p>
    <w:p w14:paraId="71DA8923" w14:textId="1301B826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proofErr w:type="gramStart"/>
      <w:r>
        <w:rPr>
          <w:rFonts w:ascii="Arial" w:hAnsi="Arial" w:cs="Arial"/>
          <w:kern w:val="0"/>
          <w:sz w:val="24"/>
          <w:szCs w:val="24"/>
          <w:lang w:val="es-CO"/>
        </w:rPr>
        <w:t>audiovisual aportada</w:t>
      </w:r>
      <w:proofErr w:type="gramEnd"/>
      <w:r>
        <w:rPr>
          <w:rFonts w:ascii="Arial" w:hAnsi="Arial" w:cs="Arial"/>
          <w:kern w:val="0"/>
          <w:sz w:val="24"/>
          <w:szCs w:val="24"/>
          <w:lang w:val="es-CO"/>
        </w:rPr>
        <w:t xml:space="preserve"> demuestra que estaba al borde de la línea divisoria; también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véase que aun cuando la actora en su interrogatorio reconoce que el espacio por el</w:t>
      </w:r>
    </w:p>
    <w:p w14:paraId="67CBE74B" w14:textId="7777777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 xml:space="preserve">que transitaba correspondía a la delimitación </w:t>
      </w:r>
      <w:proofErr w:type="gramStart"/>
      <w:r>
        <w:rPr>
          <w:rFonts w:ascii="Arial" w:hAnsi="Arial" w:cs="Arial"/>
          <w:kern w:val="0"/>
          <w:sz w:val="24"/>
          <w:szCs w:val="24"/>
          <w:lang w:val="es-CO"/>
        </w:rPr>
        <w:t>de la ciclo</w:t>
      </w:r>
      <w:proofErr w:type="gramEnd"/>
      <w:r>
        <w:rPr>
          <w:rFonts w:ascii="Arial" w:hAnsi="Arial" w:cs="Arial"/>
          <w:kern w:val="0"/>
          <w:sz w:val="24"/>
          <w:szCs w:val="24"/>
          <w:lang w:val="es-CO"/>
        </w:rPr>
        <w:t xml:space="preserve"> ruta, aun así desconoció la</w:t>
      </w:r>
    </w:p>
    <w:p w14:paraId="14751186" w14:textId="7777777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norma de tránsito que la obligaba a transitar solo dentro del espacio de demarcación</w:t>
      </w:r>
    </w:p>
    <w:p w14:paraId="6A2DFD05" w14:textId="7777777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y no en el borde, como lo hizo, lo que quedó en evidencia cuando el apoderado del</w:t>
      </w:r>
    </w:p>
    <w:p w14:paraId="7E74ED99" w14:textId="792FBB61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 xml:space="preserve">llamado en garantía le preguntó: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«</w:t>
      </w:r>
      <w:r>
        <w:rPr>
          <w:rFonts w:ascii="Arial" w:hAnsi="Arial" w:cs="Arial"/>
          <w:kern w:val="0"/>
          <w:sz w:val="24"/>
          <w:szCs w:val="24"/>
          <w:lang w:val="es-CO"/>
        </w:rPr>
        <w:t>(Apoderado Allianz Seguros SA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) quiero</w:t>
      </w:r>
      <w:r w:rsidR="003E2516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preguntarle si por el espacio delimitado rayas blancas con los punticos que se</w:t>
      </w:r>
      <w:r w:rsidR="003E2516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alcanzan a ver, ¿es un espacio para el tránsito de </w:t>
      </w:r>
      <w:proofErr w:type="spellStart"/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biciusuarios</w:t>
      </w:r>
      <w:proofErr w:type="spellEnd"/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?: (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Valentina)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si,</w:t>
      </w:r>
      <w:r w:rsidR="003E2516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(apoderado Allianz) la delimitación blanca que usted ve ahí ¿es para el tránsito de</w:t>
      </w:r>
    </w:p>
    <w:p w14:paraId="2BA8B555" w14:textId="36FFBF9B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proofErr w:type="spellStart"/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biciusuarios</w:t>
      </w:r>
      <w:proofErr w:type="spellEnd"/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?;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(Valentina)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si, si pues es lo que está marcado,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(apoderado)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okey, y</w:t>
      </w:r>
      <w:r w:rsidR="003E2516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entonces los separadores o pues como bien se pueden llamar, los bolardos</w:t>
      </w:r>
      <w:r w:rsidR="003E2516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amarillos, ¿para qué son? En su concepto claramente,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(Valentina)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pues para</w:t>
      </w:r>
      <w:r w:rsidR="003E2516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separar, son pues aviso para los carros para que sepan que está delimitando ahí la</w:t>
      </w:r>
    </w:p>
    <w:p w14:paraId="1BE3CCA7" w14:textId="508B8EC5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ciclo ruta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(apoderado)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¿únicamente para los carros o también para los ciclistas?,</w:t>
      </w:r>
      <w:r w:rsidR="003E2516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(Valentina)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también los ciclistas, pues ahí que delimita el espacio entre la carretera</w:t>
      </w:r>
    </w:p>
    <w:p w14:paraId="525D106F" w14:textId="4022B806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lastRenderedPageBreak/>
        <w:t xml:space="preserve">y la ciclo ruta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(…) </w:t>
      </w:r>
      <w:r>
        <w:rPr>
          <w:rFonts w:ascii="Arial,Italic" w:hAnsi="Arial,Italic" w:cs="Arial,Italic"/>
          <w:i/>
          <w:iCs/>
          <w:kern w:val="0"/>
          <w:sz w:val="24"/>
          <w:szCs w:val="24"/>
          <w:lang w:val="es-CO"/>
        </w:rPr>
        <w:t>pero las rayas blancas también…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» </w:t>
      </w:r>
      <w:r>
        <w:rPr>
          <w:rFonts w:ascii="Arial" w:hAnsi="Arial" w:cs="Arial"/>
          <w:kern w:val="0"/>
          <w:sz w:val="24"/>
          <w:szCs w:val="24"/>
          <w:lang w:val="es-CO"/>
        </w:rPr>
        <w:t>(0:59:54 a 1:01:23);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c</w:t>
      </w:r>
      <w:r>
        <w:rPr>
          <w:rFonts w:ascii="Arial" w:hAnsi="Arial" w:cs="Arial"/>
          <w:kern w:val="0"/>
          <w:sz w:val="24"/>
          <w:szCs w:val="24"/>
          <w:lang w:val="es-CO"/>
        </w:rPr>
        <w:t>onocimiento que lejos de ser técnico o científico, corresponde a un deber mínimo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que se le exige a quien hace uso de las vías, ya sea como conductor, ciclista o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peatón; pues resulta contradictorio que se le exija al conductor del vehículo acatar</w:t>
      </w:r>
    </w:p>
    <w:p w14:paraId="25E1AF9F" w14:textId="22ABFB1B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el artículo 60 del código Nacional de Tránsito, y a la vez no pedirle lo mismo a la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actora ciclista.</w:t>
      </w:r>
    </w:p>
    <w:p w14:paraId="3BCF8A35" w14:textId="77777777" w:rsidR="003E2516" w:rsidRDefault="003E2516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023C2128" w14:textId="168126F9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Tales circunstancias, analizadas en conjunto y de acuerdo con las reglas de la sana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critica llevan a concluir que diferente a lo señalado por la juez de primer grado, en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este caso no se demostraron los presupuestos axiológicos de la responsabilidad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civil extracontractual, al no comprobarse el nexo causal entre el daño reclamado y</w:t>
      </w:r>
    </w:p>
    <w:p w14:paraId="57D0A39E" w14:textId="7777777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el evento origen de la acción, por la presencia de una de las causales de su ruptura,</w:t>
      </w:r>
    </w:p>
    <w:p w14:paraId="7AC3101D" w14:textId="778B248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 xml:space="preserve">esto es, la culpa exclusiva de la víctima </w:t>
      </w:r>
      <w:proofErr w:type="gramStart"/>
      <w:r>
        <w:rPr>
          <w:rFonts w:ascii="Arial" w:hAnsi="Arial" w:cs="Arial"/>
          <w:kern w:val="0"/>
          <w:sz w:val="24"/>
          <w:szCs w:val="24"/>
          <w:lang w:val="es-CO"/>
        </w:rPr>
        <w:t>y</w:t>
      </w:r>
      <w:proofErr w:type="gramEnd"/>
      <w:r>
        <w:rPr>
          <w:rFonts w:ascii="Arial" w:hAnsi="Arial" w:cs="Arial"/>
          <w:kern w:val="0"/>
          <w:sz w:val="24"/>
          <w:szCs w:val="24"/>
          <w:lang w:val="es-CO"/>
        </w:rPr>
        <w:t xml:space="preserve"> por tanto, en su lugar, debe declararse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próspera la excepción denominada </w:t>
      </w:r>
      <w:r>
        <w:rPr>
          <w:rFonts w:ascii="Arial" w:hAnsi="Arial" w:cs="Arial"/>
          <w:i/>
          <w:iCs/>
          <w:kern w:val="0"/>
          <w:sz w:val="24"/>
          <w:szCs w:val="24"/>
          <w:lang w:val="es-CO"/>
        </w:rPr>
        <w:t>«HECHO EXCLUSIVO DE LA VÍCTIMA.»,</w:t>
      </w:r>
      <w:r w:rsidR="003E2516">
        <w:rPr>
          <w:rFonts w:ascii="Arial" w:hAnsi="Arial" w:cs="Arial"/>
          <w:i/>
          <w:iCs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alegada por Allianz Seguros SA, pues mírese que como se analizó con detenimiento</w:t>
      </w:r>
    </w:p>
    <w:p w14:paraId="284E19C1" w14:textId="7777777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en apartados anteriores, la parte actora actuó de forma irresponsable al conducir en</w:t>
      </w:r>
    </w:p>
    <w:p w14:paraId="573EC645" w14:textId="7777777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proofErr w:type="gramStart"/>
      <w:r>
        <w:rPr>
          <w:rFonts w:ascii="Arial" w:hAnsi="Arial" w:cs="Arial"/>
          <w:kern w:val="0"/>
          <w:sz w:val="24"/>
          <w:szCs w:val="24"/>
          <w:lang w:val="es-CO"/>
        </w:rPr>
        <w:t>la ciclo</w:t>
      </w:r>
      <w:proofErr w:type="gramEnd"/>
      <w:r>
        <w:rPr>
          <w:rFonts w:ascii="Arial" w:hAnsi="Arial" w:cs="Arial"/>
          <w:kern w:val="0"/>
          <w:sz w:val="24"/>
          <w:szCs w:val="24"/>
          <w:lang w:val="es-CO"/>
        </w:rPr>
        <w:t xml:space="preserve"> ruta, desobedeciendo las normas de tránsito al ir conduciendo su bicicleta</w:t>
      </w:r>
    </w:p>
    <w:p w14:paraId="7E4BAA66" w14:textId="1A3771CC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sobre la línea divisoria, cuando el artículo 60 del código Nacional de Transito lo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proscribe, y por ello tuvo contacto con el vehículo de placas RMB-003 que fue lo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que la hizo caer y lesionarse en su rostro; a su vez, no se demostró fehacientemente</w:t>
      </w:r>
    </w:p>
    <w:p w14:paraId="77096A89" w14:textId="7F2B570A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que la señora Adriana Mercedes Sarmiento Dueñas, conductora del vehículo de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placas RMB-003, haya actuado con imprudencia, impericia o negligencia al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momento del accidente, pues en todo momento condujo conforme las leyes de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tránsito, respectando las señalizaciones y marcaciones en la vía.</w:t>
      </w:r>
    </w:p>
    <w:p w14:paraId="77A7C35B" w14:textId="77777777" w:rsidR="003E2516" w:rsidRDefault="003E2516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7F9EDE6D" w14:textId="581D0F06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 xml:space="preserve">Corolario de lo expuesto, se revocará la sentencia que se revisa -en la </w:t>
      </w:r>
      <w:proofErr w:type="gramStart"/>
      <w:r>
        <w:rPr>
          <w:rFonts w:ascii="Arial" w:hAnsi="Arial" w:cs="Arial"/>
          <w:kern w:val="0"/>
          <w:sz w:val="24"/>
          <w:szCs w:val="24"/>
          <w:lang w:val="es-CO"/>
        </w:rPr>
        <w:t>que</w:t>
      </w:r>
      <w:proofErr w:type="gramEnd"/>
      <w:r>
        <w:rPr>
          <w:rFonts w:ascii="Arial" w:hAnsi="Arial" w:cs="Arial"/>
          <w:kern w:val="0"/>
          <w:sz w:val="24"/>
          <w:szCs w:val="24"/>
          <w:lang w:val="es-CO"/>
        </w:rPr>
        <w:t xml:space="preserve"> por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demás, a numeral primero de su parte resolutiva, se incurrió en el lapsus de indicar</w:t>
      </w:r>
    </w:p>
    <w:p w14:paraId="0CC8017F" w14:textId="7777777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un nombre distinto de la parte demandada-, para en su lugar, negar las pretensiones</w:t>
      </w:r>
    </w:p>
    <w:p w14:paraId="1F9CE965" w14:textId="4C4805CF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todas, de la demanda, lo que abarca las referentes al pago de indemnizaciones y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perjuicios, negativa que, como no deriva exclusivamente de la no demostración de</w:t>
      </w:r>
    </w:p>
    <w:p w14:paraId="191A5C0D" w14:textId="48A5BDAF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los montos pedidos en la demanda, no se condenará a la actora al pago de la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sanción prevista en el artículo 206 del código General del Proceso; de igual forma,</w:t>
      </w:r>
    </w:p>
    <w:p w14:paraId="6E9A1E50" w14:textId="2EAE587A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no se estudiarán los demás cargos de la alzada por sustracción de materia, en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cuanto que el éxito de la excepción hecho exclusivo de la víctima, da píe para negar</w:t>
      </w:r>
    </w:p>
    <w:p w14:paraId="2989DD46" w14:textId="7777777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todas las pretensiones enarboladas en la demanda y ello, por contera, en aplicación</w:t>
      </w:r>
    </w:p>
    <w:p w14:paraId="2D9EF9E2" w14:textId="19499414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del principio de economía procesal, torna inane el análisis y decisión de los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restantes reparos.</w:t>
      </w:r>
    </w:p>
    <w:p w14:paraId="607CC439" w14:textId="77777777" w:rsidR="003E2516" w:rsidRDefault="003E2516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kern w:val="0"/>
          <w:sz w:val="24"/>
          <w:szCs w:val="24"/>
          <w:lang w:val="es-CO"/>
        </w:rPr>
      </w:pPr>
    </w:p>
    <w:p w14:paraId="46E52599" w14:textId="36C28BDF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kern w:val="0"/>
          <w:sz w:val="24"/>
          <w:szCs w:val="24"/>
          <w:lang w:val="es-CO"/>
        </w:rPr>
      </w:pPr>
      <w:r>
        <w:rPr>
          <w:rFonts w:ascii="Arial" w:hAnsi="Arial" w:cs="Arial"/>
          <w:b/>
          <w:bCs/>
          <w:kern w:val="0"/>
          <w:sz w:val="24"/>
          <w:szCs w:val="24"/>
          <w:lang w:val="es-CO"/>
        </w:rPr>
        <w:t>V. DECISIÓN</w:t>
      </w:r>
    </w:p>
    <w:p w14:paraId="3D68567E" w14:textId="77777777" w:rsidR="003E2516" w:rsidRDefault="003E2516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37CD39D0" w14:textId="585C5D84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 xml:space="preserve">En mérito de lo expuesto, el juzgado </w:t>
      </w:r>
      <w:proofErr w:type="gramStart"/>
      <w:r>
        <w:rPr>
          <w:rFonts w:ascii="Arial" w:hAnsi="Arial" w:cs="Arial"/>
          <w:kern w:val="0"/>
          <w:sz w:val="24"/>
          <w:szCs w:val="24"/>
          <w:lang w:val="es-CO"/>
        </w:rPr>
        <w:t>Veintitrés civil</w:t>
      </w:r>
      <w:proofErr w:type="gramEnd"/>
      <w:r>
        <w:rPr>
          <w:rFonts w:ascii="Arial" w:hAnsi="Arial" w:cs="Arial"/>
          <w:kern w:val="0"/>
          <w:sz w:val="24"/>
          <w:szCs w:val="24"/>
          <w:lang w:val="es-CO"/>
        </w:rPr>
        <w:t xml:space="preserve"> del circuito de Bogotá D.C.,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administrando justicia en nombre de la República y por autoridad de la ley;</w:t>
      </w:r>
    </w:p>
    <w:p w14:paraId="12611E86" w14:textId="77777777" w:rsidR="003E2516" w:rsidRDefault="003E2516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kern w:val="0"/>
          <w:sz w:val="24"/>
          <w:szCs w:val="24"/>
          <w:lang w:val="es-CO"/>
        </w:rPr>
      </w:pPr>
    </w:p>
    <w:p w14:paraId="572FB06F" w14:textId="66CAEFDF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kern w:val="0"/>
          <w:sz w:val="24"/>
          <w:szCs w:val="24"/>
          <w:lang w:val="es-CO"/>
        </w:rPr>
      </w:pPr>
      <w:r>
        <w:rPr>
          <w:rFonts w:ascii="Arial" w:hAnsi="Arial" w:cs="Arial"/>
          <w:b/>
          <w:bCs/>
          <w:kern w:val="0"/>
          <w:sz w:val="24"/>
          <w:szCs w:val="24"/>
          <w:lang w:val="es-CO"/>
        </w:rPr>
        <w:t>RESUELVE</w:t>
      </w:r>
    </w:p>
    <w:p w14:paraId="56CD094E" w14:textId="77777777" w:rsidR="003E2516" w:rsidRDefault="003E2516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kern w:val="0"/>
          <w:sz w:val="24"/>
          <w:szCs w:val="24"/>
          <w:lang w:val="es-CO"/>
        </w:rPr>
      </w:pPr>
    </w:p>
    <w:p w14:paraId="522FEF49" w14:textId="41284A48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b/>
          <w:bCs/>
          <w:kern w:val="0"/>
          <w:sz w:val="24"/>
          <w:szCs w:val="24"/>
          <w:lang w:val="es-CO"/>
        </w:rPr>
        <w:t xml:space="preserve">PRIMERO: REVOCAR </w:t>
      </w:r>
      <w:r>
        <w:rPr>
          <w:rFonts w:ascii="Arial" w:hAnsi="Arial" w:cs="Arial"/>
          <w:kern w:val="0"/>
          <w:sz w:val="24"/>
          <w:szCs w:val="24"/>
          <w:lang w:val="es-CO"/>
        </w:rPr>
        <w:t>la sentencia pronunciada por el juzgado Treinta y Cuatro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civil municipal de esta ciudad en setiembre 27 de 2022, al interior de esta causa.</w:t>
      </w:r>
    </w:p>
    <w:p w14:paraId="3063F2CC" w14:textId="77777777" w:rsidR="003E2516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b/>
          <w:bCs/>
          <w:kern w:val="0"/>
          <w:sz w:val="24"/>
          <w:szCs w:val="24"/>
          <w:lang w:val="es-CO"/>
        </w:rPr>
        <w:lastRenderedPageBreak/>
        <w:t xml:space="preserve">SEGUNDO: DECLARAR </w:t>
      </w:r>
      <w:r>
        <w:rPr>
          <w:rFonts w:ascii="Arial" w:hAnsi="Arial" w:cs="Arial"/>
          <w:kern w:val="0"/>
          <w:sz w:val="24"/>
          <w:szCs w:val="24"/>
          <w:lang w:val="es-CO"/>
        </w:rPr>
        <w:t>probada la excepción que la llamada en garantía nominó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</w:p>
    <w:p w14:paraId="391B09B6" w14:textId="05665919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HECHO EXCLUSIVO DE LA VÍCTIMA.</w:t>
      </w:r>
    </w:p>
    <w:p w14:paraId="2A20E9DD" w14:textId="77777777" w:rsidR="003E2516" w:rsidRDefault="003E2516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kern w:val="0"/>
          <w:sz w:val="24"/>
          <w:szCs w:val="24"/>
          <w:lang w:val="es-CO"/>
        </w:rPr>
      </w:pPr>
    </w:p>
    <w:p w14:paraId="70AB17C2" w14:textId="401DFDEB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b/>
          <w:bCs/>
          <w:kern w:val="0"/>
          <w:sz w:val="24"/>
          <w:szCs w:val="24"/>
          <w:lang w:val="es-CO"/>
        </w:rPr>
        <w:t xml:space="preserve">TERCERO: NEGAR </w:t>
      </w:r>
      <w:r>
        <w:rPr>
          <w:rFonts w:ascii="Arial" w:hAnsi="Arial" w:cs="Arial"/>
          <w:kern w:val="0"/>
          <w:sz w:val="24"/>
          <w:szCs w:val="24"/>
          <w:lang w:val="es-CO"/>
        </w:rPr>
        <w:t>en consecuencia todas las pretensiones planteadas por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VALENTINA PUENTES GARZÓN.</w:t>
      </w:r>
    </w:p>
    <w:p w14:paraId="0328F50B" w14:textId="77777777" w:rsidR="003E2516" w:rsidRDefault="003E2516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kern w:val="0"/>
          <w:sz w:val="24"/>
          <w:szCs w:val="24"/>
          <w:lang w:val="es-CO"/>
        </w:rPr>
      </w:pPr>
    </w:p>
    <w:p w14:paraId="26E1842B" w14:textId="5AFB8B95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b/>
          <w:bCs/>
          <w:kern w:val="0"/>
          <w:sz w:val="24"/>
          <w:szCs w:val="24"/>
          <w:lang w:val="es-CO"/>
        </w:rPr>
        <w:t xml:space="preserve">CUARTO: CONDENAR </w:t>
      </w:r>
      <w:r>
        <w:rPr>
          <w:rFonts w:ascii="Arial" w:hAnsi="Arial" w:cs="Arial"/>
          <w:kern w:val="0"/>
          <w:sz w:val="24"/>
          <w:szCs w:val="24"/>
          <w:lang w:val="es-CO"/>
        </w:rPr>
        <w:t>en costas a la demandante; al liquidarlas, téngase como</w:t>
      </w:r>
      <w:r w:rsidR="003E2516"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agencias en derecho $1’200.000 </w:t>
      </w:r>
      <w:proofErr w:type="spellStart"/>
      <w:r>
        <w:rPr>
          <w:rFonts w:ascii="Arial" w:hAnsi="Arial" w:cs="Arial"/>
          <w:kern w:val="0"/>
          <w:sz w:val="24"/>
          <w:szCs w:val="24"/>
          <w:lang w:val="es-CO"/>
        </w:rPr>
        <w:t>M.Cte</w:t>
      </w:r>
      <w:proofErr w:type="spellEnd"/>
      <w:r>
        <w:rPr>
          <w:rFonts w:ascii="Arial" w:hAnsi="Arial" w:cs="Arial"/>
          <w:kern w:val="0"/>
          <w:sz w:val="24"/>
          <w:szCs w:val="24"/>
          <w:lang w:val="es-CO"/>
        </w:rPr>
        <w:t>.</w:t>
      </w:r>
    </w:p>
    <w:p w14:paraId="3C519898" w14:textId="77777777" w:rsidR="003E2516" w:rsidRDefault="003E2516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kern w:val="0"/>
          <w:sz w:val="24"/>
          <w:szCs w:val="24"/>
          <w:lang w:val="es-CO"/>
        </w:rPr>
      </w:pPr>
    </w:p>
    <w:p w14:paraId="349825B0" w14:textId="79A4A4C2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b/>
          <w:bCs/>
          <w:kern w:val="0"/>
          <w:sz w:val="24"/>
          <w:szCs w:val="24"/>
          <w:lang w:val="es-CO"/>
        </w:rPr>
        <w:t xml:space="preserve">QUINTO: </w:t>
      </w:r>
      <w:r>
        <w:rPr>
          <w:rFonts w:ascii="Arial" w:hAnsi="Arial" w:cs="Arial"/>
          <w:kern w:val="0"/>
          <w:sz w:val="24"/>
          <w:szCs w:val="24"/>
          <w:lang w:val="es-CO"/>
        </w:rPr>
        <w:t>Oportunamente, devuélvanse las diligencias a la entidad de origen.</w:t>
      </w:r>
    </w:p>
    <w:p w14:paraId="14ED961D" w14:textId="77777777" w:rsidR="003E2516" w:rsidRDefault="003E2516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4BEA9007" w14:textId="554D6376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Notifíquese</w:t>
      </w:r>
      <w:r>
        <w:rPr>
          <w:rFonts w:ascii="Arial" w:hAnsi="Arial" w:cs="Arial"/>
          <w:b/>
          <w:bCs/>
          <w:kern w:val="0"/>
          <w:sz w:val="24"/>
          <w:szCs w:val="24"/>
          <w:lang w:val="es-CO"/>
        </w:rPr>
        <w:t>.</w:t>
      </w:r>
    </w:p>
    <w:p w14:paraId="0CC8D51C" w14:textId="77777777" w:rsidR="003E2516" w:rsidRDefault="003E2516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kern w:val="0"/>
          <w:sz w:val="24"/>
          <w:szCs w:val="24"/>
          <w:lang w:val="es-CO"/>
        </w:rPr>
      </w:pPr>
    </w:p>
    <w:p w14:paraId="00A43423" w14:textId="7F26C10C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kern w:val="0"/>
          <w:sz w:val="24"/>
          <w:szCs w:val="24"/>
          <w:lang w:val="es-CO"/>
        </w:rPr>
      </w:pPr>
      <w:r>
        <w:rPr>
          <w:rFonts w:ascii="Arial" w:hAnsi="Arial" w:cs="Arial"/>
          <w:b/>
          <w:bCs/>
          <w:kern w:val="0"/>
          <w:sz w:val="24"/>
          <w:szCs w:val="24"/>
          <w:lang w:val="es-CO"/>
        </w:rPr>
        <w:t>TIRSO PEÑA HERNÁNDEZ</w:t>
      </w:r>
    </w:p>
    <w:p w14:paraId="3670E327" w14:textId="7777777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JUEZ</w:t>
      </w:r>
    </w:p>
    <w:p w14:paraId="2D621287" w14:textId="77777777" w:rsidR="003E2516" w:rsidRDefault="003E2516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16"/>
          <w:szCs w:val="16"/>
          <w:lang w:val="es-CO"/>
        </w:rPr>
      </w:pPr>
    </w:p>
    <w:p w14:paraId="23C7311A" w14:textId="0FA44E72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16"/>
          <w:szCs w:val="16"/>
          <w:lang w:val="es-CO"/>
        </w:rPr>
      </w:pPr>
      <w:r>
        <w:rPr>
          <w:rFonts w:ascii="Arial" w:hAnsi="Arial" w:cs="Arial"/>
          <w:kern w:val="0"/>
          <w:sz w:val="16"/>
          <w:szCs w:val="16"/>
          <w:lang w:val="es-CO"/>
        </w:rPr>
        <w:t>Firmado Por:</w:t>
      </w:r>
    </w:p>
    <w:p w14:paraId="2BB380E6" w14:textId="7777777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16"/>
          <w:szCs w:val="16"/>
          <w:lang w:val="es-CO"/>
        </w:rPr>
      </w:pPr>
      <w:r>
        <w:rPr>
          <w:rFonts w:ascii="Arial" w:hAnsi="Arial" w:cs="Arial"/>
          <w:kern w:val="0"/>
          <w:sz w:val="16"/>
          <w:szCs w:val="16"/>
          <w:lang w:val="es-CO"/>
        </w:rPr>
        <w:t>Tirso Pena Hernandez</w:t>
      </w:r>
    </w:p>
    <w:p w14:paraId="2064B1DA" w14:textId="7777777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16"/>
          <w:szCs w:val="16"/>
          <w:lang w:val="es-CO"/>
        </w:rPr>
      </w:pPr>
      <w:r>
        <w:rPr>
          <w:rFonts w:ascii="Arial" w:hAnsi="Arial" w:cs="Arial"/>
          <w:kern w:val="0"/>
          <w:sz w:val="16"/>
          <w:szCs w:val="16"/>
          <w:lang w:val="es-CO"/>
        </w:rPr>
        <w:t>Juez Circuito</w:t>
      </w:r>
    </w:p>
    <w:p w14:paraId="5207B7CF" w14:textId="7777777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16"/>
          <w:szCs w:val="16"/>
          <w:lang w:val="es-CO"/>
        </w:rPr>
      </w:pPr>
      <w:r>
        <w:rPr>
          <w:rFonts w:ascii="Arial" w:hAnsi="Arial" w:cs="Arial"/>
          <w:kern w:val="0"/>
          <w:sz w:val="16"/>
          <w:szCs w:val="16"/>
          <w:lang w:val="es-CO"/>
        </w:rPr>
        <w:t>Juzgado De Circuito</w:t>
      </w:r>
    </w:p>
    <w:p w14:paraId="0D236235" w14:textId="7777777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16"/>
          <w:szCs w:val="16"/>
          <w:lang w:val="es-CO"/>
        </w:rPr>
      </w:pPr>
      <w:r>
        <w:rPr>
          <w:rFonts w:ascii="Arial" w:hAnsi="Arial" w:cs="Arial"/>
          <w:kern w:val="0"/>
          <w:sz w:val="16"/>
          <w:szCs w:val="16"/>
          <w:lang w:val="es-CO"/>
        </w:rPr>
        <w:t>Civil 023</w:t>
      </w:r>
    </w:p>
    <w:p w14:paraId="217B5536" w14:textId="7777777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16"/>
          <w:szCs w:val="16"/>
          <w:lang w:val="es-CO"/>
        </w:rPr>
      </w:pPr>
      <w:r>
        <w:rPr>
          <w:rFonts w:ascii="Arial" w:hAnsi="Arial" w:cs="Arial"/>
          <w:kern w:val="0"/>
          <w:sz w:val="16"/>
          <w:szCs w:val="16"/>
          <w:lang w:val="es-CO"/>
        </w:rPr>
        <w:t>Bogotá, D.C. - Bogotá D.C.,</w:t>
      </w:r>
    </w:p>
    <w:p w14:paraId="1380B6D0" w14:textId="7777777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16"/>
          <w:szCs w:val="16"/>
          <w:lang w:val="es-CO"/>
        </w:rPr>
      </w:pPr>
      <w:r>
        <w:rPr>
          <w:rFonts w:ascii="Arial" w:hAnsi="Arial" w:cs="Arial"/>
          <w:kern w:val="0"/>
          <w:sz w:val="16"/>
          <w:szCs w:val="16"/>
          <w:lang w:val="es-CO"/>
        </w:rPr>
        <w:t>Este documento fue generado con firma electrónica y cuenta con plena validez jurídica,</w:t>
      </w:r>
    </w:p>
    <w:p w14:paraId="4BF1F3E6" w14:textId="7777777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16"/>
          <w:szCs w:val="16"/>
          <w:lang w:val="es-CO"/>
        </w:rPr>
      </w:pPr>
      <w:r>
        <w:rPr>
          <w:rFonts w:ascii="Arial" w:hAnsi="Arial" w:cs="Arial"/>
          <w:kern w:val="0"/>
          <w:sz w:val="16"/>
          <w:szCs w:val="16"/>
          <w:lang w:val="es-CO"/>
        </w:rPr>
        <w:t>conforme a lo dispuesto en la Ley 527/99 y el decreto reglamentario 2364/12</w:t>
      </w:r>
    </w:p>
    <w:p w14:paraId="1C268A16" w14:textId="7777777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16"/>
          <w:szCs w:val="16"/>
          <w:lang w:val="es-CO"/>
        </w:rPr>
      </w:pPr>
      <w:r>
        <w:rPr>
          <w:rFonts w:ascii="Arial" w:hAnsi="Arial" w:cs="Arial"/>
          <w:kern w:val="0"/>
          <w:sz w:val="16"/>
          <w:szCs w:val="16"/>
          <w:lang w:val="es-CO"/>
        </w:rPr>
        <w:t>Código de verificación: 2be3bdc78c6cbd0f4e1fac5072591c542b78292dc55408a9d075d06ac1925794</w:t>
      </w:r>
    </w:p>
    <w:p w14:paraId="0D8C2511" w14:textId="7777777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16"/>
          <w:szCs w:val="16"/>
          <w:lang w:val="es-CO"/>
        </w:rPr>
      </w:pPr>
      <w:r>
        <w:rPr>
          <w:rFonts w:ascii="Arial" w:hAnsi="Arial" w:cs="Arial"/>
          <w:kern w:val="0"/>
          <w:sz w:val="16"/>
          <w:szCs w:val="16"/>
          <w:lang w:val="es-CO"/>
        </w:rPr>
        <w:t>Documento generado en 01/02/2024 08:36:11 AM</w:t>
      </w:r>
    </w:p>
    <w:p w14:paraId="5476C40F" w14:textId="77777777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0"/>
          <w:szCs w:val="20"/>
          <w:lang w:val="es-CO"/>
        </w:rPr>
      </w:pPr>
      <w:r>
        <w:rPr>
          <w:rFonts w:ascii="Arial" w:hAnsi="Arial" w:cs="Arial"/>
          <w:kern w:val="0"/>
          <w:sz w:val="20"/>
          <w:szCs w:val="20"/>
          <w:lang w:val="es-CO"/>
        </w:rPr>
        <w:t xml:space="preserve">Descargue el archivo y valide </w:t>
      </w:r>
      <w:proofErr w:type="gramStart"/>
      <w:r>
        <w:rPr>
          <w:rFonts w:ascii="Arial" w:hAnsi="Arial" w:cs="Arial"/>
          <w:kern w:val="0"/>
          <w:sz w:val="20"/>
          <w:szCs w:val="20"/>
          <w:lang w:val="es-CO"/>
        </w:rPr>
        <w:t>éste</w:t>
      </w:r>
      <w:proofErr w:type="gramEnd"/>
      <w:r>
        <w:rPr>
          <w:rFonts w:ascii="Arial" w:hAnsi="Arial" w:cs="Arial"/>
          <w:kern w:val="0"/>
          <w:sz w:val="20"/>
          <w:szCs w:val="20"/>
          <w:lang w:val="es-CO"/>
        </w:rPr>
        <w:t xml:space="preserve"> documento electrónico en la siguiente URL:</w:t>
      </w:r>
    </w:p>
    <w:p w14:paraId="2CB2EAF6" w14:textId="6B4C46D8" w:rsidR="00E71D84" w:rsidRDefault="00E71D84" w:rsidP="004D754D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ascii="Arial" w:hAnsi="Arial" w:cs="Arial"/>
          <w:kern w:val="0"/>
          <w:sz w:val="20"/>
          <w:szCs w:val="20"/>
          <w:lang w:val="es-CO"/>
        </w:rPr>
        <w:t>https://procesojudicial.ramajudicial.gov.co/FirmaElectronica</w:t>
      </w:r>
    </w:p>
    <w:sectPr w:rsidR="00E71D8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Italic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891"/>
    <w:rsid w:val="00012469"/>
    <w:rsid w:val="00030A4C"/>
    <w:rsid w:val="0007118E"/>
    <w:rsid w:val="000A0407"/>
    <w:rsid w:val="000A65E4"/>
    <w:rsid w:val="001055ED"/>
    <w:rsid w:val="001469D0"/>
    <w:rsid w:val="00162007"/>
    <w:rsid w:val="001A281A"/>
    <w:rsid w:val="001D50DF"/>
    <w:rsid w:val="001E0972"/>
    <w:rsid w:val="001F1D52"/>
    <w:rsid w:val="00222DB4"/>
    <w:rsid w:val="00286F81"/>
    <w:rsid w:val="00297BDA"/>
    <w:rsid w:val="002F6158"/>
    <w:rsid w:val="003E2516"/>
    <w:rsid w:val="00412E28"/>
    <w:rsid w:val="004839E4"/>
    <w:rsid w:val="004D754D"/>
    <w:rsid w:val="004F7697"/>
    <w:rsid w:val="005211A7"/>
    <w:rsid w:val="00565AC8"/>
    <w:rsid w:val="005D0BE6"/>
    <w:rsid w:val="00604031"/>
    <w:rsid w:val="00642F7F"/>
    <w:rsid w:val="00707CC0"/>
    <w:rsid w:val="00737460"/>
    <w:rsid w:val="00797813"/>
    <w:rsid w:val="008038B1"/>
    <w:rsid w:val="008340FA"/>
    <w:rsid w:val="008C7969"/>
    <w:rsid w:val="009D77C8"/>
    <w:rsid w:val="00A209C9"/>
    <w:rsid w:val="00A837B1"/>
    <w:rsid w:val="00B144E2"/>
    <w:rsid w:val="00B43925"/>
    <w:rsid w:val="00B9243D"/>
    <w:rsid w:val="00B9363E"/>
    <w:rsid w:val="00BB4329"/>
    <w:rsid w:val="00C16492"/>
    <w:rsid w:val="00C52A01"/>
    <w:rsid w:val="00C657CB"/>
    <w:rsid w:val="00CD4891"/>
    <w:rsid w:val="00D50535"/>
    <w:rsid w:val="00DA03DC"/>
    <w:rsid w:val="00E20CDA"/>
    <w:rsid w:val="00E26636"/>
    <w:rsid w:val="00E71D84"/>
    <w:rsid w:val="00EE0162"/>
    <w:rsid w:val="00EF025E"/>
    <w:rsid w:val="00F56A67"/>
    <w:rsid w:val="00FA0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5953A"/>
  <w15:chartTrackingRefBased/>
  <w15:docId w15:val="{B6A989CD-6807-498D-9BED-379B078AA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32</Pages>
  <Words>8919</Words>
  <Characters>49060</Characters>
  <Application>Microsoft Office Word</Application>
  <DocSecurity>0</DocSecurity>
  <Lines>408</Lines>
  <Paragraphs>115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Marleny Aldana Sandoval</dc:creator>
  <cp:keywords/>
  <dc:description/>
  <cp:lastModifiedBy>Marleny Aldana Sandoval</cp:lastModifiedBy>
  <cp:revision>49</cp:revision>
  <dcterms:created xsi:type="dcterms:W3CDTF">2024-02-01T16:56:00Z</dcterms:created>
  <dcterms:modified xsi:type="dcterms:W3CDTF">2024-02-01T20:06:00Z</dcterms:modified>
</cp:coreProperties>
</file>