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2A455F" w14:textId="77777777" w:rsidR="008E1C2E" w:rsidRDefault="008E1C2E" w:rsidP="00733AD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REPÚBLICA DE COLOMBIA</w:t>
      </w:r>
    </w:p>
    <w:p w14:paraId="55B40A0E" w14:textId="77777777" w:rsidR="008E1C2E" w:rsidRDefault="008E1C2E" w:rsidP="00733AD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RAMA JUDICIAL DEL PODER PÚBLICO</w:t>
      </w:r>
    </w:p>
    <w:p w14:paraId="70C38DFA" w14:textId="77777777" w:rsidR="00733AD9" w:rsidRDefault="00733AD9" w:rsidP="00733AD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24"/>
          <w:szCs w:val="24"/>
          <w:lang w:val="es-CO"/>
        </w:rPr>
      </w:pPr>
    </w:p>
    <w:p w14:paraId="76F28BEE" w14:textId="23723E0F" w:rsidR="008E1C2E" w:rsidRDefault="008E1C2E" w:rsidP="00733AD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b/>
          <w:bCs/>
          <w:color w:val="000000"/>
          <w:kern w:val="0"/>
          <w:sz w:val="24"/>
          <w:szCs w:val="24"/>
          <w:lang w:val="es-CO"/>
        </w:rPr>
        <w:t>JUZGADO VEINTITRÉS CIVIL DEL CIRCUITO</w:t>
      </w:r>
    </w:p>
    <w:p w14:paraId="51EF294A" w14:textId="77777777" w:rsidR="008E1C2E" w:rsidRDefault="008E1C2E" w:rsidP="00733AD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563C2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563C2"/>
          <w:kern w:val="0"/>
          <w:sz w:val="24"/>
          <w:szCs w:val="24"/>
          <w:lang w:val="es-CO"/>
        </w:rPr>
        <w:t>ccto23bt@cendoj.ramajudical.gov.co</w:t>
      </w:r>
    </w:p>
    <w:p w14:paraId="0BC86FB6" w14:textId="77777777" w:rsidR="00733AD9" w:rsidRDefault="00733AD9" w:rsidP="008E1C2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</w:p>
    <w:p w14:paraId="5F0FD139" w14:textId="5918141D" w:rsidR="008E1C2E" w:rsidRDefault="008E1C2E" w:rsidP="00733AD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Bogotá D.C., enero treinta y uno (31) de dos mil veinticuatro (2024)</w:t>
      </w:r>
    </w:p>
    <w:p w14:paraId="50B32A29" w14:textId="77777777" w:rsidR="00733AD9" w:rsidRDefault="00733AD9" w:rsidP="008E1C2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</w:p>
    <w:p w14:paraId="7CDA73A3" w14:textId="25EBBB4F" w:rsidR="008E1C2E" w:rsidRDefault="008E1C2E" w:rsidP="008E1C2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Radicación: </w:t>
      </w:r>
      <w:r w:rsidR="00733AD9">
        <w:rPr>
          <w:rFonts w:ascii="Arial" w:hAnsi="Arial" w:cs="Arial"/>
          <w:color w:val="000000"/>
          <w:kern w:val="0"/>
          <w:sz w:val="24"/>
          <w:szCs w:val="24"/>
          <w:lang w:val="es-CO"/>
        </w:rPr>
        <w:tab/>
      </w:r>
      <w:r w:rsidR="00733AD9">
        <w:rPr>
          <w:rFonts w:ascii="Arial" w:hAnsi="Arial" w:cs="Arial"/>
          <w:color w:val="000000"/>
          <w:kern w:val="0"/>
          <w:sz w:val="24"/>
          <w:szCs w:val="24"/>
          <w:lang w:val="es-CO"/>
        </w:rPr>
        <w:tab/>
      </w:r>
      <w:r w:rsidR="00733AD9">
        <w:rPr>
          <w:rFonts w:ascii="Arial" w:hAnsi="Arial" w:cs="Arial"/>
          <w:color w:val="000000"/>
          <w:kern w:val="0"/>
          <w:sz w:val="24"/>
          <w:szCs w:val="24"/>
          <w:lang w:val="es-CO"/>
        </w:rPr>
        <w:tab/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1100140030342020 00463 01</w:t>
      </w:r>
    </w:p>
    <w:p w14:paraId="63931EB0" w14:textId="5F7D83E3" w:rsidR="008E1C2E" w:rsidRDefault="008E1C2E" w:rsidP="008E1C2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Clase de proceso: </w:t>
      </w:r>
      <w:r w:rsidR="00733AD9">
        <w:rPr>
          <w:rFonts w:ascii="Arial" w:hAnsi="Arial" w:cs="Arial"/>
          <w:color w:val="000000"/>
          <w:kern w:val="0"/>
          <w:sz w:val="24"/>
          <w:szCs w:val="24"/>
          <w:lang w:val="es-CO"/>
        </w:rPr>
        <w:tab/>
      </w:r>
      <w:r w:rsidR="00733AD9">
        <w:rPr>
          <w:rFonts w:ascii="Arial" w:hAnsi="Arial" w:cs="Arial"/>
          <w:color w:val="000000"/>
          <w:kern w:val="0"/>
          <w:sz w:val="24"/>
          <w:szCs w:val="24"/>
          <w:lang w:val="es-CO"/>
        </w:rPr>
        <w:tab/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Responsabilidad civil extracontractual.</w:t>
      </w:r>
    </w:p>
    <w:p w14:paraId="1E0D2420" w14:textId="6D399286" w:rsidR="008E1C2E" w:rsidRDefault="008E1C2E" w:rsidP="008E1C2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Demandante: </w:t>
      </w:r>
      <w:r w:rsidR="00733AD9">
        <w:rPr>
          <w:rFonts w:ascii="Arial" w:hAnsi="Arial" w:cs="Arial"/>
          <w:color w:val="000000"/>
          <w:kern w:val="0"/>
          <w:sz w:val="24"/>
          <w:szCs w:val="24"/>
          <w:lang w:val="es-CO"/>
        </w:rPr>
        <w:tab/>
      </w:r>
      <w:r w:rsidR="00733AD9">
        <w:rPr>
          <w:rFonts w:ascii="Arial" w:hAnsi="Arial" w:cs="Arial"/>
          <w:color w:val="000000"/>
          <w:kern w:val="0"/>
          <w:sz w:val="24"/>
          <w:szCs w:val="24"/>
          <w:lang w:val="es-CO"/>
        </w:rPr>
        <w:tab/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Valentina Puentes Garzón.</w:t>
      </w:r>
    </w:p>
    <w:p w14:paraId="792F9F76" w14:textId="54B71092" w:rsidR="008E1C2E" w:rsidRDefault="008E1C2E" w:rsidP="008E1C2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Demandados: </w:t>
      </w:r>
      <w:r w:rsidR="00733AD9">
        <w:rPr>
          <w:rFonts w:ascii="Arial" w:hAnsi="Arial" w:cs="Arial"/>
          <w:color w:val="000000"/>
          <w:kern w:val="0"/>
          <w:sz w:val="24"/>
          <w:szCs w:val="24"/>
          <w:lang w:val="es-CO"/>
        </w:rPr>
        <w:tab/>
      </w:r>
      <w:r w:rsidR="00733AD9">
        <w:rPr>
          <w:rFonts w:ascii="Arial" w:hAnsi="Arial" w:cs="Arial"/>
          <w:color w:val="000000"/>
          <w:kern w:val="0"/>
          <w:sz w:val="24"/>
          <w:szCs w:val="24"/>
          <w:lang w:val="es-CO"/>
        </w:rPr>
        <w:tab/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Adriana Mercedes Sarmiento Dueñas y José Fernando</w:t>
      </w:r>
    </w:p>
    <w:p w14:paraId="330568C8" w14:textId="77777777" w:rsidR="008E1C2E" w:rsidRDefault="008E1C2E" w:rsidP="00733AD9">
      <w:pPr>
        <w:autoSpaceDE w:val="0"/>
        <w:autoSpaceDN w:val="0"/>
        <w:adjustRightInd w:val="0"/>
        <w:spacing w:after="0" w:line="240" w:lineRule="auto"/>
        <w:ind w:left="2160" w:firstLine="720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Ordúz Sánchez.</w:t>
      </w:r>
    </w:p>
    <w:p w14:paraId="71917E52" w14:textId="0E038E7A" w:rsidR="008E1C2E" w:rsidRDefault="008E1C2E" w:rsidP="008E1C2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Llamado en garantía: </w:t>
      </w:r>
      <w:r w:rsidR="00733AD9">
        <w:rPr>
          <w:rFonts w:ascii="Arial" w:hAnsi="Arial" w:cs="Arial"/>
          <w:color w:val="000000"/>
          <w:kern w:val="0"/>
          <w:sz w:val="24"/>
          <w:szCs w:val="24"/>
          <w:lang w:val="es-CO"/>
        </w:rPr>
        <w:tab/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Allianz Seguros SA.</w:t>
      </w:r>
    </w:p>
    <w:p w14:paraId="14B2B34F" w14:textId="77777777" w:rsidR="00733AD9" w:rsidRDefault="00733AD9" w:rsidP="008E1C2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</w:p>
    <w:p w14:paraId="568433C3" w14:textId="77777777" w:rsidR="00733AD9" w:rsidRDefault="00733AD9" w:rsidP="008E1C2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</w:p>
    <w:p w14:paraId="488C16D9" w14:textId="06333961" w:rsidR="008E1C2E" w:rsidRDefault="008E1C2E" w:rsidP="007A23F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Conforme se dispuso en auto de enero 26 de 2023, teniendo en cuenta además,</w:t>
      </w:r>
      <w:r w:rsidR="007A23F5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que la parte actora descorrió oportunamente la sustentación del recurso de alzada</w:t>
      </w:r>
    </w:p>
    <w:p w14:paraId="41556BA8" w14:textId="77777777" w:rsidR="008E1C2E" w:rsidRDefault="008E1C2E" w:rsidP="007A23F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motivo de esta decisión, (posiciones 12/13 Cd. segunda instancia) y agotadas las</w:t>
      </w:r>
    </w:p>
    <w:p w14:paraId="52A11383" w14:textId="7F3F3B07" w:rsidR="008E1C2E" w:rsidRDefault="008E1C2E" w:rsidP="007A23F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etapas pertinentes, se emite la decisión de segunda instancia, como se prevé a</w:t>
      </w:r>
      <w:r w:rsidR="007A23F5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inciso 3, articulo 12, de la ley 2213 de 2022, en concordancia con el artículo 327 del</w:t>
      </w:r>
      <w:r w:rsidR="007A23F5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código General del Proceso, teniendo en cuenta para ello, estos</w:t>
      </w:r>
    </w:p>
    <w:p w14:paraId="24378F4A" w14:textId="77777777" w:rsidR="00733AD9" w:rsidRDefault="00733AD9" w:rsidP="007A23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24"/>
          <w:szCs w:val="24"/>
          <w:lang w:val="es-CO"/>
        </w:rPr>
      </w:pPr>
    </w:p>
    <w:p w14:paraId="08766CEC" w14:textId="397DA534" w:rsidR="008E1C2E" w:rsidRDefault="008E1C2E" w:rsidP="007A23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b/>
          <w:bCs/>
          <w:color w:val="000000"/>
          <w:kern w:val="0"/>
          <w:sz w:val="24"/>
          <w:szCs w:val="24"/>
          <w:lang w:val="es-CO"/>
        </w:rPr>
        <w:t>I. ANTECEDENTES</w:t>
      </w:r>
    </w:p>
    <w:p w14:paraId="20E1991A" w14:textId="77777777" w:rsidR="00733AD9" w:rsidRDefault="00733AD9" w:rsidP="007A23F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</w:p>
    <w:p w14:paraId="4606F3EF" w14:textId="5415C699" w:rsidR="008E1C2E" w:rsidRDefault="008E1C2E" w:rsidP="007A23F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Valiéndose de apoderado judicial, Valentina Puentes Garzón promovió demanda</w:t>
      </w:r>
      <w:r w:rsidR="007A23F5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contra Adriana Mercedes Sarmiento Dueñas y Fernando Ordúz Sánchez para que</w:t>
      </w:r>
    </w:p>
    <w:p w14:paraId="13C8F424" w14:textId="77777777" w:rsidR="008E1C2E" w:rsidRDefault="008E1C2E" w:rsidP="007A23F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se les declare civil y solidariamente responsables del accidente de tránsito ocurrido</w:t>
      </w:r>
    </w:p>
    <w:p w14:paraId="1F4AB42A" w14:textId="77777777" w:rsidR="008E1C2E" w:rsidRDefault="008E1C2E" w:rsidP="007A23F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en marzo 28 de 2019, en el que la actora resultó herida, y en consecuencia, se les</w:t>
      </w:r>
    </w:p>
    <w:p w14:paraId="0FEE73BF" w14:textId="77777777" w:rsidR="008E1C2E" w:rsidRDefault="008E1C2E" w:rsidP="007A23F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condene al reconocimiento y pago de los perjuicios materiales e inmateriales por</w:t>
      </w:r>
    </w:p>
    <w:p w14:paraId="49DB1A9D" w14:textId="77777777" w:rsidR="008E1C2E" w:rsidRDefault="008E1C2E" w:rsidP="007A23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ella sufridos.</w:t>
      </w:r>
    </w:p>
    <w:p w14:paraId="71CB86A2" w14:textId="77777777" w:rsidR="00733AD9" w:rsidRDefault="00733AD9" w:rsidP="007A23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</w:p>
    <w:p w14:paraId="41CB8705" w14:textId="3D1B796A" w:rsidR="008E1C2E" w:rsidRDefault="008E1C2E" w:rsidP="007A23F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Como fundamento fáctico, se adujo, en síntesis, que aproximadamente a las 9:30</w:t>
      </w:r>
      <w:r w:rsidR="007A23F5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horas de marzo 28 de 2019, ella transitaba en su bicicleta por la ciclo ruta de la</w:t>
      </w:r>
      <w:r w:rsidR="007A23F5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carrera 19 con calle 66 A de esta ciudad, con dirección a la universidad Católica,</w:t>
      </w:r>
    </w:p>
    <w:p w14:paraId="3807A0B0" w14:textId="77777777" w:rsidR="008E1C2E" w:rsidRDefault="008E1C2E" w:rsidP="007A23F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cuando sufrió un impacto y cayó sobre su cara.</w:t>
      </w:r>
    </w:p>
    <w:p w14:paraId="128806BC" w14:textId="77777777" w:rsidR="00733AD9" w:rsidRDefault="00733AD9" w:rsidP="007A23F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</w:p>
    <w:p w14:paraId="46E0BCCA" w14:textId="1B1788F3" w:rsidR="008E1C2E" w:rsidRDefault="008E1C2E" w:rsidP="007A23F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Señala que la vía por donde transitaba en sentido norte–sur, de uso mixto para</w:t>
      </w:r>
      <w:r w:rsidR="007A23F5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vehículos y bicicletas en ciclo ruta, estaba en buenas condiciones; que al momento</w:t>
      </w:r>
    </w:p>
    <w:p w14:paraId="36B76168" w14:textId="77777777" w:rsidR="008E1C2E" w:rsidRDefault="008E1C2E" w:rsidP="007A23F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del suceso hacía buen tiempo seco y conducía su bicicleta por la parte interna de la</w:t>
      </w:r>
    </w:p>
    <w:p w14:paraId="5024B3C1" w14:textId="5F523594" w:rsidR="008E1C2E" w:rsidRDefault="008E1C2E" w:rsidP="007A23F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ciclo ruta debidamente demarcada y portaba sus elementos de protección; sin</w:t>
      </w:r>
      <w:r w:rsidR="007A23F5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embargo, recibió el impacto de la camioneta Mercedes Benz GLK300 4MATIC</w:t>
      </w:r>
      <w:r w:rsidR="007A23F5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modelo 2012, placas RMR003 que conducía la señora Adriana Mercedes</w:t>
      </w:r>
      <w:r w:rsidR="007A23F5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Sarmiento</w:t>
      </w:r>
      <w:r w:rsidR="007A23F5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Dueñas y de propiedad del señor Fernando Ordúz Sánchez; accidente que ocurrió</w:t>
      </w:r>
      <w:r w:rsidR="007A23F5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por la irresponsabilidad, imprudencia e impericia de la señora Adriana Mercedes</w:t>
      </w:r>
      <w:r w:rsidR="007A23F5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Sarmiento Dueñas al invadir el carril de la ciclo ruta donde Valentina Puentes</w:t>
      </w:r>
      <w:r w:rsidR="007A23F5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lastRenderedPageBreak/>
        <w:t>Garzón impactó el pavimento con su cara, lo que le ocasionó dolor en la mandíbula</w:t>
      </w:r>
      <w:r w:rsidR="007A23F5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y la dejó aturdida.</w:t>
      </w:r>
    </w:p>
    <w:p w14:paraId="004C3498" w14:textId="77777777" w:rsidR="00733AD9" w:rsidRDefault="00733AD9" w:rsidP="007A23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</w:p>
    <w:p w14:paraId="2B10E53B" w14:textId="0777217C" w:rsidR="008E1C2E" w:rsidRDefault="008E1C2E" w:rsidP="007A23F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El accidente acaeció frente a la casa número 66A-49 de la carrera 19, exactamente</w:t>
      </w:r>
    </w:p>
    <w:p w14:paraId="75B19094" w14:textId="2A0EF6BB" w:rsidR="008E1C2E" w:rsidRDefault="008E1C2E" w:rsidP="007A23F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en la carrera 19 No.66-27, donde funciona la empresa Industrias OVI Ventures y</w:t>
      </w:r>
      <w:r w:rsidR="007A23F5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cuya cámara con circuito cerrado de televisión (CCTV) grabó el accidente, video</w:t>
      </w:r>
      <w:r w:rsidR="007A23F5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que fue suministrado al señor Carlos Puentes, padre de la demandante; también</w:t>
      </w:r>
      <w:r w:rsidR="007A23F5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que existía un minimercado donde se encontraba laborando el señor Fernando</w:t>
      </w:r>
      <w:r w:rsidR="007A23F5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Reyes, quien presenció el accidente.</w:t>
      </w:r>
    </w:p>
    <w:p w14:paraId="3F79961D" w14:textId="77777777" w:rsidR="007A23F5" w:rsidRDefault="007A23F5" w:rsidP="007A23F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</w:p>
    <w:p w14:paraId="38047E1E" w14:textId="620D9E2A" w:rsidR="008E1C2E" w:rsidRDefault="008E1C2E" w:rsidP="007A23F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Dice que los policías que conocieron del caso dejaron a disposición la bicicleta JK</w:t>
      </w:r>
    </w:p>
    <w:p w14:paraId="1F672496" w14:textId="77777777" w:rsidR="008E1C2E" w:rsidRDefault="008E1C2E" w:rsidP="007A23F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147217 color azul y negro, marca Bernalli, donde se transportaba ese día; se reportó</w:t>
      </w:r>
    </w:p>
    <w:p w14:paraId="1A6224C1" w14:textId="4339B975" w:rsidR="008E1C2E" w:rsidRDefault="008E1C2E" w:rsidP="007A23F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el caso a la URI de Engativá; que la fiscalía 302 seccional que conoció de la noticia</w:t>
      </w:r>
      <w:r w:rsidR="007A23F5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criminal solicitó experticia técnica y que según inventario, desde marzo 29 de 2019,</w:t>
      </w:r>
      <w:r w:rsidR="007A23F5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la cicla se encuentra en el patio de la fiscalía de la calle 63 con Kr.94 pero nunca</w:t>
      </w:r>
      <w:r w:rsidR="007A23F5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apareció, perjudicándola económicamente en tanto que ese tipo de bicicletas no se</w:t>
      </w:r>
      <w:r w:rsidR="007A23F5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consigue en el mercado incrementando el precio actual de su reemplazo.</w:t>
      </w:r>
    </w:p>
    <w:p w14:paraId="651556F3" w14:textId="77777777" w:rsidR="007A23F5" w:rsidRDefault="007A23F5" w:rsidP="007A23F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</w:p>
    <w:p w14:paraId="4228B5E9" w14:textId="77777777" w:rsidR="008E1C2E" w:rsidRDefault="008E1C2E" w:rsidP="007A23F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Que ingresó en marzo 28 de 2019 al servicio de hospitalización de la clínica Marly,</w:t>
      </w:r>
    </w:p>
    <w:p w14:paraId="1F8FDC0C" w14:textId="5DBBF258" w:rsidR="008E1C2E" w:rsidRDefault="008E1C2E" w:rsidP="007A23F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donde estuvo hospitalizada hasta marzo 31 de esa anualidad con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«trauma facial</w:t>
      </w:r>
      <w:r w:rsidR="007A23F5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con diagnóstico de fractura de sínfisis mandibular y vértice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externo de 1/3 cefálico</w:t>
      </w:r>
    </w:p>
    <w:p w14:paraId="6CF96BD5" w14:textId="77777777" w:rsidR="008E1C2E" w:rsidRDefault="008E1C2E" w:rsidP="007A23F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de ambas ramas mandibulares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»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, y le realizaron cirugía maxilofacial consistente en</w:t>
      </w:r>
    </w:p>
    <w:p w14:paraId="2CF1360C" w14:textId="55E050D6" w:rsidR="008E1C2E" w:rsidRDefault="008E1C2E" w:rsidP="007A23F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«DESBRIDAMIENTO ESCCIONAL EN AREA ESPECIAL DE CARA Y CUELLO,</w:t>
      </w:r>
      <w:r w:rsidR="007A23F5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FIJACION MAXILAR O CERCLAJE INTERMAXILAR, REDUCCION ABIERTA DE</w:t>
      </w:r>
    </w:p>
    <w:p w14:paraId="324E843B" w14:textId="38E4815D" w:rsidR="008E1C2E" w:rsidRDefault="008E1C2E" w:rsidP="007A23F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FRACTURA MULTIPLE DE CUERPO O RAMA MANDIBULAR CON FIJACION</w:t>
      </w:r>
      <w:r w:rsidR="007A23F5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INTERNA, REDUCCION CERRADA DE FRACTURA SIMPLE DE CUERPO O</w:t>
      </w:r>
      <w:r w:rsidR="007A23F5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RAMA MANDIBULAR Y SUTURA DE HERIDA MULTIPLE EN AREA GENERAL»</w:t>
      </w:r>
      <w:r w:rsidR="007A23F5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Señala que cursa octavo semestre de psicología y por su alto promedio académico,</w:t>
      </w:r>
      <w:r w:rsidR="007A23F5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fue aceptada en la estancia de investigación en el programa Delfín que se llevaría</w:t>
      </w:r>
      <w:r w:rsidR="007A23F5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a cabo en México entre junio y agosto de 2019, pero debido al accidente y su</w:t>
      </w:r>
      <w:r w:rsidR="007A23F5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consecuente incapacidad, no pudo participar en tal proyecto educativo, además de</w:t>
      </w:r>
      <w:r w:rsidR="007A23F5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acarrear varios gastos económicos por el aplazamiento del semestre, lo que le</w:t>
      </w:r>
      <w:r w:rsidR="007A23F5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ocasionó varios daños materiales, físicos, fisiológicos y morales.</w:t>
      </w:r>
    </w:p>
    <w:p w14:paraId="77741CA1" w14:textId="77777777" w:rsidR="007A23F5" w:rsidRDefault="007A23F5" w:rsidP="007A23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</w:p>
    <w:p w14:paraId="2E0CA2DE" w14:textId="681494DB" w:rsidR="008E1C2E" w:rsidRDefault="008E1C2E" w:rsidP="007A23F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En noviembre 23 de 2020, el juzgado Treinta y Cuatro civil municipal de esta ciudad</w:t>
      </w:r>
      <w:r w:rsidR="007A23F5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admitió la demanda, ordenando notificar y correr traslado al extremo demandado</w:t>
      </w:r>
      <w:r w:rsidR="007A23F5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conforme a los artículos 91, 291 y 292 del código General del Proceso, o bien el</w:t>
      </w:r>
      <w:r w:rsidR="007A23F5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inciso 5 del artículo 6 y 8 del otrora decreto 806 de junio de 2020; por auto de abril</w:t>
      </w:r>
      <w:r w:rsidR="007A23F5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6 de 2021 (posición 21), se tuvo por notificados a los demandados por conducta</w:t>
      </w:r>
      <w:r w:rsidR="007A23F5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concluyente, quienes contestaron la demanda oponiéndose a las pretensiones,</w:t>
      </w:r>
      <w:r w:rsidR="007A23F5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objetaron el juramento estimatorio y llamaron en garantía a Allianz Seguros SA;</w:t>
      </w:r>
      <w:r w:rsidR="007A23F5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planteando como excepciones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«ruptura del nexo causal. culpa exclusiva de la</w:t>
      </w:r>
      <w:r w:rsidR="007A23F5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víctima»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,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«ausencia del concepto de perjuicios fisiológico y pérdida de oportunidad»,</w:t>
      </w:r>
      <w:r w:rsidR="007A23F5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«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anulación de la presunción por actividades peligrosas», «falta del requisito</w:t>
      </w:r>
      <w:r w:rsidR="007A23F5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procesal de demanda en forma» y «concurrencia de culpas»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, principalmente</w:t>
      </w:r>
      <w:r w:rsidR="007A23F5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alegando que fue la demandante quien, circulando fuera de la ciclo ruta, provocó el</w:t>
      </w:r>
      <w:r w:rsidR="007A23F5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siniestro conforme el informe de transito de lo sucedido.</w:t>
      </w:r>
    </w:p>
    <w:p w14:paraId="1989B652" w14:textId="77777777" w:rsidR="007A23F5" w:rsidRDefault="007A23F5" w:rsidP="007A23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</w:p>
    <w:p w14:paraId="35D0F6D7" w14:textId="77777777" w:rsidR="008E1C2E" w:rsidRDefault="008E1C2E" w:rsidP="007A23F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Por auto de julio 13 de 2021, se adicionó lo dispuesto en providencia de abril 6 de</w:t>
      </w:r>
    </w:p>
    <w:p w14:paraId="07DBD996" w14:textId="408EA12B" w:rsidR="008E1C2E" w:rsidRDefault="008E1C2E" w:rsidP="007A23F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2021, en el sentido de tener por contestada en tiempo la demanda; también en auto</w:t>
      </w:r>
      <w:r w:rsidR="007A23F5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de misma data, se admitió el llamamiento en garantía, para que una vez se integre</w:t>
      </w:r>
      <w:r w:rsidR="007A23F5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el contradictorio, se corra traslado de las contestaciones.</w:t>
      </w:r>
    </w:p>
    <w:p w14:paraId="7E6AB7E9" w14:textId="77777777" w:rsidR="007A23F5" w:rsidRDefault="007A23F5" w:rsidP="007A23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</w:p>
    <w:p w14:paraId="178274FE" w14:textId="1D786581" w:rsidR="008E1C2E" w:rsidRDefault="008E1C2E" w:rsidP="007A23F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La llamada en garantía opuso a las pretensiones de la demanda las excepciones de</w:t>
      </w:r>
      <w:r w:rsidR="007A23F5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mérito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«hecho exclusivo de la víctima.», «inexistencia de prueba del nexo causal»,</w:t>
      </w:r>
      <w:r w:rsidR="007A23F5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«reducción de la indemnización como consecuencia de la incidencia de la conducta</w:t>
      </w:r>
      <w:r w:rsidR="007A23F5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de la víctima en la producción del daño», «improcedencia del reconocimiento y falta</w:t>
      </w:r>
      <w:r w:rsidR="007A23F5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total de prueba del daño emergente», «improcedencia de reconocimiento de daños</w:t>
      </w:r>
      <w:r w:rsidR="007A23F5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físicos y perjuicio fisiológico», «improcedencia de reconocimiento de la pérdida de</w:t>
      </w:r>
      <w:r w:rsidR="007A23F5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oportunidad como perjuicio autónomo»,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e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«improcedencia y tasación exorbitante de</w:t>
      </w:r>
      <w:r w:rsidR="007A23F5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los daños morales»,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señalando, igualmente, que fue la victima quien ocasionó el</w:t>
      </w:r>
      <w:r w:rsidR="007A23F5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accidente al incumplir el deber objetivo de cuidado y de autoprotección, pues fue</w:t>
      </w:r>
      <w:r w:rsidR="007A23F5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ella quien invadió el carril vehicular impactando el lateral derecho de la camioneta</w:t>
      </w:r>
      <w:r w:rsidR="007A23F5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de placas RMR 003, lo que generó que cambiara su dirección para intentar volver a</w:t>
      </w:r>
      <w:r w:rsidR="007A23F5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ingresar a la ciclo ruta; sin embargo, la desestabilización ocasionada por el suceso,</w:t>
      </w:r>
      <w:r w:rsidR="007A23F5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provocó su caída y posterior impacto con el pavimento, por lo que no le es dable</w:t>
      </w:r>
      <w:r w:rsidR="007A23F5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exigir la</w:t>
      </w:r>
      <w:r w:rsidR="007A23F5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i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ndemnización de perjuicios y menos, en la suma en que los reclama, los</w:t>
      </w:r>
    </w:p>
    <w:p w14:paraId="02CEF3D1" w14:textId="77777777" w:rsidR="008E1C2E" w:rsidRDefault="008E1C2E" w:rsidP="007A23F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cuales tampoco acreditó en debida forma.</w:t>
      </w:r>
    </w:p>
    <w:p w14:paraId="586C4D99" w14:textId="3A6B9B81" w:rsidR="008E1C2E" w:rsidRDefault="008E1C2E" w:rsidP="007A23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  <w:lang w:val="es-CO"/>
        </w:rPr>
      </w:pPr>
    </w:p>
    <w:p w14:paraId="1CD0790F" w14:textId="77777777" w:rsidR="007A23F5" w:rsidRDefault="007A23F5" w:rsidP="007A23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</w:p>
    <w:p w14:paraId="4DE9DB06" w14:textId="2EDAD956" w:rsidR="008E1C2E" w:rsidRDefault="008E1C2E" w:rsidP="007A23F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Vencido el termino de traslado de las excepciones, se fijaron las 14:00 horas de</w:t>
      </w:r>
    </w:p>
    <w:p w14:paraId="51A4B11D" w14:textId="267D9868" w:rsidR="008E1C2E" w:rsidRDefault="008E1C2E" w:rsidP="007A23F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enero 18 de 2022 para celebrar la audiencia inicial del artículo 372 del código</w:t>
      </w:r>
      <w:r w:rsidR="007A23F5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General del Proceso, oportunidad en la que se agotaron las etapas de conciliación,</w:t>
      </w:r>
      <w:r w:rsidR="007A23F5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interrogatorio de partes, control de legalidad, fijación del litigio y se abrió a pruebas</w:t>
      </w:r>
      <w:r w:rsidR="007A23F5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la causa.</w:t>
      </w:r>
    </w:p>
    <w:p w14:paraId="5BC275B4" w14:textId="77777777" w:rsidR="007A23F5" w:rsidRDefault="007A23F5" w:rsidP="007A23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</w:p>
    <w:p w14:paraId="362B7722" w14:textId="19F4B4A2" w:rsidR="008E1C2E" w:rsidRDefault="008E1C2E" w:rsidP="007A23F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En junio 16 de 2022 se llevó a cabo la audiencia de instrucción y juzgamiento, se</w:t>
      </w:r>
    </w:p>
    <w:p w14:paraId="0163EF48" w14:textId="0160AEA5" w:rsidR="008E1C2E" w:rsidRDefault="008E1C2E" w:rsidP="007A23F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recibieron alegatos de conclusión y se dispuso dictar la sentencia por escrito, al</w:t>
      </w:r>
      <w:r w:rsidR="007A23F5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amparo del numeral 5, inciso tercero, artículo 373 del código General del Proceso,</w:t>
      </w:r>
    </w:p>
    <w:p w14:paraId="71DF422B" w14:textId="77777777" w:rsidR="008E1C2E" w:rsidRDefault="008E1C2E" w:rsidP="007A23F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anunciando que el sentido del fallo sería el de declarar no probada la excepción de</w:t>
      </w:r>
    </w:p>
    <w:p w14:paraId="1CFA617D" w14:textId="77777777" w:rsidR="008E1C2E" w:rsidRDefault="008E1C2E" w:rsidP="007A23F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culpa exclusiva de la víctima y acceder a las pretensiones de la demanda, decisión</w:t>
      </w:r>
    </w:p>
    <w:p w14:paraId="4C7AACC9" w14:textId="77777777" w:rsidR="008E1C2E" w:rsidRDefault="008E1C2E" w:rsidP="007A23F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que se emitió setiembre 27 de 2022, y en la que se resolvió:</w:t>
      </w:r>
    </w:p>
    <w:p w14:paraId="4B91AEB7" w14:textId="77777777" w:rsidR="007A23F5" w:rsidRDefault="007A23F5" w:rsidP="007A23F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</w:p>
    <w:p w14:paraId="19437396" w14:textId="4E2A65D6" w:rsidR="008E1C2E" w:rsidRDefault="008E1C2E" w:rsidP="007A23F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«PRIMERO- DECLARAR NO PROBADAS las excepciones de mérito propuestas</w:t>
      </w:r>
    </w:p>
    <w:p w14:paraId="4BB60FCB" w14:textId="77777777" w:rsidR="008E1C2E" w:rsidRDefault="008E1C2E" w:rsidP="007A23F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por la demandada MONICA DEL PILAR VASCO por las razones expuestas en la</w:t>
      </w:r>
    </w:p>
    <w:p w14:paraId="2288B178" w14:textId="77777777" w:rsidR="008E1C2E" w:rsidRDefault="008E1C2E" w:rsidP="007A23F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parte considerativa de la sentencia.</w:t>
      </w:r>
    </w:p>
    <w:p w14:paraId="4B4B082D" w14:textId="77777777" w:rsidR="007A23F5" w:rsidRDefault="007A23F5" w:rsidP="007A23F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</w:p>
    <w:p w14:paraId="1D3CED09" w14:textId="6E16E723" w:rsidR="008E1C2E" w:rsidRDefault="008E1C2E" w:rsidP="007A23F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SEGUNDO- DECLARAR CIVIL Y SOLIDARIAMENTE responsable a los</w:t>
      </w:r>
      <w:r w:rsidR="007A23F5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demandados ADRIANA MERCEDES SARMIENTO DUEÑAS y JOSE FERNANDO</w:t>
      </w:r>
    </w:p>
    <w:p w14:paraId="455E436B" w14:textId="77777777" w:rsidR="008E1C2E" w:rsidRDefault="008E1C2E" w:rsidP="007A23F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ORDUZ SANCHEZ de los perjuicios materiales por concepto de daño emergente</w:t>
      </w:r>
    </w:p>
    <w:p w14:paraId="480AFF8B" w14:textId="214273BF" w:rsidR="008E1C2E" w:rsidRDefault="008E1C2E" w:rsidP="007A23F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ocasionado a la demandante, en razón a los daños materiales sufridos en el</w:t>
      </w:r>
      <w:r w:rsidR="007A23F5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accidente de tránsito.</w:t>
      </w:r>
    </w:p>
    <w:p w14:paraId="5517BD29" w14:textId="77777777" w:rsidR="007A23F5" w:rsidRDefault="007A23F5" w:rsidP="007A23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</w:p>
    <w:p w14:paraId="68FA40A0" w14:textId="188583A3" w:rsidR="008E1C2E" w:rsidRDefault="008E1C2E" w:rsidP="007A23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TERCERO- SE CONDENA a la aseguradora ALLIANZ SEGURO S.A a pagar en</w:t>
      </w:r>
    </w:p>
    <w:p w14:paraId="638E1EC0" w14:textId="77777777" w:rsidR="008E1C2E" w:rsidRDefault="008E1C2E" w:rsidP="007A23F5">
      <w:pPr>
        <w:autoSpaceDE w:val="0"/>
        <w:autoSpaceDN w:val="0"/>
        <w:adjustRightInd w:val="0"/>
        <w:spacing w:after="0" w:line="240" w:lineRule="auto"/>
        <w:rPr>
          <w:rFonts w:ascii="Arial,Italic" w:hAnsi="Arial,Italic" w:cs="Arial,Italic"/>
          <w:i/>
          <w:iCs/>
          <w:color w:val="000000"/>
          <w:kern w:val="0"/>
          <w:sz w:val="24"/>
          <w:szCs w:val="24"/>
          <w:lang w:val="es-CO"/>
        </w:rPr>
      </w:pPr>
      <w:r>
        <w:rPr>
          <w:rFonts w:ascii="Arial,Italic" w:hAnsi="Arial,Italic" w:cs="Arial,Italic"/>
          <w:i/>
          <w:iCs/>
          <w:color w:val="000000"/>
          <w:kern w:val="0"/>
          <w:sz w:val="24"/>
          <w:szCs w:val="24"/>
          <w:lang w:val="es-CO"/>
        </w:rPr>
        <w:lastRenderedPageBreak/>
        <w:t>favor de la demandante la suma de $18’392.820 por concepto de daño emergente,</w:t>
      </w:r>
    </w:p>
    <w:p w14:paraId="5E3EA9C7" w14:textId="77777777" w:rsidR="008E1C2E" w:rsidRDefault="008E1C2E" w:rsidP="007A23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dentro del término de cinco (5) días siguientes a la ejecutoria de esta sentencia,</w:t>
      </w:r>
    </w:p>
    <w:p w14:paraId="25042511" w14:textId="77777777" w:rsidR="008E1C2E" w:rsidRDefault="008E1C2E" w:rsidP="007A23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según lo dispuesto en la parte motiva de esta decisión.</w:t>
      </w:r>
    </w:p>
    <w:p w14:paraId="16642E75" w14:textId="77777777" w:rsidR="007A23F5" w:rsidRDefault="007A23F5" w:rsidP="007A23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</w:p>
    <w:p w14:paraId="2B0EB4A0" w14:textId="0D5F26E7" w:rsidR="008E1C2E" w:rsidRDefault="008E1C2E" w:rsidP="007A23F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CUARTO </w:t>
      </w:r>
      <w:r>
        <w:rPr>
          <w:rFonts w:ascii="Arial,Italic" w:hAnsi="Arial,Italic" w:cs="Arial,Italic"/>
          <w:i/>
          <w:iCs/>
          <w:color w:val="000000"/>
          <w:kern w:val="0"/>
          <w:sz w:val="24"/>
          <w:szCs w:val="24"/>
          <w:lang w:val="es-CO"/>
        </w:rPr>
        <w:t xml:space="preserve">–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SE CONDENA a la aseguradora ALLIANZ SEGURO S.A a pagar a la</w:t>
      </w:r>
    </w:p>
    <w:p w14:paraId="6E34217C" w14:textId="77777777" w:rsidR="008E1C2E" w:rsidRDefault="008E1C2E" w:rsidP="007A23F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demandante la suma de DIEZ (10) SMLMV por concepto de perjuicios inmateriales</w:t>
      </w:r>
    </w:p>
    <w:p w14:paraId="20180E57" w14:textId="7C1CAC52" w:rsidR="008E1C2E" w:rsidRDefault="008E1C2E" w:rsidP="007A23F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sufridos por el accidente de tránsito, dentro del término de cinco (5) días siguientes</w:t>
      </w:r>
      <w:r w:rsidR="007A23F5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a la ejecutoria de esta sentencia, según lo dispuesto en la parte motiva de esta</w:t>
      </w:r>
      <w:r w:rsidR="007A23F5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decisión.</w:t>
      </w:r>
    </w:p>
    <w:p w14:paraId="23E0083B" w14:textId="77777777" w:rsidR="007A23F5" w:rsidRDefault="007A23F5" w:rsidP="007A23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</w:p>
    <w:p w14:paraId="14A8AFC5" w14:textId="7938D528" w:rsidR="008E1C2E" w:rsidRDefault="008E1C2E" w:rsidP="007A23F5">
      <w:pPr>
        <w:autoSpaceDE w:val="0"/>
        <w:autoSpaceDN w:val="0"/>
        <w:adjustRightInd w:val="0"/>
        <w:spacing w:after="0" w:line="240" w:lineRule="auto"/>
        <w:jc w:val="both"/>
        <w:rPr>
          <w:rFonts w:ascii="Arial,Italic" w:hAnsi="Arial,Italic" w:cs="Arial,Italic"/>
          <w:i/>
          <w:iCs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CUARTO - CONDENAR en costas a los demandados ADRIANA MERCEDES</w:t>
      </w:r>
      <w:r w:rsidR="007A23F5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SARMIENTO DUEÑAS y JOSE FERNANDO ORDUZ SANCHEZ a favor de la parte</w:t>
      </w:r>
      <w:r w:rsidR="007A23F5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actora, teniendo en cuent</w:t>
      </w:r>
      <w:r>
        <w:rPr>
          <w:rFonts w:ascii="Arial,Italic" w:hAnsi="Arial,Italic" w:cs="Arial,Italic"/>
          <w:i/>
          <w:iCs/>
          <w:color w:val="000000"/>
          <w:kern w:val="0"/>
          <w:sz w:val="24"/>
          <w:szCs w:val="24"/>
          <w:lang w:val="es-CO"/>
        </w:rPr>
        <w:t>a como agencias en derecho la suma de $4’120.000,00.»</w:t>
      </w:r>
    </w:p>
    <w:p w14:paraId="3DB71412" w14:textId="77777777" w:rsidR="007A23F5" w:rsidRDefault="007A23F5" w:rsidP="007A23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24"/>
          <w:szCs w:val="24"/>
          <w:lang w:val="es-CO"/>
        </w:rPr>
      </w:pPr>
    </w:p>
    <w:p w14:paraId="266BDE8D" w14:textId="0AE2E6A6" w:rsidR="008E1C2E" w:rsidRDefault="008E1C2E" w:rsidP="007A23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b/>
          <w:bCs/>
          <w:color w:val="000000"/>
          <w:kern w:val="0"/>
          <w:sz w:val="24"/>
          <w:szCs w:val="24"/>
          <w:lang w:val="es-CO"/>
        </w:rPr>
        <w:t>II. FUNDAMENTOS DE LA SENTENCIA CONFUTADA</w:t>
      </w:r>
    </w:p>
    <w:p w14:paraId="467108EA" w14:textId="77777777" w:rsidR="007A23F5" w:rsidRDefault="007A23F5" w:rsidP="007A23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</w:p>
    <w:p w14:paraId="01625438" w14:textId="49D75581" w:rsidR="008E1C2E" w:rsidRDefault="008E1C2E" w:rsidP="00DF602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Como soporte de lo anterior, se acota que, «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Examinada la documental aportada,</w:t>
      </w:r>
      <w:r w:rsidR="00DF6022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encuentra el despacho que el vehículo de placas RMR-003 conducido por la señora</w:t>
      </w:r>
      <w:r w:rsidR="007A23F5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ADRIANA MERCEDES SARMIENTO DUEÑAS y de propiedad del también</w:t>
      </w:r>
      <w:r w:rsidR="00DF6022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demandado JOSE FERNANDO ORDUZ SANCHEZ se vio involucrado en el</w:t>
      </w:r>
      <w:r w:rsidR="00DF6022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accidente de tránsito el 28 de marzo de 2019, hecho que se te encuentra acreditado</w:t>
      </w:r>
      <w:r w:rsidR="007A23F5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en el informe policial de accidentes de tránsito y en las grabaciones de cámaras de</w:t>
      </w:r>
      <w:r w:rsidR="007A23F5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video allegadas que dan cuenta de la colisión del vehículo y la bicicleta conducida</w:t>
      </w:r>
      <w:r w:rsidR="007A23F5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por la demandante y en el cual se observa el evidente acercamiento del vehículo</w:t>
      </w:r>
      <w:r w:rsidR="007A23F5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automotor al carril de la ciclo ruta en el tramo de la carrera 19 con calle 66.</w:t>
      </w:r>
    </w:p>
    <w:p w14:paraId="4E65B4FE" w14:textId="77777777" w:rsidR="007A23F5" w:rsidRDefault="007A23F5" w:rsidP="007A23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</w:p>
    <w:p w14:paraId="3445A6FC" w14:textId="53D285D9" w:rsidR="008E1C2E" w:rsidRDefault="008E1C2E" w:rsidP="007A23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Sobre este aspecto en particular, nos remitimos a lo consagrado en el parágrafo 3°</w:t>
      </w:r>
    </w:p>
    <w:p w14:paraId="6F23E5B1" w14:textId="77777777" w:rsidR="008E1C2E" w:rsidRDefault="008E1C2E" w:rsidP="007A23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del artículo 60 de la Ley 765 de 2002 que dispone:</w:t>
      </w:r>
    </w:p>
    <w:p w14:paraId="1D4569A2" w14:textId="77777777" w:rsidR="00DF6022" w:rsidRDefault="00DF6022" w:rsidP="007A23F5">
      <w:pPr>
        <w:autoSpaceDE w:val="0"/>
        <w:autoSpaceDN w:val="0"/>
        <w:adjustRightInd w:val="0"/>
        <w:spacing w:after="0" w:line="240" w:lineRule="auto"/>
        <w:rPr>
          <w:rFonts w:ascii="Arial,Italic" w:hAnsi="Arial,Italic" w:cs="Arial,Italic"/>
          <w:i/>
          <w:iCs/>
          <w:color w:val="000000"/>
          <w:kern w:val="0"/>
          <w:sz w:val="24"/>
          <w:szCs w:val="24"/>
          <w:lang w:val="es-CO"/>
        </w:rPr>
      </w:pPr>
    </w:p>
    <w:p w14:paraId="707F4119" w14:textId="64F81B8A" w:rsidR="008E1C2E" w:rsidRDefault="008E1C2E" w:rsidP="00DF602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  <w:r>
        <w:rPr>
          <w:rFonts w:ascii="Arial,Italic" w:hAnsi="Arial,Italic" w:cs="Arial,Italic"/>
          <w:i/>
          <w:iCs/>
          <w:color w:val="000000"/>
          <w:kern w:val="0"/>
          <w:sz w:val="24"/>
          <w:szCs w:val="24"/>
          <w:lang w:val="es-CO"/>
        </w:rPr>
        <w:t xml:space="preserve">“Parágrafo 3°.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Todon el caso conductor de vehículo automotor deberá realizar el</w:t>
      </w:r>
    </w:p>
    <w:p w14:paraId="5CF14B46" w14:textId="77777777" w:rsidR="008E1C2E" w:rsidRDefault="008E1C2E" w:rsidP="00DF602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adelantamiento de un ciclista a una distancia no menor de un metro con cincuenta</w:t>
      </w:r>
    </w:p>
    <w:p w14:paraId="2FE1AB8D" w14:textId="77777777" w:rsidR="008E1C2E" w:rsidRDefault="008E1C2E" w:rsidP="00DF6022">
      <w:pPr>
        <w:autoSpaceDE w:val="0"/>
        <w:autoSpaceDN w:val="0"/>
        <w:adjustRightInd w:val="0"/>
        <w:spacing w:after="0" w:line="240" w:lineRule="auto"/>
        <w:jc w:val="both"/>
        <w:rPr>
          <w:rFonts w:ascii="Arial,Italic" w:hAnsi="Arial,Italic" w:cs="Arial,Italic"/>
          <w:i/>
          <w:iCs/>
          <w:color w:val="000000"/>
          <w:kern w:val="0"/>
          <w:sz w:val="24"/>
          <w:szCs w:val="24"/>
          <w:lang w:val="es-CO"/>
        </w:rPr>
      </w:pPr>
      <w:r>
        <w:rPr>
          <w:rFonts w:ascii="Arial,Italic" w:hAnsi="Arial,Italic" w:cs="Arial,Italic"/>
          <w:i/>
          <w:iCs/>
          <w:color w:val="000000"/>
          <w:kern w:val="0"/>
          <w:sz w:val="24"/>
          <w:szCs w:val="24"/>
          <w:lang w:val="es-CO"/>
        </w:rPr>
        <w:t>centímetros (1.50 metros) del mismo”.</w:t>
      </w:r>
    </w:p>
    <w:p w14:paraId="05BFAA28" w14:textId="77777777" w:rsidR="00DF6022" w:rsidRDefault="00DF6022" w:rsidP="00DF602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</w:p>
    <w:p w14:paraId="7F7F0202" w14:textId="0AF21FEE" w:rsidR="008E1C2E" w:rsidRDefault="008E1C2E" w:rsidP="00DF602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Es claro que esta norma es aplicable también a la distancia que debe mantener el</w:t>
      </w:r>
    </w:p>
    <w:p w14:paraId="21E63DA8" w14:textId="68E7A74C" w:rsidR="008E1C2E" w:rsidRDefault="008E1C2E" w:rsidP="00DF602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conductor de vehículo respecto del espacio destinado para el tránsito de la bicicletas</w:t>
      </w:r>
      <w:r w:rsidR="00DF6022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el cual ha sido diseñado para mantener la distancia entre el vehículo y el ciclista;</w:t>
      </w:r>
      <w:r w:rsidR="00DF6022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examinado detenidamente el video de la cámara que estaba situada en el lugar</w:t>
      </w:r>
      <w:r w:rsidR="00DF6022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donde ocurrió el accidente se observa que la conductora del vehículo invadió el</w:t>
      </w:r>
      <w:r w:rsidR="00DF6022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espacio delimitado para el tránsito de las bicicletas empujando por un costado a la</w:t>
      </w:r>
      <w:r w:rsidR="00DF6022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ciclista haciéndola salir de la ciclo ruta y cayendo fuera de ella; es evidente que aun</w:t>
      </w:r>
      <w:r w:rsidR="00DF6022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cuando se conduzca por el carril que corresponda si una fuerza exterior empuja al</w:t>
      </w:r>
      <w:r w:rsidR="00DF6022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conductor lo hace salir de su vía y fue lo que ocurrió en éste caso quedando</w:t>
      </w:r>
      <w:r w:rsidR="00DF6022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desvirtuado el sustento fáctico en el que sustentan las excepciones de Culpa</w:t>
      </w:r>
      <w:r w:rsidR="00DF6022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exclusiva de la víctima, Anulación de la presunción por actividades peligrosas y</w:t>
      </w:r>
      <w:r w:rsidR="00DF6022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concurrencia de culpas en razón a que se encuentra probada la impericia e</w:t>
      </w:r>
      <w:r w:rsidR="00DF6022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imprudencia exclusiva por parte de la conductora del vehículo al violar la norma</w:t>
      </w:r>
      <w:r w:rsidR="00DF6022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descrita y no guardar la distancia permitida en el Código Nacional de Tránsito.</w:t>
      </w:r>
    </w:p>
    <w:p w14:paraId="0E5759B4" w14:textId="77777777" w:rsidR="00DF6022" w:rsidRDefault="00DF6022" w:rsidP="007A23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</w:p>
    <w:p w14:paraId="341104F8" w14:textId="0366941D" w:rsidR="008E1C2E" w:rsidRDefault="008E1C2E" w:rsidP="00DF602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Estos mismos argumentos son el sustento para declarar no probadas las</w:t>
      </w:r>
      <w:r w:rsidR="00DF6022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excepciones planteadas por la aseguradora ALLIANZ SEGUROS S.A llamada en</w:t>
      </w:r>
    </w:p>
    <w:p w14:paraId="51C84F6A" w14:textId="4D1C5A82" w:rsidR="008E1C2E" w:rsidRDefault="008E1C2E" w:rsidP="00DF602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garantía al presente asunto, denominadas culpa de la víctima, inexistencia de</w:t>
      </w:r>
      <w:r w:rsidR="00DF6022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prueba del nexo causal, reducción de indemnización por incidencia de la conducta</w:t>
      </w:r>
    </w:p>
    <w:p w14:paraId="0C9B80BC" w14:textId="77777777" w:rsidR="008E1C2E" w:rsidRDefault="008E1C2E" w:rsidP="00DF602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de la víctima, en razón a la impericia e imprudencia de la conductora.</w:t>
      </w:r>
    </w:p>
    <w:p w14:paraId="632C3CD2" w14:textId="77777777" w:rsidR="00DF6022" w:rsidRDefault="00DF6022" w:rsidP="00DF602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</w:p>
    <w:p w14:paraId="3C07E6C2" w14:textId="585BC9CA" w:rsidR="008E1C2E" w:rsidRDefault="008E1C2E" w:rsidP="00DF602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Respecto a la falta total de prueba del daño emergente, improcedencia de daños</w:t>
      </w:r>
      <w:r w:rsidR="00DF6022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materiales una vez revisada la documental aportada se establece que se encuentra</w:t>
      </w:r>
      <w:r w:rsidR="00DF6022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acreditados los perjuicios materiales que se ocasionaron en razón al accidente de</w:t>
      </w:r>
      <w:r w:rsidR="00DF6022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tránsito, debidamente soportados los tratamientos odontológicos realizados y los</w:t>
      </w:r>
      <w:r w:rsidR="00DF6022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controles de estos, el aplazamiento del semestre universitario que se encontraba</w:t>
      </w:r>
      <w:r w:rsidR="00DF6022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cursando la demandante y el cual tuvo que cancelar en razón de las varias</w:t>
      </w:r>
      <w:r w:rsidR="00DF6022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incapacidades que se le ordenaron.</w:t>
      </w:r>
    </w:p>
    <w:p w14:paraId="24008EB5" w14:textId="77777777" w:rsidR="00DF6022" w:rsidRDefault="00DF6022" w:rsidP="007A23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</w:p>
    <w:p w14:paraId="162C74B3" w14:textId="2665A1E5" w:rsidR="008E1C2E" w:rsidRDefault="008E1C2E" w:rsidP="00DF602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En relación con los perjuicios es pertinente sentar que corresponde al demandante</w:t>
      </w:r>
    </w:p>
    <w:p w14:paraId="4285BC43" w14:textId="77777777" w:rsidR="008E1C2E" w:rsidRDefault="008E1C2E" w:rsidP="00DF602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la carga de la prueba a la luz de lo dispuesto en el artículo 167 del Código General</w:t>
      </w:r>
    </w:p>
    <w:p w14:paraId="47AB7B42" w14:textId="751B2A82" w:rsidR="008E1C2E" w:rsidRDefault="008E1C2E" w:rsidP="00DF602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del Proceso, acreditando mediante los medios de prueba conducentes y</w:t>
      </w:r>
      <w:r w:rsidR="00DF6022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p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ertinentes,</w:t>
      </w:r>
      <w:r w:rsidR="00DF6022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que se causaron perjuicios, y demás características relevantes, pues en</w:t>
      </w:r>
      <w:r w:rsidR="00DF6022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innumerable jurisprudencia en la materia se ha dicho de forma reiterada que no solo</w:t>
      </w:r>
      <w:r w:rsidR="00DF6022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basta la sola afirmación que se causaron, sino que para su reconocimiento requiere</w:t>
      </w:r>
      <w:r w:rsidR="00DF6022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sin excepción alguna ser probados.</w:t>
      </w:r>
    </w:p>
    <w:p w14:paraId="1F0ED04C" w14:textId="77777777" w:rsidR="00DF6022" w:rsidRDefault="00DF6022" w:rsidP="007A23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</w:p>
    <w:p w14:paraId="18A46374" w14:textId="2E3AC11A" w:rsidR="008E1C2E" w:rsidRDefault="008E1C2E" w:rsidP="007A23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(…)</w:t>
      </w:r>
    </w:p>
    <w:p w14:paraId="0C9638B0" w14:textId="77777777" w:rsidR="00DF6022" w:rsidRDefault="00DF6022" w:rsidP="007A23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</w:p>
    <w:p w14:paraId="758826C3" w14:textId="1659C2E3" w:rsidR="008E1C2E" w:rsidRDefault="008E1C2E" w:rsidP="00DE37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La demandante aportó la facturas e incapacidades que le fueren expedidas por los</w:t>
      </w:r>
    </w:p>
    <w:p w14:paraId="011FAA21" w14:textId="5E66EFF6" w:rsidR="008E1C2E" w:rsidRDefault="008E1C2E" w:rsidP="00DE37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médicos tratantes, y de las cuales puede extraerse el costo total de los</w:t>
      </w:r>
      <w:r w:rsidR="00DE3751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tratamientos,</w:t>
      </w:r>
      <w:r w:rsidR="00DE3751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faltante de la devolución del semestre el cual fue cancelado, tratamiento de</w:t>
      </w:r>
      <w:r w:rsidR="00DE3751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,Italic" w:hAnsi="Arial,Italic" w:cs="Arial,Italic"/>
          <w:i/>
          <w:iCs/>
          <w:color w:val="000000"/>
          <w:kern w:val="0"/>
          <w:sz w:val="24"/>
          <w:szCs w:val="24"/>
          <w:lang w:val="es-CO"/>
        </w:rPr>
        <w:t>ortodoncia los cuales fueron de $18’392.820 documentos estos que fueron</w:t>
      </w:r>
      <w:r w:rsidR="00DE3751">
        <w:rPr>
          <w:rFonts w:ascii="Arial,Italic" w:hAnsi="Arial,Italic" w:cs="Arial,Italic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aportados oportunamente y no fueron tachados de falsos, lo cual genera pleno</w:t>
      </w:r>
      <w:r w:rsidR="00DE3751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convencimiento a este estrado sobre la ocurrencia y costo del daño.</w:t>
      </w:r>
    </w:p>
    <w:p w14:paraId="0A9FCC74" w14:textId="77777777" w:rsidR="00DE3751" w:rsidRDefault="00DE3751" w:rsidP="007A23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</w:p>
    <w:p w14:paraId="36CE6D76" w14:textId="5CC19C8E" w:rsidR="008E1C2E" w:rsidRDefault="008E1C2E" w:rsidP="00DE37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En lo que atañe a los perjuicios inmateriales resolverá el despacho reconocer la</w:t>
      </w:r>
    </w:p>
    <w:p w14:paraId="284A078F" w14:textId="77777777" w:rsidR="008E1C2E" w:rsidRDefault="008E1C2E" w:rsidP="00DE37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suma DIEZ (10) SMLMV, en razón al accidente sufrido, al dolor físico y psíquico</w:t>
      </w:r>
    </w:p>
    <w:p w14:paraId="3B10C706" w14:textId="77777777" w:rsidR="008E1C2E" w:rsidRDefault="008E1C2E" w:rsidP="00DE37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infringido antijurídicamente a la demandante.</w:t>
      </w:r>
    </w:p>
    <w:p w14:paraId="73B5EFE0" w14:textId="77777777" w:rsidR="00DE3751" w:rsidRDefault="00DE3751" w:rsidP="007A23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</w:p>
    <w:p w14:paraId="0DB0155D" w14:textId="2F7341F4" w:rsidR="008E1C2E" w:rsidRDefault="008E1C2E" w:rsidP="00DE37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Finalmente, encontrándose probado la vigencia y existencia de la póliza de seguro</w:t>
      </w:r>
    </w:p>
    <w:p w14:paraId="37303EA4" w14:textId="77777777" w:rsidR="008E1C2E" w:rsidRDefault="008E1C2E" w:rsidP="00DE37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con el que contaba el vehículo de placas RMR-003 involucrado en el accidente de</w:t>
      </w:r>
    </w:p>
    <w:p w14:paraId="3B7B96AE" w14:textId="50304FC6" w:rsidR="008E1C2E" w:rsidRDefault="008E1C2E" w:rsidP="00DE37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tránsito ocasionado el 28 de marzo de 2019, resolverá esta sede judicial ordenar la</w:t>
      </w:r>
      <w:r w:rsidR="00DE3751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afectación de la póliza contratada por los demandantes y expedida por la</w:t>
      </w:r>
    </w:p>
    <w:p w14:paraId="0F5069B4" w14:textId="75EEC0DB" w:rsidR="008E1C2E" w:rsidRDefault="008E1C2E" w:rsidP="00DE375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  <w:lang w:val="es-CO"/>
        </w:rPr>
      </w:pPr>
    </w:p>
    <w:p w14:paraId="1AF3E5BA" w14:textId="77777777" w:rsidR="008E1C2E" w:rsidRDefault="008E1C2E" w:rsidP="00DE37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Aseguradora ALLIANZ SEGURO S.A. y en consecuencia ordenar el pago de los</w:t>
      </w:r>
    </w:p>
    <w:p w14:paraId="19C0C10D" w14:textId="77777777" w:rsidR="008E1C2E" w:rsidRDefault="008E1C2E" w:rsidP="00DE37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perjuicios materiales e inmateriales en la forma descrita anteriormente.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»</w:t>
      </w:r>
    </w:p>
    <w:p w14:paraId="62186E08" w14:textId="77777777" w:rsidR="00DE3751" w:rsidRDefault="00DE3751" w:rsidP="007A23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24"/>
          <w:szCs w:val="24"/>
          <w:lang w:val="es-CO"/>
        </w:rPr>
      </w:pPr>
    </w:p>
    <w:p w14:paraId="12BAD735" w14:textId="636984CC" w:rsidR="008E1C2E" w:rsidRDefault="008E1C2E" w:rsidP="007A23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b/>
          <w:bCs/>
          <w:color w:val="000000"/>
          <w:kern w:val="0"/>
          <w:sz w:val="24"/>
          <w:szCs w:val="24"/>
          <w:lang w:val="es-CO"/>
        </w:rPr>
        <w:t>III. ARGUMENTOS DEL APELANTE</w:t>
      </w:r>
    </w:p>
    <w:p w14:paraId="2AD10D1D" w14:textId="77777777" w:rsidR="00DE3751" w:rsidRDefault="00DE3751" w:rsidP="007A23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</w:p>
    <w:p w14:paraId="24DECAAC" w14:textId="5E4226A2" w:rsidR="008E1C2E" w:rsidRDefault="008E1C2E" w:rsidP="007A23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Planteó la aseguradora, en síntesis, estos reparos:</w:t>
      </w:r>
    </w:p>
    <w:p w14:paraId="3A919EB8" w14:textId="630087AA" w:rsidR="008E1C2E" w:rsidRDefault="008E1C2E" w:rsidP="00DE37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lastRenderedPageBreak/>
        <w:t>El primero, que tituló «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la sentencia del 27 de septiembre de 2022 debe ser revocada</w:t>
      </w:r>
      <w:r w:rsidR="00DE3751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por cuanto no valoró adecuadamente las pruebas obrantes en el proceso que</w:t>
      </w:r>
      <w:r w:rsidR="00DE3751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acreditan la configuración del hecho exclusivo de la víctima en cabeza de la señora</w:t>
      </w:r>
      <w:r w:rsidR="00DE3751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Valentina Puentes» s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eñala que del estudio al material probatorio, se demuestra</w:t>
      </w:r>
      <w:r w:rsidR="00DE3751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plenamente que Valentina Puentes Garzón se salió de la ciclo ruta al carril para el</w:t>
      </w:r>
      <w:r w:rsidR="00DE3751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tránsito de automotores impactando el lateral derecho del vehículo de placas RMR</w:t>
      </w:r>
      <w:r w:rsidR="00DE3751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003, ocasionando que el manillar de la bicicleta raspe el automotor, cambie su</w:t>
      </w:r>
      <w:r w:rsidR="00DE3751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dirección para intentar volver a su carril, pero se desestabilizó causando su caída;</w:t>
      </w:r>
      <w:r w:rsidR="00DE3751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todo ello señalado en el informe policial de accidente de tránsito A000968070 donde</w:t>
      </w:r>
      <w:r w:rsidR="00DE3751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se determinó como hipótesis del accidente, la 157, que consiste en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«no utilizó la</w:t>
      </w:r>
      <w:r w:rsidR="00DE3751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ciclo ruta se sale del carril»,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atribuida de manera exclusiva al vehículo en el cual se</w:t>
      </w:r>
      <w:r w:rsidR="00DE3751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transportaba la víctima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.</w:t>
      </w:r>
    </w:p>
    <w:p w14:paraId="01AD574A" w14:textId="77777777" w:rsidR="00DE3751" w:rsidRDefault="00DE3751" w:rsidP="007A23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</w:p>
    <w:p w14:paraId="7F82BC93" w14:textId="266166B1" w:rsidR="008E1C2E" w:rsidRDefault="008E1C2E" w:rsidP="00DE37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Arguye que los supuestos facticos que rodearon la ocurrencia del accidente fueron</w:t>
      </w:r>
    </w:p>
    <w:p w14:paraId="55895B65" w14:textId="77777777" w:rsidR="008E1C2E" w:rsidRDefault="008E1C2E" w:rsidP="00DE37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relatados de forma directa por las conductoras, donde se destaca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«por versión de</w:t>
      </w:r>
    </w:p>
    <w:p w14:paraId="3A650117" w14:textId="77777777" w:rsidR="009618C6" w:rsidRDefault="008E1C2E" w:rsidP="00DE37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las implicadas, vehículo tipo bicicleta transita por la ciclo ruta donde hay un vehículo</w:t>
      </w:r>
      <w:r w:rsidR="00DE3751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estacionado, al cual la bicicleta toma carril mixto provocando la colisión»,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haciendo</w:t>
      </w:r>
      <w:r w:rsidR="00DE3751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énfasis en el bosquejo topográfico del informe policial</w:t>
      </w:r>
      <w:r w:rsidR="00DE3751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</w:p>
    <w:p w14:paraId="05A05159" w14:textId="77777777" w:rsidR="009618C6" w:rsidRDefault="009618C6" w:rsidP="00DE37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</w:p>
    <w:p w14:paraId="07250F0E" w14:textId="5243B91A" w:rsidR="009618C6" w:rsidRDefault="003B28FF" w:rsidP="00DE37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 w:rsidRPr="003B28FF">
        <w:rPr>
          <w:rFonts w:ascii="Arial" w:hAnsi="Arial" w:cs="Arial"/>
          <w:noProof/>
          <w:color w:val="000000"/>
          <w:kern w:val="0"/>
          <w:sz w:val="24"/>
          <w:szCs w:val="24"/>
          <w:lang w:val="es-CO"/>
        </w:rPr>
        <w:drawing>
          <wp:inline distT="0" distB="0" distL="0" distR="0" wp14:anchorId="02E8EBA5" wp14:editId="0693700B">
            <wp:extent cx="5612130" cy="3019425"/>
            <wp:effectExtent l="0" t="0" r="7620" b="9525"/>
            <wp:docPr id="190493071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C3EA3" w14:textId="77777777" w:rsidR="009618C6" w:rsidRDefault="009618C6" w:rsidP="00DE37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</w:p>
    <w:p w14:paraId="6E1B09A2" w14:textId="77777777" w:rsidR="009618C6" w:rsidRDefault="009618C6" w:rsidP="00DE37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</w:p>
    <w:p w14:paraId="74CC87E3" w14:textId="6F1814FE" w:rsidR="008E1C2E" w:rsidRDefault="008E1C2E" w:rsidP="00DE37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Precisa que el parágrafo segundo del artículo 60 del código Nacional de Tránsito</w:t>
      </w:r>
      <w:r w:rsidR="00DE3751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Terrestre prevé que en caso de pretender cruzar las líneas de demarcación, el</w:t>
      </w:r>
      <w:r w:rsidR="00DE3751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conductor del vehículo debe comunicar su intención y efectuar la maniobra de forma</w:t>
      </w:r>
      <w:r w:rsidR="00DE3751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tal que no entorpezca el tránsito o coloque en peligro a los demás vehículos que</w:t>
      </w:r>
      <w:r w:rsidR="00DE3751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transiten por el lugar; obligación que fue desconocida por la víctima toda vez que la</w:t>
      </w:r>
      <w:r w:rsidR="00DE3751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camioneta con placas RMR 003 fue impactada en la parte lateral por la bicicleta en</w:t>
      </w:r>
      <w:r w:rsidR="00DE3751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que se transportaba la víctima y como consta en el informe de accidente de tránsito</w:t>
      </w:r>
      <w:r w:rsidR="00DE3751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A000968070, a ello se le suma que la bicicleta no sufrió ningún dañó como se puede</w:t>
      </w:r>
      <w:r w:rsidR="00DE3751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lastRenderedPageBreak/>
        <w:t>observar en la imagen capturada después del accidente y lo aseveró el padre de la</w:t>
      </w:r>
      <w:r w:rsidR="00DE3751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víctima en el documento de su autoría, en el que refiere que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«la bicicleta quedo en</w:t>
      </w:r>
      <w:r w:rsidR="00DE3751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perfectas condiciones físicas y perfecto estado de funcionamiento»;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lo que</w:t>
      </w:r>
      <w:r w:rsidR="00DE3751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desmiente que la víctima sufrió un fuerte impacto por el automotor, pues de haber</w:t>
      </w:r>
      <w:r w:rsidR="00DE3751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sido así, la bicicleta demostraría raspones, ralladuras, doblamiento del rin u otro tipo</w:t>
      </w:r>
      <w:r w:rsidR="00DE3751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de daño.</w:t>
      </w:r>
    </w:p>
    <w:p w14:paraId="658605A0" w14:textId="23673928" w:rsidR="008E1C2E" w:rsidRDefault="008E1C2E" w:rsidP="007A23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  <w:lang w:val="es-CO"/>
        </w:rPr>
      </w:pPr>
    </w:p>
    <w:p w14:paraId="6192B632" w14:textId="77777777" w:rsidR="008E1C2E" w:rsidRDefault="008E1C2E" w:rsidP="00DE37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Pone de relieve que la raspadura del automotor es de un metro contando a partir</w:t>
      </w:r>
    </w:p>
    <w:p w14:paraId="54648BA8" w14:textId="77777777" w:rsidR="008E1C2E" w:rsidRDefault="008E1C2E" w:rsidP="00DE37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del suelo, coincidiendo con la altura de la bicicleta, también que esta se produjo de</w:t>
      </w:r>
    </w:p>
    <w:p w14:paraId="004DDC39" w14:textId="131E38E0" w:rsidR="008E1C2E" w:rsidRDefault="008E1C2E" w:rsidP="00DE37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forma continua en dirección contraria al desplazamiento el vehículo, lo que</w:t>
      </w:r>
      <w:r w:rsidR="00DE3751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evidencia que fue la victima quien impacto el vehículo desde el lado izquierdo, si tal</w:t>
      </w:r>
      <w:r w:rsidR="00DE3751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circunstancia hubiere sido contraria, el vestigio del accidente hubiera sido un</w:t>
      </w:r>
    </w:p>
    <w:p w14:paraId="46062E27" w14:textId="77777777" w:rsidR="008E1C2E" w:rsidRDefault="008E1C2E" w:rsidP="00DE37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hundimiento en la carrocería del automotor y no una ralladura.</w:t>
      </w:r>
    </w:p>
    <w:p w14:paraId="71E71738" w14:textId="77777777" w:rsidR="00DE3751" w:rsidRDefault="00DE3751" w:rsidP="00DE37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</w:p>
    <w:p w14:paraId="762577E4" w14:textId="0978948A" w:rsidR="008E1C2E" w:rsidRDefault="008E1C2E" w:rsidP="00DE37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Precisado lo anterior, dirige su atención al video allegado por la actora, que si bien</w:t>
      </w:r>
    </w:p>
    <w:p w14:paraId="1675595F" w14:textId="77777777" w:rsidR="008E1C2E" w:rsidRDefault="008E1C2E" w:rsidP="00DE37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no registra el momento del impacto, si registra la trayectoria de los vehículos en el</w:t>
      </w:r>
    </w:p>
    <w:p w14:paraId="2EF24896" w14:textId="77777777" w:rsidR="008E1C2E" w:rsidRDefault="008E1C2E" w:rsidP="00DE37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momento inmediatamente posterior donde se registra la dirección de las llantas de</w:t>
      </w:r>
    </w:p>
    <w:p w14:paraId="25F25B46" w14:textId="734969C6" w:rsidR="008E1C2E" w:rsidRDefault="008E1C2E" w:rsidP="00DE37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la bicicleta en forma diagonal a la línea de demarcación a tal punto que la</w:t>
      </w:r>
      <w:r w:rsidR="00DE3751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demandante pasó sobre los delineadores de piso tipo tacha en su intento por</w:t>
      </w:r>
    </w:p>
    <w:p w14:paraId="5DA44646" w14:textId="77777777" w:rsidR="008E1C2E" w:rsidRDefault="008E1C2E" w:rsidP="00DE37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regresar al carril exclusivo de bicicletas:</w:t>
      </w:r>
    </w:p>
    <w:p w14:paraId="0228CDF7" w14:textId="4F013F1D" w:rsidR="008E1C2E" w:rsidRDefault="008E1C2E" w:rsidP="007A23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  <w:lang w:val="es-CO"/>
        </w:rPr>
      </w:pPr>
    </w:p>
    <w:p w14:paraId="74CAE14F" w14:textId="237E8B49" w:rsidR="006132C0" w:rsidRDefault="006132C0" w:rsidP="007A23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 w:rsidRPr="006132C0">
        <w:rPr>
          <w:rFonts w:ascii="Arial" w:hAnsi="Arial" w:cs="Arial"/>
          <w:noProof/>
          <w:color w:val="000000"/>
          <w:kern w:val="0"/>
          <w:sz w:val="24"/>
          <w:szCs w:val="24"/>
          <w:lang w:val="es-CO"/>
        </w:rPr>
        <w:drawing>
          <wp:inline distT="0" distB="0" distL="0" distR="0" wp14:anchorId="5E7B94AF" wp14:editId="7828CEA2">
            <wp:extent cx="5612130" cy="3480435"/>
            <wp:effectExtent l="0" t="0" r="7620" b="5715"/>
            <wp:docPr id="7934085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48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777F9" w14:textId="77777777" w:rsidR="006132C0" w:rsidRDefault="006132C0" w:rsidP="007A23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</w:p>
    <w:p w14:paraId="7EE32046" w14:textId="77777777" w:rsidR="006132C0" w:rsidRDefault="006132C0" w:rsidP="007A23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</w:p>
    <w:p w14:paraId="1BC59D55" w14:textId="77777777" w:rsidR="006132C0" w:rsidRDefault="006132C0" w:rsidP="007A23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</w:p>
    <w:p w14:paraId="1085042C" w14:textId="77777777" w:rsidR="006132C0" w:rsidRDefault="006132C0" w:rsidP="007A23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</w:p>
    <w:p w14:paraId="78C62B18" w14:textId="77777777" w:rsidR="006132C0" w:rsidRDefault="006132C0" w:rsidP="007A23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</w:p>
    <w:p w14:paraId="1B4F5F61" w14:textId="77777777" w:rsidR="006132C0" w:rsidRDefault="006132C0" w:rsidP="007A23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</w:p>
    <w:p w14:paraId="7E272DAA" w14:textId="0EDEA293" w:rsidR="006132C0" w:rsidRDefault="00AA0793" w:rsidP="007A23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 w:rsidRPr="00AA0793">
        <w:rPr>
          <w:rFonts w:ascii="Arial" w:hAnsi="Arial" w:cs="Arial"/>
          <w:noProof/>
          <w:color w:val="000000"/>
          <w:kern w:val="0"/>
          <w:sz w:val="24"/>
          <w:szCs w:val="24"/>
          <w:lang w:val="es-CO"/>
        </w:rPr>
        <w:lastRenderedPageBreak/>
        <w:drawing>
          <wp:inline distT="0" distB="0" distL="0" distR="0" wp14:anchorId="054BDD99" wp14:editId="01399FFE">
            <wp:extent cx="5612130" cy="4206875"/>
            <wp:effectExtent l="0" t="0" r="7620" b="3175"/>
            <wp:docPr id="149563584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22ABC" w14:textId="125DF931" w:rsidR="008E1C2E" w:rsidRDefault="008E1C2E" w:rsidP="007A23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Por otra parte, dice, la trayectoria del vehículo era una línea recta, por lo que, si se</w:t>
      </w:r>
    </w:p>
    <w:p w14:paraId="20DE5C5F" w14:textId="77777777" w:rsidR="008E1C2E" w:rsidRDefault="008E1C2E" w:rsidP="00DE37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hubiera modificado su dirección, esta circunstancia hubiera quedado grabada en el</w:t>
      </w:r>
    </w:p>
    <w:p w14:paraId="0D8A6C7A" w14:textId="77777777" w:rsidR="008E1C2E" w:rsidRDefault="008E1C2E" w:rsidP="00DE37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video, lo que, como no fue así, implica que nunca dejó el carril de los automóviles;</w:t>
      </w:r>
    </w:p>
    <w:p w14:paraId="74A68F76" w14:textId="738122E5" w:rsidR="008E1C2E" w:rsidRDefault="008E1C2E" w:rsidP="00DE37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así, contrario a lo indicado por el extremo actor acerca de los elementos de</w:t>
      </w:r>
      <w:r w:rsidR="00DE3751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convicción que suministra el archivo de video con relación a las circunstancias de</w:t>
      </w:r>
    </w:p>
    <w:p w14:paraId="771499B0" w14:textId="5D1C10F3" w:rsidR="008E1C2E" w:rsidRDefault="008E1C2E" w:rsidP="00DE37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tiempo, modo y lugar del accidente, es dable afirmar que se confirma la hipótesis de</w:t>
      </w:r>
      <w:r w:rsidR="00DE3751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la agente de tránsito que elaboró el informe de accidente A000968070, al adjudicarle</w:t>
      </w:r>
      <w:r w:rsidR="00DE3751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la responsabilidad a la víctima; y como el argumento de la sentencia para desvirtuar</w:t>
      </w:r>
      <w:r w:rsidR="00DE3751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la culpa de la víctima fue que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«el vehículo debe tener una distancia de 1.50 metros</w:t>
      </w:r>
      <w:r w:rsidR="00DE3751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del ciclista»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, con el video relacionado en las pruebas e incluso el croquis, es</w:t>
      </w:r>
      <w:r w:rsidR="00DE3751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imposible que el vehículo transitara a 1.50 metros de distancia de la ciclista porque</w:t>
      </w:r>
      <w:r w:rsidR="00DE3751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la vía misma no lo permite.</w:t>
      </w:r>
    </w:p>
    <w:p w14:paraId="12994A06" w14:textId="77777777" w:rsidR="00DE3751" w:rsidRDefault="00DE3751" w:rsidP="007A23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</w:p>
    <w:p w14:paraId="6C58FA28" w14:textId="18C32CC5" w:rsidR="008E1C2E" w:rsidRDefault="008E1C2E" w:rsidP="00DE37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Sobre el segundo, “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no se acreditó la realización del riesgo asegurado y por tanto,</w:t>
      </w:r>
    </w:p>
    <w:p w14:paraId="2C81CF3D" w14:textId="77777777" w:rsidR="008E1C2E" w:rsidRDefault="008E1C2E" w:rsidP="00DE37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nunca surgió obligación indemnizatoria de Allianz Seguros SA</w:t>
      </w:r>
      <w:r>
        <w:rPr>
          <w:rFonts w:ascii="Arial,Italic" w:hAnsi="Arial,Italic" w:cs="Arial,Italic"/>
          <w:i/>
          <w:iCs/>
          <w:color w:val="000000"/>
          <w:kern w:val="0"/>
          <w:sz w:val="24"/>
          <w:szCs w:val="24"/>
          <w:lang w:val="es-CO"/>
        </w:rPr>
        <w:t>”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,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señala que en el</w:t>
      </w:r>
    </w:p>
    <w:p w14:paraId="3EBC4D23" w14:textId="5E4668EA" w:rsidR="008E1C2E" w:rsidRDefault="008E1C2E" w:rsidP="00DE37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ámbito del contrato de seguro, la libertad contractual implica que la aseguradora</w:t>
      </w:r>
      <w:r w:rsidR="00DE3751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asume a su arbitrio todos o algunos de los riesgos a que está expuesto el interés</w:t>
      </w:r>
      <w:r w:rsidR="00DE3751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asegurado como lo prevé el artículo 1056 del código de Comercio, decidiendo</w:t>
      </w:r>
      <w:r w:rsidR="00DE3751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otorgar determinados amparos si se cumplen ciertas condiciones generales y</w:t>
      </w:r>
      <w:r w:rsidR="00DE3751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particulares estipuladas en el contrato; en este caso, la cobertura principal de la</w:t>
      </w:r>
      <w:r w:rsidR="00DE3751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póliza de automóviles Individual Livianos Particulares 022373510/0 es garantizar la</w:t>
      </w:r>
      <w:r w:rsidR="00DE3751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indemnización de daños y perjuicios a consecuencia de la responsabilidad civil</w:t>
      </w:r>
      <w:r w:rsidR="00DE3751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extracontractual en que incurra el vehículo asegurado, sin embargo, tal situación no</w:t>
      </w:r>
      <w:r w:rsidR="00DE3751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lastRenderedPageBreak/>
        <w:t>ocurre como quiera que la causa exclusiva del accidente fue el actuar imprudente</w:t>
      </w:r>
      <w:r w:rsidR="00DE3751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de Valentina Puentes Garzón, quien se salió de la ciclo ruta al carril vehicular sin</w:t>
      </w:r>
      <w:r w:rsidR="00DE3751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comunicar previamente su intención ni ejecutó tal maniobra para evitar entorpecer</w:t>
      </w:r>
      <w:r w:rsidR="00DE3751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el tránsito o colocar en peligro a los demás vehículos en los términos del artículo 60</w:t>
      </w:r>
      <w:r w:rsidR="00DE3751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del código Nacional de Tránsito Terrestre, impactando el lateral derecho de la</w:t>
      </w:r>
      <w:r w:rsidR="00DE3751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camioneta de placas RMR 003, lo que le hizo cambiar la dirección, la desestabilizó</w:t>
      </w:r>
      <w:r w:rsidR="00DE3751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e impactó con el pavimento; de ahí que claramente no se ha demostrado la</w:t>
      </w:r>
      <w:r w:rsidR="00DE3751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realización del riesgo asegurado inmerso en la póliza 022372510/0; máxime cuando</w:t>
      </w:r>
      <w:r w:rsidR="00DE3751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no existen elementos de juicio que permitan acreditar que el vehículo fuera el</w:t>
      </w:r>
      <w:r w:rsidR="00DE3751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causante de las lesiones sufridas</w:t>
      </w:r>
    </w:p>
    <w:p w14:paraId="56E47EB5" w14:textId="77777777" w:rsidR="00DE3751" w:rsidRDefault="00DE3751" w:rsidP="007A23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</w:p>
    <w:p w14:paraId="58E815F9" w14:textId="770D5E38" w:rsidR="008E1C2E" w:rsidRDefault="008E1C2E" w:rsidP="00DE37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En soporte al tercer cargo,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el juzgado no tuvo en cuenta que el daño emergente no</w:t>
      </w:r>
    </w:p>
    <w:p w14:paraId="5A9FDEA0" w14:textId="77777777" w:rsidR="008E1C2E" w:rsidRDefault="008E1C2E" w:rsidP="00DE37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se encuentra probado en las sumas alegadas por la parte demandante,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dice que el</w:t>
      </w:r>
    </w:p>
    <w:p w14:paraId="422C92EA" w14:textId="77777777" w:rsidR="008E1C2E" w:rsidRDefault="008E1C2E" w:rsidP="00DE37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juez de primer grado condenó erróneamente a Allianz Seguros SA sin considerar</w:t>
      </w:r>
    </w:p>
    <w:p w14:paraId="14014A85" w14:textId="23DFF575" w:rsidR="008E1C2E" w:rsidRDefault="008E1C2E" w:rsidP="00DE37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que se reconocieron sumas que no se encuentran debidamente acreditadas, porque</w:t>
      </w:r>
      <w:r w:rsidR="00DE3751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(i) las facturas no cumplen con los requisitos del código de comercio, (ii) se están</w:t>
      </w:r>
      <w:r w:rsidR="00DE3751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tomando como facturas los presupuestos y cotizaciones, y (iii) se incluye el valor de</w:t>
      </w:r>
      <w:r w:rsidR="00DE3751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la bicicleta dentro de los perjuicios sin que esta haya sufrido daño alguno.</w:t>
      </w:r>
    </w:p>
    <w:p w14:paraId="204E5DCE" w14:textId="77777777" w:rsidR="00DE3751" w:rsidRDefault="00DE3751" w:rsidP="00DE37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</w:p>
    <w:p w14:paraId="4DA5BFD4" w14:textId="11630F4B" w:rsidR="008E1C2E" w:rsidRDefault="008E1C2E" w:rsidP="00DE37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Reseña que cada uno de los gastos solicitados como daño material emergente son</w:t>
      </w:r>
      <w:r w:rsidR="00DE3751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improcedentes porque (i) se demostró el hecho exclusivo de la víctima como causal</w:t>
      </w:r>
      <w:r w:rsidR="00DE3751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eximente de responsabilidad; (ii) no se encuentra demostrada la legitimación en la</w:t>
      </w:r>
      <w:r w:rsidR="00DE3751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causa para su reclamación en tanto que la presunta merma no tuvo lugar en su</w:t>
      </w:r>
      <w:r w:rsidR="00DE3751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patrimonio; (iii) tampoco fue probado el carácter de daño cierto, en tanto que no se</w:t>
      </w:r>
      <w:r w:rsidR="00DE3751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probó que dos presupuestos del tratamiento dental fueran sufragados por la propia</w:t>
      </w:r>
      <w:r w:rsidR="00DE3751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demandante; (iv) no se evidencia que las actividades realizadas por la demandante</w:t>
      </w:r>
      <w:r w:rsidR="00DE3751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como consecuencia del accidente de tránsito implicaran gastos; (v) se discrimina la</w:t>
      </w:r>
      <w:r w:rsidR="00DE3751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causación de gastos habituales como alimentación y parqueaderos sin que estos</w:t>
      </w:r>
      <w:r w:rsidR="00DE3751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tengan relación con el accidente de tránsito; (vi) se registran sumas hipotéticas</w:t>
      </w:r>
      <w:r w:rsidR="00DE3751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como </w:t>
      </w:r>
      <w:r>
        <w:rPr>
          <w:rFonts w:ascii="Arial,Italic" w:hAnsi="Arial,Italic" w:cs="Arial,Italic"/>
          <w:i/>
          <w:iCs/>
          <w:color w:val="000000"/>
          <w:kern w:val="0"/>
          <w:sz w:val="24"/>
          <w:szCs w:val="24"/>
          <w:lang w:val="es-CO"/>
        </w:rPr>
        <w:t>“los exagerados montos en el pago de combustible”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; (vii) los demandados no</w:t>
      </w:r>
      <w:r w:rsidR="00DE3751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tuvieron injerencia alguna en la perdida de la bicicleta involucrada en el accidente,</w:t>
      </w:r>
      <w:r w:rsidR="00DE3751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luego, (viii) lo pretendido por valor de reemplazo desconoce el principio de</w:t>
      </w:r>
      <w:r w:rsidR="00DE3751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reparación integral del daño; finalmente (ix) se reclaman rubros que se enmarcan</w:t>
      </w:r>
      <w:r w:rsidR="00DE3751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en la tipología de daños de personas ajenas al proceso.</w:t>
      </w:r>
      <w:r w:rsidR="00DE3751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</w:p>
    <w:p w14:paraId="0EA2AA11" w14:textId="77777777" w:rsidR="00DE3751" w:rsidRDefault="00DE3751" w:rsidP="007A23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</w:p>
    <w:p w14:paraId="6ABD04D9" w14:textId="77777777" w:rsidR="008E1C2E" w:rsidRDefault="008E1C2E" w:rsidP="00DE37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Dice que, ante la falta de sustento probatorio, resulta jurídicamente improcedente</w:t>
      </w:r>
    </w:p>
    <w:p w14:paraId="706FFB0E" w14:textId="77777777" w:rsidR="008E1C2E" w:rsidRDefault="008E1C2E" w:rsidP="00DE37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reconocer suma alguna, la demanda adolece de una carga probatoria certera y</w:t>
      </w:r>
    </w:p>
    <w:p w14:paraId="17CE5EE7" w14:textId="4ACF6984" w:rsidR="008E1C2E" w:rsidRDefault="008E1C2E" w:rsidP="00DE37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conducente; los soportes de gastos médicos, costos x desplazamiento, alimentación</w:t>
      </w:r>
      <w:r w:rsidR="00DE3751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e ingresos dejados de percibir por los padres de la víctima por el tiempo empleado</w:t>
      </w:r>
      <w:r w:rsidR="00DE3751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en su cuidado, no resultan suficientes para acreditar que el daño pretendido por la</w:t>
      </w:r>
      <w:r w:rsidR="00DE3751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demandante sea personal, cierto, real y actual.</w:t>
      </w:r>
    </w:p>
    <w:p w14:paraId="01EE2F8F" w14:textId="77777777" w:rsidR="00DE3751" w:rsidRDefault="00DE3751" w:rsidP="00DE37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</w:p>
    <w:p w14:paraId="631B7D03" w14:textId="120FC466" w:rsidR="008E1C2E" w:rsidRDefault="008E1C2E" w:rsidP="00DE37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Sobre la falta de oportunidad, señala que la actora la alegó como si correspondiera</w:t>
      </w:r>
    </w:p>
    <w:p w14:paraId="5220CCEC" w14:textId="15766ED2" w:rsidR="008E1C2E" w:rsidRDefault="008E1C2E" w:rsidP="00DE37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a una tipología de daño inmaterial autónomo, desconociendo su naturaleza jurídica</w:t>
      </w:r>
      <w:r w:rsidR="00DE3751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como fundamento del daño, para lo cual tampoco se encuentra demostrado cual</w:t>
      </w:r>
      <w:r w:rsidR="00DE3751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hubiese sido la consecuencia económica de la perdida de oportunidad ante la</w:t>
      </w:r>
      <w:r w:rsidR="00DE3751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inasistencia al programa Delfín, ni los presupuestos axiológicos que deben ocurrir</w:t>
      </w:r>
      <w:r w:rsidR="00DE3751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lastRenderedPageBreak/>
        <w:t>para la existencia de la perdida de oportunidad como fundamento del daño como es</w:t>
      </w:r>
      <w:r w:rsidR="00DE3751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la falta de certeza y aleatoriedad del resultado esperado, la certeza de la existencia</w:t>
      </w:r>
      <w:r w:rsidR="00DE3751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de la oportunidad y la pérdida definitiva de la oportunidad.</w:t>
      </w:r>
    </w:p>
    <w:p w14:paraId="62D5D8DE" w14:textId="77777777" w:rsidR="00DE3751" w:rsidRDefault="00DE3751" w:rsidP="007A23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</w:p>
    <w:p w14:paraId="4F6265C8" w14:textId="77777777" w:rsidR="008E1C2E" w:rsidRDefault="008E1C2E" w:rsidP="00DE37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No obran en el expediente elementos demostrativos que permitan determinar que</w:t>
      </w:r>
    </w:p>
    <w:p w14:paraId="34660723" w14:textId="47EA4D7E" w:rsidR="008E1C2E" w:rsidRDefault="008E1C2E" w:rsidP="00DE37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se le ocasionó a la demandante un daño emergente por $18’392.820; si dicha parte</w:t>
      </w:r>
      <w:r w:rsidR="00DE3751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no cumple con la carga de acreditar debida y suficientemente sus aparentes daños,</w:t>
      </w:r>
      <w:r w:rsidR="00DE3751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es jurídicamente improcedente reconocer cualquier suma por dicho concepto, los</w:t>
      </w:r>
      <w:r w:rsidR="00DE3751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que bajo ningún escenario se pueden presumir; que el juzgador reconoció sumas</w:t>
      </w:r>
      <w:r w:rsidR="00DE3751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que no fueron debidamente acreditadas con facturas intituladas cotizaciones, que</w:t>
      </w:r>
      <w:r w:rsidR="00DE3751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no demuestran el verdadero valor que se pagó por el tratamiento.</w:t>
      </w:r>
    </w:p>
    <w:p w14:paraId="0E11F5AC" w14:textId="77777777" w:rsidR="00DE3751" w:rsidRDefault="00DE3751" w:rsidP="00DE37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</w:p>
    <w:p w14:paraId="492C89C7" w14:textId="77777777" w:rsidR="008E1C2E" w:rsidRDefault="008E1C2E" w:rsidP="00DE37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Sobre este punto, señala que tales cotizaciones no cumplen los requisitos exigidos</w:t>
      </w:r>
    </w:p>
    <w:p w14:paraId="5CF482FA" w14:textId="708E3C48" w:rsidR="008E1C2E" w:rsidRDefault="008E1C2E" w:rsidP="00DE37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en el artículo 617 del estatuto Tributario; sobre los gastos de medicamentos y</w:t>
      </w:r>
      <w:r w:rsidR="00DE3751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suplementos, precisó que carecen de sustento probatorio en ordenes médicas, la</w:t>
      </w:r>
    </w:p>
    <w:p w14:paraId="2B5197A0" w14:textId="77777777" w:rsidR="008E1C2E" w:rsidRDefault="008E1C2E" w:rsidP="00DE37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actora se limitó a remitir unas facturas sin que ello implique la acreditación de los</w:t>
      </w:r>
    </w:p>
    <w:p w14:paraId="743290B1" w14:textId="77777777" w:rsidR="008E1C2E" w:rsidRDefault="008E1C2E" w:rsidP="00DE37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elementos necesarios para su indemnización; así mismo, se puede inferir que los</w:t>
      </w:r>
    </w:p>
    <w:p w14:paraId="52E5BFA6" w14:textId="77777777" w:rsidR="008E1C2E" w:rsidRDefault="008E1C2E" w:rsidP="00DE37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gastos del hogar eran compartidos por los padres de Valentina Puentes Garzón,</w:t>
      </w:r>
    </w:p>
    <w:p w14:paraId="4B337A0F" w14:textId="380401D8" w:rsidR="008E1C2E" w:rsidRDefault="008E1C2E" w:rsidP="00DE37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quien no acreditó el ejercicio de actividad económica para la fecha del accidente, lo</w:t>
      </w:r>
      <w:r w:rsidR="00DE3751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cual implica que los fondos para el pago de la totalidad de los gastos provinieron de</w:t>
      </w:r>
      <w:r w:rsidR="00DE3751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las labores de los progenitores, de ahí que se constata la inexistencia del daño</w:t>
      </w:r>
    </w:p>
    <w:p w14:paraId="10DE5DE1" w14:textId="77777777" w:rsidR="008E1C2E" w:rsidRDefault="008E1C2E" w:rsidP="00DE37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emergente en favor de la demandante.</w:t>
      </w:r>
    </w:p>
    <w:p w14:paraId="3DC43EB4" w14:textId="00BFB009" w:rsidR="008E1C2E" w:rsidRDefault="008E1C2E" w:rsidP="007A23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  <w:lang w:val="es-CO"/>
        </w:rPr>
      </w:pPr>
    </w:p>
    <w:p w14:paraId="2CA6618C" w14:textId="77777777" w:rsidR="008E1C2E" w:rsidRDefault="008E1C2E" w:rsidP="00DE37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En el cuarto tema de disenso, “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el valor concedido por concepto de daño moral, es</w:t>
      </w:r>
    </w:p>
    <w:p w14:paraId="05F90FC1" w14:textId="77777777" w:rsidR="008E1C2E" w:rsidRDefault="008E1C2E" w:rsidP="00DE37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exorbitante</w:t>
      </w:r>
      <w:r>
        <w:rPr>
          <w:rFonts w:ascii="Arial,Italic" w:hAnsi="Arial,Italic" w:cs="Arial,Italic"/>
          <w:i/>
          <w:iCs/>
          <w:color w:val="000000"/>
          <w:kern w:val="0"/>
          <w:sz w:val="24"/>
          <w:szCs w:val="24"/>
          <w:lang w:val="es-CO"/>
        </w:rPr>
        <w:t xml:space="preserve">”,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alegó que tasarlos en 10 salarios mínimos legales mensuales es</w:t>
      </w:r>
    </w:p>
    <w:p w14:paraId="3EDE1510" w14:textId="77777777" w:rsidR="008E1C2E" w:rsidRDefault="008E1C2E" w:rsidP="00DE37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exorbitante y no guarda relación con lo probado, no obra prueba de pérdida de</w:t>
      </w:r>
    </w:p>
    <w:p w14:paraId="68DAD842" w14:textId="77777777" w:rsidR="008E1C2E" w:rsidRDefault="008E1C2E" w:rsidP="00DE37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capacidad laboral, inclusive, que en el plenario obra una carta de los padres de</w:t>
      </w:r>
    </w:p>
    <w:p w14:paraId="2EA746D3" w14:textId="77777777" w:rsidR="008E1C2E" w:rsidRDefault="008E1C2E" w:rsidP="00DE3751">
      <w:pPr>
        <w:autoSpaceDE w:val="0"/>
        <w:autoSpaceDN w:val="0"/>
        <w:adjustRightInd w:val="0"/>
        <w:spacing w:after="0" w:line="240" w:lineRule="auto"/>
        <w:jc w:val="both"/>
        <w:rPr>
          <w:rFonts w:ascii="Arial,Italic" w:hAnsi="Arial,Italic" w:cs="Arial,Italic"/>
          <w:i/>
          <w:iCs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Valentina a la universidad, en la que dicen </w:t>
      </w:r>
      <w:r>
        <w:rPr>
          <w:rFonts w:ascii="Arial,Italic" w:hAnsi="Arial,Italic" w:cs="Arial,Italic"/>
          <w:i/>
          <w:iCs/>
          <w:color w:val="000000"/>
          <w:kern w:val="0"/>
          <w:sz w:val="24"/>
          <w:szCs w:val="24"/>
          <w:lang w:val="es-CO"/>
        </w:rPr>
        <w:t>“es de resaltar que el accidente no le</w:t>
      </w:r>
    </w:p>
    <w:p w14:paraId="6254E73D" w14:textId="77777777" w:rsidR="008E1C2E" w:rsidRDefault="008E1C2E" w:rsidP="00DE37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produjo ningún impedimento en movilidad, visión además que le impidan continuar</w:t>
      </w:r>
    </w:p>
    <w:p w14:paraId="6E380026" w14:textId="77777777" w:rsidR="008E1C2E" w:rsidRDefault="008E1C2E" w:rsidP="00DE37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,Italic" w:hAnsi="Arial,Italic" w:cs="Arial,Italic"/>
          <w:i/>
          <w:iCs/>
          <w:color w:val="000000"/>
          <w:kern w:val="0"/>
          <w:sz w:val="24"/>
          <w:szCs w:val="24"/>
          <w:lang w:val="es-CO"/>
        </w:rPr>
        <w:t xml:space="preserve">con sus estudios, salvo el de reposo en su boca, mientras sanan sus heridas”;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de</w:t>
      </w:r>
    </w:p>
    <w:p w14:paraId="2925C67B" w14:textId="4B0FE44C" w:rsidR="008E1C2E" w:rsidRDefault="008E1C2E" w:rsidP="00DE37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ahí que los perjuicios extrapatrimoniales por concepto de daño moral son imposibles</w:t>
      </w:r>
      <w:r w:rsidR="00DE3751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de reconocer, pues solo proceden cuando hay responsabilidad de los demandados,</w:t>
      </w:r>
      <w:r w:rsidR="00DE3751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que en el presente caso no hay, por configurarse el hecho exclusivo de la víctima</w:t>
      </w:r>
      <w:r w:rsidR="00DE3751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como eximente de responsabilidad.</w:t>
      </w:r>
    </w:p>
    <w:p w14:paraId="54354A06" w14:textId="77777777" w:rsidR="00DE3751" w:rsidRDefault="00DE3751" w:rsidP="007A23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</w:p>
    <w:p w14:paraId="293C2631" w14:textId="3BB61AF7" w:rsidR="008E1C2E" w:rsidRDefault="008E1C2E" w:rsidP="00DE37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Alega que no se cuenta con un parte definitivo de la calificación de las secuelas</w:t>
      </w:r>
    </w:p>
    <w:p w14:paraId="0391E08C" w14:textId="77777777" w:rsidR="008E1C2E" w:rsidRDefault="008E1C2E" w:rsidP="00DE37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medico legales sufridas por la demandante; el Instituto Nacional de Medicina Legal</w:t>
      </w:r>
    </w:p>
    <w:p w14:paraId="0E601DEC" w14:textId="77777777" w:rsidR="008E1C2E" w:rsidRDefault="008E1C2E" w:rsidP="00DE37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y Ciencias Forenses indicó que “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si en el futuro se llegara a realizar algún tipo de</w:t>
      </w:r>
    </w:p>
    <w:p w14:paraId="1868B004" w14:textId="77777777" w:rsidR="008E1C2E" w:rsidRDefault="008E1C2E" w:rsidP="00DE37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tratamiento odontológico adecuado y definitivo que disminuyera la notoriedad de la</w:t>
      </w:r>
    </w:p>
    <w:p w14:paraId="033555A9" w14:textId="77777777" w:rsidR="008E1C2E" w:rsidRDefault="008E1C2E" w:rsidP="00DE37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lesión, el carácter de la se</w:t>
      </w:r>
      <w:r>
        <w:rPr>
          <w:rFonts w:ascii="Arial,Italic" w:hAnsi="Arial,Italic" w:cs="Arial,Italic"/>
          <w:i/>
          <w:iCs/>
          <w:color w:val="000000"/>
          <w:kern w:val="0"/>
          <w:sz w:val="24"/>
          <w:szCs w:val="24"/>
          <w:lang w:val="es-CO"/>
        </w:rPr>
        <w:t xml:space="preserve">cuela podría cambiar”,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demostrando la inexistencia del</w:t>
      </w:r>
    </w:p>
    <w:p w14:paraId="3023DD75" w14:textId="77777777" w:rsidR="008E1C2E" w:rsidRDefault="008E1C2E" w:rsidP="00DE37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daño y ante su falta de certeza, los daños hipotéticos no se indemnizan; que son</w:t>
      </w:r>
    </w:p>
    <w:p w14:paraId="6AF399A9" w14:textId="77777777" w:rsidR="008E1C2E" w:rsidRDefault="008E1C2E" w:rsidP="00DE37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múltiples inquietudes sobre el particular ante la falta de prueba que demuestre la</w:t>
      </w:r>
    </w:p>
    <w:p w14:paraId="1E5AD62B" w14:textId="77777777" w:rsidR="008E1C2E" w:rsidRDefault="008E1C2E" w:rsidP="00DE37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envergadura de la lesión y la trascendencia del daño en la vida de la demandante,</w:t>
      </w:r>
    </w:p>
    <w:p w14:paraId="1DD6E725" w14:textId="77777777" w:rsidR="008E1C2E" w:rsidRDefault="008E1C2E" w:rsidP="00DE37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por lo que no encontrándose acreditada la existencia del perjuicio ni su extensión</w:t>
      </w:r>
    </w:p>
    <w:p w14:paraId="586E40C5" w14:textId="77777777" w:rsidR="008E1C2E" w:rsidRDefault="008E1C2E" w:rsidP="00DE37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que permitan su tasación, no queda otra alternativa que negar su reconocimiento.</w:t>
      </w:r>
    </w:p>
    <w:p w14:paraId="27023499" w14:textId="77777777" w:rsidR="00DE3751" w:rsidRDefault="00DE3751" w:rsidP="00DE37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kern w:val="0"/>
          <w:sz w:val="24"/>
          <w:szCs w:val="24"/>
          <w:lang w:val="es-CO"/>
        </w:rPr>
      </w:pPr>
    </w:p>
    <w:p w14:paraId="18B7A69A" w14:textId="1B65AF49" w:rsidR="008E1C2E" w:rsidRDefault="008E1C2E" w:rsidP="00DE37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b/>
          <w:bCs/>
          <w:color w:val="000000"/>
          <w:kern w:val="0"/>
          <w:sz w:val="24"/>
          <w:szCs w:val="24"/>
          <w:lang w:val="es-CO"/>
        </w:rPr>
        <w:t>IV. CONSIDERACIONES</w:t>
      </w:r>
    </w:p>
    <w:p w14:paraId="539FC196" w14:textId="77777777" w:rsidR="00DE3751" w:rsidRDefault="00DE3751" w:rsidP="00DE37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</w:p>
    <w:p w14:paraId="341FBA5B" w14:textId="5EE761A0" w:rsidR="008E1C2E" w:rsidRDefault="008E1C2E" w:rsidP="00DE37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Sea lo primero advertir la presencia de los presupuestos procesales necesarios para</w:t>
      </w:r>
      <w:r w:rsidR="00DE3751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considerar válidamente trabada la relación jurídico- procesal. En efecto, le asiste</w:t>
      </w:r>
      <w:r w:rsidR="00DE3751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competencia al juez de primer grado para conocer y decidir el asunto y al juzgado</w:t>
      </w:r>
      <w:r w:rsidR="00DE3751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23 civil del circuito de la ciudad para resolver la alzada, según los parámetros de los</w:t>
      </w:r>
      <w:r w:rsidR="00DE3751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artículos 9, 18 #1, 25, 26 #1, 28 #1 y 33, todos del código General del Proceso; las</w:t>
      </w:r>
      <w:r w:rsidR="00DE3751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personas enfrentadas en la litis ostentan capacidad para ser parte procesal, dadas</w:t>
      </w:r>
      <w:r w:rsidR="00DE3751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sus condiciones de personas naturales en ejercicio de sus derechos, misma</w:t>
      </w:r>
      <w:r w:rsidR="00DE3751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circunstancia que se pregona de la llamada en garantía, aquí apelante, la que asiste</w:t>
      </w:r>
      <w:r w:rsidR="00DE3751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debidamente representada, como se acreditó en oportunidad (Arts. 99 y 117 C. de</w:t>
      </w:r>
      <w:r w:rsidR="00DE3751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Co); por último, la demanda reúne los requisitos mínimos para considerarla en</w:t>
      </w:r>
      <w:r w:rsidR="00DE3751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forma. Por lo demás, no se vislumbra vicio de nulidad que afecte la </w:t>
      </w:r>
      <w:r w:rsidR="00DE3751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actuación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surtida, supuestos estos que permiten decidir de mérito.</w:t>
      </w:r>
      <w:r w:rsidR="00DE3751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</w:p>
    <w:p w14:paraId="271803C8" w14:textId="77777777" w:rsidR="00DE3751" w:rsidRDefault="00DE3751" w:rsidP="007A23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</w:p>
    <w:p w14:paraId="403CFBCB" w14:textId="77777777" w:rsidR="008E1C2E" w:rsidRDefault="008E1C2E" w:rsidP="00DE37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Por otra parte, la legitimación en la causa, tanto activa como pasiva, se encuentra</w:t>
      </w:r>
    </w:p>
    <w:p w14:paraId="2D3CD271" w14:textId="2272BBA0" w:rsidR="008E1C2E" w:rsidRDefault="008E1C2E" w:rsidP="00DE37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acreditada, si en cuenta se tiene que en la causa petendi, la actora procura obtener</w:t>
      </w:r>
      <w:r w:rsidR="00DE3751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el resarcimiento de los perjuicios que dice, se le ocasionaron por el accidente de</w:t>
      </w:r>
      <w:r w:rsidR="00DE3751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tránsito en el que se vieron involucrados los ciudadanos VALENTINA PUENTES</w:t>
      </w:r>
      <w:r w:rsidR="00DE3751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GARZÓN, ADRIANA MERCEDES SARMIENTO DUEÑAS y JOSÉ FERNANDO</w:t>
      </w:r>
      <w:r w:rsidR="00DE3751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ORDUZ SÁNCHEZ, este ultimó en calidad de propietario del vehículo de placas</w:t>
      </w:r>
      <w:r w:rsidR="00DE3751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RMR-003 y, sobre ese punto, debe advertirse que tal menoscabo sería producto de</w:t>
      </w:r>
      <w:r w:rsidR="00DE3751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una responsabilidad civil, por lo que, para los fines de la presente decisión, es útil</w:t>
      </w:r>
      <w:r w:rsidR="00DE3751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efectuar las siguientes precisiones:</w:t>
      </w:r>
    </w:p>
    <w:p w14:paraId="2FD81FA4" w14:textId="77777777" w:rsidR="00DE3751" w:rsidRDefault="00DE3751" w:rsidP="00DE37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</w:p>
    <w:p w14:paraId="5673B20A" w14:textId="12245B93" w:rsidR="008E1C2E" w:rsidRDefault="008E1C2E" w:rsidP="00DE37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El título 34 libro 4 del código Civil, al regular la responsabilidad civil extracontractual</w:t>
      </w:r>
      <w:r w:rsidR="00DE3751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ha distinguido tres clases o especies de ella, cada una con sus propias</w:t>
      </w:r>
      <w:r w:rsidR="00DE3751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características y tratamiento, así:</w:t>
      </w:r>
    </w:p>
    <w:p w14:paraId="19AB8D24" w14:textId="77777777" w:rsidR="00B70E8D" w:rsidRDefault="00B70E8D" w:rsidP="00DE37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</w:p>
    <w:p w14:paraId="2F820BDD" w14:textId="5B7103CC" w:rsidR="008E1C2E" w:rsidRDefault="008E1C2E" w:rsidP="00DE37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a) La derivada del hecho personal (Arts. 2341 y 2345);</w:t>
      </w:r>
    </w:p>
    <w:p w14:paraId="24E105CD" w14:textId="77777777" w:rsidR="00B70E8D" w:rsidRDefault="00B70E8D" w:rsidP="00DE37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</w:p>
    <w:p w14:paraId="2B0DFC25" w14:textId="6552645C" w:rsidR="008E1C2E" w:rsidRDefault="008E1C2E" w:rsidP="00DE37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b) La generada por el hecho de personas que están a cargo o bajo el cuidado o</w:t>
      </w:r>
    </w:p>
    <w:p w14:paraId="528EEFA2" w14:textId="77777777" w:rsidR="008E1C2E" w:rsidRDefault="008E1C2E" w:rsidP="00DE37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dependencia de otro (Arts. 2346 a 2349 y 2352) y;</w:t>
      </w:r>
    </w:p>
    <w:p w14:paraId="3C5C6645" w14:textId="77777777" w:rsidR="00B70E8D" w:rsidRDefault="00B70E8D" w:rsidP="00DE37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</w:p>
    <w:p w14:paraId="15414D8C" w14:textId="67A83DEC" w:rsidR="008E1C2E" w:rsidRDefault="008E1C2E" w:rsidP="00DE37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c) La causada por el hecho de las cosas animadas e inanimadas (Arts. 2350, 2351,</w:t>
      </w:r>
      <w:r w:rsidR="00DE3751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2353, 2354, 2355 y 2356).</w:t>
      </w:r>
    </w:p>
    <w:p w14:paraId="2DC50B64" w14:textId="77777777" w:rsidR="00DE3751" w:rsidRDefault="00DE3751" w:rsidP="007A23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</w:p>
    <w:p w14:paraId="77918326" w14:textId="07816383" w:rsidR="008E1C2E" w:rsidRDefault="008E1C2E" w:rsidP="00DE37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Sabido es que todo hecho generador de daño constituye fuente de responsabilidad,</w:t>
      </w:r>
      <w:r w:rsidR="00DE3751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directa, por hechos propios, como la que consagra el artículo 2341 del código Civil,</w:t>
      </w:r>
      <w:r w:rsidR="00DE3751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e indirecta, por los actos ejecutados por quienes están bajo control o dependencia</w:t>
      </w:r>
      <w:r w:rsidR="00DE3751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de otra persona, como en el caso de los asalariados, hijos de familia, el pupilo y</w:t>
      </w:r>
      <w:r w:rsidR="00DE3751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alumnos (Art. 2347 C.C).</w:t>
      </w:r>
    </w:p>
    <w:p w14:paraId="07905714" w14:textId="77777777" w:rsidR="00DE3751" w:rsidRDefault="00DE3751" w:rsidP="00DE37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</w:p>
    <w:p w14:paraId="24615273" w14:textId="09D33B23" w:rsidR="008E1C2E" w:rsidRDefault="008E1C2E" w:rsidP="00DE37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De tales clases de responsabilidad sin vínculo contractual o aquiliana, surgen las</w:t>
      </w:r>
    </w:p>
    <w:p w14:paraId="44A4D32E" w14:textId="77777777" w:rsidR="008E1C2E" w:rsidRDefault="008E1C2E" w:rsidP="00DE37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acciones directas e indirectas. La primera, contra la persona generadora del hecho</w:t>
      </w:r>
    </w:p>
    <w:p w14:paraId="475BE071" w14:textId="258237C1" w:rsidR="008E1C2E" w:rsidRDefault="008E1C2E" w:rsidP="00DE37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dañino y la segunda, contra quien, por razón del cuidado y dependencia, deba</w:t>
      </w:r>
      <w:r w:rsidR="00DE3751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responder por el hecho ajeno (Art. 2349 C.C), pero cuando el daño es ejecutado por</w:t>
      </w:r>
      <w:r w:rsidR="00DE3751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lastRenderedPageBreak/>
        <w:t>persona ligada con un ente moral, a través de una relación contractual de</w:t>
      </w:r>
      <w:r w:rsidR="00DE3751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subordinación, manejo y control, la reparación del daño tiene lugar a través de la</w:t>
      </w:r>
    </w:p>
    <w:p w14:paraId="2ABE181C" w14:textId="77777777" w:rsidR="008E1C2E" w:rsidRDefault="008E1C2E" w:rsidP="00DE37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acción directa contra la persona jurídica.</w:t>
      </w:r>
    </w:p>
    <w:p w14:paraId="3C1CCBE3" w14:textId="77777777" w:rsidR="00DE3751" w:rsidRDefault="00DE3751" w:rsidP="00DE37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</w:p>
    <w:p w14:paraId="607549F8" w14:textId="5B3419AE" w:rsidR="008E1C2E" w:rsidRDefault="008E1C2E" w:rsidP="00DE37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Ahondando sobre este tema en particular, es menester memorar que la codificación</w:t>
      </w:r>
      <w:r w:rsidR="00DE3751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sustantiva civil regula la responsabilidad civil contractual y la extracontractual en el</w:t>
      </w:r>
      <w:r w:rsidR="00DE3751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libro Cuarto, títulos XII y XXXIV, y por su parte, la jurisprudencia y la doctrina al</w:t>
      </w:r>
      <w:r w:rsidR="00DE3751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estudiar las diversas clases de responsabilidad, han precisado que la necesidad de</w:t>
      </w:r>
      <w:r w:rsidR="00DE3751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reparar un daño puede tener varias causas, siendo una de ellas el incumplimiento</w:t>
      </w:r>
      <w:r w:rsidR="00DE3751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de las obligaciones previamente adquiridas, evento que supone que las personas</w:t>
      </w:r>
      <w:r w:rsidR="00DE3751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involucradas estaban atadas por un vínculo contractual, razón por la que se llama</w:t>
      </w:r>
      <w:r w:rsidR="00DE3751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responsabilidad contractual; otras veces, hay lugar al nacimiento de la obligación de</w:t>
      </w:r>
      <w:r w:rsidR="00DE3751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indemnizar perjuicios, sin que exista vínculo obligacional previo entre la persona que</w:t>
      </w:r>
      <w:r w:rsidR="00DE3751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causa el daño y la que lo sufre, dando lugar a la responsabilidad extracontractual,</w:t>
      </w:r>
      <w:r w:rsidR="00DE3751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pero en ambos supuestos, emerge para el causante del daño, la obligación de</w:t>
      </w:r>
      <w:r w:rsidR="00DE3751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reparar los perjuicios que hubiere causado y que estén debidamente demostrados,</w:t>
      </w:r>
      <w:r w:rsidR="00DE3751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pues siendo este tipo de acción eminentemente reparatoria, no es aplicable para</w:t>
      </w:r>
      <w:r w:rsidR="00DE3751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resarcir perjuicios hipotéticos o eventuales.</w:t>
      </w:r>
      <w:r w:rsidR="00DE3751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</w:p>
    <w:p w14:paraId="7BD3FAD4" w14:textId="77777777" w:rsidR="00DE3751" w:rsidRDefault="00DE3751" w:rsidP="007A23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</w:p>
    <w:p w14:paraId="72F848F5" w14:textId="687B5E1D" w:rsidR="008E1C2E" w:rsidRDefault="008E1C2E" w:rsidP="002E50D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Lo anterior se armoniza con las previsiones del artículo 1494 del C.C., según el cual</w:t>
      </w:r>
      <w:r w:rsidR="00DE3751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«Las obligaciones nacen, ya del concurso real de las voluntades de dos o más</w:t>
      </w:r>
      <w:r w:rsidR="00DE3751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personas, como en los contratos o convenciones; ya de un hecho voluntario de la</w:t>
      </w:r>
      <w:r w:rsidR="00DE3751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persona que se obliga, como en la aceptación de una herencia o legado y en todos</w:t>
      </w:r>
      <w:r w:rsidR="00DE3751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los cuasicontratos; ya a consecuencia de un hecho que ha inferido injuria o daño a</w:t>
      </w:r>
      <w:r w:rsidR="00DE3751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otra persona».</w:t>
      </w:r>
    </w:p>
    <w:p w14:paraId="406A659F" w14:textId="77777777" w:rsidR="00DE3751" w:rsidRDefault="00DE3751" w:rsidP="002E50D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</w:p>
    <w:p w14:paraId="3A13CE93" w14:textId="5FD66EED" w:rsidR="008E1C2E" w:rsidRDefault="008E1C2E" w:rsidP="002E50D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De cara a lo dicho, y a fin de resolver la alzada, se impone analizar los elementos</w:t>
      </w:r>
    </w:p>
    <w:p w14:paraId="0BB6FAA2" w14:textId="0D0389F3" w:rsidR="008E1C2E" w:rsidRDefault="008E1C2E" w:rsidP="002E50D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de prueba incorporados al proceso, a efectos de determinar si concurren los</w:t>
      </w:r>
      <w:r w:rsidR="002E50D4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elementos que le dan fisonomía a la responsabilidad civil que permitan determinar</w:t>
      </w:r>
    </w:p>
    <w:p w14:paraId="05B9DC84" w14:textId="77777777" w:rsidR="008E1C2E" w:rsidRDefault="008E1C2E" w:rsidP="002E50D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los presupuestos de la pretensión indemnizatoria.</w:t>
      </w:r>
    </w:p>
    <w:p w14:paraId="51D0510F" w14:textId="77777777" w:rsidR="002E50D4" w:rsidRDefault="002E50D4" w:rsidP="007A23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</w:p>
    <w:p w14:paraId="464D6841" w14:textId="5BCFE6A6" w:rsidR="008E1C2E" w:rsidRDefault="008E1C2E" w:rsidP="002E50D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El daño: El daño es el trastorno, o menoscabo de un patrimonio ya en su aspecto</w:t>
      </w:r>
    </w:p>
    <w:p w14:paraId="22A55736" w14:textId="77777777" w:rsidR="008E1C2E" w:rsidRDefault="008E1C2E" w:rsidP="002E50D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económico, pecuniario o material, o bien en su aspecto moral, en todo caso es</w:t>
      </w:r>
    </w:p>
    <w:p w14:paraId="3C0F850A" w14:textId="77777777" w:rsidR="008E1C2E" w:rsidRDefault="008E1C2E" w:rsidP="002E50D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indispensable para configurar la responsabilidad civil; del daño, se encargan los</w:t>
      </w:r>
    </w:p>
    <w:p w14:paraId="3A6FA2FB" w14:textId="77777777" w:rsidR="008E1C2E" w:rsidRDefault="008E1C2E" w:rsidP="002E50D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artículos 1613 y 1614 del CC, al escindirlos en daño emergente y lucro cesante</w:t>
      </w:r>
    </w:p>
    <w:p w14:paraId="67CC428F" w14:textId="77777777" w:rsidR="008E1C2E" w:rsidRDefault="008E1C2E" w:rsidP="002E50D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respectivamente, sin referirse al moral, que igualmente, es indemnizable.</w:t>
      </w:r>
    </w:p>
    <w:p w14:paraId="622C1ACD" w14:textId="77777777" w:rsidR="002E50D4" w:rsidRDefault="002E50D4" w:rsidP="002E50D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</w:p>
    <w:p w14:paraId="47398061" w14:textId="4B2B9626" w:rsidR="008E1C2E" w:rsidRDefault="008E1C2E" w:rsidP="002E50D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Como el daño puede causarse a uno o varios titulares de intereses o bienes jurídicos</w:t>
      </w:r>
      <w:r w:rsidR="002E50D4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tutelados, en línea de principio, a cada cual le asiste el legítimo interés para obtener</w:t>
      </w:r>
      <w:r w:rsidR="002E50D4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el resarcimiento de su exclusivo menoscabo, singular, concreto y específico, es</w:t>
      </w:r>
      <w:r w:rsidR="002E50D4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d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ecir, cada uno estaría legitimado para reclamar su reparación.</w:t>
      </w:r>
    </w:p>
    <w:p w14:paraId="7D9EA962" w14:textId="77777777" w:rsidR="002E50D4" w:rsidRDefault="002E50D4" w:rsidP="002E50D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</w:p>
    <w:p w14:paraId="6614F405" w14:textId="6B2A38FA" w:rsidR="008E1C2E" w:rsidRDefault="008E1C2E" w:rsidP="002E50D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Pero también puede suceder que un sujeto esté legitimado para reclamar la</w:t>
      </w:r>
      <w:r w:rsidR="002E50D4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reparación de su propio daño así como el causado a otro, como por ejemplo con la</w:t>
      </w:r>
    </w:p>
    <w:p w14:paraId="20F38A38" w14:textId="77777777" w:rsidR="008E1C2E" w:rsidRDefault="008E1C2E" w:rsidP="002E50D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muerte de la víctima, por la cual sus herederos adquieren ope legis, legitimación</w:t>
      </w:r>
    </w:p>
    <w:p w14:paraId="3A0A4CDA" w14:textId="77777777" w:rsidR="008E1C2E" w:rsidRDefault="008E1C2E" w:rsidP="002E50D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para pretender la indemnización inherente al menoscabo de sus derechos.</w:t>
      </w:r>
    </w:p>
    <w:p w14:paraId="23B362CA" w14:textId="77777777" w:rsidR="002E50D4" w:rsidRDefault="002E50D4" w:rsidP="002E50D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</w:p>
    <w:p w14:paraId="06C6B0DF" w14:textId="3258FB5A" w:rsidR="008E1C2E" w:rsidRDefault="008E1C2E" w:rsidP="002E50D4">
      <w:pPr>
        <w:autoSpaceDE w:val="0"/>
        <w:autoSpaceDN w:val="0"/>
        <w:adjustRightInd w:val="0"/>
        <w:spacing w:after="0" w:line="240" w:lineRule="auto"/>
        <w:jc w:val="both"/>
        <w:rPr>
          <w:rFonts w:ascii="Arial,Italic" w:hAnsi="Arial,Italic" w:cs="Arial,Italic"/>
          <w:i/>
          <w:iCs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lastRenderedPageBreak/>
        <w:t xml:space="preserve">Al respecto, la jurisprudencia ha señalado que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«...cuentan con legitimación personal</w:t>
      </w:r>
      <w:r w:rsidR="002E50D4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o propia para reclamar indemnización las víctimas mediatas o indirectas del mismo</w:t>
      </w:r>
      <w:r w:rsidR="002E50D4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acontecimiento, es decir quienes acrediten que sin ser agraviados en su</w:t>
      </w:r>
      <w:r w:rsidR="002E50D4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individualidad física del mismo modo en que lo fue el damnificado d</w:t>
      </w:r>
      <w:r>
        <w:rPr>
          <w:rFonts w:ascii="Arial,Italic" w:hAnsi="Arial,Italic" w:cs="Arial,Italic"/>
          <w:i/>
          <w:iCs/>
          <w:color w:val="000000"/>
          <w:kern w:val="0"/>
          <w:sz w:val="24"/>
          <w:szCs w:val="24"/>
          <w:lang w:val="es-CO"/>
        </w:rPr>
        <w:t>irecto (…),</w:t>
      </w:r>
    </w:p>
    <w:p w14:paraId="0F7C16A8" w14:textId="77777777" w:rsidR="008E1C2E" w:rsidRDefault="008E1C2E" w:rsidP="002E50D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sufrieron sin embargo un daño cierto indemnizable»</w:t>
      </w:r>
    </w:p>
    <w:p w14:paraId="5BA83EAC" w14:textId="77777777" w:rsidR="002E50D4" w:rsidRDefault="002E50D4" w:rsidP="002E50D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</w:p>
    <w:p w14:paraId="057CD34B" w14:textId="5B7142E4" w:rsidR="008E1C2E" w:rsidRDefault="008E1C2E" w:rsidP="002E50D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En lo que refiere al hecho como elemento constitutivo de la responsabilidad civil, de</w:t>
      </w:r>
      <w:r w:rsidR="002E50D4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acuerdo con el tratadista Gilberto Martínez Rave en su obra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«La Responsabilidad</w:t>
      </w:r>
      <w:r w:rsidR="002E50D4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Civil Extracontractual en Colombia»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, por éste se debe entender la modificación o</w:t>
      </w:r>
      <w:r w:rsidR="002E50D4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transformación de una situación anterior, la cual no requiere ser ilícita, hecho que</w:t>
      </w:r>
      <w:r w:rsidR="002E50D4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puede ser cometido o ejecutado por una persona, o por el impacto, contacto o efecto</w:t>
      </w:r>
      <w:r w:rsidR="002E50D4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de una cosa, objeto o bien.</w:t>
      </w:r>
    </w:p>
    <w:p w14:paraId="21C98622" w14:textId="77777777" w:rsidR="002E50D4" w:rsidRDefault="002E50D4" w:rsidP="007A23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</w:p>
    <w:p w14:paraId="20C29148" w14:textId="23201B71" w:rsidR="008E1C2E" w:rsidRDefault="008E1C2E" w:rsidP="002E50D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En cuanto atañe al nexo causal, por sabido se tiene que la relación de causalidad</w:t>
      </w:r>
    </w:p>
    <w:p w14:paraId="7D00AF87" w14:textId="1A8219F1" w:rsidR="008E1C2E" w:rsidRDefault="008E1C2E" w:rsidP="002E50D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se ha definido como el ligamen que se produce entre dos diversos fenómenos,</w:t>
      </w:r>
      <w:r w:rsidR="002E50D4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asumiendo uno la figura de efecto jurídico con respecto al otro. Es el nexo material</w:t>
      </w:r>
    </w:p>
    <w:p w14:paraId="638D3F99" w14:textId="3E730BD4" w:rsidR="008E1C2E" w:rsidRDefault="008E1C2E" w:rsidP="002E50D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que une un fenómeno a otro. Frente al problema de la responsabilidad civil, en</w:t>
      </w:r>
      <w:r w:rsidR="002E50D4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concreto, el vínculo de causalidad es la relación que debe existir entre el hecho y el</w:t>
      </w:r>
      <w:r w:rsidR="002E50D4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correspondiente daño. Este se rompe cuando se presentan causas no imputables</w:t>
      </w:r>
      <w:r w:rsidR="002E50D4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al responsable, como el hecho de la víctima, la fuerza mayor, el caso fortuito y el</w:t>
      </w:r>
      <w:r w:rsidR="002E50D4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hecho de un tercero</w:t>
      </w:r>
    </w:p>
    <w:p w14:paraId="6F09A1E5" w14:textId="77777777" w:rsidR="002E50D4" w:rsidRDefault="002E50D4" w:rsidP="002E50D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</w:p>
    <w:p w14:paraId="3CCDC3E6" w14:textId="03F1D1C8" w:rsidR="008E1C2E" w:rsidRDefault="008E1C2E" w:rsidP="002E50D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Sobre este tipo de casusas eximentes de responsabilidad, resulta útil detenernos</w:t>
      </w:r>
    </w:p>
    <w:p w14:paraId="3CE116F0" w14:textId="77777777" w:rsidR="008E1C2E" w:rsidRDefault="008E1C2E" w:rsidP="002E50D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en la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culpa exclusiva de la víctima,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pues ha sido la piedra angular del recurso de</w:t>
      </w:r>
    </w:p>
    <w:p w14:paraId="74EBEE53" w14:textId="7ECFD9AA" w:rsidR="008E1C2E" w:rsidRDefault="008E1C2E" w:rsidP="002E50D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alzada que nos ocupa y sobre lo que se estudiará si debe avalarse o no la tesis del</w:t>
      </w:r>
      <w:r w:rsidR="002E50D4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juez de primera instancia, considerando para tal propósito, que como factor</w:t>
      </w:r>
      <w:r w:rsidR="002E50D4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eximente de responsabilidad, la jurisprudencia patria define la culpa exclusiva de la</w:t>
      </w:r>
    </w:p>
    <w:p w14:paraId="1A22E72E" w14:textId="77777777" w:rsidR="008E1C2E" w:rsidRDefault="008E1C2E" w:rsidP="002E50D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víctima, como su conducta imprudente o negligente y que fue suficiente por si sola</w:t>
      </w:r>
    </w:p>
    <w:p w14:paraId="1C4E5F9C" w14:textId="3D3466A8" w:rsidR="008E1C2E" w:rsidRDefault="008E1C2E" w:rsidP="002E50D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para la consumación del daño, siempre que ésta se haya constituido como su única</w:t>
      </w:r>
      <w:r w:rsidR="002E50D4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causa; en caso contrario, solo habría lugar a reducir la indemnización conforme lo</w:t>
      </w:r>
      <w:r w:rsidR="002E50D4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dispone el artículo 2357 del código Civil; en tal orden de ideas, la víctima se</w:t>
      </w:r>
      <w:r w:rsidR="002E50D4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considera culpable de las consecuencias negativas del suceso, cuando su actuar</w:t>
      </w:r>
      <w:r w:rsidR="002E50D4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es jurídicamente relevante entre todas las demás condiciones que influyeron en la</w:t>
      </w:r>
      <w:r w:rsidR="002E50D4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realización del perjuicio de tal forma que le resta importancia a todos los demás</w:t>
      </w:r>
      <w:r w:rsidR="002E50D4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hechos o actos involucrados en la producción de la consecuencia nociva.</w:t>
      </w:r>
    </w:p>
    <w:p w14:paraId="74CD3B40" w14:textId="77777777" w:rsidR="002E50D4" w:rsidRDefault="002E50D4" w:rsidP="007A23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</w:p>
    <w:p w14:paraId="48642364" w14:textId="238A3849" w:rsidR="008E1C2E" w:rsidRDefault="008E1C2E" w:rsidP="002E50D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Finalmente, en relación con las actividades peligrosas, se ha sostenido que tal</w:t>
      </w:r>
      <w:r w:rsidR="002E50D4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calificativo se aplica, cuando en atención a la propia naturaleza de la actividad, o</w:t>
      </w:r>
    </w:p>
    <w:p w14:paraId="44AE8FDD" w14:textId="77777777" w:rsidR="008E1C2E" w:rsidRDefault="008E1C2E" w:rsidP="002E50D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por los medios empleados para llevar a cabo su desempeño, se está mayormente</w:t>
      </w:r>
    </w:p>
    <w:p w14:paraId="77D1F7A2" w14:textId="77777777" w:rsidR="008E1C2E" w:rsidRDefault="008E1C2E" w:rsidP="002E50D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expuesto a provocar accidentes, pues se genera inseguridad a los conciudadanos</w:t>
      </w:r>
    </w:p>
    <w:p w14:paraId="4D1606B3" w14:textId="77777777" w:rsidR="008E1C2E" w:rsidRDefault="008E1C2E" w:rsidP="002E50D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por el riesgo palmar que ofrecen, considerándose como tal, entre otras conductas,</w:t>
      </w:r>
    </w:p>
    <w:p w14:paraId="1F2304F6" w14:textId="659BA3DE" w:rsidR="008E1C2E" w:rsidRDefault="008E1C2E" w:rsidP="002E50D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el maniobrar vehículos, no limitándose a los propulsados por motor como los</w:t>
      </w:r>
      <w:r w:rsidR="002E50D4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automóviles o motocicletas, sino también las propulsadas manualmente como las</w:t>
      </w:r>
    </w:p>
    <w:p w14:paraId="21201736" w14:textId="59544720" w:rsidR="008E1C2E" w:rsidRDefault="008E1C2E" w:rsidP="002E50D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bicicletas, aunque en menor índole; sin embargo,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«no puede desconocerse</w:t>
      </w:r>
      <w:r w:rsidR="002E50D4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absolutamente su peligrosidad frente a los peatones y a los demás vehículos que</w:t>
      </w:r>
    </w:p>
    <w:p w14:paraId="67272F88" w14:textId="77777777" w:rsidR="008E1C2E" w:rsidRDefault="008E1C2E" w:rsidP="002E50D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transitan las vías públicas, tanto más si tal conducción se realiza sin prever todas</w:t>
      </w:r>
    </w:p>
    <w:p w14:paraId="65576818" w14:textId="77777777" w:rsidR="008E1C2E" w:rsidRDefault="008E1C2E" w:rsidP="002E50D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las precauciones necesarias para asegurar una circulación exenta de daños, sin</w:t>
      </w:r>
    </w:p>
    <w:p w14:paraId="65414BF0" w14:textId="77777777" w:rsidR="008E1C2E" w:rsidRDefault="008E1C2E" w:rsidP="002E50D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lastRenderedPageBreak/>
        <w:t>prestar atención a los obstáculos que presenta la vía y sin extremar las cautelas</w:t>
      </w:r>
    </w:p>
    <w:p w14:paraId="150B339F" w14:textId="77777777" w:rsidR="008E1C2E" w:rsidRDefault="008E1C2E" w:rsidP="002E50D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para evitar accidentes»1;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por lo que aun así, se presume la culpa del actor que</w:t>
      </w:r>
    </w:p>
    <w:p w14:paraId="69C810C8" w14:textId="77777777" w:rsidR="008E1C2E" w:rsidRDefault="008E1C2E" w:rsidP="002E50D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ejecutaba la actividad peligrosa como causante del daño.</w:t>
      </w:r>
    </w:p>
    <w:p w14:paraId="0C47D40E" w14:textId="0066F260" w:rsidR="008E1C2E" w:rsidRDefault="008E1C2E" w:rsidP="002E50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  <w:lang w:val="es-CO"/>
        </w:rPr>
      </w:pPr>
    </w:p>
    <w:p w14:paraId="79DF140B" w14:textId="60DB1C20" w:rsidR="008E1C2E" w:rsidRDefault="008E1C2E" w:rsidP="002E50D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Ahora bien, si tal actividad fue desarrollada simultáneamente por demandante y</w:t>
      </w:r>
      <w:r w:rsidR="002E50D4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demandado, la presunción se neutraliza y por eso, deben aplicarse los principios de</w:t>
      </w:r>
    </w:p>
    <w:p w14:paraId="7E10D24B" w14:textId="77777777" w:rsidR="008E1C2E" w:rsidRDefault="008E1C2E" w:rsidP="002E50D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la responsabilidad directa con culpa probada, establecida en el artículo 2341 del</w:t>
      </w:r>
    </w:p>
    <w:p w14:paraId="6C8B2B44" w14:textId="4D97908E" w:rsidR="008E1C2E" w:rsidRDefault="008E1C2E" w:rsidP="002E50D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ídem. En este sentido se ha pronunciado el autor Pérez Vives al decir,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«...en nuestro</w:t>
      </w:r>
      <w:r w:rsidR="002E50D4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derecho, por las razones que adelante exponemos, cuando dos presunciones de</w:t>
      </w:r>
      <w:r w:rsidR="002E50D4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igual grado se contraponen, tienden a neutralizarse, de modo que hay que acudir al</w:t>
      </w:r>
      <w:r w:rsidR="002E50D4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art. 2341 para elucidar el grado de culpabilidad de cada adversario y, de este modo,</w:t>
      </w:r>
      <w:r w:rsidR="002E50D4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graduar su responsabilidad».</w:t>
      </w:r>
    </w:p>
    <w:p w14:paraId="4B96334B" w14:textId="77777777" w:rsidR="002E50D4" w:rsidRDefault="002E50D4" w:rsidP="002E50D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</w:p>
    <w:p w14:paraId="6DF6E919" w14:textId="47551EE1" w:rsidR="008E1C2E" w:rsidRDefault="008E1C2E" w:rsidP="002E50D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En la tarea de demostrar la culpa del demandado, ya no puede acudirse a la</w:t>
      </w:r>
      <w:r w:rsidR="002E50D4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presunción de responsabilidad derivada del ejercicio de la actividad peligrosa, sino</w:t>
      </w:r>
    </w:p>
    <w:p w14:paraId="34595D04" w14:textId="77777777" w:rsidR="008E1C2E" w:rsidRDefault="008E1C2E" w:rsidP="002E50D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que se deberá acreditar ésta fehacientemente, de forma tal, que permita inferir la</w:t>
      </w:r>
    </w:p>
    <w:p w14:paraId="635242E2" w14:textId="77777777" w:rsidR="008E1C2E" w:rsidRDefault="008E1C2E" w:rsidP="002E50D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obligación a cargo del agente de responder por el daño causado, para lo cual se</w:t>
      </w:r>
    </w:p>
    <w:p w14:paraId="5DEF92E8" w14:textId="1840A80F" w:rsidR="008E1C2E" w:rsidRDefault="008E1C2E" w:rsidP="002E50D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impone como carga adicional, demostrar los hechos constitutivos de su actuar, bien</w:t>
      </w:r>
      <w:r w:rsidR="002E50D4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por dolo o culpa, por acción u omisión, imprudencia, negligencia, impericia, violación</w:t>
      </w:r>
      <w:r w:rsidR="002E50D4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de reglamentos, etc.</w:t>
      </w:r>
    </w:p>
    <w:p w14:paraId="49FC5DBD" w14:textId="77777777" w:rsidR="002E50D4" w:rsidRDefault="002E50D4" w:rsidP="002E50D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</w:p>
    <w:p w14:paraId="4AE3BD66" w14:textId="037C1348" w:rsidR="008E1C2E" w:rsidRDefault="008E1C2E" w:rsidP="002E50D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Fijado el anterior marco conceptual, en torno al primer planteamiento de disenso</w:t>
      </w:r>
    </w:p>
    <w:p w14:paraId="0B625F1D" w14:textId="74717E4D" w:rsidR="008E1C2E" w:rsidRDefault="008E1C2E" w:rsidP="002E50D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que se estudia, referente a la culpa exclusiva de la víctima como eximente de</w:t>
      </w:r>
      <w:r w:rsidR="002E50D4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responsabilidad, se alega que el juez de primer grado no valoró adecuadamente las</w:t>
      </w:r>
      <w:r w:rsidR="002E50D4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pruebas allegadas y que demuestran que fue la víctima y no la demandada, quien</w:t>
      </w:r>
      <w:r w:rsidR="002E50D4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provocó la colisión al invadir el tramo vehicular; apoyando su dicho en los videos</w:t>
      </w:r>
      <w:r w:rsidR="002E50D4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aportados por la actora y el informe policial de accidente de tránsito A000968070,</w:t>
      </w:r>
      <w:r w:rsidR="002E50D4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en el que se le atribuyó la responsabilidad a quien conducía la bicicleta, basada en</w:t>
      </w:r>
      <w:r w:rsidR="002E50D4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la hipótesis según la cual no utilizo la ciclo ruta y se salió del carril.</w:t>
      </w:r>
    </w:p>
    <w:p w14:paraId="5724F2EE" w14:textId="77777777" w:rsidR="002E50D4" w:rsidRDefault="002E50D4" w:rsidP="007A23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</w:p>
    <w:p w14:paraId="57E79681" w14:textId="77777777" w:rsidR="008E1C2E" w:rsidRDefault="008E1C2E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Pues bien, del escrutinio efectuado a las pruebas aportadas al plenario, debe</w:t>
      </w:r>
    </w:p>
    <w:p w14:paraId="6A85AAD4" w14:textId="4889B912" w:rsidR="008E1C2E" w:rsidRDefault="008E1C2E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decirse que, contrario a lo señalado en la sentencia atacada, esos insumos</w:t>
      </w:r>
      <w:r w:rsidR="0023498B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</w:p>
    <w:p w14:paraId="24F76A4C" w14:textId="77777777" w:rsidR="008E1C2E" w:rsidRDefault="008E1C2E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suasorios no permiten establecer contundentemente que la responsabilidad aquí</w:t>
      </w:r>
    </w:p>
    <w:p w14:paraId="42B5B2EF" w14:textId="77777777" w:rsidR="008E1C2E" w:rsidRDefault="008E1C2E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reclamada recaiga en los demandados, pues el video aportado por la actora no</w:t>
      </w:r>
    </w:p>
    <w:p w14:paraId="4F9E660C" w14:textId="77777777" w:rsidR="008E1C2E" w:rsidRDefault="008E1C2E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puede llevar a la conclusión de que la colisión ocurrida en marzo 28 de 2019 entre</w:t>
      </w:r>
    </w:p>
    <w:p w14:paraId="0ABDB16E" w14:textId="77777777" w:rsidR="008E1C2E" w:rsidRDefault="008E1C2E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el vehículo de placas RMB-003 y la bicicleta que conducía la joven Valentina</w:t>
      </w:r>
    </w:p>
    <w:p w14:paraId="2A4C7EFC" w14:textId="77777777" w:rsidR="008E1C2E" w:rsidRDefault="008E1C2E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Puentes Garzón, a la altura de la carrera 19 con calle 66 de esta ciudad, sucediera</w:t>
      </w:r>
    </w:p>
    <w:p w14:paraId="53B061F6" w14:textId="77777777" w:rsidR="008E1C2E" w:rsidRDefault="008E1C2E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por la imprudencia de quien conducía el vehículo al invadir el carril de la ciclo ruta</w:t>
      </w:r>
    </w:p>
    <w:p w14:paraId="30AB0118" w14:textId="77777777" w:rsidR="008E1C2E" w:rsidRDefault="008E1C2E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como lo dice el escrito genitor; lo que se puede apreciar desde el minuto 0:00:14 a</w:t>
      </w:r>
    </w:p>
    <w:p w14:paraId="2B55D0AF" w14:textId="77777777" w:rsidR="008E1C2E" w:rsidRDefault="008E1C2E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0:00:19 del video visto a posición 13 del plenario, es que el vehículo pasa al lado</w:t>
      </w:r>
    </w:p>
    <w:p w14:paraId="163390AF" w14:textId="77777777" w:rsidR="008E1C2E" w:rsidRDefault="008E1C2E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de la víctima, esta pierde el equilibrio y se cae, sin que esto determine de forma</w:t>
      </w:r>
    </w:p>
    <w:p w14:paraId="53424B83" w14:textId="77777777" w:rsidR="008E1C2E" w:rsidRDefault="008E1C2E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conclusiva que fue por un impacto que le ocasionó algún golpe o siquiera roce del</w:t>
      </w:r>
    </w:p>
    <w:p w14:paraId="3D4D9253" w14:textId="4AE183CA" w:rsidR="008E1C2E" w:rsidRDefault="008E1C2E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automotor; ahora bien, dice la parte actora al descorrer los alegatos de quien apela,</w:t>
      </w:r>
      <w:r w:rsidR="0023498B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que no es cierto lo manifestado por la pasiva, pues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«cuando iba manejando por el</w:t>
      </w:r>
      <w:r w:rsidR="0023498B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carril derecho de la vía, el vehículo, volqueta que iba a su izquierda se le acerca de</w:t>
      </w:r>
      <w:r w:rsidR="0023498B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tal forma que le cierra el paso (invade su carril) y ella para evitarlo maniobra de tal</w:t>
      </w:r>
      <w:r w:rsidR="0023498B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forma que por centímetros invade el carril de la ciclo ruta, y con la parte trasera de</w:t>
      </w:r>
      <w:r w:rsidR="0023498B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lastRenderedPageBreak/>
        <w:t xml:space="preserve">su vehículo al salir a la vía nuevamente, toca a la demandante»,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además,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«No tiene</w:t>
      </w:r>
      <w:r w:rsidR="0023498B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sentido aseverar que Valentina venia por fuera de la ciclo ruta y que tratando de</w:t>
      </w:r>
      <w:r w:rsidR="0023498B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ingresar de nuevo choca con la camioneta, toda vez que dicho vehículo ya la había</w:t>
      </w:r>
      <w:r w:rsidR="0023498B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sobre pasado con la mitad de su longitud de 4.5 metros.»;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aseveración que no se</w:t>
      </w:r>
      <w:r w:rsidR="0023498B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soporta con el video aportado, ya que no puede detallarse que la volqueta haya</w:t>
      </w:r>
      <w:r w:rsidR="0023498B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invadido el carril vehicular donde transitaba el vehículo RMB-003, tampoco se</w:t>
      </w:r>
      <w:r w:rsidR="0023498B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observan maniobras de los vehículos, por el contrario, ambos transitan en línea</w:t>
      </w:r>
      <w:r w:rsidR="0023498B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recta en sus correspondientes carriles, lo cual se puede corroborar entre los</w:t>
      </w:r>
      <w:r w:rsidR="0023498B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segundos 0:00:09 y 0:0013 de la grabación, donde se observa la línea divisora:</w:t>
      </w:r>
    </w:p>
    <w:p w14:paraId="63F348FA" w14:textId="196294AD" w:rsidR="008E1C2E" w:rsidRDefault="008E1C2E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  <w:lang w:val="es-CO"/>
        </w:rPr>
      </w:pPr>
    </w:p>
    <w:p w14:paraId="6C78CC9E" w14:textId="69F0F04A" w:rsidR="00390B13" w:rsidRDefault="00724E49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  <w:lang w:val="es-CO"/>
        </w:rPr>
      </w:pPr>
      <w:r w:rsidRPr="00724E49">
        <w:rPr>
          <w:rFonts w:ascii="Times New Roman" w:hAnsi="Times New Roman" w:cs="Times New Roman"/>
          <w:b/>
          <w:bCs/>
          <w:noProof/>
          <w:color w:val="000000"/>
          <w:kern w:val="0"/>
          <w:sz w:val="24"/>
          <w:szCs w:val="24"/>
          <w:lang w:val="es-CO"/>
        </w:rPr>
        <w:drawing>
          <wp:inline distT="0" distB="0" distL="0" distR="0" wp14:anchorId="01593ADF" wp14:editId="281D489F">
            <wp:extent cx="5612130" cy="3248025"/>
            <wp:effectExtent l="0" t="0" r="7620" b="9525"/>
            <wp:docPr id="34850604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77D74" w14:textId="77777777" w:rsidR="00724E49" w:rsidRDefault="00724E49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  <w:lang w:val="es-CO"/>
        </w:rPr>
      </w:pPr>
    </w:p>
    <w:p w14:paraId="64EDE1A2" w14:textId="4361F4B0" w:rsidR="00724E49" w:rsidRDefault="004F4487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Segundo 0:00:10, la volqueta aparece en la grabación:</w:t>
      </w:r>
    </w:p>
    <w:p w14:paraId="0FF2ACB6" w14:textId="77777777" w:rsidR="004F4487" w:rsidRDefault="004F4487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</w:p>
    <w:p w14:paraId="68D6A8E4" w14:textId="77777777" w:rsidR="004F4487" w:rsidRDefault="004F4487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kern w:val="0"/>
          <w:sz w:val="24"/>
          <w:szCs w:val="24"/>
          <w:lang w:val="es-CO"/>
        </w:rPr>
      </w:pPr>
    </w:p>
    <w:p w14:paraId="1AFFAFCB" w14:textId="42F3A18B" w:rsidR="004F4487" w:rsidRDefault="004E4AB0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  <w:lang w:val="es-CO"/>
        </w:rPr>
      </w:pPr>
      <w:r w:rsidRPr="004E4AB0">
        <w:rPr>
          <w:rFonts w:ascii="Times New Roman" w:hAnsi="Times New Roman" w:cs="Times New Roman"/>
          <w:b/>
          <w:bCs/>
          <w:noProof/>
          <w:color w:val="000000"/>
          <w:kern w:val="0"/>
          <w:sz w:val="24"/>
          <w:szCs w:val="24"/>
          <w:lang w:val="es-CO"/>
        </w:rPr>
        <w:lastRenderedPageBreak/>
        <w:drawing>
          <wp:inline distT="0" distB="0" distL="0" distR="0" wp14:anchorId="2869778D" wp14:editId="53B09D06">
            <wp:extent cx="5612130" cy="3162935"/>
            <wp:effectExtent l="0" t="0" r="7620" b="0"/>
            <wp:docPr id="1566087813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6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278A8" w14:textId="77777777" w:rsidR="00390B13" w:rsidRDefault="00390B13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  <w:lang w:val="es-CO"/>
        </w:rPr>
      </w:pPr>
    </w:p>
    <w:p w14:paraId="063CEF8D" w14:textId="77777777" w:rsidR="00390B13" w:rsidRDefault="00390B13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  <w:lang w:val="es-CO"/>
        </w:rPr>
      </w:pPr>
    </w:p>
    <w:p w14:paraId="70DBA4D6" w14:textId="77777777" w:rsidR="00A3106A" w:rsidRDefault="00A3106A" w:rsidP="00A3106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Segundo 0:00:11, la volqueta obstruye la visión de la línea separadora, nótese que</w:t>
      </w:r>
    </w:p>
    <w:p w14:paraId="2D150825" w14:textId="25ACE005" w:rsidR="00390B13" w:rsidRDefault="00A3106A" w:rsidP="00A310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kern w:val="0"/>
          <w:sz w:val="24"/>
          <w:szCs w:val="24"/>
          <w:lang w:val="es-CO"/>
        </w:rPr>
        <w:t>no se perciben movimientos bruscos o correctivos, manteniendo una dirección recta</w:t>
      </w:r>
      <w:r>
        <w:rPr>
          <w:rFonts w:ascii="Arial" w:hAnsi="Arial" w:cs="Arial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kern w:val="0"/>
          <w:sz w:val="24"/>
          <w:szCs w:val="24"/>
          <w:lang w:val="es-CO"/>
        </w:rPr>
        <w:t>estable:</w:t>
      </w:r>
    </w:p>
    <w:p w14:paraId="0C1C23C7" w14:textId="77777777" w:rsidR="00390B13" w:rsidRDefault="00390B13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  <w:lang w:val="es-CO"/>
        </w:rPr>
      </w:pPr>
    </w:p>
    <w:p w14:paraId="2E2F4467" w14:textId="47C32EE8" w:rsidR="00390B13" w:rsidRDefault="00871C11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  <w:lang w:val="es-CO"/>
        </w:rPr>
      </w:pPr>
      <w:r w:rsidRPr="00871C11">
        <w:rPr>
          <w:rFonts w:ascii="Times New Roman" w:hAnsi="Times New Roman" w:cs="Times New Roman"/>
          <w:b/>
          <w:bCs/>
          <w:noProof/>
          <w:color w:val="000000"/>
          <w:kern w:val="0"/>
          <w:sz w:val="24"/>
          <w:szCs w:val="24"/>
          <w:lang w:val="es-CO"/>
        </w:rPr>
        <w:drawing>
          <wp:inline distT="0" distB="0" distL="0" distR="0" wp14:anchorId="027A0E6E" wp14:editId="0B888587">
            <wp:extent cx="5612130" cy="2985135"/>
            <wp:effectExtent l="0" t="0" r="7620" b="5715"/>
            <wp:docPr id="1781878925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98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181A0" w14:textId="77777777" w:rsidR="00390B13" w:rsidRDefault="00390B13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  <w:lang w:val="es-CO"/>
        </w:rPr>
      </w:pPr>
    </w:p>
    <w:p w14:paraId="00E04559" w14:textId="77777777" w:rsidR="008E1C2E" w:rsidRDefault="008E1C2E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Segundo 0:00:13, la volqueta deja ver la línea separadora y aparece en grabación</w:t>
      </w:r>
    </w:p>
    <w:p w14:paraId="44368854" w14:textId="1FC10605" w:rsidR="008E1C2E" w:rsidRDefault="008E1C2E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el vehículo de los demandados; desde el punto de enfoque de la cámara, la volqueta</w:t>
      </w:r>
      <w:r w:rsidR="0023498B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no invade el carril derecho de la vía; a su vez, no se evidencia en las llantas del</w:t>
      </w:r>
      <w:r w:rsidR="0023498B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vehículo involucrado en el accidente, que haya realizado una maniobra evasiva</w:t>
      </w:r>
      <w:r w:rsidR="0023498B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invadiendo el carril de la ciclo ruta o bien corrigendo su dirección:</w:t>
      </w:r>
    </w:p>
    <w:p w14:paraId="3E238F8E" w14:textId="48F26B64" w:rsidR="0023498B" w:rsidRDefault="00905C4B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 w:rsidRPr="00905C4B">
        <w:rPr>
          <w:rFonts w:ascii="Arial" w:hAnsi="Arial" w:cs="Arial"/>
          <w:noProof/>
          <w:color w:val="000000"/>
          <w:kern w:val="0"/>
          <w:sz w:val="24"/>
          <w:szCs w:val="24"/>
          <w:lang w:val="es-CO"/>
        </w:rPr>
        <w:lastRenderedPageBreak/>
        <w:drawing>
          <wp:inline distT="0" distB="0" distL="0" distR="0" wp14:anchorId="0ED6F18C" wp14:editId="79070CE5">
            <wp:extent cx="5612130" cy="3144520"/>
            <wp:effectExtent l="0" t="0" r="7620" b="0"/>
            <wp:docPr id="651191412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4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1BE77" w14:textId="77777777" w:rsidR="00905C4B" w:rsidRDefault="00905C4B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</w:p>
    <w:p w14:paraId="56762B3B" w14:textId="77777777" w:rsidR="00905C4B" w:rsidRDefault="00905C4B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</w:p>
    <w:p w14:paraId="14273C77" w14:textId="33938A0B" w:rsidR="008E1C2E" w:rsidRDefault="008E1C2E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Es por ello que tal señalamiento no se acompasa con la realidad que se demuestra</w:t>
      </w:r>
      <w:r w:rsidR="0023498B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en el plenario; a lo que se suma que en la declaración de la señora Adriana</w:t>
      </w:r>
      <w:r w:rsidR="0023498B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Mercedes Sarmiento Dueñas en audiencia de enero 18 de 2022 (posición 33), se</w:t>
      </w:r>
      <w:r w:rsidR="0023498B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dijo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«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(apoderada demandante):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sírvase decir usted a que distancia su carro, a que</w:t>
      </w:r>
      <w:r w:rsidR="0023498B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,Italic" w:hAnsi="Arial,Italic" w:cs="Arial,Italic"/>
          <w:i/>
          <w:iCs/>
          <w:color w:val="000000"/>
          <w:kern w:val="0"/>
          <w:sz w:val="24"/>
          <w:szCs w:val="24"/>
          <w:lang w:val="es-CO"/>
        </w:rPr>
        <w:t>distancia iba de la línea, o de los bolarditos de esas… cosas amarillitas que dice,</w:t>
      </w:r>
      <w:r w:rsidR="0023498B">
        <w:rPr>
          <w:rFonts w:ascii="Arial,Italic" w:hAnsi="Arial,Italic" w:cs="Arial,Italic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iba la distancia, al lado derecho, su carro de esa ciclo ruta </w:t>
      </w:r>
      <w:r>
        <w:rPr>
          <w:rFonts w:ascii="Arial,Italic" w:hAnsi="Arial,Italic" w:cs="Arial,Italic"/>
          <w:i/>
          <w:iCs/>
          <w:color w:val="000000"/>
          <w:kern w:val="0"/>
          <w:sz w:val="24"/>
          <w:szCs w:val="24"/>
          <w:lang w:val="es-CO"/>
        </w:rPr>
        <w:t>por favor,… a que</w:t>
      </w:r>
      <w:r w:rsidR="0023498B">
        <w:rPr>
          <w:rFonts w:ascii="Arial,Italic" w:hAnsi="Arial,Italic" w:cs="Arial,Italic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distancia,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(Adriana Mercedes Sarmiento Dueñas):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realmente como la cantidad, la</w:t>
      </w:r>
      <w:r w:rsidR="0023498B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distancia no sé, porque al lado mío, al lado izquierdo iba una volqueta, entonces</w:t>
      </w:r>
      <w:r w:rsidR="0023498B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estábamos los dos carros paralelos, pero yo estaba en la mitad de mi carril, ¿la</w:t>
      </w:r>
      <w:r w:rsidR="0023498B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distancia exacta de cuánto exactamente?, no sé porque voy en la mitad de mi carril»</w:t>
      </w:r>
    </w:p>
    <w:p w14:paraId="404758E7" w14:textId="77777777" w:rsidR="008E1C2E" w:rsidRDefault="008E1C2E" w:rsidP="007A23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(minutos 1:34:55 a 1:35:38).</w:t>
      </w:r>
    </w:p>
    <w:p w14:paraId="6D9977BD" w14:textId="77777777" w:rsidR="0023498B" w:rsidRDefault="0023498B" w:rsidP="007A23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</w:p>
    <w:p w14:paraId="65DBCEF2" w14:textId="76C6EEC6" w:rsidR="008E1C2E" w:rsidRDefault="008E1C2E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Continuando con el video aportado, a partir del segundo 0:00:14, vemos a la ciclista</w:t>
      </w:r>
      <w:r w:rsidR="0023498B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(victima), transitando en la ciclo ruta y se resalta en primer lugar, que el vehículo</w:t>
      </w:r>
      <w:r w:rsidR="0023498B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mantiene una dirección recta, lo que desmiente el argumento de la actora al no</w:t>
      </w:r>
      <w:r w:rsidR="0023498B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encontrarse cambios en la dirección de su llanta delantera izquierda; también que</w:t>
      </w:r>
      <w:r w:rsidR="0023498B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la ciclista no aparece al interior de la ciclo ruta sino más bien al borde de la misma,</w:t>
      </w:r>
      <w:r w:rsidR="0023498B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pues sus llantas se encuentran ubicadas en las demacraciones divisorias entre el</w:t>
      </w:r>
      <w:r w:rsidR="0023498B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tramo vehicular y la ciclo ruta:</w:t>
      </w:r>
    </w:p>
    <w:p w14:paraId="00940904" w14:textId="77777777" w:rsidR="0023498B" w:rsidRDefault="0023498B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</w:p>
    <w:p w14:paraId="6FC6FDDF" w14:textId="77777777" w:rsidR="00D80135" w:rsidRDefault="00D80135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</w:p>
    <w:p w14:paraId="4E694D43" w14:textId="77777777" w:rsidR="00D80135" w:rsidRDefault="00D80135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</w:p>
    <w:p w14:paraId="189AECB5" w14:textId="77777777" w:rsidR="00D80135" w:rsidRDefault="00D80135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</w:p>
    <w:p w14:paraId="2CFDA312" w14:textId="77777777" w:rsidR="00160667" w:rsidRDefault="00160667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</w:p>
    <w:p w14:paraId="6D05B470" w14:textId="77777777" w:rsidR="00160667" w:rsidRDefault="00160667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</w:p>
    <w:p w14:paraId="7A292E81" w14:textId="77777777" w:rsidR="00160667" w:rsidRDefault="00160667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</w:p>
    <w:p w14:paraId="62E01DB7" w14:textId="77777777" w:rsidR="00160667" w:rsidRDefault="00160667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</w:p>
    <w:p w14:paraId="30894B6A" w14:textId="768FCDC3" w:rsidR="00160667" w:rsidRDefault="00502F82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 w:rsidRPr="00502F82">
        <w:rPr>
          <w:rFonts w:ascii="Arial" w:hAnsi="Arial" w:cs="Arial"/>
          <w:noProof/>
          <w:color w:val="000000"/>
          <w:kern w:val="0"/>
          <w:sz w:val="24"/>
          <w:szCs w:val="24"/>
          <w:lang w:val="es-CO"/>
        </w:rPr>
        <w:lastRenderedPageBreak/>
        <w:drawing>
          <wp:inline distT="0" distB="0" distL="0" distR="0" wp14:anchorId="7D247FAF" wp14:editId="720FAA3E">
            <wp:extent cx="5612130" cy="3303905"/>
            <wp:effectExtent l="0" t="0" r="7620" b="0"/>
            <wp:docPr id="2103495292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30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83F27" w14:textId="77777777" w:rsidR="00160667" w:rsidRDefault="00160667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</w:p>
    <w:p w14:paraId="27B8EF91" w14:textId="77777777" w:rsidR="00160667" w:rsidRDefault="00160667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</w:p>
    <w:p w14:paraId="3C9F06EF" w14:textId="1E1EF6A1" w:rsidR="008E1C2E" w:rsidRDefault="008E1C2E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Observación que no resulta intrascendente, pues la vía por la cual transitaban las</w:t>
      </w:r>
    </w:p>
    <w:p w14:paraId="3BD9E3AE" w14:textId="77777777" w:rsidR="008E1C2E" w:rsidRDefault="008E1C2E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partes se encuentra demarcada por una línea recta que divide claramente el tramo</w:t>
      </w:r>
    </w:p>
    <w:p w14:paraId="3100506C" w14:textId="77777777" w:rsidR="008E1C2E" w:rsidRDefault="008E1C2E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destinado a la circulación vehicular y la ciclo ruta, tal y como lo manifestó la propia</w:t>
      </w:r>
    </w:p>
    <w:p w14:paraId="7419FA46" w14:textId="77777777" w:rsidR="008E1C2E" w:rsidRDefault="008E1C2E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actora al rendir su interrogatorio y se le preguntó si existían señalizaciones viales</w:t>
      </w:r>
    </w:p>
    <w:p w14:paraId="4CB62E58" w14:textId="69D2430A" w:rsidR="008E1C2E" w:rsidRDefault="008E1C2E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que separan ambos tramos: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«pues lo que separa, los que llamaríamos lo que separa</w:t>
      </w:r>
      <w:r w:rsidR="0023498B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los cositos amarillos, eso es lo que indica que no se puede invadir ese carril, esa</w:t>
      </w:r>
      <w:r w:rsidR="0023498B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ciclo ruta siempre ha sido transitada tanto por ciclas como carros que han</w:t>
      </w:r>
      <w:r w:rsidR="0023498B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compartido y pues la señalización es el bolardo que los separa»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(0:24:39 a 0:25:15,</w:t>
      </w:r>
      <w:r w:rsidR="0023498B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grabación audiencia enero 18 de 2022 posición 33); de igual forma, se observa que</w:t>
      </w:r>
      <w:r w:rsidR="0023498B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la ciclo ruta cuenta con espacio mínimo para que pudiera transitar la victima sin</w:t>
      </w:r>
      <w:r w:rsidR="0023498B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entorpecer el avance vehicular ni poner en riesgo su integridad como ocurrió en este</w:t>
      </w:r>
      <w:r w:rsidR="0023498B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caso; argumento que se encuentra reforzado con el informe policial de accidente de</w:t>
      </w:r>
      <w:r w:rsidR="0023498B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tránsito A000968070 (folios 235/237 posición 4 C llamamiento), junto con el croquis</w:t>
      </w:r>
      <w:r w:rsidR="0023498B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(bosquejo topográfico), que ofrecen una dimensión clara de la vía, indicando que la</w:t>
      </w:r>
      <w:r w:rsidR="0023498B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ciclo ruta cuenta con un ancho de 1 metro con 30 centímetros, suficiente para la</w:t>
      </w:r>
      <w:r w:rsidR="0023498B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circulación adecuada de ciclistas:</w:t>
      </w:r>
    </w:p>
    <w:p w14:paraId="041CCD60" w14:textId="5DAA1D41" w:rsidR="008E1C2E" w:rsidRDefault="008E1C2E" w:rsidP="007A23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  <w:lang w:val="es-CO"/>
        </w:rPr>
      </w:pPr>
    </w:p>
    <w:p w14:paraId="70347933" w14:textId="77777777" w:rsidR="00C06E75" w:rsidRDefault="00C06E75" w:rsidP="007A23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</w:p>
    <w:p w14:paraId="1B7ABB72" w14:textId="43E2932C" w:rsidR="00C06E75" w:rsidRDefault="005B4715" w:rsidP="007A23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 w:rsidRPr="005B4715">
        <w:rPr>
          <w:rFonts w:ascii="Arial" w:hAnsi="Arial" w:cs="Arial"/>
          <w:noProof/>
          <w:color w:val="000000"/>
          <w:kern w:val="0"/>
          <w:sz w:val="24"/>
          <w:szCs w:val="24"/>
          <w:lang w:val="es-CO"/>
        </w:rPr>
        <w:lastRenderedPageBreak/>
        <w:drawing>
          <wp:inline distT="0" distB="0" distL="0" distR="0" wp14:anchorId="6E0CE30B" wp14:editId="10099C15">
            <wp:extent cx="5612130" cy="3303905"/>
            <wp:effectExtent l="0" t="0" r="7620" b="0"/>
            <wp:docPr id="389840474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30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D0ED7" w14:textId="77777777" w:rsidR="00C06E75" w:rsidRDefault="00C06E75" w:rsidP="007A23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</w:p>
    <w:p w14:paraId="5FFF8276" w14:textId="281A7EAF" w:rsidR="008E1C2E" w:rsidRDefault="008E1C2E" w:rsidP="007A23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También se puede identificar la ciclo ruta claramente en el video aportado:</w:t>
      </w:r>
    </w:p>
    <w:p w14:paraId="16909BF2" w14:textId="77777777" w:rsidR="0023498B" w:rsidRDefault="0023498B" w:rsidP="007A23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24"/>
          <w:szCs w:val="24"/>
          <w:lang w:val="es-CO"/>
        </w:rPr>
      </w:pPr>
    </w:p>
    <w:p w14:paraId="5E9AA4A6" w14:textId="77777777" w:rsidR="005B4715" w:rsidRDefault="005B4715" w:rsidP="007A23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24"/>
          <w:szCs w:val="24"/>
          <w:lang w:val="es-CO"/>
        </w:rPr>
      </w:pPr>
    </w:p>
    <w:p w14:paraId="649EBC89" w14:textId="77777777" w:rsidR="005B4715" w:rsidRDefault="005B4715" w:rsidP="007A23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24"/>
          <w:szCs w:val="24"/>
          <w:lang w:val="es-CO"/>
        </w:rPr>
      </w:pPr>
    </w:p>
    <w:p w14:paraId="63DDDFE3" w14:textId="77777777" w:rsidR="005B4715" w:rsidRDefault="005B4715" w:rsidP="007A23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24"/>
          <w:szCs w:val="24"/>
          <w:lang w:val="es-CO"/>
        </w:rPr>
      </w:pPr>
    </w:p>
    <w:p w14:paraId="0D0EC3C8" w14:textId="77777777" w:rsidR="005B4715" w:rsidRDefault="005B4715" w:rsidP="007A23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24"/>
          <w:szCs w:val="24"/>
          <w:lang w:val="es-CO"/>
        </w:rPr>
      </w:pPr>
    </w:p>
    <w:p w14:paraId="71720EFD" w14:textId="7CFF84B5" w:rsidR="005B4715" w:rsidRDefault="009A18DE" w:rsidP="007A23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24"/>
          <w:szCs w:val="24"/>
          <w:lang w:val="es-CO"/>
        </w:rPr>
      </w:pPr>
      <w:r w:rsidRPr="009A18DE">
        <w:rPr>
          <w:rFonts w:ascii="Arial" w:hAnsi="Arial" w:cs="Arial"/>
          <w:b/>
          <w:bCs/>
          <w:noProof/>
          <w:color w:val="000000"/>
          <w:kern w:val="0"/>
          <w:sz w:val="24"/>
          <w:szCs w:val="24"/>
          <w:lang w:val="es-CO"/>
        </w:rPr>
        <w:drawing>
          <wp:inline distT="0" distB="0" distL="0" distR="0" wp14:anchorId="462120A8" wp14:editId="58D1A04D">
            <wp:extent cx="2733675" cy="2933700"/>
            <wp:effectExtent l="0" t="0" r="9525" b="0"/>
            <wp:docPr id="250471134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09206" w14:textId="77777777" w:rsidR="009A18DE" w:rsidRDefault="009A18DE" w:rsidP="007A23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24"/>
          <w:szCs w:val="24"/>
          <w:lang w:val="es-CO"/>
        </w:rPr>
      </w:pPr>
    </w:p>
    <w:p w14:paraId="09116798" w14:textId="3F8D410F" w:rsidR="009A18DE" w:rsidRDefault="009A18DE" w:rsidP="007A23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24"/>
          <w:szCs w:val="24"/>
          <w:lang w:val="es-CO"/>
        </w:rPr>
      </w:pPr>
      <w:r w:rsidRPr="009A18DE">
        <w:rPr>
          <w:rFonts w:ascii="Arial" w:hAnsi="Arial" w:cs="Arial"/>
          <w:b/>
          <w:bCs/>
          <w:noProof/>
          <w:color w:val="000000"/>
          <w:kern w:val="0"/>
          <w:sz w:val="24"/>
          <w:szCs w:val="24"/>
          <w:lang w:val="es-CO"/>
        </w:rPr>
        <w:lastRenderedPageBreak/>
        <w:drawing>
          <wp:inline distT="0" distB="0" distL="0" distR="0" wp14:anchorId="0ECD132D" wp14:editId="5EE62E5B">
            <wp:extent cx="1704975" cy="1752600"/>
            <wp:effectExtent l="0" t="0" r="9525" b="0"/>
            <wp:docPr id="504771617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38571" w14:textId="77777777" w:rsidR="005B4715" w:rsidRDefault="005B4715" w:rsidP="007A23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24"/>
          <w:szCs w:val="24"/>
          <w:lang w:val="es-CO"/>
        </w:rPr>
      </w:pPr>
    </w:p>
    <w:p w14:paraId="72658379" w14:textId="77777777" w:rsidR="005B4715" w:rsidRDefault="005B4715" w:rsidP="007A23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24"/>
          <w:szCs w:val="24"/>
          <w:lang w:val="es-CO"/>
        </w:rPr>
      </w:pPr>
    </w:p>
    <w:p w14:paraId="14635106" w14:textId="77777777" w:rsidR="005B4715" w:rsidRDefault="005B4715" w:rsidP="007A23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24"/>
          <w:szCs w:val="24"/>
          <w:lang w:val="es-CO"/>
        </w:rPr>
      </w:pPr>
    </w:p>
    <w:p w14:paraId="5B01FA73" w14:textId="79351018" w:rsidR="008E1C2E" w:rsidRDefault="008E1C2E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Nótese en este aspecto como la llanta trasera de la bicicleta que conducía la víctima</w:t>
      </w:r>
      <w:r w:rsidR="0023498B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se encuentra sobre la línea divisoria, muy cerca del carril vehicular, de tal manera</w:t>
      </w:r>
      <w:r w:rsidR="0023498B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que resulta innegable que ella no se encontraba transitando por la ciclo ruta como</w:t>
      </w:r>
      <w:r w:rsidR="0023498B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lo manifestó en su demanda, tampoco que el vehículo estaba invadiendo su carril;</w:t>
      </w:r>
      <w:r w:rsidR="0023498B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de ahí que lo dicho por la actora no tiene sustento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probatorio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, al menos en lo que la</w:t>
      </w:r>
      <w:r w:rsidR="0023498B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prueba audiovisual permite estudiar, de acuerdo con la que, por demás, la biciciclista venía detrás del vehículo con el que ocurrió el accidente, lo que traduce en</w:t>
      </w:r>
      <w:r w:rsidR="0023498B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que era la ciclista quien debía tener el cuidado mayor, en cuanto que tenía la visual</w:t>
      </w:r>
      <w:r w:rsidR="0023498B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de ambos tramos de vías, la vehicular y la ciclo ruta, de frente, al paso que quien</w:t>
      </w:r>
      <w:r w:rsidR="0023498B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conducía el automotor, no tenía la visual de la bicicleta al frente de su vehículo.</w:t>
      </w:r>
    </w:p>
    <w:p w14:paraId="2AC5DF93" w14:textId="77777777" w:rsidR="0023498B" w:rsidRDefault="0023498B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</w:p>
    <w:p w14:paraId="3491151E" w14:textId="40CB3DEE" w:rsidR="008E1C2E" w:rsidRDefault="008E1C2E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Por otro lado, véase que según el dicho de la actora cuando en su interrogatorio se</w:t>
      </w:r>
      <w:r w:rsidR="0023498B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le preguntó por qué parte de la ciclo ruta se encontraba, indicó sin mayores</w:t>
      </w:r>
      <w:r w:rsidR="0023498B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miramientos que estaba en el lado </w:t>
      </w:r>
      <w:r>
        <w:rPr>
          <w:rFonts w:ascii="Arial,Italic" w:hAnsi="Arial,Italic" w:cs="Arial,Italic"/>
          <w:i/>
          <w:iCs/>
          <w:color w:val="000000"/>
          <w:kern w:val="0"/>
          <w:sz w:val="24"/>
          <w:szCs w:val="24"/>
          <w:lang w:val="es-CO"/>
        </w:rPr>
        <w:t>«(…) izquierdo casi llegando a la parte central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»</w:t>
      </w:r>
      <w:r w:rsidR="0023498B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(0:44:24 a 0:45:28); es decir, el que daba con el carril vehicular.</w:t>
      </w:r>
    </w:p>
    <w:p w14:paraId="166939DD" w14:textId="77777777" w:rsidR="0023498B" w:rsidRDefault="0023498B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</w:p>
    <w:p w14:paraId="3CE3DD6A" w14:textId="244F6F30" w:rsidR="008E1C2E" w:rsidRDefault="008E1C2E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Ahora fijamos nuestra atención a los separadores viales (o bordillos), instalados en</w:t>
      </w:r>
    </w:p>
    <w:p w14:paraId="504FFA55" w14:textId="77777777" w:rsidR="0023498B" w:rsidRDefault="008E1C2E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la línea divisoria cerca de donde ocurrieron los hechos</w:t>
      </w:r>
      <w:r w:rsidR="0023498B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</w:p>
    <w:p w14:paraId="5E35221D" w14:textId="77777777" w:rsidR="0023498B" w:rsidRDefault="0023498B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</w:p>
    <w:p w14:paraId="5BDB7ECB" w14:textId="77777777" w:rsidR="009A18DE" w:rsidRDefault="009A18DE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</w:p>
    <w:p w14:paraId="16946737" w14:textId="77777777" w:rsidR="009A18DE" w:rsidRDefault="009A18DE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</w:p>
    <w:p w14:paraId="31C7BDE6" w14:textId="77777777" w:rsidR="009A18DE" w:rsidRDefault="009A18DE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</w:p>
    <w:p w14:paraId="11557EDE" w14:textId="77777777" w:rsidR="009A18DE" w:rsidRDefault="009A18DE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</w:p>
    <w:p w14:paraId="08563356" w14:textId="77777777" w:rsidR="009A18DE" w:rsidRDefault="009A18DE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</w:p>
    <w:p w14:paraId="7DD31914" w14:textId="77777777" w:rsidR="009A18DE" w:rsidRDefault="009A18DE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</w:p>
    <w:p w14:paraId="1B13104F" w14:textId="77777777" w:rsidR="009A18DE" w:rsidRDefault="009A18DE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</w:p>
    <w:p w14:paraId="5E0A4D75" w14:textId="77777777" w:rsidR="009A18DE" w:rsidRDefault="009A18DE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</w:p>
    <w:p w14:paraId="5B17F6B8" w14:textId="77777777" w:rsidR="009A18DE" w:rsidRDefault="009A18DE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</w:p>
    <w:p w14:paraId="39830ACA" w14:textId="77777777" w:rsidR="009A18DE" w:rsidRDefault="009A18DE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</w:p>
    <w:p w14:paraId="3C50DCDF" w14:textId="77777777" w:rsidR="009A18DE" w:rsidRDefault="009A18DE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</w:p>
    <w:p w14:paraId="0A5BF41D" w14:textId="77777777" w:rsidR="009A18DE" w:rsidRDefault="009A18DE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</w:p>
    <w:p w14:paraId="0962F482" w14:textId="77777777" w:rsidR="009A18DE" w:rsidRDefault="009A18DE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</w:p>
    <w:p w14:paraId="3434A411" w14:textId="77777777" w:rsidR="009A18DE" w:rsidRDefault="009A18DE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</w:p>
    <w:p w14:paraId="6C07A198" w14:textId="5DE385E9" w:rsidR="009A18DE" w:rsidRDefault="00A169B6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 w:rsidRPr="00A169B6">
        <w:rPr>
          <w:rFonts w:ascii="Arial" w:hAnsi="Arial" w:cs="Arial"/>
          <w:noProof/>
          <w:color w:val="000000"/>
          <w:kern w:val="0"/>
          <w:sz w:val="24"/>
          <w:szCs w:val="24"/>
          <w:lang w:val="es-CO"/>
        </w:rPr>
        <w:lastRenderedPageBreak/>
        <w:drawing>
          <wp:inline distT="0" distB="0" distL="0" distR="0" wp14:anchorId="4FDCA665" wp14:editId="5465BBD4">
            <wp:extent cx="3609975" cy="2781300"/>
            <wp:effectExtent l="0" t="0" r="9525" b="0"/>
            <wp:docPr id="1169968179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D812E" w14:textId="77777777" w:rsidR="009A18DE" w:rsidRDefault="009A18DE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</w:p>
    <w:p w14:paraId="555EE492" w14:textId="77777777" w:rsidR="009A18DE" w:rsidRDefault="009A18DE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</w:p>
    <w:p w14:paraId="77AE4991" w14:textId="27F7583B" w:rsidR="008E1C2E" w:rsidRDefault="008E1C2E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Así, si la hipótesis de que el vehículo invadió el carril de ciclo ruta y con eso provocó</w:t>
      </w:r>
      <w:r w:rsidR="0023498B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el siniestro fuera cierta, el vehículo ineludiblemente debió haber sorteado estos</w:t>
      </w:r>
      <w:r w:rsidR="0023498B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obstáculos, tarea que no resultaría fácil precisamente porque esta clase de</w:t>
      </w:r>
      <w:r w:rsidR="0023498B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elementos viales están diseñados para impedir la invasión de la ciclo ruta, lo que se</w:t>
      </w:r>
      <w:r w:rsidR="0023498B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notaría claramente en la grabación; sin embargo, lo que demuestra el video es que</w:t>
      </w:r>
      <w:r w:rsidR="0023498B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no hubo tal contacto, el vehículo pasó sin problemas por el lado izquierdo de tales</w:t>
      </w:r>
      <w:r w:rsidR="0023498B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elementos, lo que demuestra que no existió la supuesta invasión de la ciclo ruta, tal</w:t>
      </w:r>
      <w:r w:rsidR="0023498B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y como se observa en el video en el segundo 00:00:15:</w:t>
      </w:r>
    </w:p>
    <w:p w14:paraId="744940B3" w14:textId="4E57FC8A" w:rsidR="008E1C2E" w:rsidRDefault="008E1C2E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  <w:lang w:val="es-CO"/>
        </w:rPr>
      </w:pPr>
    </w:p>
    <w:p w14:paraId="0176C46B" w14:textId="77777777" w:rsidR="00A169B6" w:rsidRDefault="00A169B6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</w:p>
    <w:p w14:paraId="4777EE40" w14:textId="3B72E6D8" w:rsidR="00A169B6" w:rsidRDefault="005A16DF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 w:rsidRPr="005A16DF">
        <w:rPr>
          <w:rFonts w:ascii="Arial" w:hAnsi="Arial" w:cs="Arial"/>
          <w:noProof/>
          <w:color w:val="000000"/>
          <w:kern w:val="0"/>
          <w:sz w:val="24"/>
          <w:szCs w:val="24"/>
          <w:lang w:val="es-CO"/>
        </w:rPr>
        <w:lastRenderedPageBreak/>
        <w:drawing>
          <wp:inline distT="0" distB="0" distL="0" distR="0" wp14:anchorId="3B0A04C7" wp14:editId="74869F8D">
            <wp:extent cx="5612130" cy="3703955"/>
            <wp:effectExtent l="0" t="0" r="7620" b="0"/>
            <wp:docPr id="1293113340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0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15EAC" w14:textId="77777777" w:rsidR="00A169B6" w:rsidRDefault="00A169B6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</w:p>
    <w:p w14:paraId="7A85CE83" w14:textId="77777777" w:rsidR="00A169B6" w:rsidRDefault="00A169B6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</w:p>
    <w:p w14:paraId="7A9229C4" w14:textId="77777777" w:rsidR="00A169B6" w:rsidRDefault="00A169B6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</w:p>
    <w:p w14:paraId="552BA09B" w14:textId="77777777" w:rsidR="00A169B6" w:rsidRDefault="00A169B6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</w:p>
    <w:p w14:paraId="6B89D062" w14:textId="466ACE85" w:rsidR="008E1C2E" w:rsidRDefault="008E1C2E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Por otro lado, podría decirse que la invasión del carril por parte del vehículo ocurrió</w:t>
      </w:r>
      <w:r w:rsidR="0023498B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por fuera de cámara y que lo captado solo muestra su consumación; empero, tal</w:t>
      </w:r>
      <w:r w:rsidR="0023498B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afirmación no cuenta con soporte probatorio sólido dentro del arsenal demostrativo;</w:t>
      </w:r>
      <w:r w:rsidR="0023498B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por un lado, porque desde el segundo 0:00:14 del video aportado por la actora,</w:t>
      </w:r>
      <w:r w:rsidR="0023498B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podemos dilucidar que se encontraba conduciendo la bicicleta en una posición</w:t>
      </w:r>
      <w:r w:rsidR="0023498B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erguida; a su vez, el vehículo la había sobrepasado:</w:t>
      </w:r>
    </w:p>
    <w:p w14:paraId="5DB72C06" w14:textId="77777777" w:rsidR="0023498B" w:rsidRDefault="0023498B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</w:p>
    <w:p w14:paraId="46BF538F" w14:textId="77777777" w:rsidR="00124783" w:rsidRDefault="00124783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</w:p>
    <w:p w14:paraId="444C6837" w14:textId="76E59B53" w:rsidR="00124783" w:rsidRDefault="00124783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 w:rsidRPr="00124783">
        <w:rPr>
          <w:rFonts w:ascii="Arial" w:hAnsi="Arial" w:cs="Arial"/>
          <w:noProof/>
          <w:color w:val="000000"/>
          <w:kern w:val="0"/>
          <w:sz w:val="24"/>
          <w:szCs w:val="24"/>
          <w:lang w:val="es-CO"/>
        </w:rPr>
        <w:lastRenderedPageBreak/>
        <w:drawing>
          <wp:inline distT="0" distB="0" distL="0" distR="0" wp14:anchorId="40C5A230" wp14:editId="334B9D7D">
            <wp:extent cx="3800475" cy="3448050"/>
            <wp:effectExtent l="0" t="0" r="9525" b="0"/>
            <wp:docPr id="972534997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A6AF7" w14:textId="77777777" w:rsidR="00124783" w:rsidRDefault="00124783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</w:p>
    <w:p w14:paraId="210C267B" w14:textId="13487667" w:rsidR="008E1C2E" w:rsidRDefault="008E1C2E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En el segundo 0:00:14 se nota la perdida de equilibrio de la ciclista, quien intenta</w:t>
      </w:r>
    </w:p>
    <w:p w14:paraId="6A2CFF4B" w14:textId="77777777" w:rsidR="008E1C2E" w:rsidRDefault="008E1C2E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recuperarlo parándose sobre sus pies y frenando el movimiento de la bicicleta; el</w:t>
      </w:r>
    </w:p>
    <w:p w14:paraId="5B4ACC71" w14:textId="77777777" w:rsidR="008E1C2E" w:rsidRDefault="008E1C2E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vehículo por su parte, ya se encuentra distanciado de la víctima:</w:t>
      </w:r>
    </w:p>
    <w:p w14:paraId="5F91EFFA" w14:textId="1B9E93D0" w:rsidR="008E1C2E" w:rsidRDefault="008E1C2E" w:rsidP="007A23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  <w:lang w:val="es-CO"/>
        </w:rPr>
      </w:pPr>
    </w:p>
    <w:p w14:paraId="3AF8EB77" w14:textId="35402284" w:rsidR="00124783" w:rsidRDefault="00363229" w:rsidP="007A23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 w:rsidRPr="00363229">
        <w:rPr>
          <w:rFonts w:ascii="Arial" w:hAnsi="Arial" w:cs="Arial"/>
          <w:noProof/>
          <w:color w:val="000000"/>
          <w:kern w:val="0"/>
          <w:sz w:val="24"/>
          <w:szCs w:val="24"/>
          <w:lang w:val="es-CO"/>
        </w:rPr>
        <w:drawing>
          <wp:inline distT="0" distB="0" distL="0" distR="0" wp14:anchorId="199B6D49" wp14:editId="190022B4">
            <wp:extent cx="4295775" cy="3629025"/>
            <wp:effectExtent l="0" t="0" r="9525" b="9525"/>
            <wp:docPr id="354423229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03D5B" w14:textId="5B5E952E" w:rsidR="008E1C2E" w:rsidRDefault="008E1C2E" w:rsidP="007A23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En el segundo 0:00:16 ya es evidente la caída:</w:t>
      </w:r>
    </w:p>
    <w:p w14:paraId="245D90CE" w14:textId="78A15FFF" w:rsidR="0023498B" w:rsidRDefault="002864FB" w:rsidP="007A23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 w:rsidRPr="002864FB">
        <w:rPr>
          <w:rFonts w:ascii="Arial" w:hAnsi="Arial" w:cs="Arial"/>
          <w:noProof/>
          <w:color w:val="000000"/>
          <w:kern w:val="0"/>
          <w:sz w:val="24"/>
          <w:szCs w:val="24"/>
          <w:lang w:val="es-CO"/>
        </w:rPr>
        <w:lastRenderedPageBreak/>
        <w:drawing>
          <wp:inline distT="0" distB="0" distL="0" distR="0" wp14:anchorId="3844AD1B" wp14:editId="43C506C4">
            <wp:extent cx="4448175" cy="3524250"/>
            <wp:effectExtent l="0" t="0" r="9525" b="0"/>
            <wp:docPr id="933213028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C78D5" w14:textId="77777777" w:rsidR="00363229" w:rsidRDefault="00363229" w:rsidP="007A23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</w:p>
    <w:p w14:paraId="102ECFB6" w14:textId="7878F499" w:rsidR="008E1C2E" w:rsidRDefault="008E1C2E" w:rsidP="007A23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Finalmente, la victima impacta el asfalto en el segundo 0:00:17:</w:t>
      </w:r>
    </w:p>
    <w:p w14:paraId="6EE33223" w14:textId="1C66BD06" w:rsidR="008E1C2E" w:rsidRDefault="008E1C2E" w:rsidP="007A23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  <w:lang w:val="es-CO"/>
        </w:rPr>
      </w:pPr>
    </w:p>
    <w:p w14:paraId="4FFBB1CA" w14:textId="77777777" w:rsidR="002864FB" w:rsidRDefault="002864FB" w:rsidP="007A23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  <w:lang w:val="es-CO"/>
        </w:rPr>
      </w:pPr>
    </w:p>
    <w:p w14:paraId="6820185B" w14:textId="3468D452" w:rsidR="006746B7" w:rsidRDefault="006746B7" w:rsidP="007A23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  <w:lang w:val="es-CO"/>
        </w:rPr>
      </w:pPr>
      <w:r w:rsidRPr="006746B7">
        <w:rPr>
          <w:rFonts w:ascii="Times New Roman" w:hAnsi="Times New Roman" w:cs="Times New Roman"/>
          <w:b/>
          <w:bCs/>
          <w:noProof/>
          <w:color w:val="000000"/>
          <w:kern w:val="0"/>
          <w:sz w:val="24"/>
          <w:szCs w:val="24"/>
          <w:lang w:val="es-CO"/>
        </w:rPr>
        <w:drawing>
          <wp:inline distT="0" distB="0" distL="0" distR="0" wp14:anchorId="75DC017A" wp14:editId="0E92E506">
            <wp:extent cx="4410075" cy="2809875"/>
            <wp:effectExtent l="0" t="0" r="9525" b="9525"/>
            <wp:docPr id="1036285178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E7D1E" w14:textId="77777777" w:rsidR="006746B7" w:rsidRDefault="006746B7" w:rsidP="007A23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  <w:lang w:val="es-CO"/>
        </w:rPr>
      </w:pPr>
    </w:p>
    <w:p w14:paraId="1D074B53" w14:textId="77777777" w:rsidR="008E1C2E" w:rsidRDefault="008E1C2E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Entonces, la hipótesis de que el siniestro ocurrió por fuera de la línea de visión de</w:t>
      </w:r>
    </w:p>
    <w:p w14:paraId="3BE16421" w14:textId="77777777" w:rsidR="008E1C2E" w:rsidRDefault="008E1C2E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la cámara no puede ser acogida, pues se demuestra una sucesión de hechos que</w:t>
      </w:r>
    </w:p>
    <w:p w14:paraId="2F4B34CD" w14:textId="26CB7169" w:rsidR="008E1C2E" w:rsidRDefault="008E1C2E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permite encontrar tanto el contacto entre las partes hasta la consumación del</w:t>
      </w:r>
      <w:r w:rsidR="0023498B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siniestro; por otro lado, téngase en cuenta el dictamen pericial aportado por la</w:t>
      </w:r>
      <w:r w:rsidR="0023498B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llamada en garantía (folios 114/234 posición 4 C llamamiento), y que fuera tenido</w:t>
      </w:r>
    </w:p>
    <w:p w14:paraId="73356E84" w14:textId="77777777" w:rsidR="008E1C2E" w:rsidRDefault="008E1C2E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lastRenderedPageBreak/>
        <w:t>en cuenta por la juez de primer grado en auto que abrió a pruebas en enero 18 de</w:t>
      </w:r>
    </w:p>
    <w:p w14:paraId="63DDBA2F" w14:textId="77777777" w:rsidR="008E1C2E" w:rsidRDefault="008E1C2E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2022, se aprecia el registro fotográfico de la carrera 19 donde ocurrió el siniestro,</w:t>
      </w:r>
    </w:p>
    <w:p w14:paraId="4EC96B6A" w14:textId="470399F3" w:rsidR="008E1C2E" w:rsidRDefault="008E1C2E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con las características viales que no fueron captadas por la cámara; donde podemos</w:t>
      </w:r>
      <w:r w:rsidR="0023498B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detallar los separadores viales ubicados en la línea divisoria, precisamente antes</w:t>
      </w:r>
      <w:r w:rsidR="0023498B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del lugar donde ocurrió el siniestro: (folios 123/124):</w:t>
      </w:r>
    </w:p>
    <w:p w14:paraId="202AAF35" w14:textId="1E17A92C" w:rsidR="008E1C2E" w:rsidRDefault="008E1C2E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  <w:lang w:val="es-CO"/>
        </w:rPr>
      </w:pPr>
    </w:p>
    <w:p w14:paraId="0BF8C845" w14:textId="35BEBAC6" w:rsidR="007738EA" w:rsidRDefault="002A64D0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 w:rsidRPr="002A64D0">
        <w:rPr>
          <w:rFonts w:ascii="Arial" w:hAnsi="Arial" w:cs="Arial"/>
          <w:noProof/>
          <w:color w:val="000000"/>
          <w:kern w:val="0"/>
          <w:sz w:val="24"/>
          <w:szCs w:val="24"/>
          <w:lang w:val="es-CO"/>
        </w:rPr>
        <w:drawing>
          <wp:inline distT="0" distB="0" distL="0" distR="0" wp14:anchorId="072D6422" wp14:editId="1648E442">
            <wp:extent cx="5612130" cy="2715895"/>
            <wp:effectExtent l="0" t="0" r="7620" b="8255"/>
            <wp:docPr id="1668410051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6A3F1" w14:textId="77777777" w:rsidR="002A64D0" w:rsidRDefault="002A64D0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</w:p>
    <w:p w14:paraId="4912FC2F" w14:textId="77777777" w:rsidR="002A64D0" w:rsidRDefault="002A64D0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</w:p>
    <w:p w14:paraId="4DA5ADA3" w14:textId="77777777" w:rsidR="002A64D0" w:rsidRDefault="002A64D0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</w:p>
    <w:p w14:paraId="59CC57F3" w14:textId="01B174A1" w:rsidR="002A64D0" w:rsidRDefault="002472B7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 w:rsidRPr="002472B7">
        <w:rPr>
          <w:rFonts w:ascii="Arial" w:hAnsi="Arial" w:cs="Arial"/>
          <w:noProof/>
          <w:color w:val="000000"/>
          <w:kern w:val="0"/>
          <w:sz w:val="24"/>
          <w:szCs w:val="24"/>
          <w:lang w:val="es-CO"/>
        </w:rPr>
        <w:drawing>
          <wp:inline distT="0" distB="0" distL="0" distR="0" wp14:anchorId="0ED35B30" wp14:editId="72A5F804">
            <wp:extent cx="5612130" cy="3743960"/>
            <wp:effectExtent l="0" t="0" r="7620" b="8890"/>
            <wp:docPr id="1960454035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9D732" w14:textId="77777777" w:rsidR="002A64D0" w:rsidRDefault="002A64D0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</w:p>
    <w:p w14:paraId="60B9D212" w14:textId="3D7DCAFA" w:rsidR="008E1C2E" w:rsidRDefault="008E1C2E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lastRenderedPageBreak/>
        <w:t>Dicho esto, la invasión del carril de ciclo ruta no pudo haber ocurrido como lo relata</w:t>
      </w:r>
      <w:r w:rsidR="0023498B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la parte actora, pues las condiciones de la vía no permiten que un vehículo</w:t>
      </w:r>
      <w:r w:rsidR="0023498B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fácilmente pueda maniobrar de esa forma, de ser así, seria percibido fácilmente en</w:t>
      </w:r>
    </w:p>
    <w:p w14:paraId="53BCE224" w14:textId="77777777" w:rsidR="008E1C2E" w:rsidRDefault="008E1C2E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la grabación, por lo menos, en el movimiento ascendente-descendente que debe</w:t>
      </w:r>
    </w:p>
    <w:p w14:paraId="103C649C" w14:textId="77777777" w:rsidR="008E1C2E" w:rsidRDefault="008E1C2E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producir el que un carro en movimiento, se suba abruptamente a esos obstáculos</w:t>
      </w:r>
    </w:p>
    <w:p w14:paraId="3205E19C" w14:textId="55C043D7" w:rsidR="008E1C2E" w:rsidRDefault="008E1C2E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viales, lo que no se aprecia en el video allegado; luego, lo que se demuestra fue</w:t>
      </w:r>
      <w:r w:rsidR="0023498B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que el vehículo en todo momento mantuvo una dirección de movimiento estable sin</w:t>
      </w:r>
      <w:r w:rsidR="0023498B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cambios de trayectoria; por el contrario, de acuerdo con esa prueba, fue la ciclista</w:t>
      </w:r>
      <w:r w:rsidR="0023498B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quien se acercó peligrosamente al carril vehicular, por detrás del carro, generando</w:t>
      </w:r>
      <w:r w:rsidR="0023498B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así el siniestro; téngase en cuenta que en este caso no existen pruebas adicionales</w:t>
      </w:r>
      <w:r w:rsidR="0023498B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que corroboren la tesis de la actora, pues de los testigos por ella citados, la única</w:t>
      </w:r>
      <w:r w:rsidR="0023498B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declaración que pudo recaudarse, fue la del señor Carlos Julio Puentes Cadena, su</w:t>
      </w:r>
      <w:r w:rsidR="0023498B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padre, quien no presenció los hechos y fue solo testigo de oídas, y la única tercera</w:t>
      </w:r>
      <w:r w:rsidR="0023498B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persona que dice la demandante, presenció la ocurrencia del accidente, señor</w:t>
      </w:r>
      <w:r w:rsidR="0023498B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Fernando Reyes, de quien se dice en la demanda, laboraba en un mini mercado</w:t>
      </w:r>
      <w:r w:rsidR="0023498B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ubicado al frente de donde ocurrió el insuceso, no acudió a declarar.</w:t>
      </w:r>
    </w:p>
    <w:p w14:paraId="6EBAC3B0" w14:textId="77777777" w:rsidR="0023498B" w:rsidRDefault="0023498B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</w:p>
    <w:p w14:paraId="26ACE24F" w14:textId="77777777" w:rsidR="008E1C2E" w:rsidRDefault="008E1C2E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Ahora, si bien la parte actora señaló en su declaración que: «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lo sentí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[impacto del</w:t>
      </w:r>
    </w:p>
    <w:p w14:paraId="5172B2DC" w14:textId="77777777" w:rsidR="008E1C2E" w:rsidRDefault="008E1C2E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vehículo]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hacia la llanta y fue ahí cuando yo perdí el equilibrio hacia delante (juez):</w:t>
      </w:r>
    </w:p>
    <w:p w14:paraId="38448AAC" w14:textId="77777777" w:rsidR="008E1C2E" w:rsidRDefault="008E1C2E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¿hacia la llanta delantera, trasera de la cicla?,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(Valentina Puentes Garzón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): trasera</w:t>
      </w:r>
    </w:p>
    <w:p w14:paraId="3888BFC7" w14:textId="77777777" w:rsidR="008E1C2E" w:rsidRDefault="008E1C2E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de la cicla, ahí fue cuando perdí el equilibrio y caí entonces yo lo que intenté fue</w:t>
      </w:r>
    </w:p>
    <w:p w14:paraId="77283F9A" w14:textId="591EC449" w:rsidR="008E1C2E" w:rsidRDefault="008E1C2E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poner mis brazos pero igual por la velocidad del impacto fue que se abrieron y recibí</w:t>
      </w:r>
      <w:r w:rsidR="0023498B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el golpe en toda la cara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» (minuto 0:25:58 a 0:26:26 posición 33), lo cierto es que</w:t>
      </w:r>
      <w:r w:rsidR="0023498B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como se pudo observar, tal manifestación carece de sustento probatorio, dado que</w:t>
      </w:r>
      <w:r w:rsidR="0023498B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en la pieza audiovisual varias veces citada, no se evidencia que haya recibido el</w:t>
      </w:r>
      <w:r w:rsidR="0023498B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impacto del vehículo en la llanta trasera de la cicla y que por ese motivo, se hubiera</w:t>
      </w:r>
      <w:r w:rsidR="0023498B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caído, pues al momento de la caída, el automotor estaba distante; de igual forma,</w:t>
      </w:r>
      <w:r w:rsidR="0023498B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el video visto a posición 8 del expediente, permite dilucidar concluyentemente la</w:t>
      </w:r>
      <w:r w:rsidR="0023498B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clase de contacto que ocasiono el siniestro, no siendo este un golpe propiciado a la</w:t>
      </w:r>
      <w:r w:rsidR="0023498B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bicicleta sino un roce entre los dos vehículos y cuya marca se encuentra en el</w:t>
      </w:r>
      <w:r w:rsidR="0023498B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vehículo, que comienza atrás del manillar de la puerta del copiloto del vehículo de</w:t>
      </w:r>
      <w:r w:rsidR="0023498B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placas RMB-003 (0:00:18), que sigue en línea continua (0:00:00 a 0:00:18), y</w:t>
      </w:r>
      <w:r w:rsidR="0023498B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termina en la tapa del acceso a la boca de abastecimiento de combustible (0:00:56):</w:t>
      </w:r>
    </w:p>
    <w:p w14:paraId="5E1CE636" w14:textId="7EAF2C1C" w:rsidR="008E1C2E" w:rsidRDefault="008E1C2E" w:rsidP="007A23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  <w:lang w:val="es-CO"/>
        </w:rPr>
      </w:pPr>
    </w:p>
    <w:p w14:paraId="2B1F86D8" w14:textId="51D29E70" w:rsidR="00EC1501" w:rsidRDefault="00EC1501" w:rsidP="007A23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  <w:lang w:val="es-CO"/>
        </w:rPr>
      </w:pPr>
      <w:r w:rsidRPr="00EC1501">
        <w:rPr>
          <w:rFonts w:ascii="Times New Roman" w:hAnsi="Times New Roman" w:cs="Times New Roman"/>
          <w:b/>
          <w:bCs/>
          <w:noProof/>
          <w:color w:val="000000"/>
          <w:kern w:val="0"/>
          <w:sz w:val="24"/>
          <w:szCs w:val="24"/>
          <w:lang w:val="es-CO"/>
        </w:rPr>
        <w:lastRenderedPageBreak/>
        <w:drawing>
          <wp:inline distT="0" distB="0" distL="0" distR="0" wp14:anchorId="6FF8ED49" wp14:editId="206EB2EB">
            <wp:extent cx="3381375" cy="3876675"/>
            <wp:effectExtent l="0" t="0" r="9525" b="9525"/>
            <wp:docPr id="103575243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B9241" w14:textId="77777777" w:rsidR="00EC1501" w:rsidRDefault="00EC1501" w:rsidP="007A23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  <w:lang w:val="es-CO"/>
        </w:rPr>
      </w:pPr>
    </w:p>
    <w:p w14:paraId="572ED217" w14:textId="77777777" w:rsidR="00EC1501" w:rsidRDefault="00EC1501" w:rsidP="007A23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  <w:lang w:val="es-CO"/>
        </w:rPr>
      </w:pPr>
    </w:p>
    <w:p w14:paraId="0D73D515" w14:textId="53AA3C1A" w:rsidR="00EC1501" w:rsidRDefault="00672103" w:rsidP="007A23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  <w:lang w:val="es-CO"/>
        </w:rPr>
      </w:pPr>
      <w:r w:rsidRPr="00672103">
        <w:rPr>
          <w:rFonts w:ascii="Times New Roman" w:hAnsi="Times New Roman" w:cs="Times New Roman"/>
          <w:b/>
          <w:bCs/>
          <w:noProof/>
          <w:color w:val="000000"/>
          <w:kern w:val="0"/>
          <w:sz w:val="24"/>
          <w:szCs w:val="24"/>
          <w:lang w:val="es-CO"/>
        </w:rPr>
        <w:drawing>
          <wp:inline distT="0" distB="0" distL="0" distR="0" wp14:anchorId="0E9691BE" wp14:editId="3325FEBC">
            <wp:extent cx="3381375" cy="3048000"/>
            <wp:effectExtent l="0" t="0" r="9525" b="0"/>
            <wp:docPr id="1170988400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F3979" w14:textId="77777777" w:rsidR="00EC1501" w:rsidRDefault="00EC1501" w:rsidP="007A23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  <w:lang w:val="es-CO"/>
        </w:rPr>
      </w:pPr>
    </w:p>
    <w:p w14:paraId="23AEAE05" w14:textId="77777777" w:rsidR="00EC1501" w:rsidRDefault="00EC1501" w:rsidP="007A23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  <w:lang w:val="es-CO"/>
        </w:rPr>
      </w:pPr>
    </w:p>
    <w:p w14:paraId="3E3B8ACB" w14:textId="77777777" w:rsidR="00EC1501" w:rsidRDefault="00EC1501" w:rsidP="007A23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  <w:lang w:val="es-CO"/>
        </w:rPr>
      </w:pPr>
    </w:p>
    <w:p w14:paraId="2CBDC28C" w14:textId="77777777" w:rsidR="00EC1501" w:rsidRDefault="00EC1501" w:rsidP="007A23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  <w:lang w:val="es-CO"/>
        </w:rPr>
      </w:pPr>
    </w:p>
    <w:p w14:paraId="6FEADFAF" w14:textId="77777777" w:rsidR="00EC1501" w:rsidRDefault="00EC1501" w:rsidP="007A23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  <w:lang w:val="es-CO"/>
        </w:rPr>
      </w:pPr>
    </w:p>
    <w:p w14:paraId="663D0C4A" w14:textId="1BFCF3F0" w:rsidR="008E1C2E" w:rsidRDefault="008E1C2E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lastRenderedPageBreak/>
        <w:t>Lo anterior si se tiene en cuenta además, que en su interrogatorio, la conductora del</w:t>
      </w:r>
      <w:r w:rsidR="0023498B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automotor, narró que ella se percató de lo sucedido, porque sintió un roce en la</w:t>
      </w:r>
    </w:p>
    <w:p w14:paraId="4F0D5B68" w14:textId="77777777" w:rsidR="008E1C2E" w:rsidRDefault="008E1C2E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parte trasera del auto y adelantó para poder orillarse y ver qué había causado ese</w:t>
      </w:r>
    </w:p>
    <w:p w14:paraId="4E788D88" w14:textId="77777777" w:rsidR="008E1C2E" w:rsidRDefault="008E1C2E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roce, lo que hace poco creíble la versión de la demandante acerca de que fue la</w:t>
      </w:r>
    </w:p>
    <w:p w14:paraId="58F752DC" w14:textId="7279B7D5" w:rsidR="008E1C2E" w:rsidRDefault="008E1C2E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camioneta la que se salió de su carril vehicular, pasando por encima de los bolardos</w:t>
      </w:r>
      <w:r w:rsidR="0023498B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y atropelló la bicicleta, pues de haber sido así, la percepción de quien conducía el</w:t>
      </w:r>
      <w:r w:rsidR="0023498B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automotor, hubiera sido totalmente distinta a “sentir un roce”, dado que, en la versión</w:t>
      </w:r>
      <w:r w:rsidR="0023498B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narrada en la demanda, antes del golpe a la cicla, o por lo menos coetáneamente,</w:t>
      </w:r>
      <w:r w:rsidR="0023498B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el automotor debió pasar por encima de los bolardos divisorios, lo que de haber</w:t>
      </w:r>
      <w:r w:rsidR="0023498B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ocurrido, necesariamente hubiera causado unos movimientos distintos del carro y</w:t>
      </w:r>
      <w:r w:rsidR="0023498B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una sensación diferente en quien lo conducía, movimiento que no se aprecia en el</w:t>
      </w:r>
      <w:r w:rsidR="0023498B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video ni lo sintió la señora Sarmiento Dueñas y se conforma con el informe policial</w:t>
      </w:r>
      <w:r w:rsidR="0023498B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A000968070 (folios 235/237 posición 4 C llamamiento), cuya descripción concuerda</w:t>
      </w:r>
      <w:r w:rsidR="0023498B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con lo visto en el video, y desvirtúa lo dicho por la actora, esto es, que haya sido</w:t>
      </w:r>
      <w:r w:rsidR="0023498B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impactada en la llanta trasera y que esto provocó el siniestro:</w:t>
      </w:r>
      <w:r w:rsidR="0023498B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</w:p>
    <w:p w14:paraId="6A1C69CE" w14:textId="77777777" w:rsidR="0023498B" w:rsidRDefault="0023498B" w:rsidP="007A23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</w:p>
    <w:p w14:paraId="2332A49B" w14:textId="0B0F0CE9" w:rsidR="008E1C2E" w:rsidRDefault="00A32722" w:rsidP="007A23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  <w:lang w:val="es-CO"/>
        </w:rPr>
      </w:pPr>
      <w:r w:rsidRPr="00A32722">
        <w:rPr>
          <w:rFonts w:ascii="Times New Roman" w:hAnsi="Times New Roman" w:cs="Times New Roman"/>
          <w:b/>
          <w:bCs/>
          <w:noProof/>
          <w:color w:val="000000"/>
          <w:kern w:val="0"/>
          <w:sz w:val="24"/>
          <w:szCs w:val="24"/>
          <w:lang w:val="es-CO"/>
        </w:rPr>
        <w:drawing>
          <wp:inline distT="0" distB="0" distL="0" distR="0" wp14:anchorId="0F10E097" wp14:editId="1CDE4B2A">
            <wp:extent cx="5612130" cy="4225925"/>
            <wp:effectExtent l="0" t="0" r="7620" b="3175"/>
            <wp:docPr id="376227387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2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FA06A" w14:textId="77777777" w:rsidR="00672103" w:rsidRDefault="00672103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</w:p>
    <w:p w14:paraId="4D9F5C6B" w14:textId="77777777" w:rsidR="00A32722" w:rsidRDefault="00A32722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</w:p>
    <w:p w14:paraId="7C7F5F4D" w14:textId="77777777" w:rsidR="00A32722" w:rsidRDefault="00A32722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</w:p>
    <w:p w14:paraId="68E18A40" w14:textId="52E6B843" w:rsidR="008E1C2E" w:rsidRDefault="008E1C2E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Dicho esto, la juez de primer grado determina la responsabilidad del conductor por</w:t>
      </w:r>
    </w:p>
    <w:p w14:paraId="2F819F14" w14:textId="77777777" w:rsidR="008E1C2E" w:rsidRDefault="008E1C2E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el incumplimiento del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«parágrafo 3° del artículo 60 de la Ley 765 de 2002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[ley 769</w:t>
      </w:r>
    </w:p>
    <w:p w14:paraId="1AC09656" w14:textId="77777777" w:rsidR="008E1C2E" w:rsidRDefault="008E1C2E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de 2002]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»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y que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«se observa el evidente acercamiento del vehículo automotor al</w:t>
      </w:r>
    </w:p>
    <w:p w14:paraId="7B559AF8" w14:textId="716B9E3E" w:rsidR="008E1C2E" w:rsidRDefault="008E1C2E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lastRenderedPageBreak/>
        <w:t xml:space="preserve">carril de la ciclo ruta en el tramo de la carrera 19 con calle 66.»;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sin embargo, como</w:t>
      </w:r>
      <w:r w:rsidR="0023498B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se ha analizado en esta instancia, el vehículo no fue el que se acercó a la ciclista,</w:t>
      </w:r>
      <w:r w:rsidR="0023498B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ni la adelantó al causarse el impacto, sino que era la ciclista la que se encontraba</w:t>
      </w:r>
      <w:r w:rsidR="0023498B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sobrepasando su carril y que al contactar o rozar al vehículo, pierde el equilibro y se</w:t>
      </w:r>
      <w:r w:rsidR="0023498B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cae; entonces no es válido afirmar que se hubiere probado que el vehículo haya</w:t>
      </w:r>
      <w:r w:rsidR="0023498B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hecho un adelantamiento indebido, puesto que las pruebas señalan que fue la parte</w:t>
      </w:r>
      <w:r w:rsidR="0023498B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actora quien incumplió lo señalado en el numeral 1 del artículo 95 de la ley 769 de</w:t>
      </w:r>
      <w:r w:rsidR="0023498B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2002 que dispone:</w:t>
      </w:r>
    </w:p>
    <w:p w14:paraId="211B4715" w14:textId="77777777" w:rsidR="0023498B" w:rsidRDefault="0023498B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</w:p>
    <w:p w14:paraId="1E271541" w14:textId="77777777" w:rsidR="008E1C2E" w:rsidRDefault="008E1C2E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«ARTÍCULO 95. NORMAS ESPECÍFICAS PARA BICICLETAS Y TRICICLOS.</w:t>
      </w:r>
    </w:p>
    <w:p w14:paraId="5C672D83" w14:textId="77777777" w:rsidR="008E1C2E" w:rsidRDefault="008E1C2E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&lt;Artículo modificado por el artículo 9 de la Ley 1811 de 2016. El nuevo texto es el</w:t>
      </w:r>
    </w:p>
    <w:p w14:paraId="7D49DEB1" w14:textId="77777777" w:rsidR="008E1C2E" w:rsidRDefault="008E1C2E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siguiente:&gt; Las bicicletas y triciclos se sujetarán a las siguientes normas</w:t>
      </w:r>
    </w:p>
    <w:p w14:paraId="15F11FEB" w14:textId="77777777" w:rsidR="008E1C2E" w:rsidRDefault="008E1C2E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específicas:</w:t>
      </w:r>
    </w:p>
    <w:p w14:paraId="67F4EDEA" w14:textId="77777777" w:rsidR="0023498B" w:rsidRDefault="0023498B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</w:p>
    <w:p w14:paraId="5E623856" w14:textId="2E82B8B6" w:rsidR="008E1C2E" w:rsidRDefault="008E1C2E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1. Debe transitar ocupando un carril, observando lo dispuesto en los artículos 60 y</w:t>
      </w:r>
    </w:p>
    <w:p w14:paraId="79181D65" w14:textId="77777777" w:rsidR="008E1C2E" w:rsidRDefault="008E1C2E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68 del presente código.</w:t>
      </w:r>
    </w:p>
    <w:p w14:paraId="602AAFE3" w14:textId="77777777" w:rsidR="0023498B" w:rsidRDefault="0023498B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</w:p>
    <w:p w14:paraId="2580854D" w14:textId="08059547" w:rsidR="008E1C2E" w:rsidRDefault="008E1C2E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2. Los conductores que transiten en grupo deberán ocupar un carril y nunca podrán</w:t>
      </w:r>
      <w:r w:rsidR="0023498B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utilizar las vías exclusivas para servicio público colectivo.</w:t>
      </w:r>
    </w:p>
    <w:p w14:paraId="1EDE24C0" w14:textId="77777777" w:rsidR="0023498B" w:rsidRDefault="0023498B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</w:p>
    <w:p w14:paraId="209CC3B2" w14:textId="66D89BCE" w:rsidR="008E1C2E" w:rsidRDefault="008E1C2E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3. Los conductores podrán compartir espacios garantizando la prioridad de estos en</w:t>
      </w:r>
      <w:r w:rsidR="0023498B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el entorno vial.</w:t>
      </w:r>
    </w:p>
    <w:p w14:paraId="3B9ECA49" w14:textId="77777777" w:rsidR="0023498B" w:rsidRDefault="0023498B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</w:p>
    <w:p w14:paraId="731DA07F" w14:textId="7A129411" w:rsidR="008E1C2E" w:rsidRDefault="008E1C2E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4. No podrán llevar acompañante excepto mediante el uso de dispositivos diseñados</w:t>
      </w:r>
      <w:r w:rsidR="0023498B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especialmente para él o ni transportar objetos que disminuyan la visibilidad o que</w:t>
      </w:r>
      <w:r w:rsidR="0023498B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impida un tránsito seguro.</w:t>
      </w:r>
    </w:p>
    <w:p w14:paraId="3918D9C9" w14:textId="77777777" w:rsidR="0023498B" w:rsidRDefault="0023498B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</w:p>
    <w:p w14:paraId="52A32258" w14:textId="35C747C3" w:rsidR="008E1C2E" w:rsidRDefault="008E1C2E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5. Cuando circulen en horas nocturnas, deben llevar dispositivos en la parte</w:t>
      </w:r>
    </w:p>
    <w:p w14:paraId="57696DB2" w14:textId="77777777" w:rsidR="008E1C2E" w:rsidRDefault="008E1C2E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delantera que proyecten luz blanca, y en la parte trasera que reflecte luz roja.»</w:t>
      </w:r>
    </w:p>
    <w:p w14:paraId="02A23CCE" w14:textId="77777777" w:rsidR="008E1C2E" w:rsidRDefault="008E1C2E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A su vez, el artículo 60 señala:</w:t>
      </w:r>
    </w:p>
    <w:p w14:paraId="6A888E2D" w14:textId="77777777" w:rsidR="0023498B" w:rsidRDefault="0023498B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</w:p>
    <w:p w14:paraId="250356F8" w14:textId="0967B49D" w:rsidR="008E1C2E" w:rsidRDefault="008E1C2E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«ARTÍCULO 60. OBLIGATORIEDAD DE TRANSITAR POR LOS CARRILES</w:t>
      </w:r>
    </w:p>
    <w:p w14:paraId="0C2C416A" w14:textId="77777777" w:rsidR="008E1C2E" w:rsidRDefault="008E1C2E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DEMARCADOS. &lt;Artículo modificado por el artículo 17 de la Ley 1811 de 2016. El</w:t>
      </w:r>
    </w:p>
    <w:p w14:paraId="18D63768" w14:textId="77777777" w:rsidR="008E1C2E" w:rsidRDefault="008E1C2E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nuevo texto es el siguiente:&gt; Los vehículos deben transitar, obligatoriamente, por</w:t>
      </w:r>
    </w:p>
    <w:p w14:paraId="6D185796" w14:textId="77777777" w:rsidR="008E1C2E" w:rsidRDefault="008E1C2E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sus respectivos carriles, dentro de las líneas de demarcación, y atravesarlos</w:t>
      </w:r>
    </w:p>
    <w:p w14:paraId="59E50848" w14:textId="77777777" w:rsidR="008E1C2E" w:rsidRDefault="008E1C2E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solamente para efectuar maniobras de adelantamiento o de cruce.»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(subrayado</w:t>
      </w:r>
    </w:p>
    <w:p w14:paraId="427B967C" w14:textId="77777777" w:rsidR="008E1C2E" w:rsidRDefault="008E1C2E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fuera de texto).</w:t>
      </w:r>
    </w:p>
    <w:p w14:paraId="1A48F535" w14:textId="10F27E5D" w:rsidR="008E1C2E" w:rsidRDefault="008E1C2E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  <w:lang w:val="es-CO"/>
        </w:rPr>
      </w:pPr>
    </w:p>
    <w:p w14:paraId="7BF3A3C7" w14:textId="77777777" w:rsidR="008E1C2E" w:rsidRDefault="008E1C2E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De igual forma, no existe prueba que demuestre que el proceder de la actora se</w:t>
      </w:r>
    </w:p>
    <w:p w14:paraId="36F9F83E" w14:textId="3E727009" w:rsidR="008E1C2E" w:rsidRDefault="008E1C2E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encontraba justificado, puesto que en la grabación de la cámara de seguridad no se</w:t>
      </w:r>
      <w:r w:rsidR="0023498B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evidencia algún tipo de obstáculo que impidiera su camino por la ciclo ruta como lo</w:t>
      </w:r>
      <w:r w:rsidR="0023498B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debía hacer; situación que así confesó cuando la apoderada de la parte actora la</w:t>
      </w:r>
      <w:r w:rsidR="0023498B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inquirió sobre la existencia de tales impedimentos «(…)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¿cerca a mi? No, estaba</w:t>
      </w:r>
      <w:r w:rsidR="0023498B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,Italic" w:hAnsi="Arial,Italic" w:cs="Arial,Italic"/>
          <w:i/>
          <w:iCs/>
          <w:color w:val="000000"/>
          <w:kern w:val="0"/>
          <w:sz w:val="24"/>
          <w:szCs w:val="24"/>
          <w:lang w:val="es-CO"/>
        </w:rPr>
        <w:t xml:space="preserve">libre donde estaba transitando, ósea que yo hubiera próximos cerca…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(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apoderada</w:t>
      </w:r>
      <w:r w:rsidR="0023498B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pasiva):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¿no había ningún vehículo que impidiera su paso por la ciclo ruta?</w:t>
      </w:r>
      <w:r w:rsidR="0023498B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(Valentina Puentes Garzón)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que fueran próximos no»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(0:46:00 a 0:46:32); de ahí</w:t>
      </w:r>
      <w:r w:rsidR="0023498B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que, como la norma es clara al indicar que es su deber conducir no solo dentro del</w:t>
      </w:r>
      <w:r w:rsidR="0023498B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lastRenderedPageBreak/>
        <w:t>espacio delimitado, sino también respetar las líneas de demarcación, lo que</w:t>
      </w:r>
      <w:r w:rsidR="0023498B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evidentemente omitió pues aunque dice que se encontraba en la ciclo ruta, la pieza</w:t>
      </w:r>
      <w:r w:rsidR="0023498B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audiovisual aportada demuestra que estaba al borde de la línea divisoria; también</w:t>
      </w:r>
      <w:r w:rsidR="0023498B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véase que aun cuando la actora en su interrogatorio reconoce que el espacio por el</w:t>
      </w:r>
      <w:r w:rsidR="0023498B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que transitaba correspondía a la delimitación de la ciclo ruta, aun así desconoció la</w:t>
      </w:r>
      <w:r w:rsidR="0023498B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norma de tránsito que la obligaba a transitar solo dentro del espacio de demarcación</w:t>
      </w:r>
      <w:r w:rsidR="0023498B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y no en el borde, como lo hizo, lo que quedó en evidencia cuando el apoderado del</w:t>
      </w:r>
      <w:r w:rsidR="0023498B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llamado en garantía le preguntó: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«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(Apoderado Allianz Seguros SA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) quiero</w:t>
      </w:r>
      <w:r w:rsidR="0023498B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preguntarle si por el espacio delimitado rayas blancas con los punticos que se</w:t>
      </w:r>
      <w:r w:rsidR="0023498B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alcanzan a ver, ¿es un espacio para el tránsito de biciusuarios?: (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Valentina)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si,</w:t>
      </w:r>
      <w:r w:rsidR="0023498B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(apoderado Allianz) la delimitación blanca que usted ve ahí ¿es para el tránsito de</w:t>
      </w:r>
      <w:r w:rsidR="0023498B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biciusuarios?;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(Valentina)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si, si pues es lo que está marcado,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(apoderado)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okey, y</w:t>
      </w:r>
      <w:r w:rsidR="0023498B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entonces los separadores o pues como bien se pueden llamar, los bolardos</w:t>
      </w:r>
      <w:r w:rsidR="0023498B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amarillos, ¿para qué son? En su concepto claramente,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(Valentina)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pues para</w:t>
      </w:r>
      <w:r w:rsidR="0023498B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separar, son pues aviso para los carros para que sepan que está delimitando ahí la</w:t>
      </w:r>
      <w:r w:rsidR="0023498B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ciclo ruta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(apoderado)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¿únicamente para los carros o también para los ciclistas?,</w:t>
      </w:r>
      <w:r w:rsidR="0023498B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(Valentina)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también los ciclistas, pues ahí que delimita el espacio entre la carretera</w:t>
      </w:r>
      <w:r w:rsidR="0023498B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y la ciclo ruta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(…) </w:t>
      </w:r>
      <w:r>
        <w:rPr>
          <w:rFonts w:ascii="Arial,Italic" w:hAnsi="Arial,Italic" w:cs="Arial,Italic"/>
          <w:i/>
          <w:iCs/>
          <w:color w:val="000000"/>
          <w:kern w:val="0"/>
          <w:sz w:val="24"/>
          <w:szCs w:val="24"/>
          <w:lang w:val="es-CO"/>
        </w:rPr>
        <w:t>pero las rayas blancas también…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»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(0:59:54 a 1:01:23);</w:t>
      </w:r>
      <w:r w:rsidR="0023498B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conocimiento que lejos de ser técnico o científico, corresponde a un deber mínimo</w:t>
      </w:r>
      <w:r w:rsidR="0023498B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que se le exige a quien hace uso de las vías, ya sea como conductor, ciclista o</w:t>
      </w:r>
      <w:r w:rsidR="0023498B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peatón; pues resulta contradictorio que se le exija al conductor del vehículo acatar</w:t>
      </w:r>
      <w:r w:rsidR="0023498B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el artículo 60 del código Nacional de Tránsito, y a la vez no pedirle lo mismo a la</w:t>
      </w:r>
      <w:r w:rsidR="0023498B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actora ciclista.</w:t>
      </w:r>
    </w:p>
    <w:p w14:paraId="2DAF4907" w14:textId="77777777" w:rsidR="0023498B" w:rsidRDefault="0023498B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</w:p>
    <w:p w14:paraId="58DD82E2" w14:textId="104F3776" w:rsidR="008E1C2E" w:rsidRDefault="008E1C2E" w:rsidP="0023498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Tales circunstancias, analizadas en conjunto y de acuerdo con las reglas de la sana</w:t>
      </w:r>
      <w:r w:rsidR="0023498B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critica llevan a concluir que diferente a lo señalado por la juez de primer grado, en</w:t>
      </w:r>
      <w:r w:rsidR="0023498B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este caso no se demostraron los presupuestos axiológicos de la responsabilidad</w:t>
      </w:r>
      <w:r w:rsidR="0023498B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civil extracontractual, al no comprobarse el nexo causal entre el daño reclamado y</w:t>
      </w:r>
      <w:r w:rsidR="0023498B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el evento origen de la acción, por la presencia de una de las causales de su ruptura,</w:t>
      </w:r>
      <w:r w:rsidR="0023498B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esto es, la culpa exclusiva de la víctima y por tanto, en su lugar, debe declararse</w:t>
      </w:r>
      <w:r w:rsidR="0023498B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próspera la excepción denominada </w:t>
      </w:r>
      <w:r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>«HECHO EXCLUSIVO DE LA VÍCTIMA.»,</w:t>
      </w:r>
      <w:r w:rsidR="0023498B">
        <w:rPr>
          <w:rFonts w:ascii="Arial" w:hAnsi="Arial" w:cs="Arial"/>
          <w:i/>
          <w:iCs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alegada por Allianz Seguros SA, pues mírese que como se analizó con detenimiento</w:t>
      </w:r>
      <w:r w:rsidR="0023498B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en apartados anteriores, la parte actora actuó de forma irresponsable al conducir en</w:t>
      </w:r>
      <w:r w:rsidR="0023498B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la ciclo ruta, desobedeciendo las normas de tránsito al ir conduciendo su bicicleta</w:t>
      </w:r>
      <w:r w:rsidR="0023498B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sobre la línea divisoria, cuando el artículo 60 del código Nacional de Transito lo</w:t>
      </w:r>
      <w:r w:rsidR="0023498B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proscribe, y por ello tuvo contacto con el vehículo de placas RMB-003 que fue lo</w:t>
      </w:r>
      <w:r w:rsidR="0023498B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que la hizo perder el equilibrio y caer, lesionándose en su rostro; a su vez, no se</w:t>
      </w:r>
      <w:r w:rsidR="0023498B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demostró fehacientemente que la señora Adriana Mercedes Sarmiento Dueñas,</w:t>
      </w:r>
      <w:r w:rsidR="0023498B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conductora del vehículo de placas RMB-003, haya actuado con imprudencia,</w:t>
      </w:r>
      <w:r w:rsidR="0023498B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impericia o negligencia al momento del accidente, pues en todo momento condujo</w:t>
      </w:r>
      <w:r w:rsidR="0023498B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conforme las leyes de tránsito, respectando las señalizaciones y marcaciones en la</w:t>
      </w:r>
      <w:r w:rsidR="0023498B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vía.</w:t>
      </w:r>
    </w:p>
    <w:p w14:paraId="4A462D19" w14:textId="77777777" w:rsidR="0023498B" w:rsidRDefault="0023498B" w:rsidP="007A23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</w:p>
    <w:p w14:paraId="44F2FD7B" w14:textId="4A0F5BEB" w:rsidR="008E1C2E" w:rsidRDefault="008E1C2E" w:rsidP="008711F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Corolario de lo expuesto, se revocará la sentencia que se revisa, en la que por</w:t>
      </w:r>
    </w:p>
    <w:p w14:paraId="48ECBBB2" w14:textId="476A08EF" w:rsidR="008E1C2E" w:rsidRDefault="008E1C2E" w:rsidP="008711F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demás, a numeral primero de su parte resolutiva, se indicó un nombre distinto de la</w:t>
      </w:r>
      <w:r w:rsidR="0023498B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parte demandada, para en su lugar, negar todas las pretensiones de la demanda,</w:t>
      </w:r>
      <w:r w:rsidR="0023498B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lo que abarca las referentes al pago de indemnizaciones y perjuicios, negativa que,</w:t>
      </w:r>
      <w:r w:rsidR="0023498B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lastRenderedPageBreak/>
        <w:t>como no deriva exclusivamente de la ausencia de demostración de los montos</w:t>
      </w:r>
      <w:r w:rsidR="0023498B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pedidos en la demanda, no se condenará a la actora al pago de la sanción prevista</w:t>
      </w:r>
      <w:r w:rsidR="0023498B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en el artículo 206 del código General del Proceso; de igual forma, no se estudiarán</w:t>
      </w:r>
      <w:r w:rsidR="0023498B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los demás cargos de la alzada por sustracción de materia, en cuanto que el éxito de</w:t>
      </w:r>
      <w:r w:rsidR="0023498B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tal excepción, da píe para negar todas las pretensiones enarboladas en la demanda</w:t>
      </w:r>
      <w:r w:rsidR="0023498B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y ello, por contera, en aplicación del principio de economía procesal, recogido a</w:t>
      </w:r>
      <w:r w:rsidR="008711F6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inciso 3 del artículo 282 del CGP, torna inane el análisis y decisión de los restantes</w:t>
      </w:r>
      <w:r w:rsidR="008711F6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reparos.</w:t>
      </w:r>
    </w:p>
    <w:p w14:paraId="062181FA" w14:textId="77777777" w:rsidR="008711F6" w:rsidRDefault="008711F6" w:rsidP="008711F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kern w:val="0"/>
          <w:sz w:val="24"/>
          <w:szCs w:val="24"/>
          <w:lang w:val="es-CO"/>
        </w:rPr>
      </w:pPr>
    </w:p>
    <w:p w14:paraId="3CE96744" w14:textId="49E58B65" w:rsidR="008E1C2E" w:rsidRDefault="008E1C2E" w:rsidP="008711F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b/>
          <w:bCs/>
          <w:color w:val="000000"/>
          <w:kern w:val="0"/>
          <w:sz w:val="24"/>
          <w:szCs w:val="24"/>
          <w:lang w:val="es-CO"/>
        </w:rPr>
        <w:t>V. DECISIÓN</w:t>
      </w:r>
    </w:p>
    <w:p w14:paraId="3C718541" w14:textId="77777777" w:rsidR="008711F6" w:rsidRDefault="008711F6" w:rsidP="008711F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</w:p>
    <w:p w14:paraId="612B801B" w14:textId="4E8416F5" w:rsidR="008E1C2E" w:rsidRDefault="008E1C2E" w:rsidP="008711F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En mérito de lo expuesto, el juzgado Veintitrés civil del circuito de Bogotá D.C.,</w:t>
      </w:r>
    </w:p>
    <w:p w14:paraId="5CDE74EE" w14:textId="77777777" w:rsidR="008E1C2E" w:rsidRDefault="008E1C2E" w:rsidP="008711F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administrando justicia en nombre de la República y por autoridad de la ley;</w:t>
      </w:r>
    </w:p>
    <w:p w14:paraId="49663A76" w14:textId="77777777" w:rsidR="008711F6" w:rsidRDefault="008711F6" w:rsidP="008711F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kern w:val="0"/>
          <w:sz w:val="24"/>
          <w:szCs w:val="24"/>
          <w:lang w:val="es-CO"/>
        </w:rPr>
      </w:pPr>
    </w:p>
    <w:p w14:paraId="5D38C898" w14:textId="6A11D6B1" w:rsidR="008E1C2E" w:rsidRDefault="008E1C2E" w:rsidP="008711F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b/>
          <w:bCs/>
          <w:color w:val="000000"/>
          <w:kern w:val="0"/>
          <w:sz w:val="24"/>
          <w:szCs w:val="24"/>
          <w:lang w:val="es-CO"/>
        </w:rPr>
        <w:t>RESUELVE</w:t>
      </w:r>
    </w:p>
    <w:p w14:paraId="601725CF" w14:textId="77777777" w:rsidR="008711F6" w:rsidRDefault="008711F6" w:rsidP="008711F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kern w:val="0"/>
          <w:sz w:val="24"/>
          <w:szCs w:val="24"/>
          <w:lang w:val="es-CO"/>
        </w:rPr>
      </w:pPr>
    </w:p>
    <w:p w14:paraId="66744BE7" w14:textId="71DDABDD" w:rsidR="008E1C2E" w:rsidRDefault="008E1C2E" w:rsidP="008711F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b/>
          <w:bCs/>
          <w:color w:val="000000"/>
          <w:kern w:val="0"/>
          <w:sz w:val="24"/>
          <w:szCs w:val="24"/>
          <w:lang w:val="es-CO"/>
        </w:rPr>
        <w:t xml:space="preserve">PRIMERO: REVOCAR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la sentencia pronunciada por el juzgado Treinta y Cuatro</w:t>
      </w:r>
    </w:p>
    <w:p w14:paraId="1690D136" w14:textId="77777777" w:rsidR="008E1C2E" w:rsidRDefault="008E1C2E" w:rsidP="008711F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civil municipal de esta ciudad en setiembre 27 de 2022 al interior de esta causa.</w:t>
      </w:r>
    </w:p>
    <w:p w14:paraId="22D44771" w14:textId="77777777" w:rsidR="008711F6" w:rsidRDefault="008711F6" w:rsidP="008711F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kern w:val="0"/>
          <w:sz w:val="24"/>
          <w:szCs w:val="24"/>
          <w:lang w:val="es-CO"/>
        </w:rPr>
      </w:pPr>
    </w:p>
    <w:p w14:paraId="4CB6B47F" w14:textId="73125F05" w:rsidR="008E1C2E" w:rsidRDefault="008E1C2E" w:rsidP="008711F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b/>
          <w:bCs/>
          <w:color w:val="000000"/>
          <w:kern w:val="0"/>
          <w:sz w:val="24"/>
          <w:szCs w:val="24"/>
          <w:lang w:val="es-CO"/>
        </w:rPr>
        <w:t xml:space="preserve">SEGUNDO: DECLARAR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probada la excepción que la llamada en garantía nominó</w:t>
      </w:r>
    </w:p>
    <w:p w14:paraId="1837489A" w14:textId="77777777" w:rsidR="008E1C2E" w:rsidRDefault="008E1C2E" w:rsidP="008711F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HECHO EXCLUSIVO DE LA VÍCTIMA.</w:t>
      </w:r>
    </w:p>
    <w:p w14:paraId="67F30417" w14:textId="77777777" w:rsidR="008711F6" w:rsidRDefault="008711F6" w:rsidP="008711F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kern w:val="0"/>
          <w:sz w:val="24"/>
          <w:szCs w:val="24"/>
          <w:lang w:val="es-CO"/>
        </w:rPr>
      </w:pPr>
    </w:p>
    <w:p w14:paraId="530A8A56" w14:textId="1BDAD881" w:rsidR="008E1C2E" w:rsidRDefault="008E1C2E" w:rsidP="008711F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b/>
          <w:bCs/>
          <w:color w:val="000000"/>
          <w:kern w:val="0"/>
          <w:sz w:val="24"/>
          <w:szCs w:val="24"/>
          <w:lang w:val="es-CO"/>
        </w:rPr>
        <w:t xml:space="preserve">TERCERO: NEGAR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en consecuencia todas las pretensiones planteadas en la</w:t>
      </w:r>
      <w:r w:rsidR="008711F6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demanda.</w:t>
      </w:r>
    </w:p>
    <w:p w14:paraId="5F604BF4" w14:textId="77777777" w:rsidR="008711F6" w:rsidRDefault="008711F6" w:rsidP="008711F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kern w:val="0"/>
          <w:sz w:val="24"/>
          <w:szCs w:val="24"/>
          <w:lang w:val="es-CO"/>
        </w:rPr>
      </w:pPr>
    </w:p>
    <w:p w14:paraId="5669E094" w14:textId="70F0C271" w:rsidR="008E1C2E" w:rsidRDefault="008E1C2E" w:rsidP="008711F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b/>
          <w:bCs/>
          <w:color w:val="000000"/>
          <w:kern w:val="0"/>
          <w:sz w:val="24"/>
          <w:szCs w:val="24"/>
          <w:lang w:val="es-CO"/>
        </w:rPr>
        <w:t xml:space="preserve">CUARTO: NO CONDENAR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a la actora VALENTINA PUENTES GARZÓN, al pago</w:t>
      </w:r>
    </w:p>
    <w:p w14:paraId="4FD27B2D" w14:textId="53E0E9A2" w:rsidR="008E1C2E" w:rsidRDefault="008E1C2E" w:rsidP="008711F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de la sanción prevista en el parágrafo del artículo 206 del CGP, por las razones</w:t>
      </w:r>
      <w:r w:rsidR="008711F6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expuestas en la parta motiva de este proveído.</w:t>
      </w:r>
    </w:p>
    <w:p w14:paraId="452F72A9" w14:textId="77777777" w:rsidR="008711F6" w:rsidRDefault="008711F6" w:rsidP="007A23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24"/>
          <w:szCs w:val="24"/>
          <w:lang w:val="es-CO"/>
        </w:rPr>
      </w:pPr>
    </w:p>
    <w:p w14:paraId="2F35B539" w14:textId="3708B1C9" w:rsidR="008E1C2E" w:rsidRDefault="008E1C2E" w:rsidP="008711F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b/>
          <w:bCs/>
          <w:color w:val="000000"/>
          <w:kern w:val="0"/>
          <w:sz w:val="24"/>
          <w:szCs w:val="24"/>
          <w:lang w:val="es-CO"/>
        </w:rPr>
        <w:t xml:space="preserve">QUINTO: CONDENAR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en costas a VALENTINA PUENTES GARZÓN; al</w:t>
      </w:r>
      <w:r w:rsidR="008711F6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l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iquidarlas,</w:t>
      </w:r>
      <w:r w:rsidR="008711F6">
        <w:rPr>
          <w:rFonts w:ascii="Arial" w:hAnsi="Arial" w:cs="Arial"/>
          <w:color w:val="000000"/>
          <w:kern w:val="0"/>
          <w:sz w:val="24"/>
          <w:szCs w:val="24"/>
          <w:lang w:val="es-CO"/>
        </w:rPr>
        <w:t xml:space="preserve">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téngase como agencias en derecho $1’200.000 M.Cte.</w:t>
      </w:r>
    </w:p>
    <w:p w14:paraId="095A727E" w14:textId="77777777" w:rsidR="008711F6" w:rsidRDefault="008711F6" w:rsidP="008711F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kern w:val="0"/>
          <w:sz w:val="24"/>
          <w:szCs w:val="24"/>
          <w:lang w:val="es-CO"/>
        </w:rPr>
      </w:pPr>
    </w:p>
    <w:p w14:paraId="3A762193" w14:textId="484E9296" w:rsidR="008E1C2E" w:rsidRDefault="008E1C2E" w:rsidP="007A23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b/>
          <w:bCs/>
          <w:color w:val="000000"/>
          <w:kern w:val="0"/>
          <w:sz w:val="24"/>
          <w:szCs w:val="24"/>
          <w:lang w:val="es-CO"/>
        </w:rPr>
        <w:t xml:space="preserve">SEXTO: </w:t>
      </w: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Oportunamente, devuélvanse las diligencias a la entidad de origen.</w:t>
      </w:r>
    </w:p>
    <w:p w14:paraId="4FD5A333" w14:textId="77777777" w:rsidR="008711F6" w:rsidRDefault="008711F6" w:rsidP="007A23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</w:p>
    <w:p w14:paraId="60F2E462" w14:textId="6DE6F1C2" w:rsidR="008E1C2E" w:rsidRDefault="008E1C2E" w:rsidP="007A23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Notifíquese</w:t>
      </w:r>
      <w:r>
        <w:rPr>
          <w:rFonts w:ascii="Arial" w:hAnsi="Arial" w:cs="Arial"/>
          <w:b/>
          <w:bCs/>
          <w:color w:val="000000"/>
          <w:kern w:val="0"/>
          <w:sz w:val="24"/>
          <w:szCs w:val="24"/>
          <w:lang w:val="es-CO"/>
        </w:rPr>
        <w:t>.</w:t>
      </w:r>
    </w:p>
    <w:p w14:paraId="03379319" w14:textId="77777777" w:rsidR="008711F6" w:rsidRDefault="008711F6" w:rsidP="007A23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24"/>
          <w:szCs w:val="24"/>
          <w:lang w:val="es-CO"/>
        </w:rPr>
      </w:pPr>
    </w:p>
    <w:p w14:paraId="61307797" w14:textId="51E2C1F4" w:rsidR="008E1C2E" w:rsidRDefault="008E1C2E" w:rsidP="007A23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b/>
          <w:bCs/>
          <w:color w:val="000000"/>
          <w:kern w:val="0"/>
          <w:sz w:val="24"/>
          <w:szCs w:val="24"/>
          <w:lang w:val="es-CO"/>
        </w:rPr>
        <w:t>TIRSO PEÑA HERNÁNDEZ</w:t>
      </w:r>
    </w:p>
    <w:p w14:paraId="1B68BC97" w14:textId="77777777" w:rsidR="008E1C2E" w:rsidRDefault="008E1C2E" w:rsidP="007A23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4"/>
          <w:szCs w:val="24"/>
          <w:lang w:val="es-CO"/>
        </w:rPr>
      </w:pPr>
      <w:r>
        <w:rPr>
          <w:rFonts w:ascii="Arial" w:hAnsi="Arial" w:cs="Arial"/>
          <w:color w:val="000000"/>
          <w:kern w:val="0"/>
          <w:sz w:val="24"/>
          <w:szCs w:val="24"/>
          <w:lang w:val="es-CO"/>
        </w:rPr>
        <w:t>JUEZ</w:t>
      </w:r>
    </w:p>
    <w:p w14:paraId="1C17B371" w14:textId="77777777" w:rsidR="008E1C2E" w:rsidRDefault="008E1C2E" w:rsidP="007A23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6"/>
          <w:szCs w:val="16"/>
          <w:lang w:val="es-CO"/>
        </w:rPr>
      </w:pPr>
      <w:r>
        <w:rPr>
          <w:rFonts w:ascii="Arial" w:hAnsi="Arial" w:cs="Arial"/>
          <w:color w:val="000000"/>
          <w:kern w:val="0"/>
          <w:sz w:val="16"/>
          <w:szCs w:val="16"/>
          <w:lang w:val="es-CO"/>
        </w:rPr>
        <w:t>Firmado Por:</w:t>
      </w:r>
    </w:p>
    <w:p w14:paraId="544BAD92" w14:textId="77777777" w:rsidR="008E1C2E" w:rsidRDefault="008E1C2E" w:rsidP="007A23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6"/>
          <w:szCs w:val="16"/>
          <w:lang w:val="es-CO"/>
        </w:rPr>
      </w:pPr>
      <w:r>
        <w:rPr>
          <w:rFonts w:ascii="Arial" w:hAnsi="Arial" w:cs="Arial"/>
          <w:color w:val="000000"/>
          <w:kern w:val="0"/>
          <w:sz w:val="16"/>
          <w:szCs w:val="16"/>
          <w:lang w:val="es-CO"/>
        </w:rPr>
        <w:t>Tirso Pena Hernandez</w:t>
      </w:r>
    </w:p>
    <w:p w14:paraId="764EAABA" w14:textId="77777777" w:rsidR="008E1C2E" w:rsidRDefault="008E1C2E" w:rsidP="007A23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6"/>
          <w:szCs w:val="16"/>
          <w:lang w:val="es-CO"/>
        </w:rPr>
      </w:pPr>
      <w:r>
        <w:rPr>
          <w:rFonts w:ascii="Arial" w:hAnsi="Arial" w:cs="Arial"/>
          <w:color w:val="000000"/>
          <w:kern w:val="0"/>
          <w:sz w:val="16"/>
          <w:szCs w:val="16"/>
          <w:lang w:val="es-CO"/>
        </w:rPr>
        <w:t>Juez Circuito</w:t>
      </w:r>
    </w:p>
    <w:p w14:paraId="42F8A8F7" w14:textId="77777777" w:rsidR="008E1C2E" w:rsidRDefault="008E1C2E" w:rsidP="007A23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6"/>
          <w:szCs w:val="16"/>
          <w:lang w:val="es-CO"/>
        </w:rPr>
      </w:pPr>
      <w:r>
        <w:rPr>
          <w:rFonts w:ascii="Arial" w:hAnsi="Arial" w:cs="Arial"/>
          <w:color w:val="000000"/>
          <w:kern w:val="0"/>
          <w:sz w:val="16"/>
          <w:szCs w:val="16"/>
          <w:lang w:val="es-CO"/>
        </w:rPr>
        <w:t>Juzgado De Circuito</w:t>
      </w:r>
    </w:p>
    <w:p w14:paraId="5876EE43" w14:textId="77777777" w:rsidR="008E1C2E" w:rsidRDefault="008E1C2E" w:rsidP="007A23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6"/>
          <w:szCs w:val="16"/>
          <w:lang w:val="es-CO"/>
        </w:rPr>
      </w:pPr>
      <w:r>
        <w:rPr>
          <w:rFonts w:ascii="Arial" w:hAnsi="Arial" w:cs="Arial"/>
          <w:color w:val="000000"/>
          <w:kern w:val="0"/>
          <w:sz w:val="16"/>
          <w:szCs w:val="16"/>
          <w:lang w:val="es-CO"/>
        </w:rPr>
        <w:t>Civil 023</w:t>
      </w:r>
    </w:p>
    <w:p w14:paraId="659F54B5" w14:textId="77777777" w:rsidR="008E1C2E" w:rsidRDefault="008E1C2E" w:rsidP="007A23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6"/>
          <w:szCs w:val="16"/>
          <w:lang w:val="es-CO"/>
        </w:rPr>
      </w:pPr>
      <w:r>
        <w:rPr>
          <w:rFonts w:ascii="Arial" w:hAnsi="Arial" w:cs="Arial"/>
          <w:color w:val="000000"/>
          <w:kern w:val="0"/>
          <w:sz w:val="16"/>
          <w:szCs w:val="16"/>
          <w:lang w:val="es-CO"/>
        </w:rPr>
        <w:t>Bogotá, D.C. - Bogotá D.C.,</w:t>
      </w:r>
    </w:p>
    <w:p w14:paraId="2C8191D3" w14:textId="77777777" w:rsidR="008E1C2E" w:rsidRDefault="008E1C2E" w:rsidP="007A23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6"/>
          <w:szCs w:val="16"/>
          <w:lang w:val="es-CO"/>
        </w:rPr>
      </w:pPr>
      <w:r>
        <w:rPr>
          <w:rFonts w:ascii="Arial" w:hAnsi="Arial" w:cs="Arial"/>
          <w:color w:val="000000"/>
          <w:kern w:val="0"/>
          <w:sz w:val="16"/>
          <w:szCs w:val="16"/>
          <w:lang w:val="es-CO"/>
        </w:rPr>
        <w:t>Este documento fue generado con firma electrónica y cuenta con plena validez jurídica,</w:t>
      </w:r>
    </w:p>
    <w:p w14:paraId="01C41EFA" w14:textId="77777777" w:rsidR="008E1C2E" w:rsidRDefault="008E1C2E" w:rsidP="007A23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6"/>
          <w:szCs w:val="16"/>
          <w:lang w:val="es-CO"/>
        </w:rPr>
      </w:pPr>
      <w:r>
        <w:rPr>
          <w:rFonts w:ascii="Arial" w:hAnsi="Arial" w:cs="Arial"/>
          <w:color w:val="000000"/>
          <w:kern w:val="0"/>
          <w:sz w:val="16"/>
          <w:szCs w:val="16"/>
          <w:lang w:val="es-CO"/>
        </w:rPr>
        <w:t>conforme a lo dispuesto en la Ley 527/99 y el decreto reglamentario 2364/12</w:t>
      </w:r>
    </w:p>
    <w:p w14:paraId="5BE50FB2" w14:textId="77777777" w:rsidR="008E1C2E" w:rsidRDefault="008E1C2E" w:rsidP="007A23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6"/>
          <w:szCs w:val="16"/>
          <w:lang w:val="es-CO"/>
        </w:rPr>
      </w:pPr>
      <w:r>
        <w:rPr>
          <w:rFonts w:ascii="Arial" w:hAnsi="Arial" w:cs="Arial"/>
          <w:color w:val="000000"/>
          <w:kern w:val="0"/>
          <w:sz w:val="16"/>
          <w:szCs w:val="16"/>
          <w:lang w:val="es-CO"/>
        </w:rPr>
        <w:t>Código de verificación: b8b40e63f8f848bcaf04a1ef0200518f2218b1daf478c4f211ede01882373fa7</w:t>
      </w:r>
    </w:p>
    <w:p w14:paraId="7D980651" w14:textId="77777777" w:rsidR="008E1C2E" w:rsidRDefault="008E1C2E" w:rsidP="007A23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16"/>
          <w:szCs w:val="16"/>
          <w:lang w:val="es-CO"/>
        </w:rPr>
      </w:pPr>
      <w:r>
        <w:rPr>
          <w:rFonts w:ascii="Arial" w:hAnsi="Arial" w:cs="Arial"/>
          <w:color w:val="000000"/>
          <w:kern w:val="0"/>
          <w:sz w:val="16"/>
          <w:szCs w:val="16"/>
          <w:lang w:val="es-CO"/>
        </w:rPr>
        <w:t>Documento generado en 02/02/2024 06:10:29 AM</w:t>
      </w:r>
    </w:p>
    <w:p w14:paraId="4C373C6C" w14:textId="77777777" w:rsidR="008E1C2E" w:rsidRDefault="008E1C2E" w:rsidP="007A23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0"/>
          <w:sz w:val="20"/>
          <w:szCs w:val="20"/>
          <w:lang w:val="es-CO"/>
        </w:rPr>
      </w:pPr>
      <w:r>
        <w:rPr>
          <w:rFonts w:ascii="Arial" w:hAnsi="Arial" w:cs="Arial"/>
          <w:color w:val="000000"/>
          <w:kern w:val="0"/>
          <w:sz w:val="20"/>
          <w:szCs w:val="20"/>
          <w:lang w:val="es-CO"/>
        </w:rPr>
        <w:t>Descargue el archivo y valide éste documento electrónico en la siguiente URL:</w:t>
      </w:r>
    </w:p>
    <w:p w14:paraId="2A30EE3B" w14:textId="7E15E3C2" w:rsidR="00B9243D" w:rsidRDefault="008E1C2E" w:rsidP="007A23F5">
      <w:r>
        <w:rPr>
          <w:rFonts w:ascii="Arial" w:hAnsi="Arial" w:cs="Arial"/>
          <w:color w:val="000000"/>
          <w:kern w:val="0"/>
          <w:sz w:val="20"/>
          <w:szCs w:val="20"/>
          <w:lang w:val="es-CO"/>
        </w:rPr>
        <w:t>https://procesojudicial.ramajudicial.gov.co/FirmaElectronica</w:t>
      </w:r>
    </w:p>
    <w:sectPr w:rsidR="00B9243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,Italic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1C2E"/>
    <w:rsid w:val="00124783"/>
    <w:rsid w:val="00160667"/>
    <w:rsid w:val="0023498B"/>
    <w:rsid w:val="002472B7"/>
    <w:rsid w:val="002864FB"/>
    <w:rsid w:val="002A64D0"/>
    <w:rsid w:val="002E50D4"/>
    <w:rsid w:val="00363229"/>
    <w:rsid w:val="00390B13"/>
    <w:rsid w:val="003B28FF"/>
    <w:rsid w:val="004E4AB0"/>
    <w:rsid w:val="004F4487"/>
    <w:rsid w:val="00502F82"/>
    <w:rsid w:val="005A16DF"/>
    <w:rsid w:val="005B4715"/>
    <w:rsid w:val="006132C0"/>
    <w:rsid w:val="00672103"/>
    <w:rsid w:val="006746B7"/>
    <w:rsid w:val="00724E49"/>
    <w:rsid w:val="00733AD9"/>
    <w:rsid w:val="00737460"/>
    <w:rsid w:val="007738EA"/>
    <w:rsid w:val="007A23F5"/>
    <w:rsid w:val="008711F6"/>
    <w:rsid w:val="00871C11"/>
    <w:rsid w:val="008E1C2E"/>
    <w:rsid w:val="00905C4B"/>
    <w:rsid w:val="009618C6"/>
    <w:rsid w:val="009A18DE"/>
    <w:rsid w:val="00A169B6"/>
    <w:rsid w:val="00A3106A"/>
    <w:rsid w:val="00A32722"/>
    <w:rsid w:val="00AA0793"/>
    <w:rsid w:val="00B70E8D"/>
    <w:rsid w:val="00B9243D"/>
    <w:rsid w:val="00C06E75"/>
    <w:rsid w:val="00D80135"/>
    <w:rsid w:val="00DA03DC"/>
    <w:rsid w:val="00DE3751"/>
    <w:rsid w:val="00DF6022"/>
    <w:rsid w:val="00EC1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EFB882"/>
  <w15:chartTrackingRefBased/>
  <w15:docId w15:val="{F79C9CF7-038A-4F3C-8774-1E249D5E7A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31</Pages>
  <Words>9000</Words>
  <Characters>49502</Characters>
  <Application>Microsoft Office Word</Application>
  <DocSecurity>0</DocSecurity>
  <Lines>412</Lines>
  <Paragraphs>116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Marleny Aldana Sandoval</dc:creator>
  <cp:keywords/>
  <dc:description/>
  <cp:lastModifiedBy>Marleny Aldana Sandoval</cp:lastModifiedBy>
  <cp:revision>35</cp:revision>
  <dcterms:created xsi:type="dcterms:W3CDTF">2024-02-02T16:11:00Z</dcterms:created>
  <dcterms:modified xsi:type="dcterms:W3CDTF">2024-02-02T17:20:00Z</dcterms:modified>
</cp:coreProperties>
</file>