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A662" w14:textId="77777777" w:rsidR="00CF6005" w:rsidRPr="00B44322" w:rsidRDefault="00CF6005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Estimados área de informes, reciban un cordial saludo,</w:t>
      </w:r>
    </w:p>
    <w:p w14:paraId="7943930B" w14:textId="6DBF26AF" w:rsidR="00CF6005" w:rsidRPr="00B44322" w:rsidRDefault="00CF6005" w:rsidP="00B44322">
      <w:pPr>
        <w:spacing w:after="0"/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 xml:space="preserve">Por medio del presente me permito </w:t>
      </w:r>
      <w:r w:rsidR="00C40E99">
        <w:rPr>
          <w:rFonts w:ascii="Calibri" w:hAnsi="Calibri" w:cs="Calibri"/>
        </w:rPr>
        <w:t>informar que el pasado 06</w:t>
      </w:r>
      <w:r w:rsidR="00C40E99" w:rsidRPr="00B44322">
        <w:rPr>
          <w:rFonts w:ascii="Calibri" w:hAnsi="Calibri" w:cs="Calibri"/>
        </w:rPr>
        <w:t xml:space="preserve"> de </w:t>
      </w:r>
      <w:r w:rsidR="00C40E99">
        <w:rPr>
          <w:rFonts w:ascii="Calibri" w:hAnsi="Calibri" w:cs="Calibri"/>
        </w:rPr>
        <w:t>dic</w:t>
      </w:r>
      <w:r w:rsidR="00C40E99" w:rsidRPr="00B44322">
        <w:rPr>
          <w:rFonts w:ascii="Calibri" w:hAnsi="Calibri" w:cs="Calibri"/>
        </w:rPr>
        <w:t>iembre de 2024</w:t>
      </w:r>
      <w:r w:rsidR="00C40E99">
        <w:rPr>
          <w:rFonts w:ascii="Calibri" w:hAnsi="Calibri" w:cs="Calibri"/>
        </w:rPr>
        <w:t xml:space="preserve">, se radicó el </w:t>
      </w:r>
      <w:r w:rsidRPr="00B44322">
        <w:rPr>
          <w:rFonts w:ascii="Calibri" w:hAnsi="Calibri" w:cs="Calibri"/>
        </w:rPr>
        <w:t xml:space="preserve">recurso de </w:t>
      </w:r>
      <w:r w:rsidR="00673967">
        <w:rPr>
          <w:rFonts w:ascii="Calibri" w:hAnsi="Calibri" w:cs="Calibri"/>
        </w:rPr>
        <w:t>reposición en subsidio del recurso de apelación</w:t>
      </w:r>
      <w:r w:rsidRPr="00B44322">
        <w:rPr>
          <w:rFonts w:ascii="Calibri" w:hAnsi="Calibri" w:cs="Calibri"/>
        </w:rPr>
        <w:t xml:space="preserve"> </w:t>
      </w:r>
      <w:r w:rsidR="00203926" w:rsidRPr="00B44322">
        <w:rPr>
          <w:rFonts w:ascii="Calibri" w:hAnsi="Calibri" w:cs="Calibri"/>
        </w:rPr>
        <w:t>frente a</w:t>
      </w:r>
      <w:r w:rsidR="00673967">
        <w:rPr>
          <w:rFonts w:ascii="Calibri" w:hAnsi="Calibri" w:cs="Calibri"/>
        </w:rPr>
        <w:t>l fallo con responsabilidad fiscal</w:t>
      </w:r>
      <w:r w:rsidR="00203926" w:rsidRPr="00B44322">
        <w:rPr>
          <w:rFonts w:ascii="Calibri" w:hAnsi="Calibri" w:cs="Calibri"/>
        </w:rPr>
        <w:t xml:space="preserve"> de primera instancia</w:t>
      </w:r>
      <w:r w:rsidRPr="00B44322">
        <w:rPr>
          <w:rFonts w:ascii="Calibri" w:hAnsi="Calibri" w:cs="Calibri"/>
        </w:rPr>
        <w:t>,</w:t>
      </w:r>
      <w:r w:rsidR="00C40E99">
        <w:rPr>
          <w:rFonts w:ascii="Calibri" w:hAnsi="Calibri" w:cs="Calibri"/>
        </w:rPr>
        <w:t xml:space="preserve"> </w:t>
      </w:r>
      <w:r w:rsidRPr="00B44322">
        <w:rPr>
          <w:rFonts w:ascii="Calibri" w:hAnsi="Calibri" w:cs="Calibri"/>
        </w:rPr>
        <w:t xml:space="preserve">ante </w:t>
      </w:r>
      <w:r w:rsidR="00673967">
        <w:rPr>
          <w:rFonts w:ascii="Calibri" w:hAnsi="Calibri" w:cs="Calibri"/>
        </w:rPr>
        <w:t xml:space="preserve">la </w:t>
      </w:r>
      <w:r w:rsidR="00673967" w:rsidRPr="00673967">
        <w:rPr>
          <w:rFonts w:ascii="Calibri" w:hAnsi="Calibri" w:cs="Calibri"/>
        </w:rPr>
        <w:t>Contraloría General de la Republica</w:t>
      </w:r>
      <w:r w:rsidR="00673967">
        <w:rPr>
          <w:rFonts w:ascii="Calibri" w:hAnsi="Calibri" w:cs="Calibri"/>
        </w:rPr>
        <w:t xml:space="preserve"> </w:t>
      </w:r>
      <w:r w:rsidR="00673967" w:rsidRPr="00673967">
        <w:rPr>
          <w:rFonts w:ascii="Calibri" w:hAnsi="Calibri" w:cs="Calibri"/>
        </w:rPr>
        <w:t>Gerencia Departamental Colegiada del Valle del Cauca</w:t>
      </w:r>
      <w:r w:rsidRPr="00B44322">
        <w:rPr>
          <w:rFonts w:ascii="Calibri" w:hAnsi="Calibri" w:cs="Calibri"/>
        </w:rPr>
        <w:t xml:space="preserve"> en representación de la Previsora de Seguros,</w:t>
      </w:r>
      <w:r w:rsidR="00C40E99">
        <w:rPr>
          <w:rFonts w:ascii="Calibri" w:hAnsi="Calibri" w:cs="Calibri"/>
        </w:rPr>
        <w:t xml:space="preserve"> </w:t>
      </w:r>
      <w:r w:rsidRPr="00B44322">
        <w:rPr>
          <w:rFonts w:ascii="Calibri" w:hAnsi="Calibri" w:cs="Calibri"/>
        </w:rPr>
        <w:t>respecto del asunto que se detalla a continuación:</w:t>
      </w:r>
    </w:p>
    <w:p w14:paraId="168B9EC8" w14:textId="77777777" w:rsidR="00D62742" w:rsidRPr="00B44322" w:rsidRDefault="00D62742" w:rsidP="00B44322">
      <w:pPr>
        <w:spacing w:after="0"/>
        <w:jc w:val="both"/>
        <w:rPr>
          <w:rFonts w:ascii="Calibri" w:hAnsi="Calibri" w:cs="Calibri"/>
        </w:rPr>
      </w:pPr>
    </w:p>
    <w:p w14:paraId="689A796E" w14:textId="5C385B1D" w:rsidR="000A0DDF" w:rsidRPr="00B44322" w:rsidRDefault="000A0DDF" w:rsidP="00B44322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B44322">
        <w:rPr>
          <w:rFonts w:ascii="Calibri" w:hAnsi="Calibri" w:cs="Calibri"/>
          <w:b/>
          <w:bCs/>
        </w:rPr>
        <w:t xml:space="preserve">PROCESO: </w:t>
      </w:r>
      <w:r w:rsidR="00607C2F" w:rsidRPr="00607C2F">
        <w:rPr>
          <w:rFonts w:ascii="Calibri" w:hAnsi="Calibri" w:cs="Calibri"/>
          <w:b/>
          <w:bCs/>
        </w:rPr>
        <w:t>RESPONSABILIDAD FISCAL</w:t>
      </w:r>
    </w:p>
    <w:p w14:paraId="09314F60" w14:textId="0C9ED968" w:rsidR="000A0DDF" w:rsidRPr="00B44322" w:rsidRDefault="00607C2F" w:rsidP="00B44322">
      <w:pPr>
        <w:spacing w:after="0"/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EXPEDIENTE</w:t>
      </w:r>
      <w:r w:rsidR="000A0DDF" w:rsidRPr="00B44322">
        <w:rPr>
          <w:rFonts w:ascii="Calibri" w:hAnsi="Calibri" w:cs="Calibri"/>
          <w:b/>
          <w:bCs/>
        </w:rPr>
        <w:t xml:space="preserve">: </w:t>
      </w:r>
      <w:r w:rsidRPr="00607C2F">
        <w:rPr>
          <w:rFonts w:ascii="Calibri" w:hAnsi="Calibri" w:cs="Calibri"/>
          <w:b/>
          <w:bCs/>
        </w:rPr>
        <w:t>PRF-2019-00737</w:t>
      </w:r>
    </w:p>
    <w:p w14:paraId="43BEC441" w14:textId="773576C3" w:rsidR="000A0DDF" w:rsidRPr="00B44322" w:rsidRDefault="00817B58" w:rsidP="00B44322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817B58">
        <w:rPr>
          <w:rFonts w:ascii="Calibri" w:hAnsi="Calibri" w:cs="Calibri"/>
          <w:b/>
          <w:bCs/>
        </w:rPr>
        <w:t>ENTIDAD AFECTADA</w:t>
      </w:r>
      <w:r w:rsidR="000A0DDF" w:rsidRPr="00B44322">
        <w:rPr>
          <w:rFonts w:ascii="Calibri" w:hAnsi="Calibri" w:cs="Calibri"/>
          <w:b/>
          <w:bCs/>
        </w:rPr>
        <w:t xml:space="preserve">: </w:t>
      </w:r>
      <w:r w:rsidRPr="00817B58">
        <w:rPr>
          <w:rFonts w:ascii="Calibri" w:hAnsi="Calibri" w:cs="Calibri"/>
          <w:b/>
          <w:bCs/>
        </w:rPr>
        <w:t>DISTRITO DE BUENAVENTURA</w:t>
      </w:r>
    </w:p>
    <w:p w14:paraId="087BDC2A" w14:textId="6FECB8DD" w:rsidR="000A0DDF" w:rsidRPr="00B44322" w:rsidRDefault="004B2A1A" w:rsidP="00B44322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4B2A1A">
        <w:rPr>
          <w:rFonts w:ascii="Calibri" w:hAnsi="Calibri" w:cs="Calibri"/>
          <w:b/>
          <w:bCs/>
        </w:rPr>
        <w:t>PRESUNTOS RESPONSABLES</w:t>
      </w:r>
      <w:r w:rsidR="000A0DDF" w:rsidRPr="00B44322">
        <w:rPr>
          <w:rFonts w:ascii="Calibri" w:hAnsi="Calibri" w:cs="Calibri"/>
          <w:b/>
          <w:bCs/>
        </w:rPr>
        <w:t xml:space="preserve">: </w:t>
      </w:r>
      <w:r w:rsidRPr="004B2A1A">
        <w:rPr>
          <w:rFonts w:ascii="Calibri" w:hAnsi="Calibri" w:cs="Calibri"/>
          <w:b/>
          <w:bCs/>
        </w:rPr>
        <w:t>BARTOLO VALENCIA RAMOS</w:t>
      </w:r>
      <w:r>
        <w:rPr>
          <w:rFonts w:ascii="Calibri" w:hAnsi="Calibri" w:cs="Calibri"/>
          <w:b/>
          <w:bCs/>
        </w:rPr>
        <w:t xml:space="preserve"> Y OTROS</w:t>
      </w:r>
    </w:p>
    <w:p w14:paraId="77CFBA7D" w14:textId="215D232C" w:rsidR="00D62742" w:rsidRPr="00B44322" w:rsidRDefault="000A0DDF" w:rsidP="00B44322">
      <w:pPr>
        <w:spacing w:after="0"/>
        <w:ind w:left="708"/>
        <w:jc w:val="both"/>
        <w:rPr>
          <w:rFonts w:ascii="Calibri" w:hAnsi="Calibri" w:cs="Calibri"/>
          <w:b/>
          <w:bCs/>
        </w:rPr>
      </w:pPr>
      <w:r w:rsidRPr="00B44322">
        <w:rPr>
          <w:rFonts w:ascii="Calibri" w:hAnsi="Calibri" w:cs="Calibri"/>
          <w:b/>
          <w:bCs/>
        </w:rPr>
        <w:t xml:space="preserve">LLAMADA EN GARANTÍA: </w:t>
      </w:r>
      <w:r w:rsidR="004B2A1A" w:rsidRPr="00B44322">
        <w:rPr>
          <w:rFonts w:ascii="Calibri" w:hAnsi="Calibri" w:cs="Calibri"/>
          <w:b/>
          <w:bCs/>
        </w:rPr>
        <w:t xml:space="preserve">LA PREVISORA </w:t>
      </w:r>
      <w:r w:rsidRPr="00B44322">
        <w:rPr>
          <w:rFonts w:ascii="Calibri" w:hAnsi="Calibri" w:cs="Calibri"/>
          <w:b/>
          <w:bCs/>
        </w:rPr>
        <w:t>COMPAÑÍA DE SEGUROS</w:t>
      </w:r>
    </w:p>
    <w:p w14:paraId="5EE5DA35" w14:textId="77777777" w:rsidR="00CF6005" w:rsidRPr="00B44322" w:rsidRDefault="00CF6005" w:rsidP="00B44322">
      <w:pPr>
        <w:spacing w:after="0"/>
        <w:jc w:val="both"/>
        <w:rPr>
          <w:rFonts w:ascii="Calibri" w:hAnsi="Calibri" w:cs="Calibri"/>
          <w:b/>
          <w:bCs/>
        </w:rPr>
      </w:pPr>
    </w:p>
    <w:p w14:paraId="06D829A1" w14:textId="0126F5B7" w:rsidR="00797B2F" w:rsidRPr="00B44322" w:rsidRDefault="00797B2F" w:rsidP="00B44322">
      <w:pPr>
        <w:spacing w:after="0"/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 xml:space="preserve">En relación con el mérito de prosperidad del recurso, considero que es improbable que el </w:t>
      </w:r>
      <w:r w:rsidR="00C40E99">
        <w:rPr>
          <w:rFonts w:ascii="Calibri" w:hAnsi="Calibri" w:cs="Calibri"/>
        </w:rPr>
        <w:t>superior funcional</w:t>
      </w:r>
      <w:r w:rsidRPr="00B44322">
        <w:rPr>
          <w:rFonts w:ascii="Calibri" w:hAnsi="Calibri" w:cs="Calibri"/>
        </w:rPr>
        <w:t xml:space="preserve"> acceda </w:t>
      </w:r>
      <w:r w:rsidR="00BE57BC" w:rsidRPr="00B44322">
        <w:rPr>
          <w:rFonts w:ascii="Calibri" w:hAnsi="Calibri" w:cs="Calibri"/>
        </w:rPr>
        <w:t>a las peticiones pues</w:t>
      </w:r>
      <w:r w:rsidR="00F176E6" w:rsidRPr="00B44322">
        <w:rPr>
          <w:rFonts w:ascii="Calibri" w:hAnsi="Calibri" w:cs="Calibri"/>
        </w:rPr>
        <w:t>,</w:t>
      </w:r>
      <w:r w:rsidR="00BE57BC" w:rsidRPr="00B44322">
        <w:rPr>
          <w:rFonts w:ascii="Calibri" w:hAnsi="Calibri" w:cs="Calibri"/>
        </w:rPr>
        <w:t xml:space="preserve"> aunque se presentan </w:t>
      </w:r>
      <w:r w:rsidR="00AE7F03" w:rsidRPr="00B44322">
        <w:rPr>
          <w:rFonts w:ascii="Calibri" w:hAnsi="Calibri" w:cs="Calibri"/>
        </w:rPr>
        <w:t xml:space="preserve">argumentos sólidos frente la </w:t>
      </w:r>
      <w:r w:rsidR="00C40E99">
        <w:rPr>
          <w:rFonts w:ascii="Calibri" w:hAnsi="Calibri" w:cs="Calibri"/>
        </w:rPr>
        <w:t xml:space="preserve">declaratoria de responsabilidad fiscal en </w:t>
      </w:r>
      <w:r w:rsidR="00AE7F03" w:rsidRPr="00B44322">
        <w:rPr>
          <w:rFonts w:ascii="Calibri" w:hAnsi="Calibri" w:cs="Calibri"/>
        </w:rPr>
        <w:t>primera instancia</w:t>
      </w:r>
      <w:r w:rsidR="00D508E2">
        <w:rPr>
          <w:rFonts w:ascii="Calibri" w:hAnsi="Calibri" w:cs="Calibri"/>
        </w:rPr>
        <w:t xml:space="preserve"> respectos de presuntos responsables</w:t>
      </w:r>
      <w:r w:rsidR="00AE7F03" w:rsidRPr="00B44322">
        <w:rPr>
          <w:rFonts w:ascii="Calibri" w:hAnsi="Calibri" w:cs="Calibri"/>
        </w:rPr>
        <w:t xml:space="preserve">, </w:t>
      </w:r>
      <w:r w:rsidR="00007D74">
        <w:rPr>
          <w:rFonts w:ascii="Calibri" w:hAnsi="Calibri" w:cs="Calibri"/>
        </w:rPr>
        <w:t xml:space="preserve">la decisión se basa en las inconsistencias que se presentaron en el aforo de cobertura de </w:t>
      </w:r>
      <w:r w:rsidR="00534D80">
        <w:rPr>
          <w:rFonts w:ascii="Calibri" w:hAnsi="Calibri" w:cs="Calibri"/>
        </w:rPr>
        <w:t>cupos estudiantiles</w:t>
      </w:r>
      <w:r w:rsidR="007F074E">
        <w:rPr>
          <w:rFonts w:ascii="Calibri" w:hAnsi="Calibri" w:cs="Calibri"/>
        </w:rPr>
        <w:t xml:space="preserve">, los cuales no se cumplieron y algunos se </w:t>
      </w:r>
      <w:r w:rsidR="00BD0EB8">
        <w:rPr>
          <w:rFonts w:ascii="Calibri" w:hAnsi="Calibri" w:cs="Calibri"/>
        </w:rPr>
        <w:t>asignaron</w:t>
      </w:r>
      <w:r w:rsidR="007F074E">
        <w:rPr>
          <w:rFonts w:ascii="Calibri" w:hAnsi="Calibri" w:cs="Calibri"/>
        </w:rPr>
        <w:t xml:space="preserve"> en nombre de alumnos </w:t>
      </w:r>
      <w:r w:rsidR="00BD0EB8">
        <w:rPr>
          <w:rFonts w:ascii="Calibri" w:hAnsi="Calibri" w:cs="Calibri"/>
        </w:rPr>
        <w:t xml:space="preserve">sobre los que reposaban datos </w:t>
      </w:r>
      <w:r w:rsidR="007F074E">
        <w:rPr>
          <w:rFonts w:ascii="Calibri" w:hAnsi="Calibri" w:cs="Calibri"/>
        </w:rPr>
        <w:t>falsos</w:t>
      </w:r>
      <w:r w:rsidR="00BD0EB8">
        <w:rPr>
          <w:rFonts w:ascii="Calibri" w:hAnsi="Calibri" w:cs="Calibri"/>
        </w:rPr>
        <w:t xml:space="preserve">, por lo que su cupo realmente nunca </w:t>
      </w:r>
      <w:r w:rsidR="005946A5">
        <w:rPr>
          <w:rFonts w:ascii="Calibri" w:hAnsi="Calibri" w:cs="Calibri"/>
        </w:rPr>
        <w:t>se prestó</w:t>
      </w:r>
      <w:r w:rsidR="00F176E6" w:rsidRPr="00B44322">
        <w:rPr>
          <w:rFonts w:ascii="Calibri" w:hAnsi="Calibri" w:cs="Calibri"/>
        </w:rPr>
        <w:t>.</w:t>
      </w:r>
      <w:r w:rsidRPr="00B44322">
        <w:rPr>
          <w:rFonts w:ascii="Calibri" w:hAnsi="Calibri" w:cs="Calibri"/>
        </w:rPr>
        <w:t xml:space="preserve"> </w:t>
      </w:r>
    </w:p>
    <w:p w14:paraId="0F1BB4E4" w14:textId="77777777" w:rsidR="00F176E6" w:rsidRPr="00B44322" w:rsidRDefault="00F176E6" w:rsidP="00B44322">
      <w:pPr>
        <w:jc w:val="both"/>
        <w:rPr>
          <w:rFonts w:ascii="Calibri" w:hAnsi="Calibri" w:cs="Calibri"/>
        </w:rPr>
      </w:pPr>
    </w:p>
    <w:p w14:paraId="34FF34AC" w14:textId="275BFD93" w:rsidR="00797B2F" w:rsidRPr="00B44322" w:rsidRDefault="00F176E6" w:rsidP="00B44322">
      <w:pPr>
        <w:spacing w:after="0"/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En tal sentido me permito presentar la siguiente:</w:t>
      </w:r>
    </w:p>
    <w:p w14:paraId="0CD43AB8" w14:textId="77777777" w:rsidR="00F176E6" w:rsidRPr="00B44322" w:rsidRDefault="00F176E6" w:rsidP="00B44322">
      <w:pPr>
        <w:jc w:val="both"/>
        <w:rPr>
          <w:rFonts w:ascii="Calibri" w:hAnsi="Calibri" w:cs="Calibri"/>
          <w:b/>
          <w:bCs/>
        </w:rPr>
      </w:pPr>
    </w:p>
    <w:p w14:paraId="67E5D4E2" w14:textId="409E65E9" w:rsidR="00E25AE4" w:rsidRPr="00B44322" w:rsidRDefault="00F461F2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  <w:b/>
          <w:bCs/>
        </w:rPr>
        <w:t>CALIFICACIÓN OBJETIVA:</w:t>
      </w:r>
      <w:r w:rsidR="0038553D" w:rsidRPr="00B44322">
        <w:rPr>
          <w:rFonts w:ascii="Calibri" w:hAnsi="Calibri" w:cs="Calibri"/>
          <w:b/>
          <w:bCs/>
        </w:rPr>
        <w:t xml:space="preserve"> </w:t>
      </w:r>
      <w:r w:rsidR="00E25AE4" w:rsidRPr="00B44322">
        <w:rPr>
          <w:rFonts w:ascii="Calibri" w:hAnsi="Calibri" w:cs="Calibri"/>
        </w:rPr>
        <w:t xml:space="preserve">La calificación de la contingencia pasa a ser </w:t>
      </w:r>
      <w:r w:rsidR="00E25AE4" w:rsidRPr="00C40E99">
        <w:rPr>
          <w:rFonts w:ascii="Calibri" w:hAnsi="Calibri" w:cs="Calibri"/>
          <w:b/>
          <w:bCs/>
        </w:rPr>
        <w:t>PROBABLE</w:t>
      </w:r>
      <w:r w:rsidR="00E25AE4" w:rsidRPr="00B44322">
        <w:rPr>
          <w:rFonts w:ascii="Calibri" w:hAnsi="Calibri" w:cs="Calibri"/>
        </w:rPr>
        <w:t xml:space="preserve">, dado que, </w:t>
      </w:r>
      <w:r w:rsidR="003537D3" w:rsidRPr="00B44322">
        <w:rPr>
          <w:rFonts w:ascii="Calibri" w:hAnsi="Calibri" w:cs="Calibri"/>
        </w:rPr>
        <w:t>el a quo decidió en primera instancia condenar a l</w:t>
      </w:r>
      <w:r w:rsidR="008C4661">
        <w:rPr>
          <w:rFonts w:ascii="Calibri" w:hAnsi="Calibri" w:cs="Calibri"/>
        </w:rPr>
        <w:t>os</w:t>
      </w:r>
      <w:r w:rsidR="003537D3" w:rsidRPr="00B44322">
        <w:rPr>
          <w:rFonts w:ascii="Calibri" w:hAnsi="Calibri" w:cs="Calibri"/>
        </w:rPr>
        <w:t xml:space="preserve"> </w:t>
      </w:r>
      <w:r w:rsidR="008C4661">
        <w:rPr>
          <w:rFonts w:ascii="Calibri" w:hAnsi="Calibri" w:cs="Calibri"/>
        </w:rPr>
        <w:t>presuntos responsables</w:t>
      </w:r>
      <w:r w:rsidR="003537D3" w:rsidRPr="00B44322">
        <w:rPr>
          <w:rFonts w:ascii="Calibri" w:hAnsi="Calibri" w:cs="Calibri"/>
        </w:rPr>
        <w:t xml:space="preserve"> por considerar que </w:t>
      </w:r>
      <w:r w:rsidR="00336C63" w:rsidRPr="00B44322">
        <w:rPr>
          <w:rFonts w:ascii="Calibri" w:hAnsi="Calibri" w:cs="Calibri"/>
        </w:rPr>
        <w:t xml:space="preserve">se estructuraron los elementos de la responsabilidad </w:t>
      </w:r>
      <w:r w:rsidR="0053543E">
        <w:rPr>
          <w:rFonts w:ascii="Calibri" w:hAnsi="Calibri" w:cs="Calibri"/>
        </w:rPr>
        <w:t>fiscal</w:t>
      </w:r>
      <w:r w:rsidR="00C40E99">
        <w:rPr>
          <w:rFonts w:ascii="Calibri" w:hAnsi="Calibri" w:cs="Calibri"/>
        </w:rPr>
        <w:t xml:space="preserve">, y la póliza vinculada presta cobertura material y temporal. </w:t>
      </w:r>
    </w:p>
    <w:p w14:paraId="633FA2A4" w14:textId="530FB5AE" w:rsidR="000965DB" w:rsidRDefault="00E25AE4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L</w:t>
      </w:r>
      <w:r w:rsidR="00ED1F2E" w:rsidRPr="00B44322">
        <w:rPr>
          <w:rFonts w:ascii="Calibri" w:hAnsi="Calibri" w:cs="Calibri"/>
        </w:rPr>
        <w:t xml:space="preserve">o primero que debe tomarse en consideración es que </w:t>
      </w:r>
      <w:r w:rsidR="003E3FC1">
        <w:rPr>
          <w:rFonts w:ascii="Calibri" w:hAnsi="Calibri" w:cs="Calibri"/>
        </w:rPr>
        <w:t xml:space="preserve">el seguro de manejo representado en </w:t>
      </w:r>
      <w:r w:rsidR="00ED1F2E" w:rsidRPr="00B44322">
        <w:rPr>
          <w:rFonts w:ascii="Calibri" w:hAnsi="Calibri" w:cs="Calibri"/>
        </w:rPr>
        <w:t>l</w:t>
      </w:r>
      <w:r w:rsidRPr="00B44322">
        <w:rPr>
          <w:rFonts w:ascii="Calibri" w:hAnsi="Calibri" w:cs="Calibri"/>
        </w:rPr>
        <w:t xml:space="preserve">a Póliza </w:t>
      </w:r>
      <w:r w:rsidR="003E3FC1">
        <w:rPr>
          <w:rFonts w:ascii="Calibri" w:hAnsi="Calibri" w:cs="Calibri"/>
        </w:rPr>
        <w:t xml:space="preserve">Global Sector Oficial </w:t>
      </w:r>
      <w:r w:rsidRPr="00B44322">
        <w:rPr>
          <w:rFonts w:ascii="Calibri" w:hAnsi="Calibri" w:cs="Calibri"/>
        </w:rPr>
        <w:t xml:space="preserve">No. </w:t>
      </w:r>
      <w:r w:rsidR="003E3FC1" w:rsidRPr="003E3FC1">
        <w:rPr>
          <w:rFonts w:ascii="Calibri" w:hAnsi="Calibri" w:cs="Calibri"/>
        </w:rPr>
        <w:t>3000010</w:t>
      </w:r>
      <w:r w:rsidRPr="00B44322">
        <w:rPr>
          <w:rFonts w:ascii="Calibri" w:hAnsi="Calibri" w:cs="Calibri"/>
        </w:rPr>
        <w:t>,</w:t>
      </w:r>
      <w:r w:rsidR="00ED1F2E" w:rsidRPr="00B44322">
        <w:rPr>
          <w:rFonts w:ascii="Calibri" w:hAnsi="Calibri" w:cs="Calibri"/>
        </w:rPr>
        <w:t xml:space="preserve"> cuyo tomador es </w:t>
      </w:r>
      <w:r w:rsidR="00346617">
        <w:rPr>
          <w:rFonts w:ascii="Calibri" w:hAnsi="Calibri" w:cs="Calibri"/>
        </w:rPr>
        <w:t>el</w:t>
      </w:r>
      <w:r w:rsidR="00ED1F2E" w:rsidRPr="00B44322">
        <w:rPr>
          <w:rFonts w:ascii="Calibri" w:hAnsi="Calibri" w:cs="Calibri"/>
        </w:rPr>
        <w:t xml:space="preserve"> </w:t>
      </w:r>
      <w:r w:rsidR="00B5664D">
        <w:rPr>
          <w:rFonts w:ascii="Calibri" w:hAnsi="Calibri" w:cs="Calibri"/>
        </w:rPr>
        <w:t xml:space="preserve">la Alcaldía </w:t>
      </w:r>
      <w:r w:rsidR="00346617">
        <w:rPr>
          <w:rFonts w:ascii="Calibri" w:hAnsi="Calibri" w:cs="Calibri"/>
        </w:rPr>
        <w:t>Distrit</w:t>
      </w:r>
      <w:r w:rsidR="00B5664D">
        <w:rPr>
          <w:rFonts w:ascii="Calibri" w:hAnsi="Calibri" w:cs="Calibri"/>
        </w:rPr>
        <w:t>al</w:t>
      </w:r>
      <w:r w:rsidR="00346617">
        <w:rPr>
          <w:rFonts w:ascii="Calibri" w:hAnsi="Calibri" w:cs="Calibri"/>
        </w:rPr>
        <w:t xml:space="preserve"> de </w:t>
      </w:r>
      <w:r w:rsidR="001C4746">
        <w:rPr>
          <w:rFonts w:ascii="Calibri" w:hAnsi="Calibri" w:cs="Calibri"/>
        </w:rPr>
        <w:t>Buenaventura</w:t>
      </w:r>
      <w:r w:rsidR="00B5664D">
        <w:rPr>
          <w:rFonts w:ascii="Calibri" w:hAnsi="Calibri" w:cs="Calibri"/>
        </w:rPr>
        <w:t xml:space="preserve"> y su</w:t>
      </w:r>
      <w:r w:rsidR="00B5664D" w:rsidRPr="00B44322">
        <w:rPr>
          <w:rFonts w:ascii="Calibri" w:hAnsi="Calibri" w:cs="Calibri"/>
        </w:rPr>
        <w:t xml:space="preserve"> asegurado</w:t>
      </w:r>
      <w:r w:rsidR="00B5664D">
        <w:rPr>
          <w:rFonts w:ascii="Calibri" w:hAnsi="Calibri" w:cs="Calibri"/>
        </w:rPr>
        <w:t xml:space="preserve"> es el señor Bartolo Valencia Ramos</w:t>
      </w:r>
      <w:r w:rsidR="00ED1F2E" w:rsidRPr="00B44322">
        <w:rPr>
          <w:rFonts w:ascii="Calibri" w:hAnsi="Calibri" w:cs="Calibri"/>
        </w:rPr>
        <w:t>,</w:t>
      </w:r>
      <w:r w:rsidRPr="00B44322">
        <w:rPr>
          <w:rFonts w:ascii="Calibri" w:hAnsi="Calibri" w:cs="Calibri"/>
        </w:rPr>
        <w:t xml:space="preserve"> presta cobertura material dado que en el contrato de seguros se pactó como objeto el de amparar </w:t>
      </w:r>
      <w:r w:rsidR="009925A6" w:rsidRPr="009925A6">
        <w:rPr>
          <w:rFonts w:ascii="Calibri" w:hAnsi="Calibri" w:cs="Calibri"/>
        </w:rPr>
        <w:t>las pérdidas patrimoniales sufridas durante la vigencia que impliquen el menoscabo de fondos y bienes públicos causadas por el servidor público</w:t>
      </w:r>
      <w:r w:rsidR="009925A6">
        <w:rPr>
          <w:rFonts w:ascii="Calibri" w:hAnsi="Calibri" w:cs="Calibri"/>
        </w:rPr>
        <w:t xml:space="preserve"> </w:t>
      </w:r>
      <w:r w:rsidR="009925A6" w:rsidRPr="009925A6">
        <w:rPr>
          <w:rFonts w:ascii="Calibri" w:hAnsi="Calibri" w:cs="Calibri"/>
        </w:rPr>
        <w:t>en</w:t>
      </w:r>
      <w:r w:rsidR="009925A6">
        <w:rPr>
          <w:rFonts w:ascii="Calibri" w:hAnsi="Calibri" w:cs="Calibri"/>
        </w:rPr>
        <w:t xml:space="preserve"> </w:t>
      </w:r>
      <w:r w:rsidR="009925A6" w:rsidRPr="009925A6">
        <w:rPr>
          <w:rFonts w:ascii="Calibri" w:hAnsi="Calibri" w:cs="Calibri"/>
        </w:rPr>
        <w:t>el</w:t>
      </w:r>
      <w:r w:rsidR="009925A6">
        <w:rPr>
          <w:rFonts w:ascii="Calibri" w:hAnsi="Calibri" w:cs="Calibri"/>
        </w:rPr>
        <w:t xml:space="preserve"> </w:t>
      </w:r>
      <w:r w:rsidR="009925A6" w:rsidRPr="009925A6">
        <w:rPr>
          <w:rFonts w:ascii="Calibri" w:hAnsi="Calibri" w:cs="Calibri"/>
        </w:rPr>
        <w:t>ejercicio del cargo amparado (alcalde)</w:t>
      </w:r>
      <w:r w:rsidRPr="00B44322">
        <w:rPr>
          <w:rFonts w:ascii="Calibri" w:hAnsi="Calibri" w:cs="Calibri"/>
        </w:rPr>
        <w:t xml:space="preserve">. </w:t>
      </w:r>
    </w:p>
    <w:p w14:paraId="16CADB3D" w14:textId="13F52853" w:rsidR="00914879" w:rsidRPr="00B44322" w:rsidRDefault="00E25AE4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 xml:space="preserve">La póliza mencionada también presta cobertura </w:t>
      </w:r>
      <w:r w:rsidR="00C40E99">
        <w:rPr>
          <w:rFonts w:ascii="Calibri" w:hAnsi="Calibri" w:cs="Calibri"/>
        </w:rPr>
        <w:t>temporal</w:t>
      </w:r>
      <w:r w:rsidRPr="00B44322">
        <w:rPr>
          <w:rFonts w:ascii="Calibri" w:hAnsi="Calibri" w:cs="Calibri"/>
        </w:rPr>
        <w:t>,</w:t>
      </w:r>
      <w:r w:rsidR="00244333" w:rsidRPr="00B44322">
        <w:rPr>
          <w:rFonts w:ascii="Calibri" w:hAnsi="Calibri" w:cs="Calibri"/>
        </w:rPr>
        <w:t xml:space="preserve"> pues la modalidad pactada fue ocurrencia</w:t>
      </w:r>
      <w:r w:rsidR="001801C8" w:rsidRPr="00B44322">
        <w:rPr>
          <w:rFonts w:ascii="Calibri" w:hAnsi="Calibri" w:cs="Calibri"/>
        </w:rPr>
        <w:t>, la cual ampara los siniestros ocurridos dentro de la vigencia del seguro,</w:t>
      </w:r>
      <w:r w:rsidR="00244333" w:rsidRPr="00B44322">
        <w:rPr>
          <w:rFonts w:ascii="Calibri" w:hAnsi="Calibri" w:cs="Calibri"/>
        </w:rPr>
        <w:t xml:space="preserve"> y</w:t>
      </w:r>
      <w:r w:rsidR="001801C8" w:rsidRPr="00B44322">
        <w:rPr>
          <w:rFonts w:ascii="Calibri" w:hAnsi="Calibri" w:cs="Calibri"/>
        </w:rPr>
        <w:t xml:space="preserve"> en tal sentido,</w:t>
      </w:r>
      <w:r w:rsidRPr="00B44322">
        <w:rPr>
          <w:rFonts w:ascii="Calibri" w:hAnsi="Calibri" w:cs="Calibri"/>
        </w:rPr>
        <w:t xml:space="preserve"> los hechos objeto del presente proceso ocurrieron el </w:t>
      </w:r>
      <w:r w:rsidR="00914879">
        <w:rPr>
          <w:rFonts w:ascii="Calibri" w:hAnsi="Calibri" w:cs="Calibri"/>
        </w:rPr>
        <w:t>03</w:t>
      </w:r>
      <w:r w:rsidRPr="00B44322">
        <w:rPr>
          <w:rFonts w:ascii="Calibri" w:hAnsi="Calibri" w:cs="Calibri"/>
        </w:rPr>
        <w:t xml:space="preserve"> de </w:t>
      </w:r>
      <w:r w:rsidR="00914879">
        <w:rPr>
          <w:rFonts w:ascii="Calibri" w:hAnsi="Calibri" w:cs="Calibri"/>
        </w:rPr>
        <w:t>marzo</w:t>
      </w:r>
      <w:r w:rsidRPr="00B44322">
        <w:rPr>
          <w:rFonts w:ascii="Calibri" w:hAnsi="Calibri" w:cs="Calibri"/>
        </w:rPr>
        <w:t xml:space="preserve"> del 20</w:t>
      </w:r>
      <w:r w:rsidR="00914879">
        <w:rPr>
          <w:rFonts w:ascii="Calibri" w:hAnsi="Calibri" w:cs="Calibri"/>
        </w:rPr>
        <w:t>14</w:t>
      </w:r>
      <w:r w:rsidRPr="00B44322">
        <w:rPr>
          <w:rFonts w:ascii="Calibri" w:hAnsi="Calibri" w:cs="Calibri"/>
        </w:rPr>
        <w:t xml:space="preserve"> </w:t>
      </w:r>
      <w:r w:rsidR="00244333" w:rsidRPr="00B44322">
        <w:rPr>
          <w:rFonts w:ascii="Calibri" w:hAnsi="Calibri" w:cs="Calibri"/>
        </w:rPr>
        <w:t>mientras que</w:t>
      </w:r>
      <w:r w:rsidRPr="00B44322">
        <w:rPr>
          <w:rFonts w:ascii="Calibri" w:hAnsi="Calibri" w:cs="Calibri"/>
        </w:rPr>
        <w:t xml:space="preserve"> el contrato de seguro </w:t>
      </w:r>
      <w:r w:rsidR="00C40E99">
        <w:rPr>
          <w:rFonts w:ascii="Calibri" w:hAnsi="Calibri" w:cs="Calibri"/>
        </w:rPr>
        <w:t>estuvo</w:t>
      </w:r>
      <w:r w:rsidRPr="00B44322">
        <w:rPr>
          <w:rFonts w:ascii="Calibri" w:hAnsi="Calibri" w:cs="Calibri"/>
        </w:rPr>
        <w:t xml:space="preserve"> </w:t>
      </w:r>
      <w:r w:rsidR="00914879">
        <w:rPr>
          <w:rFonts w:ascii="Calibri" w:hAnsi="Calibri" w:cs="Calibri"/>
        </w:rPr>
        <w:t xml:space="preserve">(certificado 1) </w:t>
      </w:r>
      <w:r w:rsidR="00C40E99">
        <w:rPr>
          <w:rFonts w:ascii="Calibri" w:hAnsi="Calibri" w:cs="Calibri"/>
        </w:rPr>
        <w:t>vigente</w:t>
      </w:r>
      <w:r w:rsidRPr="00B44322">
        <w:rPr>
          <w:rFonts w:ascii="Calibri" w:hAnsi="Calibri" w:cs="Calibri"/>
        </w:rPr>
        <w:t xml:space="preserve"> desde el </w:t>
      </w:r>
      <w:r w:rsidR="00914879">
        <w:rPr>
          <w:rFonts w:ascii="Calibri" w:hAnsi="Calibri" w:cs="Calibri"/>
        </w:rPr>
        <w:t>23</w:t>
      </w:r>
      <w:r w:rsidRPr="00B44322">
        <w:rPr>
          <w:rFonts w:ascii="Calibri" w:hAnsi="Calibri" w:cs="Calibri"/>
        </w:rPr>
        <w:t xml:space="preserve"> de </w:t>
      </w:r>
      <w:r w:rsidR="00914879">
        <w:rPr>
          <w:rFonts w:ascii="Calibri" w:hAnsi="Calibri" w:cs="Calibri"/>
        </w:rPr>
        <w:t>enero</w:t>
      </w:r>
      <w:r w:rsidRPr="00B44322">
        <w:rPr>
          <w:rFonts w:ascii="Calibri" w:hAnsi="Calibri" w:cs="Calibri"/>
        </w:rPr>
        <w:t xml:space="preserve"> de 20</w:t>
      </w:r>
      <w:r w:rsidR="00914879">
        <w:rPr>
          <w:rFonts w:ascii="Calibri" w:hAnsi="Calibri" w:cs="Calibri"/>
        </w:rPr>
        <w:t>14</w:t>
      </w:r>
      <w:r w:rsidRPr="00B44322">
        <w:rPr>
          <w:rFonts w:ascii="Calibri" w:hAnsi="Calibri" w:cs="Calibri"/>
        </w:rPr>
        <w:t xml:space="preserve"> hasta el </w:t>
      </w:r>
      <w:r w:rsidR="00914879">
        <w:rPr>
          <w:rFonts w:ascii="Calibri" w:hAnsi="Calibri" w:cs="Calibri"/>
        </w:rPr>
        <w:t>23</w:t>
      </w:r>
      <w:r w:rsidRPr="00B44322">
        <w:rPr>
          <w:rFonts w:ascii="Calibri" w:hAnsi="Calibri" w:cs="Calibri"/>
        </w:rPr>
        <w:t xml:space="preserve"> de enero de 201</w:t>
      </w:r>
      <w:r w:rsidR="00914879">
        <w:rPr>
          <w:rFonts w:ascii="Calibri" w:hAnsi="Calibri" w:cs="Calibri"/>
        </w:rPr>
        <w:t>5</w:t>
      </w:r>
      <w:r w:rsidRPr="00B44322">
        <w:rPr>
          <w:rFonts w:ascii="Calibri" w:hAnsi="Calibri" w:cs="Calibri"/>
        </w:rPr>
        <w:t>.</w:t>
      </w:r>
    </w:p>
    <w:p w14:paraId="7DEA04BC" w14:textId="3B587635" w:rsidR="00E94632" w:rsidRPr="00B44322" w:rsidRDefault="001801C8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</w:rPr>
        <w:t>Por otro lado, frente a la responsabilidad del asegurado</w:t>
      </w:r>
      <w:r w:rsidR="00C40E99">
        <w:rPr>
          <w:rFonts w:ascii="Calibri" w:hAnsi="Calibri" w:cs="Calibri"/>
        </w:rPr>
        <w:t>,</w:t>
      </w:r>
      <w:r w:rsidRPr="00B44322">
        <w:rPr>
          <w:rFonts w:ascii="Calibri" w:hAnsi="Calibri" w:cs="Calibri"/>
        </w:rPr>
        <w:t xml:space="preserve"> debe decirse que </w:t>
      </w:r>
      <w:r w:rsidR="00186AF7" w:rsidRPr="00B44322">
        <w:rPr>
          <w:rFonts w:ascii="Calibri" w:hAnsi="Calibri" w:cs="Calibri"/>
        </w:rPr>
        <w:t xml:space="preserve">en sentencia de primera instancia </w:t>
      </w:r>
      <w:r w:rsidR="007457C4" w:rsidRPr="00B44322">
        <w:rPr>
          <w:rFonts w:ascii="Calibri" w:hAnsi="Calibri" w:cs="Calibri"/>
        </w:rPr>
        <w:t xml:space="preserve">el juzgador consideró que </w:t>
      </w:r>
      <w:r w:rsidR="009165C7">
        <w:rPr>
          <w:rFonts w:ascii="Calibri" w:hAnsi="Calibri" w:cs="Calibri"/>
        </w:rPr>
        <w:t xml:space="preserve">toda vez que  en su nombre como alcalde del distrito suscribió un contrato de prestación de servicios educativos con la finalidad de cubrir 1355 cupos estudiantiles, </w:t>
      </w:r>
      <w:r w:rsidR="00C40E99">
        <w:rPr>
          <w:rFonts w:ascii="Calibri" w:hAnsi="Calibri" w:cs="Calibri"/>
        </w:rPr>
        <w:t>pero</w:t>
      </w:r>
      <w:r w:rsidR="009165C7">
        <w:rPr>
          <w:rFonts w:ascii="Calibri" w:hAnsi="Calibri" w:cs="Calibri"/>
        </w:rPr>
        <w:t xml:space="preserve"> el despacho encontró probado un</w:t>
      </w:r>
      <w:r w:rsidR="00A453E5" w:rsidRPr="00B44322">
        <w:rPr>
          <w:rFonts w:ascii="Calibri" w:hAnsi="Calibri" w:cs="Calibri"/>
        </w:rPr>
        <w:t xml:space="preserve"> daño </w:t>
      </w:r>
      <w:r w:rsidR="00984944">
        <w:rPr>
          <w:rFonts w:ascii="Calibri" w:hAnsi="Calibri" w:cs="Calibri"/>
        </w:rPr>
        <w:t xml:space="preserve">patrimonial representado en la no prestación del servicio de educación a 38 alumnos quienes en principio hacían parte del total de cobertura pactado </w:t>
      </w:r>
      <w:r w:rsidR="00984944">
        <w:rPr>
          <w:rFonts w:ascii="Calibri" w:hAnsi="Calibri" w:cs="Calibri"/>
        </w:rPr>
        <w:lastRenderedPageBreak/>
        <w:t xml:space="preserve">en el contrato </w:t>
      </w:r>
      <w:r w:rsidR="009165C7">
        <w:rPr>
          <w:rFonts w:ascii="Calibri" w:hAnsi="Calibri" w:cs="Calibri"/>
        </w:rPr>
        <w:t xml:space="preserve">de prestación de servicios, </w:t>
      </w:r>
      <w:r w:rsidR="00C40E99">
        <w:rPr>
          <w:rFonts w:ascii="Calibri" w:hAnsi="Calibri" w:cs="Calibri"/>
        </w:rPr>
        <w:t>estos</w:t>
      </w:r>
      <w:r w:rsidR="009165C7">
        <w:rPr>
          <w:rFonts w:ascii="Calibri" w:hAnsi="Calibri" w:cs="Calibri"/>
        </w:rPr>
        <w:t xml:space="preserve"> en realidad no fueron objeto del servicio </w:t>
      </w:r>
      <w:r w:rsidR="00C40E99">
        <w:rPr>
          <w:rFonts w:ascii="Calibri" w:hAnsi="Calibri" w:cs="Calibri"/>
        </w:rPr>
        <w:t>por lo que se generó</w:t>
      </w:r>
      <w:r w:rsidR="00DC314D">
        <w:rPr>
          <w:rFonts w:ascii="Calibri" w:hAnsi="Calibri" w:cs="Calibri"/>
        </w:rPr>
        <w:t xml:space="preserve"> un detrimento de </w:t>
      </w:r>
      <w:r w:rsidR="00DC314D" w:rsidRPr="00DC314D">
        <w:rPr>
          <w:rFonts w:ascii="Calibri" w:hAnsi="Calibri" w:cs="Calibri"/>
        </w:rPr>
        <w:t>$57.788.840</w:t>
      </w:r>
      <w:r w:rsidR="00DC314D">
        <w:rPr>
          <w:rFonts w:ascii="Calibri" w:hAnsi="Calibri" w:cs="Calibri"/>
        </w:rPr>
        <w:t xml:space="preserve">. </w:t>
      </w:r>
      <w:r w:rsidR="00162BED">
        <w:rPr>
          <w:rFonts w:ascii="Calibri" w:hAnsi="Calibri" w:cs="Calibri"/>
        </w:rPr>
        <w:t>Sumado a ello</w:t>
      </w:r>
      <w:r w:rsidR="00C40E99">
        <w:rPr>
          <w:rFonts w:ascii="Calibri" w:hAnsi="Calibri" w:cs="Calibri"/>
        </w:rPr>
        <w:t>,</w:t>
      </w:r>
      <w:r w:rsidR="00162BED">
        <w:rPr>
          <w:rFonts w:ascii="Calibri" w:hAnsi="Calibri" w:cs="Calibri"/>
        </w:rPr>
        <w:t xml:space="preserve"> en su condición de alcalde</w:t>
      </w:r>
      <w:r w:rsidR="00C40E99">
        <w:rPr>
          <w:rFonts w:ascii="Calibri" w:hAnsi="Calibri" w:cs="Calibri"/>
        </w:rPr>
        <w:t>, este</w:t>
      </w:r>
      <w:r w:rsidR="00162BED">
        <w:rPr>
          <w:rFonts w:ascii="Calibri" w:hAnsi="Calibri" w:cs="Calibri"/>
        </w:rPr>
        <w:t xml:space="preserve"> tenía la responsabilidad de </w:t>
      </w:r>
      <w:r w:rsidR="00635FCB">
        <w:rPr>
          <w:rFonts w:ascii="Calibri" w:hAnsi="Calibri" w:cs="Calibri"/>
        </w:rPr>
        <w:t xml:space="preserve">realizar seguimiento a la ejecución del contrato, y a los demás responsables por sus calidades de supervisora, interventora y contratistas como tal. </w:t>
      </w:r>
      <w:r w:rsidR="001B7C2F" w:rsidRPr="00B44322">
        <w:rPr>
          <w:rFonts w:ascii="Calibri" w:hAnsi="Calibri" w:cs="Calibri"/>
        </w:rPr>
        <w:t xml:space="preserve">Por lo anterior </w:t>
      </w:r>
      <w:r w:rsidR="00AA5236">
        <w:rPr>
          <w:rFonts w:ascii="Calibri" w:hAnsi="Calibri" w:cs="Calibri"/>
        </w:rPr>
        <w:t>el</w:t>
      </w:r>
      <w:r w:rsidR="00C42CDF" w:rsidRPr="00B44322">
        <w:rPr>
          <w:rFonts w:ascii="Calibri" w:hAnsi="Calibri" w:cs="Calibri"/>
        </w:rPr>
        <w:t xml:space="preserve"> asegurad</w:t>
      </w:r>
      <w:r w:rsidR="00AA5236">
        <w:rPr>
          <w:rFonts w:ascii="Calibri" w:hAnsi="Calibri" w:cs="Calibri"/>
        </w:rPr>
        <w:t>o</w:t>
      </w:r>
      <w:r w:rsidR="00C42CDF" w:rsidRPr="00B44322">
        <w:rPr>
          <w:rFonts w:ascii="Calibri" w:hAnsi="Calibri" w:cs="Calibri"/>
        </w:rPr>
        <w:t xml:space="preserve"> </w:t>
      </w:r>
      <w:r w:rsidR="0026608F" w:rsidRPr="00B44322">
        <w:rPr>
          <w:rFonts w:ascii="Calibri" w:hAnsi="Calibri" w:cs="Calibri"/>
        </w:rPr>
        <w:t>fue condenad</w:t>
      </w:r>
      <w:r w:rsidR="00AA5236">
        <w:rPr>
          <w:rFonts w:ascii="Calibri" w:hAnsi="Calibri" w:cs="Calibri"/>
        </w:rPr>
        <w:t>o</w:t>
      </w:r>
      <w:r w:rsidR="0026608F" w:rsidRPr="00B44322">
        <w:rPr>
          <w:rFonts w:ascii="Calibri" w:hAnsi="Calibri" w:cs="Calibri"/>
        </w:rPr>
        <w:t xml:space="preserve"> a </w:t>
      </w:r>
      <w:r w:rsidR="00AA5236">
        <w:rPr>
          <w:rFonts w:ascii="Calibri" w:hAnsi="Calibri" w:cs="Calibri"/>
        </w:rPr>
        <w:t xml:space="preserve">reintegrar en forma solidaria en conjunto con los demás responsables, la suma de </w:t>
      </w:r>
      <w:r w:rsidR="00AA5236" w:rsidRPr="00DC314D">
        <w:rPr>
          <w:rFonts w:ascii="Calibri" w:hAnsi="Calibri" w:cs="Calibri"/>
        </w:rPr>
        <w:t>$57.788.840</w:t>
      </w:r>
      <w:r w:rsidR="0026608F" w:rsidRPr="00B44322">
        <w:rPr>
          <w:rFonts w:ascii="Calibri" w:hAnsi="Calibri" w:cs="Calibri"/>
        </w:rPr>
        <w:t xml:space="preserve"> </w:t>
      </w:r>
      <w:r w:rsidR="00C42CDF" w:rsidRPr="00B44322">
        <w:rPr>
          <w:rFonts w:ascii="Calibri" w:hAnsi="Calibri" w:cs="Calibri"/>
        </w:rPr>
        <w:t xml:space="preserve">y la aseguradora </w:t>
      </w:r>
      <w:r w:rsidR="0078618E" w:rsidRPr="00B44322">
        <w:rPr>
          <w:rFonts w:ascii="Calibri" w:hAnsi="Calibri" w:cs="Calibri"/>
        </w:rPr>
        <w:t>fue condenada</w:t>
      </w:r>
      <w:r w:rsidR="00C42CDF" w:rsidRPr="00B44322">
        <w:rPr>
          <w:rFonts w:ascii="Calibri" w:hAnsi="Calibri" w:cs="Calibri"/>
        </w:rPr>
        <w:t xml:space="preserve"> </w:t>
      </w:r>
      <w:r w:rsidR="008B24FD">
        <w:rPr>
          <w:rFonts w:ascii="Calibri" w:hAnsi="Calibri" w:cs="Calibri"/>
        </w:rPr>
        <w:t>como tercera civilmente responsable.</w:t>
      </w:r>
      <w:r w:rsidR="0078618E" w:rsidRPr="00B44322">
        <w:rPr>
          <w:rFonts w:ascii="Calibri" w:hAnsi="Calibri" w:cs="Calibri"/>
        </w:rPr>
        <w:t xml:space="preserve"> </w:t>
      </w:r>
    </w:p>
    <w:p w14:paraId="3B57353F" w14:textId="6486DDE1" w:rsidR="00F06B70" w:rsidRDefault="00F461F2" w:rsidP="00B44322">
      <w:pPr>
        <w:jc w:val="both"/>
        <w:rPr>
          <w:rFonts w:ascii="Calibri" w:hAnsi="Calibri" w:cs="Calibri"/>
        </w:rPr>
      </w:pPr>
      <w:r w:rsidRPr="00B44322">
        <w:rPr>
          <w:rFonts w:ascii="Calibri" w:hAnsi="Calibri" w:cs="Calibri"/>
          <w:b/>
          <w:bCs/>
        </w:rPr>
        <w:t>LIQUIDACIÓN OBJETIVA</w:t>
      </w:r>
      <w:r w:rsidRPr="00B44322">
        <w:rPr>
          <w:rFonts w:ascii="Calibri" w:hAnsi="Calibri" w:cs="Calibri"/>
        </w:rPr>
        <w:t xml:space="preserve">: </w:t>
      </w:r>
      <w:r w:rsidR="007A6AF7" w:rsidRPr="007A6AF7">
        <w:rPr>
          <w:rFonts w:ascii="Calibri" w:hAnsi="Calibri" w:cs="Calibri"/>
          <w:b/>
          <w:bCs/>
        </w:rPr>
        <w:t>$52.009.956</w:t>
      </w:r>
      <w:r w:rsidR="00F06B70">
        <w:rPr>
          <w:rFonts w:ascii="Calibri" w:hAnsi="Calibri" w:cs="Calibri"/>
        </w:rPr>
        <w:t xml:space="preserve"> a este valor se llegó de la siguiente manera: </w:t>
      </w:r>
    </w:p>
    <w:p w14:paraId="0171EA6F" w14:textId="495A0D3B" w:rsidR="00135EE5" w:rsidRPr="00642C4F" w:rsidRDefault="00F06B70" w:rsidP="008F74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condena total es de </w:t>
      </w:r>
      <w:r w:rsidRPr="00F06B70">
        <w:rPr>
          <w:rFonts w:ascii="Calibri" w:hAnsi="Calibri" w:cs="Calibri"/>
        </w:rPr>
        <w:t>$57.788.840</w:t>
      </w:r>
      <w:r>
        <w:rPr>
          <w:rFonts w:ascii="Calibri" w:hAnsi="Calibri" w:cs="Calibri"/>
        </w:rPr>
        <w:t xml:space="preserve">, valor </w:t>
      </w:r>
      <w:r w:rsidR="00505FBA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el cual </w:t>
      </w:r>
      <w:r w:rsidR="002B43F5">
        <w:rPr>
          <w:rFonts w:ascii="Calibri" w:hAnsi="Calibri" w:cs="Calibri"/>
        </w:rPr>
        <w:t xml:space="preserve">se debe restar el deducible, que es de 10% sobre el valor de la pérdida mínimo 4 SMMLV, por </w:t>
      </w:r>
      <w:r w:rsidR="008F74E1">
        <w:rPr>
          <w:rFonts w:ascii="Calibri" w:hAnsi="Calibri" w:cs="Calibri"/>
        </w:rPr>
        <w:t>tanto,</w:t>
      </w:r>
      <w:r w:rsidR="002B43F5">
        <w:rPr>
          <w:rFonts w:ascii="Calibri" w:hAnsi="Calibri" w:cs="Calibri"/>
        </w:rPr>
        <w:t xml:space="preserve"> a 2024 el deducible a aplicar serían </w:t>
      </w:r>
      <w:r w:rsidR="00505FBA">
        <w:rPr>
          <w:rFonts w:ascii="Calibri" w:hAnsi="Calibri" w:cs="Calibri"/>
        </w:rPr>
        <w:t>10% del valor de la pérdida</w:t>
      </w:r>
      <w:r w:rsidR="002B43F5">
        <w:rPr>
          <w:rFonts w:ascii="Calibri" w:hAnsi="Calibri" w:cs="Calibri"/>
        </w:rPr>
        <w:t>, es decir $5.</w:t>
      </w:r>
      <w:r w:rsidR="007A6AF7">
        <w:rPr>
          <w:rFonts w:ascii="Calibri" w:hAnsi="Calibri" w:cs="Calibri"/>
        </w:rPr>
        <w:t>778</w:t>
      </w:r>
      <w:r w:rsidR="002B43F5">
        <w:rPr>
          <w:rFonts w:ascii="Calibri" w:hAnsi="Calibri" w:cs="Calibri"/>
        </w:rPr>
        <w:t>.</w:t>
      </w:r>
      <w:r w:rsidR="007A6AF7">
        <w:rPr>
          <w:rFonts w:ascii="Calibri" w:hAnsi="Calibri" w:cs="Calibri"/>
        </w:rPr>
        <w:t>884</w:t>
      </w:r>
      <w:r w:rsidR="004031EE">
        <w:rPr>
          <w:rFonts w:ascii="Calibri" w:hAnsi="Calibri" w:cs="Calibri"/>
        </w:rPr>
        <w:t>, para un total de $</w:t>
      </w:r>
      <w:r w:rsidR="007A6AF7">
        <w:rPr>
          <w:rFonts w:ascii="Calibri" w:hAnsi="Calibri" w:cs="Calibri"/>
        </w:rPr>
        <w:t>52</w:t>
      </w:r>
      <w:r w:rsidR="004031EE">
        <w:rPr>
          <w:rFonts w:ascii="Calibri" w:hAnsi="Calibri" w:cs="Calibri"/>
        </w:rPr>
        <w:t>.</w:t>
      </w:r>
      <w:r w:rsidR="007A6AF7">
        <w:rPr>
          <w:rFonts w:ascii="Calibri" w:hAnsi="Calibri" w:cs="Calibri"/>
        </w:rPr>
        <w:t>009</w:t>
      </w:r>
      <w:r w:rsidR="004031EE">
        <w:rPr>
          <w:rFonts w:ascii="Calibri" w:hAnsi="Calibri" w:cs="Calibri"/>
        </w:rPr>
        <w:t>.</w:t>
      </w:r>
      <w:r w:rsidR="007A6AF7">
        <w:rPr>
          <w:rFonts w:ascii="Calibri" w:hAnsi="Calibri" w:cs="Calibri"/>
        </w:rPr>
        <w:t>956</w:t>
      </w:r>
      <w:r w:rsidR="004031EE">
        <w:rPr>
          <w:rFonts w:ascii="Calibri" w:hAnsi="Calibri" w:cs="Calibri"/>
        </w:rPr>
        <w:t>.</w:t>
      </w:r>
      <w:r w:rsidR="008F74E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Sobre el valor mencionado la aseguradora asume el </w:t>
      </w:r>
      <w:r w:rsidR="00447898">
        <w:rPr>
          <w:rFonts w:ascii="Calibri" w:hAnsi="Calibri" w:cs="Calibri"/>
        </w:rPr>
        <w:t>10</w:t>
      </w:r>
      <w:r w:rsidR="00D57E2C" w:rsidRPr="00B44322">
        <w:rPr>
          <w:rFonts w:ascii="Calibri" w:hAnsi="Calibri" w:cs="Calibri"/>
        </w:rPr>
        <w:t>0</w:t>
      </w:r>
      <w:r w:rsidR="00F461F2" w:rsidRPr="00B44322">
        <w:rPr>
          <w:rFonts w:ascii="Calibri" w:hAnsi="Calibri" w:cs="Calibri"/>
        </w:rPr>
        <w:t xml:space="preserve">% </w:t>
      </w:r>
      <w:r w:rsidR="008F74E1">
        <w:rPr>
          <w:rFonts w:ascii="Calibri" w:hAnsi="Calibri" w:cs="Calibri"/>
        </w:rPr>
        <w:t xml:space="preserve">dado que </w:t>
      </w:r>
      <w:r>
        <w:rPr>
          <w:rFonts w:ascii="Calibri" w:hAnsi="Calibri" w:cs="Calibri"/>
        </w:rPr>
        <w:t xml:space="preserve">no hay coaseguro </w:t>
      </w:r>
      <w:r w:rsidR="008F74E1">
        <w:rPr>
          <w:rFonts w:ascii="Calibri" w:hAnsi="Calibri" w:cs="Calibri"/>
        </w:rPr>
        <w:t xml:space="preserve">y que </w:t>
      </w:r>
      <w:r w:rsidR="00A40BE6">
        <w:rPr>
          <w:rFonts w:ascii="Calibri" w:hAnsi="Calibri" w:cs="Calibri"/>
        </w:rPr>
        <w:t>según los datos con que se cuenta hasta el momento</w:t>
      </w:r>
      <w:r w:rsidR="008F74E1">
        <w:rPr>
          <w:rFonts w:ascii="Calibri" w:hAnsi="Calibri" w:cs="Calibri"/>
        </w:rPr>
        <w:t>,</w:t>
      </w:r>
      <w:r w:rsidR="00A40BE6">
        <w:rPr>
          <w:rFonts w:ascii="Calibri" w:hAnsi="Calibri" w:cs="Calibri"/>
        </w:rPr>
        <w:t xml:space="preserve"> </w:t>
      </w:r>
      <w:r w:rsidR="008F74E1">
        <w:rPr>
          <w:rFonts w:ascii="Calibri" w:hAnsi="Calibri" w:cs="Calibri"/>
        </w:rPr>
        <w:t>existe</w:t>
      </w:r>
      <w:r w:rsidR="00A40BE6">
        <w:rPr>
          <w:rFonts w:ascii="Calibri" w:hAnsi="Calibri" w:cs="Calibri"/>
        </w:rPr>
        <w:t xml:space="preserve"> disponibilidad de valor asegurado</w:t>
      </w:r>
      <w:r w:rsidR="008F74E1">
        <w:rPr>
          <w:rFonts w:ascii="Calibri" w:hAnsi="Calibri" w:cs="Calibri"/>
        </w:rPr>
        <w:t xml:space="preserve"> para el certificado 1</w:t>
      </w:r>
      <w:r w:rsidR="00F461F2" w:rsidRPr="00B4432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sectPr w:rsidR="00135EE5" w:rsidRPr="00642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07DD" w14:textId="77777777" w:rsidR="00195FAB" w:rsidRDefault="00195FAB" w:rsidP="00E94632">
      <w:pPr>
        <w:spacing w:after="0" w:line="240" w:lineRule="auto"/>
      </w:pPr>
      <w:r>
        <w:separator/>
      </w:r>
    </w:p>
  </w:endnote>
  <w:endnote w:type="continuationSeparator" w:id="0">
    <w:p w14:paraId="3ECD396A" w14:textId="77777777" w:rsidR="00195FAB" w:rsidRDefault="00195FAB" w:rsidP="00E9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11DC" w14:textId="77777777" w:rsidR="00195FAB" w:rsidRDefault="00195FAB" w:rsidP="00E94632">
      <w:pPr>
        <w:spacing w:after="0" w:line="240" w:lineRule="auto"/>
      </w:pPr>
      <w:r>
        <w:separator/>
      </w:r>
    </w:p>
  </w:footnote>
  <w:footnote w:type="continuationSeparator" w:id="0">
    <w:p w14:paraId="0CBC6C9E" w14:textId="77777777" w:rsidR="00195FAB" w:rsidRDefault="00195FAB" w:rsidP="00E9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CAB"/>
    <w:multiLevelType w:val="hybridMultilevel"/>
    <w:tmpl w:val="6CAEED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56330"/>
    <w:multiLevelType w:val="hybridMultilevel"/>
    <w:tmpl w:val="EAA2E458"/>
    <w:lvl w:ilvl="0" w:tplc="8FAE6C9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72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B7"/>
    <w:rsid w:val="00007D74"/>
    <w:rsid w:val="000606D2"/>
    <w:rsid w:val="000965DB"/>
    <w:rsid w:val="000A0DDF"/>
    <w:rsid w:val="0011438C"/>
    <w:rsid w:val="00135EE5"/>
    <w:rsid w:val="00162BED"/>
    <w:rsid w:val="001801C8"/>
    <w:rsid w:val="00186AF7"/>
    <w:rsid w:val="00195FAB"/>
    <w:rsid w:val="001B1362"/>
    <w:rsid w:val="001B7C2F"/>
    <w:rsid w:val="001C4746"/>
    <w:rsid w:val="00203926"/>
    <w:rsid w:val="002161E3"/>
    <w:rsid w:val="00244333"/>
    <w:rsid w:val="00256138"/>
    <w:rsid w:val="0026608F"/>
    <w:rsid w:val="002911B7"/>
    <w:rsid w:val="002B43F5"/>
    <w:rsid w:val="00333F61"/>
    <w:rsid w:val="00336C63"/>
    <w:rsid w:val="00342C90"/>
    <w:rsid w:val="00346617"/>
    <w:rsid w:val="003537D3"/>
    <w:rsid w:val="0038553D"/>
    <w:rsid w:val="0039161F"/>
    <w:rsid w:val="00396A74"/>
    <w:rsid w:val="003D52C6"/>
    <w:rsid w:val="003E3824"/>
    <w:rsid w:val="003E3FC1"/>
    <w:rsid w:val="00401B94"/>
    <w:rsid w:val="004031EE"/>
    <w:rsid w:val="00447898"/>
    <w:rsid w:val="004B2A1A"/>
    <w:rsid w:val="00505FBA"/>
    <w:rsid w:val="00534D80"/>
    <w:rsid w:val="0053543E"/>
    <w:rsid w:val="005946A5"/>
    <w:rsid w:val="005F41BD"/>
    <w:rsid w:val="00607C2F"/>
    <w:rsid w:val="00635FCB"/>
    <w:rsid w:val="00642C4F"/>
    <w:rsid w:val="00673967"/>
    <w:rsid w:val="006A14A5"/>
    <w:rsid w:val="006C7F8C"/>
    <w:rsid w:val="00712B90"/>
    <w:rsid w:val="00731357"/>
    <w:rsid w:val="007457C4"/>
    <w:rsid w:val="0078618E"/>
    <w:rsid w:val="00797B2F"/>
    <w:rsid w:val="007A6AF7"/>
    <w:rsid w:val="007F074E"/>
    <w:rsid w:val="007F73AA"/>
    <w:rsid w:val="00817B58"/>
    <w:rsid w:val="00832BAC"/>
    <w:rsid w:val="0083350E"/>
    <w:rsid w:val="008B24FD"/>
    <w:rsid w:val="008C4661"/>
    <w:rsid w:val="008F74E1"/>
    <w:rsid w:val="00914879"/>
    <w:rsid w:val="009165C7"/>
    <w:rsid w:val="00931A85"/>
    <w:rsid w:val="00966BF1"/>
    <w:rsid w:val="00984944"/>
    <w:rsid w:val="009925A6"/>
    <w:rsid w:val="00996D56"/>
    <w:rsid w:val="009B065A"/>
    <w:rsid w:val="009D229A"/>
    <w:rsid w:val="00A366C2"/>
    <w:rsid w:val="00A40BE6"/>
    <w:rsid w:val="00A453E5"/>
    <w:rsid w:val="00A55675"/>
    <w:rsid w:val="00A86620"/>
    <w:rsid w:val="00AA5236"/>
    <w:rsid w:val="00AD52B7"/>
    <w:rsid w:val="00AE7F03"/>
    <w:rsid w:val="00AF7884"/>
    <w:rsid w:val="00B35C2B"/>
    <w:rsid w:val="00B44322"/>
    <w:rsid w:val="00B5664D"/>
    <w:rsid w:val="00B71F1D"/>
    <w:rsid w:val="00BD0EB8"/>
    <w:rsid w:val="00BE57BC"/>
    <w:rsid w:val="00BE6A0C"/>
    <w:rsid w:val="00C36A67"/>
    <w:rsid w:val="00C40E99"/>
    <w:rsid w:val="00C42CDF"/>
    <w:rsid w:val="00C907FA"/>
    <w:rsid w:val="00CA2BA4"/>
    <w:rsid w:val="00CA4C69"/>
    <w:rsid w:val="00CF5DF6"/>
    <w:rsid w:val="00CF6005"/>
    <w:rsid w:val="00D06FD2"/>
    <w:rsid w:val="00D508E2"/>
    <w:rsid w:val="00D57E2C"/>
    <w:rsid w:val="00D62742"/>
    <w:rsid w:val="00DC314D"/>
    <w:rsid w:val="00E25AE4"/>
    <w:rsid w:val="00E921CA"/>
    <w:rsid w:val="00E94632"/>
    <w:rsid w:val="00EB4DAD"/>
    <w:rsid w:val="00ED1F2E"/>
    <w:rsid w:val="00F06B70"/>
    <w:rsid w:val="00F176E6"/>
    <w:rsid w:val="00F40CF3"/>
    <w:rsid w:val="00F461F2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BAD3"/>
  <w15:chartTrackingRefBased/>
  <w15:docId w15:val="{B5BA2AC4-6936-4C8E-9A3E-EC312BA7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1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1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1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1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1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1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1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1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1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1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1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1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94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632"/>
  </w:style>
  <w:style w:type="paragraph" w:styleId="Piedepgina">
    <w:name w:val="footer"/>
    <w:basedOn w:val="Normal"/>
    <w:link w:val="PiedepginaCar"/>
    <w:uiPriority w:val="99"/>
    <w:unhideWhenUsed/>
    <w:rsid w:val="00E94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632"/>
  </w:style>
  <w:style w:type="paragraph" w:styleId="Textonotapie">
    <w:name w:val="footnote text"/>
    <w:basedOn w:val="Normal"/>
    <w:link w:val="TextonotapieCar"/>
    <w:uiPriority w:val="99"/>
    <w:semiHidden/>
    <w:unhideWhenUsed/>
    <w:rsid w:val="00F461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1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461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48</cp:revision>
  <dcterms:created xsi:type="dcterms:W3CDTF">2024-11-21T23:31:00Z</dcterms:created>
  <dcterms:modified xsi:type="dcterms:W3CDTF">2024-12-19T19:21:00Z</dcterms:modified>
</cp:coreProperties>
</file>