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9EF59" w14:textId="1570BC0F" w:rsidR="00935CFB" w:rsidRPr="003F2303" w:rsidRDefault="00935CFB" w:rsidP="003F2303">
      <w:pPr>
        <w:jc w:val="center"/>
        <w:rPr>
          <w:rFonts w:ascii="Cambria" w:hAnsi="Cambria" w:cs="Calibri"/>
        </w:rPr>
      </w:pPr>
      <w:r w:rsidRPr="003F2303">
        <w:rPr>
          <w:rFonts w:ascii="Cambria" w:hAnsi="Cambria" w:cs="Calibri"/>
          <w:b/>
        </w:rPr>
        <w:t>AUTORIZACIÓN CONCILIACIÓN</w:t>
      </w:r>
    </w:p>
    <w:p w14:paraId="7C2016CD" w14:textId="77777777" w:rsidR="00935CFB" w:rsidRPr="003F2303" w:rsidRDefault="00935CFB" w:rsidP="003F2303">
      <w:pPr>
        <w:jc w:val="center"/>
        <w:rPr>
          <w:rFonts w:ascii="Cambria" w:hAnsi="Cambria" w:cs="Calibri"/>
          <w:b/>
        </w:rPr>
      </w:pPr>
    </w:p>
    <w:p w14:paraId="76179EC5" w14:textId="00258E92" w:rsidR="00935CFB" w:rsidRPr="003F2303" w:rsidRDefault="00935CFB" w:rsidP="003F2303">
      <w:pPr>
        <w:pStyle w:val="Prrafodelista"/>
        <w:numPr>
          <w:ilvl w:val="0"/>
          <w:numId w:val="1"/>
        </w:numPr>
        <w:jc w:val="center"/>
        <w:rPr>
          <w:rFonts w:ascii="Cambria" w:hAnsi="Cambria" w:cs="Calibri"/>
          <w:b/>
        </w:rPr>
      </w:pPr>
      <w:r w:rsidRPr="003F2303">
        <w:rPr>
          <w:rFonts w:ascii="Cambria" w:hAnsi="Cambria" w:cs="Calibri"/>
          <w:b/>
        </w:rPr>
        <w:t>INFORMACIÓN GENERAL – (</w:t>
      </w:r>
      <w:r w:rsidR="00677B9F" w:rsidRPr="003F2303">
        <w:rPr>
          <w:rFonts w:ascii="Cambria" w:hAnsi="Cambria" w:cs="Calibri"/>
          <w:b/>
        </w:rPr>
        <w:t>CAL64723</w:t>
      </w:r>
      <w:r w:rsidRPr="003F2303">
        <w:rPr>
          <w:rFonts w:ascii="Cambria" w:hAnsi="Cambria" w:cs="Calibri"/>
          <w:b/>
        </w:rPr>
        <w:t>)</w:t>
      </w:r>
    </w:p>
    <w:p w14:paraId="0332E5C7" w14:textId="77777777" w:rsidR="00935CFB" w:rsidRPr="003F2303" w:rsidRDefault="00935CFB" w:rsidP="003F2303">
      <w:pPr>
        <w:jc w:val="both"/>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6"/>
      </w:tblGrid>
      <w:tr w:rsidR="003F2303" w:rsidRPr="003F2303" w14:paraId="242A2F1F"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2A5C0A9" w14:textId="77777777" w:rsidR="00935CFB" w:rsidRPr="003F2303" w:rsidRDefault="00935CFB" w:rsidP="003F2303">
            <w:pPr>
              <w:pStyle w:val="Sinespaciado"/>
              <w:jc w:val="both"/>
              <w:rPr>
                <w:rFonts w:ascii="Cambria" w:hAnsi="Cambria" w:cs="Calibri"/>
                <w:b/>
                <w:sz w:val="24"/>
                <w:szCs w:val="24"/>
              </w:rPr>
            </w:pPr>
            <w:r w:rsidRPr="003F2303">
              <w:rPr>
                <w:rFonts w:ascii="Cambria" w:hAnsi="Cambria" w:cs="Calibri"/>
                <w:b/>
                <w:sz w:val="24"/>
                <w:szCs w:val="24"/>
              </w:rPr>
              <w:t>DESPACHO JUDICIAL</w:t>
            </w:r>
          </w:p>
        </w:tc>
        <w:tc>
          <w:tcPr>
            <w:tcW w:w="5836" w:type="dxa"/>
            <w:tcBorders>
              <w:top w:val="single" w:sz="4" w:space="0" w:color="auto"/>
              <w:left w:val="single" w:sz="4" w:space="0" w:color="auto"/>
              <w:bottom w:val="single" w:sz="4" w:space="0" w:color="auto"/>
              <w:right w:val="single" w:sz="4" w:space="0" w:color="auto"/>
            </w:tcBorders>
          </w:tcPr>
          <w:p w14:paraId="3BDCE42C" w14:textId="17096540" w:rsidR="00935CFB" w:rsidRPr="003F2303" w:rsidRDefault="00677B9F" w:rsidP="003F2303">
            <w:pPr>
              <w:pStyle w:val="Sinespaciado"/>
              <w:jc w:val="both"/>
              <w:rPr>
                <w:rFonts w:ascii="Cambria" w:hAnsi="Cambria" w:cs="Calibri"/>
                <w:sz w:val="24"/>
                <w:szCs w:val="24"/>
              </w:rPr>
            </w:pPr>
            <w:r w:rsidRPr="003F2303">
              <w:rPr>
                <w:rFonts w:ascii="Cambria" w:hAnsi="Cambria" w:cs="Calibri"/>
                <w:sz w:val="24"/>
                <w:szCs w:val="24"/>
              </w:rPr>
              <w:t>JUZGADO 013 ADMINISTRATIVO DE CALI</w:t>
            </w:r>
          </w:p>
        </w:tc>
      </w:tr>
      <w:tr w:rsidR="003F2303" w:rsidRPr="003F2303" w14:paraId="1B238349" w14:textId="77777777" w:rsidTr="00935CFB">
        <w:trPr>
          <w:trHeight w:val="251"/>
        </w:trPr>
        <w:tc>
          <w:tcPr>
            <w:tcW w:w="2808" w:type="dxa"/>
            <w:tcBorders>
              <w:top w:val="single" w:sz="4" w:space="0" w:color="auto"/>
              <w:left w:val="single" w:sz="4" w:space="0" w:color="auto"/>
              <w:bottom w:val="single" w:sz="4" w:space="0" w:color="auto"/>
              <w:right w:val="single" w:sz="4" w:space="0" w:color="auto"/>
            </w:tcBorders>
            <w:hideMark/>
          </w:tcPr>
          <w:p w14:paraId="015E8884" w14:textId="77777777" w:rsidR="00935CFB" w:rsidRPr="003F2303" w:rsidRDefault="00935CFB" w:rsidP="003F2303">
            <w:pPr>
              <w:pStyle w:val="Sinespaciado"/>
              <w:jc w:val="both"/>
              <w:rPr>
                <w:rFonts w:ascii="Cambria" w:hAnsi="Cambria" w:cs="Calibri"/>
                <w:b/>
                <w:sz w:val="24"/>
                <w:szCs w:val="24"/>
              </w:rPr>
            </w:pPr>
            <w:r w:rsidRPr="003F2303">
              <w:rPr>
                <w:rFonts w:ascii="Cambria" w:hAnsi="Cambria" w:cs="Calibri"/>
                <w:b/>
                <w:sz w:val="24"/>
                <w:szCs w:val="24"/>
              </w:rPr>
              <w:t>RADICADO JUDICIAL</w:t>
            </w:r>
          </w:p>
        </w:tc>
        <w:tc>
          <w:tcPr>
            <w:tcW w:w="5836" w:type="dxa"/>
            <w:tcBorders>
              <w:top w:val="single" w:sz="4" w:space="0" w:color="auto"/>
              <w:left w:val="single" w:sz="4" w:space="0" w:color="auto"/>
              <w:bottom w:val="single" w:sz="4" w:space="0" w:color="auto"/>
              <w:right w:val="single" w:sz="4" w:space="0" w:color="auto"/>
            </w:tcBorders>
          </w:tcPr>
          <w:p w14:paraId="22A7D1AC" w14:textId="6965B396" w:rsidR="00935CFB" w:rsidRPr="003F2303" w:rsidRDefault="00677B9F" w:rsidP="003F2303">
            <w:pPr>
              <w:pStyle w:val="Sinespaciado"/>
              <w:jc w:val="both"/>
              <w:rPr>
                <w:rFonts w:ascii="Cambria" w:hAnsi="Cambria" w:cs="Calibri"/>
                <w:sz w:val="24"/>
                <w:szCs w:val="24"/>
              </w:rPr>
            </w:pPr>
            <w:r w:rsidRPr="003F2303">
              <w:rPr>
                <w:rFonts w:ascii="Cambria" w:hAnsi="Cambria" w:cs="Calibri"/>
                <w:sz w:val="24"/>
                <w:szCs w:val="24"/>
              </w:rPr>
              <w:t>76001-3333-013-2023-00137-00</w:t>
            </w:r>
          </w:p>
        </w:tc>
      </w:tr>
      <w:tr w:rsidR="003F2303" w:rsidRPr="003F2303" w14:paraId="68F7594D" w14:textId="77777777" w:rsidTr="00935CFB">
        <w:trPr>
          <w:trHeight w:val="366"/>
        </w:trPr>
        <w:tc>
          <w:tcPr>
            <w:tcW w:w="2808" w:type="dxa"/>
            <w:tcBorders>
              <w:top w:val="single" w:sz="4" w:space="0" w:color="auto"/>
              <w:left w:val="single" w:sz="4" w:space="0" w:color="auto"/>
              <w:bottom w:val="single" w:sz="4" w:space="0" w:color="auto"/>
              <w:right w:val="single" w:sz="4" w:space="0" w:color="auto"/>
            </w:tcBorders>
            <w:hideMark/>
          </w:tcPr>
          <w:p w14:paraId="3C7057A8" w14:textId="77777777" w:rsidR="00935CFB" w:rsidRPr="003F2303" w:rsidRDefault="00935CFB" w:rsidP="003F2303">
            <w:pPr>
              <w:pStyle w:val="Sinespaciado"/>
              <w:jc w:val="both"/>
              <w:rPr>
                <w:rFonts w:ascii="Cambria" w:hAnsi="Cambria" w:cs="Calibri"/>
                <w:b/>
                <w:sz w:val="24"/>
                <w:szCs w:val="24"/>
              </w:rPr>
            </w:pPr>
            <w:r w:rsidRPr="003F2303">
              <w:rPr>
                <w:rFonts w:ascii="Cambria" w:hAnsi="Cambria" w:cs="Calibri"/>
                <w:b/>
                <w:sz w:val="24"/>
                <w:szCs w:val="24"/>
              </w:rPr>
              <w:t>CLASE DE PROCESO</w:t>
            </w:r>
          </w:p>
        </w:tc>
        <w:tc>
          <w:tcPr>
            <w:tcW w:w="5836" w:type="dxa"/>
            <w:tcBorders>
              <w:top w:val="single" w:sz="4" w:space="0" w:color="auto"/>
              <w:left w:val="single" w:sz="4" w:space="0" w:color="auto"/>
              <w:bottom w:val="single" w:sz="4" w:space="0" w:color="auto"/>
              <w:right w:val="single" w:sz="4" w:space="0" w:color="auto"/>
            </w:tcBorders>
          </w:tcPr>
          <w:p w14:paraId="3CDF98D8" w14:textId="3B9AD518" w:rsidR="00935CFB" w:rsidRPr="003F2303" w:rsidRDefault="00677B9F" w:rsidP="003F2303">
            <w:pPr>
              <w:ind w:left="4248" w:hanging="4248"/>
              <w:jc w:val="both"/>
              <w:rPr>
                <w:rFonts w:ascii="Cambria" w:hAnsi="Cambria" w:cs="Calibri"/>
              </w:rPr>
            </w:pPr>
            <w:r w:rsidRPr="003F2303">
              <w:rPr>
                <w:rFonts w:ascii="Cambria" w:hAnsi="Cambria" w:cs="Calibri"/>
              </w:rPr>
              <w:t>REPARACIÓN DIRECTA</w:t>
            </w:r>
          </w:p>
        </w:tc>
      </w:tr>
      <w:tr w:rsidR="003F2303" w:rsidRPr="003F2303" w14:paraId="0358F70C"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7429E012" w14:textId="77777777" w:rsidR="00935CFB" w:rsidRPr="003F2303" w:rsidRDefault="00935CFB" w:rsidP="003F2303">
            <w:pPr>
              <w:pStyle w:val="Sinespaciado"/>
              <w:jc w:val="both"/>
              <w:rPr>
                <w:rFonts w:ascii="Cambria" w:hAnsi="Cambria" w:cs="Calibri"/>
                <w:b/>
                <w:sz w:val="24"/>
                <w:szCs w:val="24"/>
              </w:rPr>
            </w:pPr>
            <w:r w:rsidRPr="003F2303">
              <w:rPr>
                <w:rFonts w:ascii="Cambria" w:hAnsi="Cambria" w:cs="Calibri"/>
                <w:b/>
                <w:sz w:val="24"/>
                <w:szCs w:val="24"/>
              </w:rPr>
              <w:t>DEMANDANTE</w:t>
            </w:r>
          </w:p>
        </w:tc>
        <w:tc>
          <w:tcPr>
            <w:tcW w:w="5836" w:type="dxa"/>
            <w:tcBorders>
              <w:top w:val="single" w:sz="4" w:space="0" w:color="auto"/>
              <w:left w:val="single" w:sz="4" w:space="0" w:color="auto"/>
              <w:bottom w:val="single" w:sz="4" w:space="0" w:color="auto"/>
              <w:right w:val="single" w:sz="4" w:space="0" w:color="auto"/>
            </w:tcBorders>
          </w:tcPr>
          <w:p w14:paraId="05861179" w14:textId="2F773C53" w:rsidR="00935CFB" w:rsidRPr="003F2303" w:rsidRDefault="00677B9F" w:rsidP="003F2303">
            <w:pPr>
              <w:pStyle w:val="Sinespaciado"/>
              <w:jc w:val="both"/>
              <w:rPr>
                <w:rFonts w:ascii="Cambria" w:hAnsi="Cambria" w:cs="Calibri"/>
                <w:sz w:val="24"/>
                <w:szCs w:val="24"/>
              </w:rPr>
            </w:pPr>
            <w:r w:rsidRPr="003F2303">
              <w:rPr>
                <w:rFonts w:ascii="Cambria" w:hAnsi="Cambria" w:cs="Calibri"/>
                <w:sz w:val="24"/>
                <w:szCs w:val="24"/>
              </w:rPr>
              <w:t>JHON ALEXANDER MURILLO RIVAS</w:t>
            </w:r>
          </w:p>
        </w:tc>
      </w:tr>
      <w:tr w:rsidR="003F2303" w:rsidRPr="003F2303" w14:paraId="30FE60F3"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70A41A8" w14:textId="77777777" w:rsidR="00935CFB" w:rsidRPr="003F2303" w:rsidRDefault="00935CFB" w:rsidP="003F2303">
            <w:pPr>
              <w:pStyle w:val="Sinespaciado"/>
              <w:jc w:val="both"/>
              <w:rPr>
                <w:rFonts w:ascii="Cambria" w:hAnsi="Cambria" w:cs="Calibri"/>
                <w:b/>
                <w:sz w:val="24"/>
                <w:szCs w:val="24"/>
              </w:rPr>
            </w:pPr>
            <w:r w:rsidRPr="003F2303">
              <w:rPr>
                <w:rFonts w:ascii="Cambria" w:hAnsi="Cambria" w:cs="Calibri"/>
                <w:b/>
                <w:sz w:val="24"/>
                <w:szCs w:val="24"/>
              </w:rPr>
              <w:t>DEMANDADO</w:t>
            </w:r>
          </w:p>
        </w:tc>
        <w:tc>
          <w:tcPr>
            <w:tcW w:w="5836" w:type="dxa"/>
            <w:tcBorders>
              <w:top w:val="single" w:sz="4" w:space="0" w:color="auto"/>
              <w:left w:val="single" w:sz="4" w:space="0" w:color="auto"/>
              <w:bottom w:val="single" w:sz="4" w:space="0" w:color="auto"/>
              <w:right w:val="single" w:sz="4" w:space="0" w:color="auto"/>
            </w:tcBorders>
          </w:tcPr>
          <w:p w14:paraId="2F8589A6" w14:textId="4082401B" w:rsidR="00935CFB" w:rsidRPr="003F2303" w:rsidRDefault="00677B9F" w:rsidP="003F2303">
            <w:pPr>
              <w:pStyle w:val="Sinespaciado"/>
              <w:jc w:val="both"/>
              <w:rPr>
                <w:rFonts w:ascii="Cambria" w:hAnsi="Cambria" w:cs="Calibri"/>
                <w:sz w:val="24"/>
                <w:szCs w:val="24"/>
                <w:lang w:val="es-ES" w:eastAsia="es-ES"/>
              </w:rPr>
            </w:pPr>
            <w:r w:rsidRPr="003F2303">
              <w:rPr>
                <w:rFonts w:ascii="Cambria" w:hAnsi="Cambria" w:cs="Calibri"/>
                <w:sz w:val="24"/>
                <w:szCs w:val="24"/>
                <w:lang w:val="es-ES" w:eastAsia="es-ES"/>
              </w:rPr>
              <w:t>DISTRITO ESPECIAL DE CALI</w:t>
            </w:r>
          </w:p>
        </w:tc>
      </w:tr>
      <w:tr w:rsidR="003F2303" w:rsidRPr="003F2303" w14:paraId="74D75D9B"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9DA143C" w14:textId="77777777" w:rsidR="00935CFB" w:rsidRPr="003F2303" w:rsidRDefault="00935CFB" w:rsidP="003F2303">
            <w:pPr>
              <w:pStyle w:val="Sinespaciado"/>
              <w:jc w:val="both"/>
              <w:rPr>
                <w:rFonts w:ascii="Cambria" w:hAnsi="Cambria" w:cs="Calibri"/>
                <w:b/>
                <w:sz w:val="24"/>
                <w:szCs w:val="24"/>
              </w:rPr>
            </w:pPr>
            <w:r w:rsidRPr="003F2303">
              <w:rPr>
                <w:rFonts w:ascii="Cambria" w:hAnsi="Cambria" w:cs="Calibri"/>
                <w:b/>
                <w:sz w:val="24"/>
                <w:szCs w:val="24"/>
              </w:rPr>
              <w:t>VINCULACIÓN</w:t>
            </w:r>
          </w:p>
        </w:tc>
        <w:tc>
          <w:tcPr>
            <w:tcW w:w="5836" w:type="dxa"/>
            <w:tcBorders>
              <w:top w:val="single" w:sz="4" w:space="0" w:color="auto"/>
              <w:left w:val="single" w:sz="4" w:space="0" w:color="auto"/>
              <w:bottom w:val="single" w:sz="4" w:space="0" w:color="auto"/>
              <w:right w:val="single" w:sz="4" w:space="0" w:color="auto"/>
            </w:tcBorders>
          </w:tcPr>
          <w:p w14:paraId="2E46FFFD" w14:textId="264E7139" w:rsidR="00935CFB" w:rsidRPr="003F2303" w:rsidRDefault="00677B9F" w:rsidP="003F2303">
            <w:pPr>
              <w:pStyle w:val="Sinespaciado"/>
              <w:jc w:val="both"/>
              <w:rPr>
                <w:rFonts w:ascii="Cambria" w:hAnsi="Cambria" w:cs="Calibri"/>
                <w:sz w:val="24"/>
                <w:szCs w:val="24"/>
              </w:rPr>
            </w:pPr>
            <w:r w:rsidRPr="003F2303">
              <w:rPr>
                <w:rFonts w:ascii="Cambria" w:hAnsi="Cambria" w:cs="Calibri"/>
                <w:sz w:val="24"/>
                <w:szCs w:val="24"/>
              </w:rPr>
              <w:t>LLAMADO EN GTÍA</w:t>
            </w:r>
          </w:p>
        </w:tc>
      </w:tr>
      <w:tr w:rsidR="003F2303" w:rsidRPr="003F2303" w14:paraId="048A049E"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52EF534" w14:textId="77777777" w:rsidR="00935CFB" w:rsidRPr="003F2303" w:rsidRDefault="00935CFB" w:rsidP="003F2303">
            <w:pPr>
              <w:pStyle w:val="Sinespaciado"/>
              <w:jc w:val="both"/>
              <w:rPr>
                <w:rFonts w:ascii="Cambria" w:hAnsi="Cambria" w:cs="Calibri"/>
                <w:b/>
                <w:sz w:val="24"/>
                <w:szCs w:val="24"/>
              </w:rPr>
            </w:pPr>
            <w:r w:rsidRPr="003F2303">
              <w:rPr>
                <w:rFonts w:ascii="Cambria" w:hAnsi="Cambria" w:cs="Calibri"/>
                <w:b/>
                <w:sz w:val="24"/>
                <w:szCs w:val="24"/>
              </w:rPr>
              <w:t>REGIONAL JURÍDICA</w:t>
            </w:r>
          </w:p>
        </w:tc>
        <w:tc>
          <w:tcPr>
            <w:tcW w:w="5836" w:type="dxa"/>
            <w:tcBorders>
              <w:top w:val="single" w:sz="4" w:space="0" w:color="auto"/>
              <w:left w:val="single" w:sz="4" w:space="0" w:color="auto"/>
              <w:bottom w:val="single" w:sz="4" w:space="0" w:color="auto"/>
              <w:right w:val="single" w:sz="4" w:space="0" w:color="auto"/>
            </w:tcBorders>
          </w:tcPr>
          <w:p w14:paraId="758182F6" w14:textId="0750C156" w:rsidR="00935CFB" w:rsidRPr="003F2303" w:rsidRDefault="00677B9F" w:rsidP="003F2303">
            <w:pPr>
              <w:pStyle w:val="Sinespaciado"/>
              <w:jc w:val="both"/>
              <w:rPr>
                <w:rFonts w:ascii="Cambria" w:hAnsi="Cambria" w:cs="Calibri"/>
                <w:sz w:val="24"/>
                <w:szCs w:val="24"/>
              </w:rPr>
            </w:pPr>
            <w:r w:rsidRPr="003F2303">
              <w:rPr>
                <w:rFonts w:ascii="Cambria" w:hAnsi="Cambria" w:cs="Calibri"/>
                <w:sz w:val="24"/>
                <w:szCs w:val="24"/>
              </w:rPr>
              <w:t>CALI</w:t>
            </w:r>
          </w:p>
        </w:tc>
      </w:tr>
      <w:tr w:rsidR="003F2303" w:rsidRPr="003F2303" w14:paraId="2EC151EF"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3DDFCE95" w14:textId="77777777" w:rsidR="00935CFB" w:rsidRPr="003F2303" w:rsidRDefault="00935CFB" w:rsidP="003F2303">
            <w:pPr>
              <w:pStyle w:val="Sinespaciado"/>
              <w:jc w:val="both"/>
              <w:rPr>
                <w:rFonts w:ascii="Cambria" w:hAnsi="Cambria" w:cs="Calibri"/>
                <w:b/>
                <w:sz w:val="24"/>
                <w:szCs w:val="24"/>
              </w:rPr>
            </w:pPr>
            <w:r w:rsidRPr="003F2303">
              <w:rPr>
                <w:rFonts w:ascii="Cambria" w:hAnsi="Cambria" w:cs="Calibri"/>
                <w:b/>
                <w:sz w:val="24"/>
                <w:szCs w:val="24"/>
              </w:rPr>
              <w:t>APODERADO</w:t>
            </w:r>
          </w:p>
        </w:tc>
        <w:tc>
          <w:tcPr>
            <w:tcW w:w="5836" w:type="dxa"/>
            <w:tcBorders>
              <w:top w:val="single" w:sz="4" w:space="0" w:color="auto"/>
              <w:left w:val="single" w:sz="4" w:space="0" w:color="auto"/>
              <w:bottom w:val="single" w:sz="4" w:space="0" w:color="auto"/>
              <w:right w:val="single" w:sz="4" w:space="0" w:color="auto"/>
            </w:tcBorders>
          </w:tcPr>
          <w:p w14:paraId="4E04F1E9" w14:textId="7253F1C4" w:rsidR="00935CFB" w:rsidRPr="003F2303" w:rsidRDefault="00677B9F" w:rsidP="003F2303">
            <w:pPr>
              <w:pStyle w:val="Sinespaciado"/>
              <w:jc w:val="both"/>
              <w:rPr>
                <w:rFonts w:ascii="Cambria" w:hAnsi="Cambria" w:cs="Calibri"/>
                <w:sz w:val="24"/>
                <w:szCs w:val="24"/>
                <w:u w:val="double"/>
              </w:rPr>
            </w:pPr>
            <w:r w:rsidRPr="003F2303">
              <w:rPr>
                <w:rFonts w:ascii="Cambria" w:hAnsi="Cambria" w:cs="Calibri"/>
                <w:sz w:val="24"/>
                <w:szCs w:val="24"/>
                <w:u w:val="double"/>
              </w:rPr>
              <w:t>GUSTAVO ALBERTO HERRERA</w:t>
            </w:r>
          </w:p>
        </w:tc>
      </w:tr>
      <w:tr w:rsidR="006F1461" w:rsidRPr="003F2303" w14:paraId="549A943D"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497112F1" w14:textId="77777777" w:rsidR="00935CFB" w:rsidRPr="003F2303" w:rsidRDefault="00935CFB" w:rsidP="003F2303">
            <w:pPr>
              <w:pStyle w:val="Sinespaciado"/>
              <w:jc w:val="both"/>
              <w:rPr>
                <w:rFonts w:ascii="Cambria" w:hAnsi="Cambria" w:cs="Calibri"/>
                <w:b/>
                <w:sz w:val="24"/>
                <w:szCs w:val="24"/>
              </w:rPr>
            </w:pPr>
            <w:r w:rsidRPr="003F2303">
              <w:rPr>
                <w:rFonts w:ascii="Cambria" w:hAnsi="Cambria" w:cs="Calibri"/>
                <w:b/>
                <w:sz w:val="24"/>
                <w:szCs w:val="24"/>
              </w:rPr>
              <w:t>FECHA DE LA DILIGENCIA</w:t>
            </w:r>
          </w:p>
        </w:tc>
        <w:tc>
          <w:tcPr>
            <w:tcW w:w="5836" w:type="dxa"/>
            <w:tcBorders>
              <w:top w:val="single" w:sz="4" w:space="0" w:color="auto"/>
              <w:left w:val="single" w:sz="4" w:space="0" w:color="auto"/>
              <w:bottom w:val="single" w:sz="4" w:space="0" w:color="auto"/>
              <w:right w:val="single" w:sz="4" w:space="0" w:color="auto"/>
            </w:tcBorders>
          </w:tcPr>
          <w:p w14:paraId="11F08E95" w14:textId="40B3594B" w:rsidR="00935CFB" w:rsidRPr="003F2303" w:rsidRDefault="00677B9F" w:rsidP="003F2303">
            <w:pPr>
              <w:pStyle w:val="Sinespaciado"/>
              <w:jc w:val="both"/>
              <w:rPr>
                <w:rFonts w:ascii="Cambria" w:hAnsi="Cambria" w:cs="Calibri"/>
                <w:sz w:val="24"/>
                <w:szCs w:val="24"/>
              </w:rPr>
            </w:pPr>
            <w:r w:rsidRPr="003F2303">
              <w:rPr>
                <w:rFonts w:ascii="Cambria" w:hAnsi="Cambria" w:cs="Calibri"/>
                <w:sz w:val="24"/>
                <w:szCs w:val="24"/>
              </w:rPr>
              <w:t>NO APLICA</w:t>
            </w:r>
          </w:p>
        </w:tc>
      </w:tr>
    </w:tbl>
    <w:p w14:paraId="4935C525" w14:textId="77777777" w:rsidR="00935CFB" w:rsidRPr="003F2303" w:rsidRDefault="00935CFB" w:rsidP="003F2303">
      <w:pPr>
        <w:jc w:val="both"/>
        <w:rPr>
          <w:rFonts w:ascii="Cambria" w:hAnsi="Cambria" w:cs="Calibri"/>
          <w:b/>
        </w:rPr>
      </w:pPr>
    </w:p>
    <w:p w14:paraId="2ED9063E" w14:textId="77777777" w:rsidR="00935CFB" w:rsidRPr="003F2303" w:rsidRDefault="00935CFB" w:rsidP="003F2303">
      <w:pPr>
        <w:jc w:val="both"/>
        <w:rPr>
          <w:rFonts w:ascii="Cambria" w:hAnsi="Cambria" w:cs="Calibri"/>
          <w:b/>
        </w:rPr>
      </w:pPr>
      <w:r w:rsidRPr="003F2303">
        <w:rPr>
          <w:rFonts w:ascii="Cambria" w:hAnsi="Cambria" w:cs="Calibri"/>
          <w:b/>
        </w:rPr>
        <w:t>DATOS DE LA PÓLIZA</w:t>
      </w:r>
    </w:p>
    <w:p w14:paraId="56D13E48" w14:textId="77777777" w:rsidR="00935CFB" w:rsidRPr="003F2303" w:rsidRDefault="00935CFB" w:rsidP="003F2303">
      <w:pPr>
        <w:jc w:val="both"/>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9"/>
      </w:tblGrid>
      <w:tr w:rsidR="003F2303" w:rsidRPr="003F2303" w14:paraId="5B5F8913"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344F2E1E" w14:textId="77777777" w:rsidR="00935CFB" w:rsidRPr="003F2303" w:rsidRDefault="00935CFB" w:rsidP="003F2303">
            <w:pPr>
              <w:jc w:val="both"/>
              <w:rPr>
                <w:rFonts w:ascii="Cambria" w:hAnsi="Cambria" w:cs="Calibri"/>
                <w:b/>
              </w:rPr>
            </w:pPr>
            <w:r w:rsidRPr="003F2303">
              <w:rPr>
                <w:rFonts w:ascii="Cambria" w:hAnsi="Cambria" w:cs="Calibri"/>
                <w:b/>
              </w:rPr>
              <w:t>PÓLIZA</w:t>
            </w:r>
          </w:p>
        </w:tc>
        <w:tc>
          <w:tcPr>
            <w:tcW w:w="5839" w:type="dxa"/>
            <w:tcBorders>
              <w:top w:val="single" w:sz="4" w:space="0" w:color="auto"/>
              <w:left w:val="single" w:sz="4" w:space="0" w:color="auto"/>
              <w:bottom w:val="single" w:sz="4" w:space="0" w:color="auto"/>
              <w:right w:val="single" w:sz="4" w:space="0" w:color="auto"/>
            </w:tcBorders>
          </w:tcPr>
          <w:p w14:paraId="5CA90632" w14:textId="45F12299" w:rsidR="00935CFB" w:rsidRPr="003F2303" w:rsidRDefault="00677B9F" w:rsidP="003F2303">
            <w:pPr>
              <w:pStyle w:val="ecmsonormal"/>
              <w:jc w:val="both"/>
              <w:rPr>
                <w:rFonts w:ascii="Cambria" w:hAnsi="Cambria" w:cs="Calibri"/>
                <w:lang w:val="pt-PT"/>
              </w:rPr>
            </w:pPr>
            <w:r w:rsidRPr="003F2303">
              <w:rPr>
                <w:rFonts w:ascii="Cambria" w:hAnsi="Cambria" w:cs="Calibri"/>
                <w:lang w:val="pt-PT"/>
              </w:rPr>
              <w:t>420-80-994000000202</w:t>
            </w:r>
          </w:p>
        </w:tc>
      </w:tr>
      <w:tr w:rsidR="003F2303" w:rsidRPr="003F2303" w14:paraId="45C77A1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7B1A80BB" w14:textId="77777777" w:rsidR="00935CFB" w:rsidRPr="003F2303" w:rsidRDefault="00935CFB" w:rsidP="003F2303">
            <w:pPr>
              <w:jc w:val="both"/>
              <w:rPr>
                <w:rFonts w:ascii="Cambria" w:hAnsi="Cambria" w:cs="Calibri"/>
                <w:b/>
              </w:rPr>
            </w:pPr>
            <w:r w:rsidRPr="003F2303">
              <w:rPr>
                <w:rFonts w:ascii="Cambria" w:hAnsi="Cambria" w:cs="Calibri"/>
                <w:b/>
              </w:rPr>
              <w:t xml:space="preserve">RAMO </w:t>
            </w:r>
          </w:p>
        </w:tc>
        <w:tc>
          <w:tcPr>
            <w:tcW w:w="5839" w:type="dxa"/>
            <w:tcBorders>
              <w:top w:val="single" w:sz="4" w:space="0" w:color="auto"/>
              <w:left w:val="single" w:sz="4" w:space="0" w:color="auto"/>
              <w:bottom w:val="single" w:sz="4" w:space="0" w:color="auto"/>
              <w:right w:val="single" w:sz="4" w:space="0" w:color="auto"/>
            </w:tcBorders>
          </w:tcPr>
          <w:p w14:paraId="42C9762D" w14:textId="15D7141A" w:rsidR="00935CFB" w:rsidRPr="003F2303" w:rsidRDefault="00677B9F" w:rsidP="003F2303">
            <w:pPr>
              <w:pStyle w:val="ecmsonormal"/>
              <w:jc w:val="both"/>
              <w:rPr>
                <w:rFonts w:ascii="Cambria" w:hAnsi="Cambria" w:cs="Calibri"/>
                <w:lang w:val="pt-PT"/>
              </w:rPr>
            </w:pPr>
            <w:r w:rsidRPr="003F2303">
              <w:rPr>
                <w:rFonts w:ascii="Cambria" w:hAnsi="Cambria" w:cs="Calibri"/>
                <w:lang w:val="pt-PT"/>
              </w:rPr>
              <w:t>Póliza de Responsabilidad Civil Extracontractual</w:t>
            </w:r>
          </w:p>
        </w:tc>
      </w:tr>
      <w:tr w:rsidR="003F2303" w:rsidRPr="003F2303" w14:paraId="5C785515" w14:textId="77777777" w:rsidTr="00935CFB">
        <w:tc>
          <w:tcPr>
            <w:tcW w:w="2808" w:type="dxa"/>
            <w:tcBorders>
              <w:top w:val="single" w:sz="4" w:space="0" w:color="auto"/>
              <w:left w:val="single" w:sz="4" w:space="0" w:color="auto"/>
              <w:bottom w:val="single" w:sz="4" w:space="0" w:color="auto"/>
              <w:right w:val="single" w:sz="4" w:space="0" w:color="auto"/>
            </w:tcBorders>
          </w:tcPr>
          <w:p w14:paraId="10A35A63" w14:textId="77777777" w:rsidR="001303F2" w:rsidRPr="003F2303" w:rsidRDefault="001303F2" w:rsidP="003F2303">
            <w:pPr>
              <w:jc w:val="both"/>
              <w:rPr>
                <w:rFonts w:ascii="Cambria" w:hAnsi="Cambria" w:cs="Calibri"/>
                <w:b/>
              </w:rPr>
            </w:pPr>
            <w:r w:rsidRPr="003F2303">
              <w:rPr>
                <w:rFonts w:ascii="Cambria" w:hAnsi="Cambria" w:cs="Calibri"/>
                <w:b/>
              </w:rPr>
              <w:t>PLACA</w:t>
            </w:r>
          </w:p>
        </w:tc>
        <w:tc>
          <w:tcPr>
            <w:tcW w:w="5839" w:type="dxa"/>
            <w:tcBorders>
              <w:top w:val="single" w:sz="4" w:space="0" w:color="auto"/>
              <w:left w:val="single" w:sz="4" w:space="0" w:color="auto"/>
              <w:bottom w:val="single" w:sz="4" w:space="0" w:color="auto"/>
              <w:right w:val="single" w:sz="4" w:space="0" w:color="auto"/>
            </w:tcBorders>
          </w:tcPr>
          <w:p w14:paraId="65CF4AE0" w14:textId="2CD4712E" w:rsidR="001303F2" w:rsidRPr="003F2303" w:rsidRDefault="00677B9F" w:rsidP="003F2303">
            <w:pPr>
              <w:jc w:val="both"/>
              <w:rPr>
                <w:rFonts w:ascii="Cambria" w:hAnsi="Cambria" w:cs="Calibri"/>
              </w:rPr>
            </w:pPr>
            <w:r w:rsidRPr="003F2303">
              <w:rPr>
                <w:rFonts w:ascii="Cambria" w:hAnsi="Cambria" w:cs="Calibri"/>
                <w:lang w:val="pt-PT"/>
              </w:rPr>
              <w:t>NO APLICA</w:t>
            </w:r>
          </w:p>
        </w:tc>
      </w:tr>
      <w:tr w:rsidR="003F2303" w:rsidRPr="003F2303" w14:paraId="337B9AF7"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F64DB14" w14:textId="77777777" w:rsidR="00935CFB" w:rsidRPr="003F2303" w:rsidRDefault="00935CFB" w:rsidP="003F2303">
            <w:pPr>
              <w:jc w:val="both"/>
              <w:rPr>
                <w:rFonts w:ascii="Cambria" w:hAnsi="Cambria" w:cs="Calibri"/>
                <w:b/>
              </w:rPr>
            </w:pPr>
            <w:r w:rsidRPr="003F2303">
              <w:rPr>
                <w:rFonts w:ascii="Cambria" w:hAnsi="Cambria" w:cs="Calibri"/>
                <w:b/>
              </w:rPr>
              <w:t>AGENCIA</w:t>
            </w:r>
          </w:p>
        </w:tc>
        <w:tc>
          <w:tcPr>
            <w:tcW w:w="5839" w:type="dxa"/>
            <w:tcBorders>
              <w:top w:val="single" w:sz="4" w:space="0" w:color="auto"/>
              <w:left w:val="single" w:sz="4" w:space="0" w:color="auto"/>
              <w:bottom w:val="single" w:sz="4" w:space="0" w:color="auto"/>
              <w:right w:val="single" w:sz="4" w:space="0" w:color="auto"/>
            </w:tcBorders>
          </w:tcPr>
          <w:p w14:paraId="2B353694" w14:textId="29FFC218" w:rsidR="00935CFB" w:rsidRPr="003F2303" w:rsidRDefault="00677B9F" w:rsidP="003F2303">
            <w:pPr>
              <w:pStyle w:val="ecmsonormal"/>
              <w:jc w:val="both"/>
              <w:rPr>
                <w:rFonts w:ascii="Cambria" w:hAnsi="Cambria" w:cs="Calibri"/>
                <w:lang w:val="pt-PT"/>
              </w:rPr>
            </w:pPr>
            <w:r w:rsidRPr="003F2303">
              <w:rPr>
                <w:rFonts w:ascii="Cambria" w:hAnsi="Cambria" w:cs="Calibri"/>
                <w:lang w:val="pt-PT"/>
              </w:rPr>
              <w:t>CALI NORTE</w:t>
            </w:r>
          </w:p>
        </w:tc>
      </w:tr>
      <w:tr w:rsidR="003F2303" w:rsidRPr="003F2303" w14:paraId="5F6512D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7F4CF59" w14:textId="77777777" w:rsidR="00935CFB" w:rsidRPr="003F2303" w:rsidRDefault="00935CFB" w:rsidP="003F2303">
            <w:pPr>
              <w:jc w:val="both"/>
              <w:rPr>
                <w:rFonts w:ascii="Cambria" w:hAnsi="Cambria" w:cs="Calibri"/>
                <w:b/>
              </w:rPr>
            </w:pPr>
            <w:r w:rsidRPr="003F2303">
              <w:rPr>
                <w:rFonts w:ascii="Cambria" w:hAnsi="Cambria" w:cs="Calibri"/>
                <w:b/>
              </w:rPr>
              <w:t>TOMADOR</w:t>
            </w:r>
          </w:p>
        </w:tc>
        <w:tc>
          <w:tcPr>
            <w:tcW w:w="5839" w:type="dxa"/>
            <w:tcBorders>
              <w:top w:val="single" w:sz="4" w:space="0" w:color="auto"/>
              <w:left w:val="single" w:sz="4" w:space="0" w:color="auto"/>
              <w:bottom w:val="single" w:sz="4" w:space="0" w:color="auto"/>
              <w:right w:val="single" w:sz="4" w:space="0" w:color="auto"/>
            </w:tcBorders>
          </w:tcPr>
          <w:p w14:paraId="75C34619" w14:textId="0905B26A" w:rsidR="00935CFB" w:rsidRPr="003F2303" w:rsidRDefault="00677B9F" w:rsidP="003F2303">
            <w:pPr>
              <w:pStyle w:val="ecmsonormal"/>
              <w:jc w:val="both"/>
              <w:rPr>
                <w:rFonts w:ascii="Cambria" w:hAnsi="Cambria" w:cs="Calibri"/>
              </w:rPr>
            </w:pPr>
            <w:r w:rsidRPr="003F2303">
              <w:rPr>
                <w:rFonts w:ascii="Cambria" w:hAnsi="Cambria" w:cs="Calibri"/>
                <w:lang w:val="pt-PT"/>
              </w:rPr>
              <w:t>MUNICIPIO DE SANTIAGO DE CALI</w:t>
            </w:r>
          </w:p>
        </w:tc>
      </w:tr>
      <w:tr w:rsidR="003F2303" w:rsidRPr="003F2303" w14:paraId="4E05623B" w14:textId="77777777" w:rsidTr="00935CFB">
        <w:tc>
          <w:tcPr>
            <w:tcW w:w="2808" w:type="dxa"/>
            <w:tcBorders>
              <w:top w:val="single" w:sz="4" w:space="0" w:color="auto"/>
              <w:left w:val="single" w:sz="4" w:space="0" w:color="auto"/>
              <w:bottom w:val="single" w:sz="4" w:space="0" w:color="auto"/>
              <w:right w:val="single" w:sz="4" w:space="0" w:color="auto"/>
            </w:tcBorders>
            <w:vAlign w:val="center"/>
            <w:hideMark/>
          </w:tcPr>
          <w:p w14:paraId="439068FE" w14:textId="77777777" w:rsidR="00935CFB" w:rsidRPr="003F2303" w:rsidRDefault="00935CFB" w:rsidP="003F2303">
            <w:pPr>
              <w:jc w:val="both"/>
              <w:rPr>
                <w:rFonts w:ascii="Cambria" w:hAnsi="Cambria" w:cs="Calibri"/>
                <w:b/>
              </w:rPr>
            </w:pPr>
            <w:r w:rsidRPr="003F2303">
              <w:rPr>
                <w:rFonts w:ascii="Cambria" w:hAnsi="Cambria" w:cs="Calibri"/>
                <w:b/>
              </w:rPr>
              <w:t>AMPARO</w:t>
            </w:r>
          </w:p>
        </w:tc>
        <w:tc>
          <w:tcPr>
            <w:tcW w:w="5839" w:type="dxa"/>
            <w:tcBorders>
              <w:top w:val="single" w:sz="4" w:space="0" w:color="auto"/>
              <w:left w:val="single" w:sz="4" w:space="0" w:color="auto"/>
              <w:bottom w:val="single" w:sz="4" w:space="0" w:color="auto"/>
              <w:right w:val="single" w:sz="4" w:space="0" w:color="auto"/>
            </w:tcBorders>
          </w:tcPr>
          <w:p w14:paraId="1618BC88" w14:textId="22CB5D86" w:rsidR="00935CFB" w:rsidRPr="003F2303" w:rsidRDefault="00677B9F" w:rsidP="003F2303">
            <w:pPr>
              <w:pStyle w:val="ecmsonormal"/>
              <w:jc w:val="both"/>
              <w:rPr>
                <w:rFonts w:ascii="Cambria" w:hAnsi="Cambria" w:cs="Calibri"/>
                <w:lang w:val="pt-PT"/>
              </w:rPr>
            </w:pPr>
            <w:r w:rsidRPr="003F2303">
              <w:rPr>
                <w:rFonts w:ascii="Cambria" w:hAnsi="Cambria" w:cs="Calibri"/>
                <w:lang w:val="pt-PT"/>
              </w:rPr>
              <w:t xml:space="preserve">PREDIOS, LABORES Y OPERACIONES                          </w:t>
            </w:r>
          </w:p>
        </w:tc>
      </w:tr>
      <w:tr w:rsidR="003F2303" w:rsidRPr="003F2303" w14:paraId="3D9C53AA"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F964D72" w14:textId="77777777" w:rsidR="00935CFB" w:rsidRPr="003F2303" w:rsidRDefault="00935CFB" w:rsidP="003F2303">
            <w:pPr>
              <w:jc w:val="both"/>
              <w:rPr>
                <w:rFonts w:ascii="Cambria" w:hAnsi="Cambria" w:cs="Calibri"/>
                <w:b/>
              </w:rPr>
            </w:pPr>
            <w:r w:rsidRPr="003F2303">
              <w:rPr>
                <w:rFonts w:ascii="Cambria" w:hAnsi="Cambria" w:cs="Calibri"/>
                <w:b/>
              </w:rPr>
              <w:t>VLR ASEGURADO</w:t>
            </w:r>
          </w:p>
        </w:tc>
        <w:tc>
          <w:tcPr>
            <w:tcW w:w="5839" w:type="dxa"/>
            <w:tcBorders>
              <w:top w:val="single" w:sz="4" w:space="0" w:color="auto"/>
              <w:left w:val="single" w:sz="4" w:space="0" w:color="auto"/>
              <w:bottom w:val="single" w:sz="4" w:space="0" w:color="auto"/>
              <w:right w:val="single" w:sz="4" w:space="0" w:color="auto"/>
            </w:tcBorders>
          </w:tcPr>
          <w:p w14:paraId="0425EA5B" w14:textId="6880B609" w:rsidR="00935CFB" w:rsidRPr="003F2303" w:rsidRDefault="00677B9F" w:rsidP="003F2303">
            <w:pPr>
              <w:pStyle w:val="ecmsonormal"/>
              <w:jc w:val="both"/>
              <w:rPr>
                <w:rFonts w:ascii="Cambria" w:hAnsi="Cambria" w:cs="Calibri"/>
                <w:lang w:val="pt-PT"/>
              </w:rPr>
            </w:pPr>
            <w:r w:rsidRPr="003F2303">
              <w:rPr>
                <w:rFonts w:ascii="Cambria" w:hAnsi="Cambria" w:cs="Calibri"/>
                <w:lang w:val="pt-PT"/>
              </w:rPr>
              <w:t>7,000,000,000.00</w:t>
            </w:r>
          </w:p>
        </w:tc>
      </w:tr>
      <w:tr w:rsidR="003F2303" w:rsidRPr="003F2303" w14:paraId="3DF0A119"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14279D9" w14:textId="77777777" w:rsidR="00935CFB" w:rsidRPr="003F2303" w:rsidRDefault="00935CFB" w:rsidP="003F2303">
            <w:pPr>
              <w:jc w:val="both"/>
              <w:rPr>
                <w:rFonts w:ascii="Cambria" w:hAnsi="Cambria" w:cs="Calibri"/>
                <w:b/>
              </w:rPr>
            </w:pPr>
            <w:r w:rsidRPr="003F2303">
              <w:rPr>
                <w:rFonts w:ascii="Cambria" w:hAnsi="Cambria" w:cs="Calibri"/>
                <w:b/>
              </w:rPr>
              <w:t xml:space="preserve">VLR RESERVA </w:t>
            </w:r>
          </w:p>
        </w:tc>
        <w:tc>
          <w:tcPr>
            <w:tcW w:w="5839" w:type="dxa"/>
            <w:tcBorders>
              <w:top w:val="single" w:sz="4" w:space="0" w:color="auto"/>
              <w:left w:val="single" w:sz="4" w:space="0" w:color="auto"/>
              <w:bottom w:val="single" w:sz="4" w:space="0" w:color="auto"/>
              <w:right w:val="single" w:sz="4" w:space="0" w:color="auto"/>
            </w:tcBorders>
          </w:tcPr>
          <w:p w14:paraId="5E49528C" w14:textId="77777777" w:rsidR="00935CFB" w:rsidRPr="003F2303" w:rsidRDefault="00935CFB" w:rsidP="003F2303">
            <w:pPr>
              <w:jc w:val="both"/>
              <w:rPr>
                <w:rFonts w:ascii="Cambria" w:hAnsi="Cambria" w:cs="Calibri"/>
              </w:rPr>
            </w:pPr>
            <w:r w:rsidRPr="003F2303">
              <w:rPr>
                <w:rFonts w:ascii="Cambria" w:hAnsi="Cambria" w:cs="Calibri"/>
              </w:rPr>
              <w:t>(NO DILIGENCIAR)</w:t>
            </w:r>
          </w:p>
        </w:tc>
      </w:tr>
      <w:tr w:rsidR="006F1461" w:rsidRPr="003F2303" w14:paraId="22EF3396"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361068F" w14:textId="77777777" w:rsidR="00935CFB" w:rsidRPr="003F2303" w:rsidRDefault="00935CFB" w:rsidP="003F2303">
            <w:pPr>
              <w:jc w:val="both"/>
              <w:rPr>
                <w:rFonts w:ascii="Cambria" w:hAnsi="Cambria" w:cs="Calibri"/>
                <w:b/>
              </w:rPr>
            </w:pPr>
            <w:r w:rsidRPr="003F2303">
              <w:rPr>
                <w:rFonts w:ascii="Cambria" w:hAnsi="Cambria" w:cs="Calibri"/>
                <w:b/>
              </w:rPr>
              <w:t>VLR PRETENSIONES</w:t>
            </w:r>
          </w:p>
        </w:tc>
        <w:tc>
          <w:tcPr>
            <w:tcW w:w="5839" w:type="dxa"/>
            <w:tcBorders>
              <w:top w:val="single" w:sz="4" w:space="0" w:color="auto"/>
              <w:left w:val="single" w:sz="4" w:space="0" w:color="auto"/>
              <w:bottom w:val="single" w:sz="4" w:space="0" w:color="auto"/>
              <w:right w:val="single" w:sz="4" w:space="0" w:color="auto"/>
            </w:tcBorders>
          </w:tcPr>
          <w:p w14:paraId="4C458AEB" w14:textId="4AD2C85B" w:rsidR="00935CFB" w:rsidRPr="003F2303" w:rsidRDefault="00677B9F" w:rsidP="003F2303">
            <w:pPr>
              <w:pStyle w:val="ecmsonormal"/>
              <w:jc w:val="both"/>
              <w:rPr>
                <w:rFonts w:ascii="Cambria" w:hAnsi="Cambria" w:cs="Calibri"/>
              </w:rPr>
            </w:pPr>
            <w:r w:rsidRPr="003F2303">
              <w:rPr>
                <w:rFonts w:ascii="Cambria" w:hAnsi="Cambria" w:cs="Calibri"/>
                <w:lang w:val="pt-PT"/>
              </w:rPr>
              <w:t> 532,766,661</w:t>
            </w:r>
          </w:p>
        </w:tc>
      </w:tr>
    </w:tbl>
    <w:p w14:paraId="4D9ACFA4" w14:textId="77777777" w:rsidR="00935CFB" w:rsidRPr="003F2303" w:rsidRDefault="00935CFB" w:rsidP="003F2303">
      <w:pPr>
        <w:pStyle w:val="Sinespaciado"/>
        <w:jc w:val="both"/>
        <w:rPr>
          <w:rFonts w:ascii="Cambria" w:hAnsi="Cambria" w:cs="Calibri"/>
          <w:b/>
          <w:sz w:val="24"/>
          <w:szCs w:val="24"/>
        </w:rPr>
      </w:pPr>
    </w:p>
    <w:p w14:paraId="471CB1BA" w14:textId="77777777" w:rsidR="00935CFB" w:rsidRPr="003F2303" w:rsidRDefault="00935CFB" w:rsidP="003F2303">
      <w:pPr>
        <w:pStyle w:val="Sinespaciado"/>
        <w:numPr>
          <w:ilvl w:val="0"/>
          <w:numId w:val="1"/>
        </w:numPr>
        <w:jc w:val="both"/>
        <w:rPr>
          <w:rFonts w:ascii="Cambria" w:hAnsi="Cambria" w:cs="Calibri"/>
          <w:b/>
          <w:sz w:val="24"/>
          <w:szCs w:val="24"/>
        </w:rPr>
      </w:pPr>
      <w:r w:rsidRPr="003F2303">
        <w:rPr>
          <w:rFonts w:ascii="Cambria" w:hAnsi="Cambria" w:cs="Calibri"/>
          <w:b/>
          <w:sz w:val="24"/>
          <w:szCs w:val="24"/>
        </w:rPr>
        <w:t>HECHOS</w:t>
      </w:r>
    </w:p>
    <w:p w14:paraId="161C0CA2" w14:textId="77777777" w:rsidR="00935CFB" w:rsidRPr="003F2303" w:rsidRDefault="00935CFB" w:rsidP="003F2303">
      <w:pPr>
        <w:pStyle w:val="Sinespaciado"/>
        <w:jc w:val="both"/>
        <w:rPr>
          <w:rFonts w:ascii="Cambria" w:hAnsi="Cambria" w:cs="Calibri"/>
          <w:b/>
          <w:sz w:val="24"/>
          <w:szCs w:val="24"/>
        </w:rPr>
      </w:pPr>
    </w:p>
    <w:p w14:paraId="6215D9D5" w14:textId="4AA1386E" w:rsidR="00677B9F" w:rsidRPr="003F2303" w:rsidRDefault="00677B9F" w:rsidP="003F2303">
      <w:pPr>
        <w:pStyle w:val="Sinespaciado"/>
        <w:jc w:val="both"/>
        <w:rPr>
          <w:rFonts w:ascii="Cambria" w:hAnsi="Cambria" w:cs="Calibri"/>
          <w:b/>
          <w:sz w:val="24"/>
          <w:szCs w:val="24"/>
        </w:rPr>
      </w:pPr>
      <w:r w:rsidRPr="003F2303">
        <w:rPr>
          <w:rFonts w:ascii="Cambria" w:hAnsi="Cambria" w:cs="Calibri"/>
          <w:bCs/>
          <w:sz w:val="24"/>
          <w:szCs w:val="24"/>
        </w:rPr>
        <w:t xml:space="preserve">De conformidad con los hechos de la demanda el 10 de febrero de 2022 el señor JHON ALEXANDER MURILLO RIVAS se movilizó a bordo de la motocicleta de placas FTL-90F, a la altura de la calle 70 # 5-29 de la ciudad de Cali, hecho posterior sufrió un accidente de tránsito debido a un hueco que se encontraba en la vía, en el lugar de los hechos se hizo presente el Agente de Tránsito placa 353, el cual realizó IPAT. La parte actora manifestó que fue remitido a un centro asistencial donde fue diagnosticado con heridas en mano izquierda, interfalángica distal, con lesión </w:t>
      </w:r>
      <w:proofErr w:type="spellStart"/>
      <w:r w:rsidRPr="003F2303">
        <w:rPr>
          <w:rFonts w:ascii="Cambria" w:hAnsi="Cambria" w:cs="Calibri"/>
          <w:bCs/>
          <w:sz w:val="24"/>
          <w:szCs w:val="24"/>
        </w:rPr>
        <w:t>ligamentaría</w:t>
      </w:r>
      <w:proofErr w:type="spellEnd"/>
      <w:r w:rsidRPr="003F2303">
        <w:rPr>
          <w:rFonts w:ascii="Cambria" w:hAnsi="Cambria" w:cs="Calibri"/>
          <w:bCs/>
          <w:sz w:val="24"/>
          <w:szCs w:val="24"/>
        </w:rPr>
        <w:t xml:space="preserve"> medial con inestabilidad articular, una segunda herida en el cuarto dedo, también dorsal a nivel de interfalángica distal, más profunda, con avulsión cutánea y colgajo desvitalizado de piel, con exposición articular completa, por lo que tuvo que ser intervenido quirúrgicamente, además, indicó que el hecho le presentó múltiples perjuicios de orden material e inmaterial, al igual que su núcleo familiar</w:t>
      </w:r>
      <w:r w:rsidRPr="003F2303">
        <w:rPr>
          <w:rFonts w:ascii="Cambria" w:hAnsi="Cambria" w:cs="Calibri"/>
          <w:b/>
          <w:sz w:val="24"/>
          <w:szCs w:val="24"/>
        </w:rPr>
        <w:t>.</w:t>
      </w:r>
    </w:p>
    <w:p w14:paraId="776B4A64" w14:textId="77777777" w:rsidR="00677B9F" w:rsidRPr="003F2303" w:rsidRDefault="00677B9F" w:rsidP="003F2303">
      <w:pPr>
        <w:pStyle w:val="Sinespaciado"/>
        <w:jc w:val="both"/>
        <w:rPr>
          <w:rFonts w:ascii="Cambria" w:hAnsi="Cambria" w:cs="Calibri"/>
          <w:b/>
          <w:sz w:val="24"/>
          <w:szCs w:val="24"/>
        </w:rPr>
      </w:pPr>
    </w:p>
    <w:p w14:paraId="4D1D5487" w14:textId="0C958C18" w:rsidR="00935CFB" w:rsidRPr="003F2303" w:rsidRDefault="00935CFB" w:rsidP="003F2303">
      <w:pPr>
        <w:pStyle w:val="Sinespaciado"/>
        <w:numPr>
          <w:ilvl w:val="0"/>
          <w:numId w:val="1"/>
        </w:numPr>
        <w:jc w:val="both"/>
        <w:rPr>
          <w:rFonts w:ascii="Cambria" w:hAnsi="Cambria" w:cs="Calibri"/>
          <w:sz w:val="24"/>
          <w:szCs w:val="24"/>
        </w:rPr>
      </w:pPr>
      <w:r w:rsidRPr="003F2303">
        <w:rPr>
          <w:rFonts w:ascii="Cambria" w:hAnsi="Cambria" w:cs="Calibri"/>
          <w:b/>
          <w:sz w:val="24"/>
          <w:szCs w:val="24"/>
        </w:rPr>
        <w:t>CONCEPTO DEL APODERADO</w:t>
      </w:r>
      <w:r w:rsidR="0032144F" w:rsidRPr="003F2303">
        <w:rPr>
          <w:rFonts w:ascii="Cambria" w:hAnsi="Cambria" w:cs="Calibri"/>
          <w:b/>
          <w:sz w:val="24"/>
          <w:szCs w:val="24"/>
        </w:rPr>
        <w:t xml:space="preserve"> (incluir liquidación objetivada de las pretensiones)</w:t>
      </w:r>
    </w:p>
    <w:p w14:paraId="7940A94A" w14:textId="77777777" w:rsidR="00935CFB" w:rsidRPr="003F2303" w:rsidRDefault="00935CFB" w:rsidP="003F2303">
      <w:pPr>
        <w:pStyle w:val="Prrafodelista"/>
        <w:jc w:val="both"/>
        <w:rPr>
          <w:rFonts w:ascii="Cambria" w:hAnsi="Cambria" w:cs="Calibri"/>
        </w:rPr>
      </w:pPr>
    </w:p>
    <w:p w14:paraId="1440E6A1" w14:textId="77777777" w:rsidR="003F2303" w:rsidRPr="003F2303" w:rsidRDefault="003F2303" w:rsidP="003F2303">
      <w:pPr>
        <w:spacing w:before="240" w:after="240"/>
        <w:jc w:val="both"/>
        <w:rPr>
          <w:rFonts w:ascii="Cambria" w:hAnsi="Cambria"/>
          <w:highlight w:val="red"/>
        </w:rPr>
      </w:pPr>
      <w:r w:rsidRPr="003F2303">
        <w:rPr>
          <w:rFonts w:ascii="Cambria" w:hAnsi="Cambria"/>
        </w:rPr>
        <w:lastRenderedPageBreak/>
        <w:t xml:space="preserve">La calificación es probable por cuanto el contrato de seguro presta cobertura material y temporal y obra en el expediente material probatorio que acredita la responsabilidad del asegurado. El hecho ocurrió el 10 de febrero de 2022 y la vigencia inicial de la póliza comprende desde el 30 de agosto de 2021 hasta el 28 de febrero de 2022. Aunado a ello, presta cobertura material toda vez que ampara la responsabilidad civil extracontractual que incurra o le sea imputable al asegurado frente a la responsabilidad del Distrito Especial de Santiago de Cali. En cuanto a la eventual responsabilidad del Distrito Especial de Santiago de Cali, se debe considerar que el Informe de Accidente de Tránsito (IPAT), allegado con la demanda, plantea la hipótesis de que la causa del siniestro habría sido la existencia de "306 - </w:t>
      </w:r>
      <w:r w:rsidRPr="003F2303">
        <w:rPr>
          <w:rFonts w:ascii="Cambria" w:hAnsi="Cambria"/>
          <w:i/>
        </w:rPr>
        <w:t>huecos en la mitad de la vía</w:t>
      </w:r>
      <w:r w:rsidRPr="003F2303">
        <w:rPr>
          <w:rFonts w:ascii="Cambria" w:hAnsi="Cambria"/>
        </w:rPr>
        <w:t xml:space="preserve">". Además, la parte demandante ha solicitado al despacho la práctica de prueba testimonial, consistente en la declaración de dos presuntos testigos de los hechos, con el propósito de sustentar su afirmación de que el accidente tuvo origen en un defecto en la infraestructura vial. Si bien lo consignado en el informe del accidente de tránsito alude a una posible causa “estimada” por el agente de tránsito quien deduce la causa del evento a partir de lo observado en la escena del siniestro, es importante considerar que en procesos similares los Jueces han fallado desfavorablemente al Distrito Especial de Santiago de Cali, con base en las declaraciones de </w:t>
      </w:r>
      <w:proofErr w:type="gramStart"/>
      <w:r w:rsidRPr="003F2303">
        <w:rPr>
          <w:rFonts w:ascii="Cambria" w:hAnsi="Cambria"/>
        </w:rPr>
        <w:t>testigos presenciales</w:t>
      </w:r>
      <w:proofErr w:type="gramEnd"/>
      <w:r w:rsidRPr="003F2303">
        <w:rPr>
          <w:rFonts w:ascii="Cambria" w:hAnsi="Cambria"/>
        </w:rPr>
        <w:t>. Por lo tanto, es posible corroborar la responsabilidad administrativa que se pretende endilgar al asegurado por la omisión en el mantenimiento y reparación vial. Lo señalado sin perjuicio del carácter contingente del proceso.</w:t>
      </w:r>
    </w:p>
    <w:p w14:paraId="18DC5E5F" w14:textId="77777777" w:rsidR="003F2303" w:rsidRPr="003F2303" w:rsidRDefault="003F2303" w:rsidP="003F2303">
      <w:pPr>
        <w:numPr>
          <w:ilvl w:val="0"/>
          <w:numId w:val="2"/>
        </w:numPr>
        <w:spacing w:before="240" w:line="276" w:lineRule="auto"/>
        <w:jc w:val="both"/>
        <w:rPr>
          <w:rFonts w:ascii="Cambria" w:hAnsi="Cambria"/>
          <w:b/>
        </w:rPr>
      </w:pPr>
      <w:r w:rsidRPr="003F2303">
        <w:rPr>
          <w:rFonts w:ascii="Cambria" w:hAnsi="Cambria"/>
          <w:b/>
        </w:rPr>
        <w:t xml:space="preserve">Liquidación objetiva: </w:t>
      </w:r>
    </w:p>
    <w:p w14:paraId="591D189C" w14:textId="77777777" w:rsidR="003F2303" w:rsidRPr="003F2303" w:rsidRDefault="003F2303" w:rsidP="003F2303">
      <w:pPr>
        <w:numPr>
          <w:ilvl w:val="0"/>
          <w:numId w:val="4"/>
        </w:numPr>
        <w:spacing w:after="240" w:line="276" w:lineRule="auto"/>
        <w:jc w:val="both"/>
        <w:rPr>
          <w:rFonts w:ascii="Cambria" w:hAnsi="Cambria"/>
          <w:b/>
        </w:rPr>
      </w:pPr>
      <w:r w:rsidRPr="003F2303">
        <w:rPr>
          <w:rFonts w:ascii="Cambria" w:hAnsi="Cambria"/>
          <w:b/>
        </w:rPr>
        <w:t>Daño moral: 100 SMLMV</w:t>
      </w:r>
    </w:p>
    <w:p w14:paraId="4C45F80E" w14:textId="77777777" w:rsidR="003F2303" w:rsidRPr="003F2303" w:rsidRDefault="003F2303" w:rsidP="003F2303">
      <w:pPr>
        <w:spacing w:before="240" w:after="240"/>
        <w:jc w:val="both"/>
        <w:rPr>
          <w:rFonts w:ascii="Cambria" w:hAnsi="Cambria"/>
        </w:rPr>
      </w:pPr>
      <w:r w:rsidRPr="003F2303">
        <w:rPr>
          <w:rFonts w:ascii="Cambria" w:hAnsi="Cambria"/>
          <w:b/>
        </w:rPr>
        <w:t xml:space="preserve">Dictamen pérdida capacidad laboral: </w:t>
      </w:r>
      <w:r w:rsidRPr="003F2303">
        <w:rPr>
          <w:rFonts w:ascii="Cambria" w:hAnsi="Cambria"/>
        </w:rPr>
        <w:t xml:space="preserve">12% - 20 SMLMV. </w:t>
      </w:r>
    </w:p>
    <w:p w14:paraId="334A13B1" w14:textId="77777777" w:rsidR="003F2303" w:rsidRPr="003F2303" w:rsidRDefault="003F2303" w:rsidP="003F2303">
      <w:pPr>
        <w:spacing w:before="240" w:after="240"/>
        <w:jc w:val="both"/>
        <w:rPr>
          <w:rFonts w:ascii="Cambria" w:hAnsi="Cambria"/>
        </w:rPr>
      </w:pPr>
      <w:r w:rsidRPr="003F2303">
        <w:rPr>
          <w:rFonts w:ascii="Cambria" w:hAnsi="Cambria"/>
        </w:rPr>
        <w:t xml:space="preserve">• </w:t>
      </w:r>
      <w:proofErr w:type="spellStart"/>
      <w:r w:rsidRPr="003F2303">
        <w:rPr>
          <w:rFonts w:ascii="Cambria" w:hAnsi="Cambria"/>
        </w:rPr>
        <w:t>Jhon</w:t>
      </w:r>
      <w:proofErr w:type="spellEnd"/>
      <w:r w:rsidRPr="003F2303">
        <w:rPr>
          <w:rFonts w:ascii="Cambria" w:hAnsi="Cambria"/>
        </w:rPr>
        <w:t xml:space="preserve"> Alexander Murillo Rivas (víctima directa): 20 SMLMV</w:t>
      </w:r>
    </w:p>
    <w:p w14:paraId="3BE248A4" w14:textId="77777777" w:rsidR="003F2303" w:rsidRPr="003F2303" w:rsidRDefault="003F2303" w:rsidP="003F2303">
      <w:pPr>
        <w:spacing w:before="240" w:after="240"/>
        <w:jc w:val="both"/>
        <w:rPr>
          <w:rFonts w:ascii="Cambria" w:hAnsi="Cambria"/>
        </w:rPr>
      </w:pPr>
      <w:r w:rsidRPr="003F2303">
        <w:rPr>
          <w:rFonts w:ascii="Cambria" w:hAnsi="Cambria"/>
        </w:rPr>
        <w:t>• Jazmín Viviana Jiménez (compañera permanente): 20 SMLMV.</w:t>
      </w:r>
    </w:p>
    <w:p w14:paraId="73097F29" w14:textId="77777777" w:rsidR="003F2303" w:rsidRPr="003F2303" w:rsidRDefault="003F2303" w:rsidP="003F2303">
      <w:pPr>
        <w:spacing w:before="240" w:after="240"/>
        <w:jc w:val="both"/>
        <w:rPr>
          <w:rFonts w:ascii="Cambria" w:hAnsi="Cambria"/>
        </w:rPr>
      </w:pPr>
      <w:r w:rsidRPr="003F2303">
        <w:rPr>
          <w:rFonts w:ascii="Cambria" w:hAnsi="Cambria"/>
        </w:rPr>
        <w:t>• María Orfilia Rivas Moreno (madre): 20 SMLMV.</w:t>
      </w:r>
    </w:p>
    <w:p w14:paraId="4E6041F4" w14:textId="77777777" w:rsidR="003F2303" w:rsidRPr="003F2303" w:rsidRDefault="003F2303" w:rsidP="003F2303">
      <w:pPr>
        <w:spacing w:before="240" w:after="240"/>
        <w:jc w:val="both"/>
        <w:rPr>
          <w:rFonts w:ascii="Cambria" w:hAnsi="Cambria"/>
        </w:rPr>
      </w:pPr>
      <w:r w:rsidRPr="003F2303">
        <w:rPr>
          <w:rFonts w:ascii="Cambria" w:hAnsi="Cambria"/>
        </w:rPr>
        <w:t xml:space="preserve">• Jorge </w:t>
      </w:r>
      <w:proofErr w:type="spellStart"/>
      <w:r w:rsidRPr="003F2303">
        <w:rPr>
          <w:rFonts w:ascii="Cambria" w:hAnsi="Cambria"/>
        </w:rPr>
        <w:t>Elieser</w:t>
      </w:r>
      <w:proofErr w:type="spellEnd"/>
      <w:r w:rsidRPr="003F2303">
        <w:rPr>
          <w:rFonts w:ascii="Cambria" w:hAnsi="Cambria"/>
        </w:rPr>
        <w:t xml:space="preserve"> Murillo Rivas (hermano): 10 SMLMV.</w:t>
      </w:r>
    </w:p>
    <w:p w14:paraId="5DCF036F" w14:textId="77777777" w:rsidR="003F2303" w:rsidRPr="003F2303" w:rsidRDefault="003F2303" w:rsidP="003F2303">
      <w:pPr>
        <w:spacing w:before="240" w:after="240"/>
        <w:jc w:val="both"/>
        <w:rPr>
          <w:rFonts w:ascii="Cambria" w:hAnsi="Cambria"/>
        </w:rPr>
      </w:pPr>
      <w:r w:rsidRPr="003F2303">
        <w:rPr>
          <w:rFonts w:ascii="Cambria" w:hAnsi="Cambria"/>
        </w:rPr>
        <w:t xml:space="preserve">• </w:t>
      </w:r>
      <w:proofErr w:type="spellStart"/>
      <w:r w:rsidRPr="003F2303">
        <w:rPr>
          <w:rFonts w:ascii="Cambria" w:hAnsi="Cambria"/>
        </w:rPr>
        <w:t>Deyson</w:t>
      </w:r>
      <w:proofErr w:type="spellEnd"/>
      <w:r w:rsidRPr="003F2303">
        <w:rPr>
          <w:rFonts w:ascii="Cambria" w:hAnsi="Cambria"/>
        </w:rPr>
        <w:t xml:space="preserve"> Fredy Murillo Rivas (hermano): 10 SMLMV.</w:t>
      </w:r>
    </w:p>
    <w:p w14:paraId="69C39256" w14:textId="77777777" w:rsidR="003F2303" w:rsidRPr="003F2303" w:rsidRDefault="003F2303" w:rsidP="003F2303">
      <w:pPr>
        <w:spacing w:before="240" w:after="240"/>
        <w:jc w:val="both"/>
        <w:rPr>
          <w:rFonts w:ascii="Cambria" w:hAnsi="Cambria"/>
        </w:rPr>
      </w:pPr>
      <w:r w:rsidRPr="003F2303">
        <w:rPr>
          <w:rFonts w:ascii="Cambria" w:hAnsi="Cambria"/>
        </w:rPr>
        <w:t xml:space="preserve">• </w:t>
      </w:r>
      <w:proofErr w:type="spellStart"/>
      <w:r w:rsidRPr="003F2303">
        <w:rPr>
          <w:rFonts w:ascii="Cambria" w:hAnsi="Cambria"/>
        </w:rPr>
        <w:t>Deiby</w:t>
      </w:r>
      <w:proofErr w:type="spellEnd"/>
      <w:r w:rsidRPr="003F2303">
        <w:rPr>
          <w:rFonts w:ascii="Cambria" w:hAnsi="Cambria"/>
        </w:rPr>
        <w:t xml:space="preserve"> Antonio Murillo Rivas (hermano): 10 SMLMV.</w:t>
      </w:r>
    </w:p>
    <w:p w14:paraId="0ED1E55B" w14:textId="77777777" w:rsidR="003F2303" w:rsidRPr="003F2303" w:rsidRDefault="003F2303" w:rsidP="003F2303">
      <w:pPr>
        <w:spacing w:before="240" w:after="240"/>
        <w:jc w:val="both"/>
        <w:rPr>
          <w:rFonts w:ascii="Cambria" w:hAnsi="Cambria"/>
        </w:rPr>
      </w:pPr>
      <w:r w:rsidRPr="003F2303">
        <w:rPr>
          <w:rFonts w:ascii="Cambria" w:hAnsi="Cambria"/>
        </w:rPr>
        <w:t>• Miller Javier Murillo Rivas (hermano): 10 SMLMV.</w:t>
      </w:r>
    </w:p>
    <w:p w14:paraId="25588E0E" w14:textId="77777777" w:rsidR="003F2303" w:rsidRPr="003F2303" w:rsidRDefault="003F2303" w:rsidP="003F2303">
      <w:pPr>
        <w:spacing w:before="240" w:after="240"/>
        <w:jc w:val="both"/>
        <w:rPr>
          <w:rFonts w:ascii="Cambria" w:hAnsi="Cambria"/>
        </w:rPr>
      </w:pPr>
      <w:r w:rsidRPr="003F2303">
        <w:rPr>
          <w:rFonts w:ascii="Cambria" w:hAnsi="Cambria"/>
          <w:b/>
        </w:rPr>
        <w:t xml:space="preserve">TOTAL: </w:t>
      </w:r>
      <w:r w:rsidRPr="003F2303">
        <w:rPr>
          <w:rFonts w:ascii="Cambria" w:hAnsi="Cambria"/>
        </w:rPr>
        <w:t>100 SMLMV</w:t>
      </w:r>
    </w:p>
    <w:p w14:paraId="514E7930" w14:textId="77777777" w:rsidR="003F2303" w:rsidRPr="003F2303" w:rsidRDefault="003F2303" w:rsidP="003F2303">
      <w:pPr>
        <w:spacing w:before="240" w:after="240"/>
        <w:jc w:val="both"/>
        <w:rPr>
          <w:rFonts w:ascii="Cambria" w:hAnsi="Cambria"/>
          <w:b/>
        </w:rPr>
      </w:pPr>
      <w:r w:rsidRPr="003F2303">
        <w:rPr>
          <w:rFonts w:ascii="Cambria" w:hAnsi="Cambria"/>
          <w:b/>
          <w:noProof/>
        </w:rPr>
        <w:lastRenderedPageBreak/>
        <w:drawing>
          <wp:inline distT="114300" distB="114300" distL="114300" distR="114300" wp14:anchorId="7DA14A32" wp14:editId="2FA85068">
            <wp:extent cx="5224463" cy="234493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r="28571"/>
                    <a:stretch>
                      <a:fillRect/>
                    </a:stretch>
                  </pic:blipFill>
                  <pic:spPr>
                    <a:xfrm>
                      <a:off x="0" y="0"/>
                      <a:ext cx="5224463" cy="2344933"/>
                    </a:xfrm>
                    <a:prstGeom prst="rect">
                      <a:avLst/>
                    </a:prstGeom>
                    <a:ln/>
                  </pic:spPr>
                </pic:pic>
              </a:graphicData>
            </a:graphic>
          </wp:inline>
        </w:drawing>
      </w:r>
    </w:p>
    <w:p w14:paraId="4A8C18ED" w14:textId="77777777" w:rsidR="003F2303" w:rsidRPr="003F2303" w:rsidRDefault="003F2303" w:rsidP="003F2303">
      <w:pPr>
        <w:numPr>
          <w:ilvl w:val="0"/>
          <w:numId w:val="4"/>
        </w:numPr>
        <w:spacing w:before="240" w:after="240" w:line="276" w:lineRule="auto"/>
        <w:jc w:val="both"/>
        <w:rPr>
          <w:rFonts w:ascii="Cambria" w:hAnsi="Cambria"/>
          <w:b/>
        </w:rPr>
      </w:pPr>
      <w:r w:rsidRPr="003F2303">
        <w:rPr>
          <w:rFonts w:ascii="Cambria" w:hAnsi="Cambria"/>
          <w:b/>
        </w:rPr>
        <w:t>Daño a la salud: 20 SMLMV.</w:t>
      </w:r>
    </w:p>
    <w:p w14:paraId="7BA52AEA" w14:textId="77777777" w:rsidR="003F2303" w:rsidRPr="003F2303" w:rsidRDefault="003F2303" w:rsidP="003F2303">
      <w:pPr>
        <w:spacing w:before="240" w:after="240"/>
        <w:jc w:val="both"/>
        <w:rPr>
          <w:rFonts w:ascii="Cambria" w:hAnsi="Cambria"/>
        </w:rPr>
      </w:pPr>
      <w:r w:rsidRPr="003F2303">
        <w:rPr>
          <w:rFonts w:ascii="Cambria" w:hAnsi="Cambria"/>
          <w:b/>
        </w:rPr>
        <w:t>Únicamente para la víctima directa (</w:t>
      </w:r>
      <w:proofErr w:type="spellStart"/>
      <w:r w:rsidRPr="003F2303">
        <w:rPr>
          <w:rFonts w:ascii="Cambria" w:hAnsi="Cambria"/>
          <w:b/>
        </w:rPr>
        <w:t>Jhon</w:t>
      </w:r>
      <w:proofErr w:type="spellEnd"/>
      <w:r w:rsidRPr="003F2303">
        <w:rPr>
          <w:rFonts w:ascii="Cambria" w:hAnsi="Cambria"/>
          <w:b/>
        </w:rPr>
        <w:t xml:space="preserve"> Alexander Murillo Rivas): </w:t>
      </w:r>
      <w:r w:rsidRPr="003F2303">
        <w:rPr>
          <w:rFonts w:ascii="Cambria" w:hAnsi="Cambria"/>
        </w:rPr>
        <w:t xml:space="preserve">20 SMLMV, para el 2024 es igual a $26.000.000. </w:t>
      </w:r>
    </w:p>
    <w:p w14:paraId="0A6C45A7" w14:textId="77777777" w:rsidR="003F2303" w:rsidRPr="003F2303" w:rsidRDefault="003F2303" w:rsidP="003F2303">
      <w:pPr>
        <w:spacing w:before="240" w:after="240"/>
        <w:jc w:val="both"/>
        <w:rPr>
          <w:rFonts w:ascii="Cambria" w:hAnsi="Cambria"/>
        </w:rPr>
      </w:pPr>
      <w:r w:rsidRPr="003F2303">
        <w:rPr>
          <w:rFonts w:ascii="Cambria" w:hAnsi="Cambria"/>
        </w:rPr>
        <w:t>Para 2025 es igual a $28.470.000 = 1′423.500 x 20.</w:t>
      </w:r>
    </w:p>
    <w:p w14:paraId="76B8C7D8" w14:textId="77777777" w:rsidR="003F2303" w:rsidRPr="003F2303" w:rsidRDefault="003F2303" w:rsidP="003F2303">
      <w:pPr>
        <w:numPr>
          <w:ilvl w:val="0"/>
          <w:numId w:val="4"/>
        </w:numPr>
        <w:spacing w:before="240" w:after="240" w:line="276" w:lineRule="auto"/>
        <w:jc w:val="both"/>
        <w:rPr>
          <w:rFonts w:ascii="Cambria" w:hAnsi="Cambria"/>
          <w:b/>
        </w:rPr>
      </w:pPr>
      <w:r w:rsidRPr="003F2303">
        <w:rPr>
          <w:rFonts w:ascii="Cambria" w:hAnsi="Cambria"/>
          <w:b/>
        </w:rPr>
        <w:t>Lucro cesante consolidado y futuro: $78.336.295</w:t>
      </w:r>
    </w:p>
    <w:p w14:paraId="29D7A1CE" w14:textId="77777777" w:rsidR="003F2303" w:rsidRPr="003F2303" w:rsidRDefault="003F2303" w:rsidP="003F2303">
      <w:pPr>
        <w:spacing w:before="240" w:after="240"/>
        <w:jc w:val="both"/>
        <w:rPr>
          <w:rFonts w:ascii="Cambria" w:hAnsi="Cambria"/>
        </w:rPr>
      </w:pPr>
      <w:r w:rsidRPr="003F2303">
        <w:rPr>
          <w:rFonts w:ascii="Cambria" w:hAnsi="Cambria"/>
        </w:rPr>
        <w:t xml:space="preserve">Sobre este supuesto, debe traerse a colación lo siguiente: El señor </w:t>
      </w:r>
      <w:proofErr w:type="spellStart"/>
      <w:r w:rsidRPr="003F2303">
        <w:rPr>
          <w:rFonts w:ascii="Cambria" w:hAnsi="Cambria"/>
        </w:rPr>
        <w:t>Jhon</w:t>
      </w:r>
      <w:proofErr w:type="spellEnd"/>
      <w:r w:rsidRPr="003F2303">
        <w:rPr>
          <w:rFonts w:ascii="Cambria" w:hAnsi="Cambria"/>
        </w:rPr>
        <w:t xml:space="preserve"> Alexander Murillo era empleado de la empresa "Blanco y Negro Masivo S.A.". de acuerdo con la certificación laboral aportada, quien para la fecha de ocurrencia de los hechos (febrero de 2022) recibía una asignación básica mensual de $1.357.810 y por concepto de horas extras (dominicales + nocturnas + nocturnas dominicales) la suma de $414.323. Por lo tanto, su salario base de liquidación corresponde a $1.772.133.</w:t>
      </w:r>
    </w:p>
    <w:p w14:paraId="50672AE2" w14:textId="77777777" w:rsidR="003F2303" w:rsidRPr="003F2303" w:rsidRDefault="003F2303" w:rsidP="003F2303">
      <w:pPr>
        <w:spacing w:before="240" w:after="240"/>
        <w:jc w:val="both"/>
        <w:rPr>
          <w:rFonts w:ascii="Cambria" w:hAnsi="Cambria"/>
        </w:rPr>
      </w:pPr>
      <w:r w:rsidRPr="003F2303">
        <w:rPr>
          <w:rFonts w:ascii="Cambria" w:hAnsi="Cambria"/>
        </w:rPr>
        <w:t xml:space="preserve">Asimismo, se tendrá en cuenta el dictamen emitido por la Junta Regional de Calificación de Invalidez del Valle del Cauca, en el cual se establece que el señor Murillo tiene una pérdida de capacidad laboral del 12,70%. Con base en lo anterior, se tasa el: </w:t>
      </w:r>
    </w:p>
    <w:p w14:paraId="20E51225" w14:textId="77777777" w:rsidR="003F2303" w:rsidRPr="003F2303" w:rsidRDefault="003F2303" w:rsidP="003F2303">
      <w:pPr>
        <w:numPr>
          <w:ilvl w:val="0"/>
          <w:numId w:val="3"/>
        </w:numPr>
        <w:spacing w:before="240" w:line="276" w:lineRule="auto"/>
        <w:jc w:val="both"/>
        <w:rPr>
          <w:rFonts w:ascii="Cambria" w:hAnsi="Cambria"/>
        </w:rPr>
      </w:pPr>
      <w:r w:rsidRPr="003F2303">
        <w:rPr>
          <w:rFonts w:ascii="Cambria" w:hAnsi="Cambria"/>
        </w:rPr>
        <w:t>Lucro cesante consolidado en la suma de $10.458.123, correspondiente al periodo transcurrido desde el día en que la víctima directa sufrió el accidente de tránsito, esto es el 10 de febrero de 2022, hasta el mes en que se realiza la liquidación (mayo de 2024).</w:t>
      </w:r>
    </w:p>
    <w:p w14:paraId="0EF5DA74" w14:textId="77777777" w:rsidR="003F2303" w:rsidRPr="003F2303" w:rsidRDefault="003F2303" w:rsidP="003F2303">
      <w:pPr>
        <w:numPr>
          <w:ilvl w:val="0"/>
          <w:numId w:val="3"/>
        </w:numPr>
        <w:spacing w:line="276" w:lineRule="auto"/>
        <w:jc w:val="both"/>
        <w:rPr>
          <w:rFonts w:ascii="Cambria" w:hAnsi="Cambria"/>
        </w:rPr>
      </w:pPr>
      <w:r w:rsidRPr="003F2303">
        <w:rPr>
          <w:rFonts w:ascii="Cambria" w:hAnsi="Cambria"/>
        </w:rPr>
        <w:t xml:space="preserve">Lucro cesante futuro se estima en $67.878.172, teniendo en cuenta que la expectativa de vida del demandante en este caso es de 52,3 años, a los que se descontó el periodo consolidado antes reconocido (27,36 meses). </w:t>
      </w:r>
    </w:p>
    <w:p w14:paraId="08CA52C9" w14:textId="77777777" w:rsidR="003F2303" w:rsidRPr="003F2303" w:rsidRDefault="003F2303" w:rsidP="003F2303">
      <w:pPr>
        <w:numPr>
          <w:ilvl w:val="0"/>
          <w:numId w:val="4"/>
        </w:numPr>
        <w:spacing w:after="240" w:line="276" w:lineRule="auto"/>
        <w:jc w:val="both"/>
        <w:rPr>
          <w:rFonts w:ascii="Cambria" w:hAnsi="Cambria"/>
          <w:b/>
        </w:rPr>
      </w:pPr>
      <w:r w:rsidRPr="003F2303">
        <w:rPr>
          <w:rFonts w:ascii="Cambria" w:hAnsi="Cambria"/>
          <w:b/>
        </w:rPr>
        <w:t xml:space="preserve">Daño emergente: </w:t>
      </w:r>
    </w:p>
    <w:p w14:paraId="54D696CD" w14:textId="77777777" w:rsidR="003F2303" w:rsidRPr="003F2303" w:rsidRDefault="003F2303" w:rsidP="003F2303">
      <w:pPr>
        <w:spacing w:before="240" w:after="240"/>
        <w:jc w:val="both"/>
        <w:rPr>
          <w:rFonts w:ascii="Cambria" w:hAnsi="Cambria"/>
        </w:rPr>
      </w:pPr>
      <w:r w:rsidRPr="003F2303">
        <w:rPr>
          <w:rFonts w:ascii="Cambria" w:hAnsi="Cambria"/>
        </w:rPr>
        <w:t xml:space="preserve">Se reconoce la suma de $112.247, por concepto de servicio técnico prestado a la motocicleta y que se soporta en la factura de venta No. CAFE-63220. </w:t>
      </w:r>
    </w:p>
    <w:p w14:paraId="47640FA3" w14:textId="77777777" w:rsidR="003F2303" w:rsidRPr="003F2303" w:rsidRDefault="003F2303" w:rsidP="003F2303">
      <w:pPr>
        <w:spacing w:before="240" w:after="240"/>
        <w:jc w:val="both"/>
        <w:rPr>
          <w:rFonts w:ascii="Cambria" w:hAnsi="Cambria"/>
        </w:rPr>
      </w:pPr>
      <w:r w:rsidRPr="003F2303">
        <w:rPr>
          <w:rFonts w:ascii="Cambria" w:hAnsi="Cambria"/>
        </w:rPr>
        <w:lastRenderedPageBreak/>
        <w:t xml:space="preserve">No se reconoce el valor de $32.200 solicitado por revisión de accidentes, dado que el documento aportado no evidencia el pago. Así como tampoco el valor de $2.424.006 por daños de la motocicleta, pues solo se aporta una cotización en la cual se menciona "cliente retira la motocicleta en el mismo estado en el que ingreso" "no autoriza reparación se entrega cotización por daños" comprobando que el demandante no incurrió en dicho gasto. </w:t>
      </w:r>
    </w:p>
    <w:p w14:paraId="64B8BFE5" w14:textId="77777777" w:rsidR="003F2303" w:rsidRPr="003F2303" w:rsidRDefault="003F2303" w:rsidP="003F2303">
      <w:pPr>
        <w:spacing w:before="240" w:after="240"/>
        <w:jc w:val="both"/>
        <w:rPr>
          <w:rFonts w:ascii="Cambria" w:hAnsi="Cambria"/>
        </w:rPr>
      </w:pPr>
      <w:r w:rsidRPr="003F2303">
        <w:rPr>
          <w:rFonts w:ascii="Cambria" w:hAnsi="Cambria"/>
        </w:rPr>
        <w:t xml:space="preserve">Finalmente, no es posible reconocer el valor de </w:t>
      </w:r>
      <w:r w:rsidRPr="003F2303">
        <w:rPr>
          <w:rFonts w:ascii="Cambria" w:hAnsi="Cambria"/>
          <w:b/>
        </w:rPr>
        <w:t>$331.800 por gastos de transporte</w:t>
      </w:r>
      <w:r w:rsidRPr="003F2303">
        <w:rPr>
          <w:rFonts w:ascii="Cambria" w:hAnsi="Cambria"/>
        </w:rPr>
        <w:t xml:space="preserve"> porque no se aportó ninguna prueba al respecto.</w:t>
      </w:r>
    </w:p>
    <w:p w14:paraId="1EA6B2AC" w14:textId="77777777" w:rsidR="003F2303" w:rsidRPr="003F2303" w:rsidRDefault="003F2303" w:rsidP="003F2303">
      <w:pPr>
        <w:spacing w:before="240" w:after="240"/>
        <w:jc w:val="both"/>
        <w:rPr>
          <w:rFonts w:ascii="Cambria" w:hAnsi="Cambria"/>
        </w:rPr>
      </w:pPr>
      <w:r w:rsidRPr="003F2303">
        <w:rPr>
          <w:rFonts w:ascii="Cambria" w:hAnsi="Cambria"/>
        </w:rPr>
        <w:t>5. Por lo tanto, el resultado de la sumatoria total de perjuicios corresponde a $249.268.542</w:t>
      </w:r>
    </w:p>
    <w:p w14:paraId="7C213B56" w14:textId="77777777" w:rsidR="003F2303" w:rsidRPr="003F2303" w:rsidRDefault="003F2303" w:rsidP="003F2303">
      <w:pPr>
        <w:spacing w:before="240" w:after="240"/>
        <w:jc w:val="both"/>
        <w:rPr>
          <w:rFonts w:ascii="Cambria" w:hAnsi="Cambria"/>
        </w:rPr>
      </w:pPr>
      <w:r w:rsidRPr="003F2303">
        <w:rPr>
          <w:rFonts w:ascii="Cambria" w:hAnsi="Cambria"/>
        </w:rPr>
        <w:t>6. Deducible: En la póliza se pactó un deducible del 5% del valor de la pérdida - mínimo 3 SMLMV, correspondiente a $12.463.427</w:t>
      </w:r>
    </w:p>
    <w:p w14:paraId="21EE3DB1" w14:textId="77777777" w:rsidR="003F2303" w:rsidRPr="003F2303" w:rsidRDefault="003F2303" w:rsidP="003F2303">
      <w:pPr>
        <w:spacing w:before="240" w:after="240"/>
        <w:jc w:val="both"/>
        <w:rPr>
          <w:rFonts w:ascii="Cambria" w:hAnsi="Cambria"/>
          <w:b/>
        </w:rPr>
      </w:pPr>
      <w:r w:rsidRPr="003F2303">
        <w:rPr>
          <w:rFonts w:ascii="Cambria" w:hAnsi="Cambria"/>
        </w:rPr>
        <w:t xml:space="preserve">7. Coaseguro Solidaria: (249.268.542 - 12.463.427 = 236.805.115) El porcentaje de coaseguro asumido por Aseguradora Solidaria corresponde al 32%. Entonces el resultado final de la liquidación objetiva para la compañía asciende a la suma de </w:t>
      </w:r>
      <w:r w:rsidRPr="003F2303">
        <w:rPr>
          <w:rFonts w:ascii="Cambria" w:hAnsi="Cambria"/>
          <w:b/>
        </w:rPr>
        <w:t>$75.777.636,80.</w:t>
      </w:r>
    </w:p>
    <w:p w14:paraId="4BC1750F" w14:textId="77777777" w:rsidR="003F2303" w:rsidRPr="003F2303" w:rsidRDefault="003F2303" w:rsidP="003F2303">
      <w:pPr>
        <w:spacing w:before="240" w:after="240"/>
        <w:jc w:val="both"/>
        <w:rPr>
          <w:rFonts w:ascii="Cambria" w:hAnsi="Cambria"/>
          <w:b/>
        </w:rPr>
      </w:pPr>
      <w:r w:rsidRPr="003F2303">
        <w:rPr>
          <w:rFonts w:ascii="Cambria" w:hAnsi="Cambria"/>
          <w:b/>
        </w:rPr>
        <w:t>El 70% conciliable de este valor =</w:t>
      </w:r>
      <w:r w:rsidRPr="003F2303">
        <w:rPr>
          <w:rFonts w:ascii="Cambria" w:hAnsi="Cambria"/>
        </w:rPr>
        <w:t xml:space="preserve"> </w:t>
      </w:r>
      <w:r w:rsidRPr="003F2303">
        <w:rPr>
          <w:rFonts w:ascii="Cambria" w:hAnsi="Cambria"/>
          <w:b/>
        </w:rPr>
        <w:t>$53.044.345.</w:t>
      </w:r>
    </w:p>
    <w:p w14:paraId="57B49E68" w14:textId="77777777" w:rsidR="003F2303" w:rsidRPr="003F2303" w:rsidRDefault="003F2303" w:rsidP="003F2303">
      <w:pPr>
        <w:spacing w:before="240" w:after="240"/>
        <w:jc w:val="both"/>
        <w:rPr>
          <w:rFonts w:ascii="Cambria" w:hAnsi="Cambria"/>
          <w:b/>
        </w:rPr>
      </w:pPr>
      <w:r w:rsidRPr="003F2303">
        <w:rPr>
          <w:rFonts w:ascii="Cambria" w:hAnsi="Cambria"/>
          <w:b/>
        </w:rPr>
        <w:t xml:space="preserve">NOTA: </w:t>
      </w:r>
    </w:p>
    <w:p w14:paraId="472DF371" w14:textId="77777777" w:rsidR="003F2303" w:rsidRPr="003F2303" w:rsidRDefault="003F2303" w:rsidP="003F2303">
      <w:pPr>
        <w:spacing w:before="240" w:after="240"/>
        <w:jc w:val="both"/>
        <w:rPr>
          <w:rFonts w:ascii="Cambria" w:hAnsi="Cambria"/>
        </w:rPr>
      </w:pPr>
      <w:r w:rsidRPr="003F2303">
        <w:rPr>
          <w:rFonts w:ascii="Cambria" w:hAnsi="Cambria"/>
        </w:rPr>
        <w:t>8. Coaseguro Chubb: El porcentaje de coaseguro cedido para Chubb Seguros corresponde al 28%. Entonces el resultado final de la liquidación objetiva para la compañía asciende a la suma de $66.305.432</w:t>
      </w:r>
    </w:p>
    <w:p w14:paraId="48E112F6" w14:textId="77777777" w:rsidR="003F2303" w:rsidRPr="003F2303" w:rsidRDefault="003F2303" w:rsidP="003F2303">
      <w:pPr>
        <w:spacing w:before="240" w:after="240"/>
        <w:jc w:val="both"/>
        <w:rPr>
          <w:rFonts w:ascii="Cambria" w:hAnsi="Cambria"/>
        </w:rPr>
      </w:pPr>
      <w:r w:rsidRPr="003F2303">
        <w:rPr>
          <w:rFonts w:ascii="Cambria" w:hAnsi="Cambria"/>
        </w:rPr>
        <w:t>9. Coaseguro SBS: El porcentaje de coaseguro cedido para SBS Seguros corresponde al 20%. Entonces el resultado final de la liquidación objetiva para la compañía asciende a la suma de $47.361.023.</w:t>
      </w:r>
    </w:p>
    <w:p w14:paraId="1872444B" w14:textId="77777777" w:rsidR="00935CFB" w:rsidRPr="003F2303" w:rsidRDefault="00935CFB" w:rsidP="003F2303">
      <w:pPr>
        <w:pStyle w:val="ecxmsonormal"/>
        <w:shd w:val="clear" w:color="auto" w:fill="FFFFFF"/>
        <w:spacing w:after="0"/>
        <w:jc w:val="both"/>
        <w:rPr>
          <w:rFonts w:ascii="Cambria" w:eastAsia="Dotum" w:hAnsi="Cambria" w:cs="Calibri"/>
        </w:rPr>
      </w:pPr>
    </w:p>
    <w:p w14:paraId="72B2B4E7" w14:textId="77777777" w:rsidR="00935CFB" w:rsidRPr="00BC1BA4" w:rsidRDefault="00935CFB" w:rsidP="00935CFB">
      <w:pPr>
        <w:pStyle w:val="ecxmsonormal"/>
        <w:shd w:val="clear" w:color="auto" w:fill="FFFFFF"/>
        <w:spacing w:after="0"/>
        <w:jc w:val="both"/>
        <w:rPr>
          <w:rFonts w:ascii="Calibri" w:eastAsia="Dotum" w:hAnsi="Calibri" w:cs="Calibri"/>
          <w:sz w:val="22"/>
          <w:szCs w:val="22"/>
        </w:rPr>
      </w:pPr>
    </w:p>
    <w:sectPr w:rsidR="00935CFB" w:rsidRPr="00BC1BA4" w:rsidSect="00BC1BA4">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95A"/>
    <w:multiLevelType w:val="hybridMultilevel"/>
    <w:tmpl w:val="9C724C98"/>
    <w:lvl w:ilvl="0" w:tplc="EF1222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5646BF"/>
    <w:multiLevelType w:val="multilevel"/>
    <w:tmpl w:val="A50A1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1A14BD"/>
    <w:multiLevelType w:val="multilevel"/>
    <w:tmpl w:val="A7EC8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C01CD1"/>
    <w:multiLevelType w:val="multilevel"/>
    <w:tmpl w:val="5F3E44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508328357">
    <w:abstractNumId w:val="0"/>
  </w:num>
  <w:num w:numId="2" w16cid:durableId="535777273">
    <w:abstractNumId w:val="1"/>
  </w:num>
  <w:num w:numId="3" w16cid:durableId="1532575584">
    <w:abstractNumId w:val="2"/>
  </w:num>
  <w:num w:numId="4" w16cid:durableId="204551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FB"/>
    <w:rsid w:val="001303F2"/>
    <w:rsid w:val="00246D91"/>
    <w:rsid w:val="0032144F"/>
    <w:rsid w:val="003F2303"/>
    <w:rsid w:val="003F50FA"/>
    <w:rsid w:val="004074CE"/>
    <w:rsid w:val="00677B9F"/>
    <w:rsid w:val="006F1461"/>
    <w:rsid w:val="00895927"/>
    <w:rsid w:val="00935C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2B8"/>
  <w15:docId w15:val="{2A9BA554-36B5-4C93-B730-B784BD84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5CFB"/>
    <w:pPr>
      <w:spacing w:after="0" w:line="240" w:lineRule="auto"/>
    </w:pPr>
    <w:rPr>
      <w:rFonts w:ascii="Calibri" w:eastAsia="Times New Roman" w:hAnsi="Calibri" w:cs="Times New Roman"/>
      <w:lang w:val="es-MX"/>
    </w:rPr>
  </w:style>
  <w:style w:type="paragraph" w:customStyle="1" w:styleId="ecmsonormal">
    <w:name w:val="ecmsonormal"/>
    <w:basedOn w:val="Normal"/>
    <w:rsid w:val="00935CFB"/>
    <w:rPr>
      <w:lang w:val="es-ES"/>
    </w:rPr>
  </w:style>
  <w:style w:type="paragraph" w:customStyle="1" w:styleId="ecxmsonormal">
    <w:name w:val="ecxmsonormal"/>
    <w:basedOn w:val="Normal"/>
    <w:rsid w:val="00935CFB"/>
    <w:pPr>
      <w:spacing w:after="324"/>
    </w:pPr>
    <w:rPr>
      <w:lang w:eastAsia="es-CO"/>
    </w:rPr>
  </w:style>
  <w:style w:type="paragraph" w:styleId="Textodeglobo">
    <w:name w:val="Balloon Text"/>
    <w:basedOn w:val="Normal"/>
    <w:link w:val="TextodegloboCar"/>
    <w:uiPriority w:val="99"/>
    <w:semiHidden/>
    <w:unhideWhenUsed/>
    <w:rsid w:val="00935CFB"/>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CFB"/>
    <w:rPr>
      <w:rFonts w:ascii="Tahoma" w:eastAsia="Times New Roman" w:hAnsi="Tahoma" w:cs="Tahoma"/>
      <w:sz w:val="16"/>
      <w:szCs w:val="16"/>
      <w:lang w:eastAsia="es-ES"/>
    </w:rPr>
  </w:style>
  <w:style w:type="paragraph" w:styleId="Prrafodelista">
    <w:name w:val="List Paragraph"/>
    <w:basedOn w:val="Normal"/>
    <w:uiPriority w:val="34"/>
    <w:qFormat/>
    <w:rsid w:val="0093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1104</Words>
  <Characters>6077</Characters>
  <Application>Microsoft Office Word</Application>
  <DocSecurity>0</DocSecurity>
  <Lines>50</Lines>
  <Paragraphs>14</Paragraphs>
  <ScaleCrop>false</ScaleCrop>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ELIZABETH TOVAR BUSTOS</dc:creator>
  <cp:lastModifiedBy>Diana Carolina Benitez Freyre</cp:lastModifiedBy>
  <cp:revision>5</cp:revision>
  <dcterms:created xsi:type="dcterms:W3CDTF">2025-03-28T01:24:00Z</dcterms:created>
  <dcterms:modified xsi:type="dcterms:W3CDTF">2025-03-28T16:40:00Z</dcterms:modified>
</cp:coreProperties>
</file>