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9D27" w14:textId="7C806A63" w:rsidR="00651BC5" w:rsidRDefault="00651BC5" w:rsidP="004B085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304FDD2D" w14:textId="657E46DB" w:rsidR="00651BC5" w:rsidRDefault="00651BC5" w:rsidP="004B085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RAMA JUDICIAL DEL PODER PÚBLICO</w:t>
      </w:r>
    </w:p>
    <w:p w14:paraId="02E4D281" w14:textId="3871392B" w:rsidR="00651BC5" w:rsidRDefault="00651BC5" w:rsidP="004B085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JUZGADO DIECIOCHO CIVIL DEL CIRCUITO</w:t>
      </w:r>
    </w:p>
    <w:p w14:paraId="08B5D0CD" w14:textId="25992891" w:rsidR="00651BC5" w:rsidRDefault="00651BC5" w:rsidP="004B085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Calle 12 No.9</w:t>
      </w:r>
      <w:r w:rsidR="004B085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-</w:t>
      </w:r>
      <w:r w:rsidR="004B085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23, Piso 5º</w:t>
      </w:r>
    </w:p>
    <w:p w14:paraId="42180ADC" w14:textId="3C1B2D9A" w:rsidR="00651BC5" w:rsidRDefault="00651BC5" w:rsidP="004B0853">
      <w:pPr>
        <w:pStyle w:val="Default"/>
        <w:jc w:val="center"/>
        <w:rPr>
          <w:rFonts w:cstheme="minorBidi"/>
          <w:color w:val="0000FF"/>
          <w:sz w:val="22"/>
          <w:szCs w:val="22"/>
        </w:rPr>
      </w:pPr>
      <w:r>
        <w:rPr>
          <w:rFonts w:cstheme="minorBidi"/>
          <w:color w:val="0000FF"/>
          <w:sz w:val="22"/>
          <w:szCs w:val="22"/>
        </w:rPr>
        <w:t>ccto18bt@cendoj.ramajudicial.gov.co</w:t>
      </w:r>
    </w:p>
    <w:p w14:paraId="46E414D1" w14:textId="19EC1418" w:rsidR="00651BC5" w:rsidRDefault="00651BC5" w:rsidP="004B085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Bogotá, D. C.,</w:t>
      </w:r>
      <w:r w:rsidR="004B085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17 de enero</w:t>
      </w:r>
      <w:r w:rsidR="004B085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dos mil veinticuatro</w:t>
      </w:r>
      <w:r w:rsidR="004B0853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(2024).</w:t>
      </w:r>
    </w:p>
    <w:p w14:paraId="6DC3702F" w14:textId="77777777" w:rsidR="004B0853" w:rsidRDefault="004B0853" w:rsidP="004B0853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79C7FB98" w14:textId="205F9409" w:rsidR="00651BC5" w:rsidRDefault="00651BC5" w:rsidP="004B085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Verbal</w:t>
      </w:r>
      <w:r w:rsidR="004B0853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No. 2023</w:t>
      </w:r>
      <w:r w:rsidR="004B0853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0392</w:t>
      </w:r>
    </w:p>
    <w:p w14:paraId="4C0AF53A" w14:textId="2A1AF6DC" w:rsidR="00651BC5" w:rsidRDefault="00651BC5" w:rsidP="004B0853">
      <w:pPr>
        <w:pStyle w:val="Default"/>
        <w:rPr>
          <w:b/>
          <w:bCs/>
          <w:color w:val="auto"/>
          <w:sz w:val="22"/>
          <w:szCs w:val="22"/>
        </w:rPr>
      </w:pPr>
    </w:p>
    <w:p w14:paraId="59C70122" w14:textId="620D1F0F" w:rsidR="00651BC5" w:rsidRDefault="00E95AF1" w:rsidP="002F19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I.- </w:t>
      </w:r>
      <w:r w:rsidR="00651BC5">
        <w:rPr>
          <w:rFonts w:cstheme="minorBidi"/>
          <w:color w:val="auto"/>
          <w:sz w:val="22"/>
          <w:szCs w:val="22"/>
        </w:rPr>
        <w:t>De las diligencias de notificación efectuadas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51BC5">
        <w:rPr>
          <w:rFonts w:cstheme="minorBidi"/>
          <w:color w:val="auto"/>
          <w:sz w:val="22"/>
          <w:szCs w:val="22"/>
        </w:rPr>
        <w:t>por el actor, vistas en el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51BC5">
        <w:rPr>
          <w:rFonts w:cstheme="minorBidi"/>
          <w:color w:val="auto"/>
          <w:sz w:val="22"/>
          <w:szCs w:val="22"/>
        </w:rPr>
        <w:t>registro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51BC5">
        <w:rPr>
          <w:b/>
          <w:bCs/>
          <w:color w:val="auto"/>
          <w:sz w:val="22"/>
          <w:szCs w:val="22"/>
        </w:rPr>
        <w:t xml:space="preserve">#8: </w:t>
      </w:r>
    </w:p>
    <w:p w14:paraId="7FE995F5" w14:textId="77777777" w:rsidR="00E95AF1" w:rsidRDefault="00E95AF1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BDE76A3" w14:textId="6419691A" w:rsidR="00651BC5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1.- INCORPORAR</w:t>
      </w:r>
      <w:r w:rsidR="00E95AF1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las diligencias de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notificación adosadas por el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demandante,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mediante los cuales se acredita el envío del legajo al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demandado, enterándolo del proceso en referencia, a la dirección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física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del</w:t>
      </w:r>
      <w:r w:rsidR="00E95AF1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ejecutado. </w:t>
      </w:r>
    </w:p>
    <w:p w14:paraId="1EA36ED2" w14:textId="77777777" w:rsidR="00E95AF1" w:rsidRDefault="00E95AF1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2D2A2A8" w14:textId="72198FDB" w:rsidR="00651BC5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2.-</w:t>
      </w:r>
      <w:r w:rsidR="002F19D6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 TENER</w:t>
      </w:r>
      <w:r w:rsidR="002F19D6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en cuenta el trámite realizado, toda vez que, el interesado</w:t>
      </w:r>
      <w:r w:rsidR="002F19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no acreditó el recibido por parte del destinatario o en su defecto, la prueba idónea que el receptor recibió el mensaje. </w:t>
      </w:r>
    </w:p>
    <w:p w14:paraId="3A769406" w14:textId="77777777" w:rsidR="002F19D6" w:rsidRDefault="002F19D6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3CDFB6A9" w14:textId="784B4B31" w:rsidR="00651BC5" w:rsidRDefault="00651BC5" w:rsidP="002F19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</w:t>
      </w:r>
      <w:r w:rsidR="002F19D6">
        <w:rPr>
          <w:b/>
          <w:bCs/>
          <w:color w:val="auto"/>
          <w:sz w:val="22"/>
          <w:szCs w:val="22"/>
        </w:rPr>
        <w:t xml:space="preserve"> – </w:t>
      </w:r>
      <w:r>
        <w:rPr>
          <w:rFonts w:cstheme="minorBidi"/>
          <w:color w:val="auto"/>
          <w:sz w:val="22"/>
          <w:szCs w:val="22"/>
        </w:rPr>
        <w:t>De</w:t>
      </w:r>
      <w:r w:rsidR="002F19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 documentación</w:t>
      </w:r>
      <w:r w:rsidR="002F19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allegada por</w:t>
      </w:r>
      <w:r w:rsidR="002F19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 pasiva,</w:t>
      </w:r>
      <w:r w:rsidR="002F19D6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obrante en el registro</w:t>
      </w:r>
      <w:r w:rsidR="002F19D6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#</w:t>
      </w:r>
      <w:r w:rsidR="002F19D6">
        <w:rPr>
          <w:b/>
          <w:bCs/>
          <w:color w:val="auto"/>
          <w:sz w:val="22"/>
          <w:szCs w:val="22"/>
        </w:rPr>
        <w:t xml:space="preserve"> 9</w:t>
      </w:r>
      <w:r>
        <w:rPr>
          <w:b/>
          <w:bCs/>
          <w:color w:val="auto"/>
          <w:sz w:val="22"/>
          <w:szCs w:val="22"/>
        </w:rPr>
        <w:t xml:space="preserve"> y 10: </w:t>
      </w:r>
    </w:p>
    <w:p w14:paraId="71859B25" w14:textId="77777777" w:rsidR="002F19D6" w:rsidRDefault="002F19D6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5E468A3" w14:textId="2C65CE53" w:rsidR="00651BC5" w:rsidRDefault="00BC077E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BC077E">
        <w:rPr>
          <w:b/>
          <w:bCs/>
          <w:color w:val="auto"/>
          <w:sz w:val="22"/>
          <w:szCs w:val="22"/>
        </w:rPr>
        <w:t>i)</w:t>
      </w:r>
      <w:r>
        <w:rPr>
          <w:color w:val="auto"/>
          <w:sz w:val="22"/>
          <w:szCs w:val="22"/>
        </w:rPr>
        <w:t>.-</w:t>
      </w:r>
      <w:proofErr w:type="gramEnd"/>
      <w:r>
        <w:rPr>
          <w:color w:val="auto"/>
          <w:sz w:val="22"/>
          <w:szCs w:val="22"/>
        </w:rPr>
        <w:t xml:space="preserve"> </w:t>
      </w:r>
      <w:r w:rsidR="00651BC5">
        <w:rPr>
          <w:b/>
          <w:bCs/>
          <w:color w:val="auto"/>
          <w:sz w:val="22"/>
          <w:szCs w:val="22"/>
        </w:rPr>
        <w:t xml:space="preserve">TENER </w:t>
      </w:r>
      <w:r w:rsidR="00651BC5">
        <w:rPr>
          <w:rFonts w:cstheme="minorBidi"/>
          <w:color w:val="auto"/>
          <w:sz w:val="22"/>
          <w:szCs w:val="22"/>
        </w:rPr>
        <w:t>notificado por conducta concluyente, a la entidad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51BC5">
        <w:rPr>
          <w:rFonts w:cstheme="minorBidi"/>
          <w:color w:val="auto"/>
          <w:sz w:val="22"/>
          <w:szCs w:val="22"/>
        </w:rPr>
        <w:t xml:space="preserve">demandada LA EQUIDAD SEGUROS GENERALES ORGANISMO COOPERATIVO, del auto admisorio de la demanda; toda vez que, se dan los presupuestos contemplados en el canon 301 del ordenamiento general del proceso. </w:t>
      </w:r>
    </w:p>
    <w:p w14:paraId="69239D21" w14:textId="77777777" w:rsidR="00BC077E" w:rsidRDefault="00BC077E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498F9A1" w14:textId="4079AF78" w:rsidR="00651BC5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ii</w:t>
      </w:r>
      <w:proofErr w:type="spellEnd"/>
      <w:r>
        <w:rPr>
          <w:b/>
          <w:bCs/>
          <w:color w:val="auto"/>
          <w:sz w:val="22"/>
          <w:szCs w:val="22"/>
        </w:rPr>
        <w:t>).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ADVERTIR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 pasiva, aportó escrito contentivo de las excepciones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previas, excepciones de mérito,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y objeción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al juramento estimatorio. </w:t>
      </w:r>
    </w:p>
    <w:p w14:paraId="11AEC4DA" w14:textId="77777777" w:rsidR="00BC077E" w:rsidRDefault="00BC077E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96ECBB9" w14:textId="7E23215C" w:rsidR="00651BC5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iii</w:t>
      </w:r>
      <w:proofErr w:type="spellEnd"/>
      <w:r>
        <w:rPr>
          <w:b/>
          <w:bCs/>
          <w:color w:val="auto"/>
          <w:sz w:val="22"/>
          <w:szCs w:val="22"/>
        </w:rPr>
        <w:t>).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RECONOCER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personería adjetiva al abogado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GUSTAVO ALBERTO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HERRERA AVILA en su condición de representante legal de la firma G. HERRERA &amp; ASOCIADOS ABOGADOS SAS, quien actúa como apoderado judicial de la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pasiva, en los términos y para los fines del mandato otorgado. </w:t>
      </w:r>
    </w:p>
    <w:p w14:paraId="04B364F1" w14:textId="77777777" w:rsidR="00BC077E" w:rsidRDefault="00BC077E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EC5C0A8" w14:textId="77777777" w:rsidR="00BC077E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iv</w:t>
      </w:r>
      <w:proofErr w:type="spellEnd"/>
      <w:r>
        <w:rPr>
          <w:b/>
          <w:bCs/>
          <w:color w:val="auto"/>
          <w:sz w:val="22"/>
          <w:szCs w:val="22"/>
        </w:rPr>
        <w:t>).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SEÑALAR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 la parte actora,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no hizo ningún pronunciamiento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descorriendo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 traslado de la defensa presentada por la pasiva.</w:t>
      </w:r>
    </w:p>
    <w:p w14:paraId="0D44DC30" w14:textId="6D609F22" w:rsidR="00651BC5" w:rsidRDefault="00651BC5" w:rsidP="002F19D6">
      <w:pPr>
        <w:pStyle w:val="Default"/>
        <w:jc w:val="both"/>
        <w:rPr>
          <w:rFonts w:ascii="Candara" w:hAnsi="Candara" w:cs="Candara"/>
          <w:color w:val="auto"/>
          <w:sz w:val="18"/>
          <w:szCs w:val="18"/>
        </w:rPr>
      </w:pPr>
      <w:r>
        <w:rPr>
          <w:rFonts w:ascii="Candara" w:hAnsi="Candara" w:cs="Candara"/>
          <w:color w:val="auto"/>
          <w:sz w:val="18"/>
          <w:szCs w:val="18"/>
        </w:rPr>
        <w:t xml:space="preserve"> </w:t>
      </w:r>
    </w:p>
    <w:p w14:paraId="11EFEC92" w14:textId="46653B92" w:rsidR="00651BC5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v). INGRESAR</w:t>
      </w:r>
      <w:r w:rsidR="00BC077E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 expediente al despacho, en firme la presente</w:t>
      </w:r>
      <w:r w:rsidR="00BC077E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providencia, a efectos de resolver la excepción previa. </w:t>
      </w:r>
    </w:p>
    <w:p w14:paraId="259D8C79" w14:textId="77777777" w:rsidR="00BC077E" w:rsidRDefault="00BC077E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C536319" w14:textId="34AB2B01" w:rsidR="00651BC5" w:rsidRDefault="00651BC5" w:rsidP="002F19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NOTIFÍQUESE </w:t>
      </w:r>
    </w:p>
    <w:p w14:paraId="58288809" w14:textId="77777777" w:rsidR="00BC077E" w:rsidRDefault="00BC077E" w:rsidP="002F19D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60D898D" w14:textId="2822BFE5" w:rsidR="00651BC5" w:rsidRDefault="00651BC5" w:rsidP="002F19D6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EDILMA CARDONA PINO </w:t>
      </w:r>
    </w:p>
    <w:p w14:paraId="3062CD66" w14:textId="77777777" w:rsidR="00651BC5" w:rsidRDefault="00651BC5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Juez</w:t>
      </w:r>
    </w:p>
    <w:p w14:paraId="287EE1E7" w14:textId="77777777" w:rsidR="00BC077E" w:rsidRDefault="00BC077E" w:rsidP="002F19D6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14:paraId="040EC9FA" w14:textId="70324236" w:rsidR="00651BC5" w:rsidRDefault="00651BC5" w:rsidP="002F19D6">
      <w:pPr>
        <w:pStyle w:val="Default"/>
        <w:jc w:val="both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16"/>
          <w:szCs w:val="16"/>
        </w:rPr>
        <w:t xml:space="preserve"> </w:t>
      </w:r>
    </w:p>
    <w:p w14:paraId="46674001" w14:textId="77777777" w:rsidR="00651BC5" w:rsidRDefault="00651BC5" w:rsidP="002F19D6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JUZGADO 18 CIVIL DEL CIRCUITO </w:t>
      </w:r>
    </w:p>
    <w:p w14:paraId="020F4B72" w14:textId="77777777" w:rsidR="00651BC5" w:rsidRDefault="00651BC5" w:rsidP="002F19D6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DE BOGOTA </w:t>
      </w:r>
    </w:p>
    <w:p w14:paraId="1FCE092A" w14:textId="77777777" w:rsidR="00651BC5" w:rsidRDefault="00651BC5" w:rsidP="002F19D6">
      <w:pPr>
        <w:pStyle w:val="Default"/>
        <w:jc w:val="both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18 DE ENERO DE 2024 </w:t>
      </w:r>
    </w:p>
    <w:p w14:paraId="212B52BE" w14:textId="189B423D" w:rsidR="00651BC5" w:rsidRDefault="00651BC5" w:rsidP="002F19D6">
      <w:pPr>
        <w:pStyle w:val="Default"/>
        <w:jc w:val="both"/>
        <w:rPr>
          <w:rFonts w:ascii="Candara" w:hAnsi="Candara" w:cs="Candara"/>
          <w:color w:val="FF0000"/>
          <w:sz w:val="18"/>
          <w:szCs w:val="18"/>
        </w:rPr>
      </w:pPr>
      <w:r>
        <w:rPr>
          <w:b/>
          <w:bCs/>
          <w:color w:val="auto"/>
          <w:sz w:val="14"/>
          <w:szCs w:val="14"/>
        </w:rPr>
        <w:lastRenderedPageBreak/>
        <w:t>NOTIFICADO EL AUTO ANTERIOR POR ANOTACIÓN EN ESTADO DE</w:t>
      </w:r>
      <w:r w:rsidR="00BC077E">
        <w:rPr>
          <w:b/>
          <w:bCs/>
          <w:color w:val="auto"/>
          <w:sz w:val="14"/>
          <w:szCs w:val="14"/>
        </w:rPr>
        <w:t xml:space="preserve"> </w:t>
      </w:r>
      <w:r>
        <w:rPr>
          <w:b/>
          <w:bCs/>
          <w:color w:val="auto"/>
          <w:sz w:val="14"/>
          <w:szCs w:val="14"/>
        </w:rPr>
        <w:t>LA FECHA</w:t>
      </w:r>
      <w:r w:rsidR="00BC077E">
        <w:rPr>
          <w:b/>
          <w:bCs/>
          <w:color w:val="auto"/>
          <w:sz w:val="14"/>
          <w:szCs w:val="14"/>
        </w:rPr>
        <w:t xml:space="preserve"> </w:t>
      </w:r>
      <w:r>
        <w:rPr>
          <w:b/>
          <w:bCs/>
          <w:color w:val="FF0000"/>
          <w:sz w:val="14"/>
          <w:szCs w:val="14"/>
        </w:rPr>
        <w:t xml:space="preserve">No. 006 </w:t>
      </w:r>
      <w:r>
        <w:rPr>
          <w:rFonts w:ascii="Candara" w:hAnsi="Candara" w:cs="Candara"/>
          <w:color w:val="FF0000"/>
          <w:sz w:val="18"/>
          <w:szCs w:val="18"/>
        </w:rPr>
        <w:t xml:space="preserve">3 </w:t>
      </w:r>
    </w:p>
    <w:p w14:paraId="16121692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4EF8A6D2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Edilma Cardona Pino </w:t>
      </w:r>
    </w:p>
    <w:p w14:paraId="3424A094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7C3122E1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04141F22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018 </w:t>
      </w:r>
    </w:p>
    <w:p w14:paraId="12FB058A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43103CB9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0F66AE2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686F4C98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10DA6406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cdba65917dd3b1f84e5332717092b28818ad13970a9884cf015b9ca215969da3 </w:t>
      </w:r>
    </w:p>
    <w:p w14:paraId="253BF6E0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17/01/2024 02:38:56 PM </w:t>
      </w:r>
    </w:p>
    <w:p w14:paraId="087AA7CD" w14:textId="77777777" w:rsidR="00651BC5" w:rsidRDefault="00651BC5" w:rsidP="002F19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6720714C" w14:textId="64840E54" w:rsidR="00B9243D" w:rsidRDefault="00651BC5" w:rsidP="002F19D6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024"/>
    <w:multiLevelType w:val="hybridMultilevel"/>
    <w:tmpl w:val="3D265C02"/>
    <w:lvl w:ilvl="0" w:tplc="EFC61C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3F2"/>
    <w:multiLevelType w:val="hybridMultilevel"/>
    <w:tmpl w:val="9370C90C"/>
    <w:lvl w:ilvl="0" w:tplc="27680B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13D6E"/>
    <w:multiLevelType w:val="hybridMultilevel"/>
    <w:tmpl w:val="475AAB0E"/>
    <w:lvl w:ilvl="0" w:tplc="B318420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2004">
    <w:abstractNumId w:val="0"/>
  </w:num>
  <w:num w:numId="2" w16cid:durableId="1185746631">
    <w:abstractNumId w:val="1"/>
  </w:num>
  <w:num w:numId="3" w16cid:durableId="158291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5"/>
    <w:rsid w:val="002F19D6"/>
    <w:rsid w:val="004B0853"/>
    <w:rsid w:val="00651BC5"/>
    <w:rsid w:val="00737460"/>
    <w:rsid w:val="00B9243D"/>
    <w:rsid w:val="00BC077E"/>
    <w:rsid w:val="00DA03DC"/>
    <w:rsid w:val="00E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7D1"/>
  <w15:chartTrackingRefBased/>
  <w15:docId w15:val="{32512509-8A1E-43F3-9D83-02F04F79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B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2024-01-19T13:55:00Z</dcterms:created>
  <dcterms:modified xsi:type="dcterms:W3CDTF">2024-01-19T14:03:00Z</dcterms:modified>
</cp:coreProperties>
</file>