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D282" w14:textId="77777777" w:rsidR="001611C6" w:rsidRPr="00254818" w:rsidRDefault="001611C6" w:rsidP="008B77BE">
      <w:pPr>
        <w:pStyle w:val="Ttulo"/>
        <w:rPr>
          <w:rFonts w:cs="Arial"/>
          <w:sz w:val="22"/>
          <w:szCs w:val="22"/>
        </w:rPr>
      </w:pPr>
    </w:p>
    <w:p w14:paraId="0111A5BD" w14:textId="77777777" w:rsidR="001611C6" w:rsidRPr="003E6873" w:rsidRDefault="001611C6" w:rsidP="007F2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E6873">
        <w:rPr>
          <w:rFonts w:ascii="Arial" w:hAnsi="Arial" w:cs="Arial"/>
          <w:b/>
          <w:sz w:val="22"/>
          <w:szCs w:val="22"/>
        </w:rPr>
        <w:t>NOMBRE ABOGADO:</w:t>
      </w:r>
      <w:r w:rsidR="009C184A" w:rsidRPr="003E6873">
        <w:rPr>
          <w:rFonts w:ascii="Arial" w:hAnsi="Arial" w:cs="Arial"/>
          <w:b/>
          <w:sz w:val="22"/>
          <w:szCs w:val="22"/>
        </w:rPr>
        <w:t xml:space="preserve"> </w:t>
      </w:r>
      <w:r w:rsidR="009C184A" w:rsidRPr="003E6873">
        <w:rPr>
          <w:rFonts w:ascii="Arial" w:hAnsi="Arial" w:cs="Arial"/>
          <w:sz w:val="22"/>
          <w:szCs w:val="22"/>
        </w:rPr>
        <w:t>GUSTAVO ALBERTO HERRERA ÁVILA</w:t>
      </w:r>
    </w:p>
    <w:p w14:paraId="1D0FF557" w14:textId="77777777" w:rsidR="001611C6" w:rsidRPr="003E6873" w:rsidRDefault="001611C6" w:rsidP="007F2D1E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0843CE7F" w14:textId="77777777" w:rsidR="008B77BE" w:rsidRPr="003E6873" w:rsidRDefault="008B77BE" w:rsidP="007F2D1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E6873">
        <w:rPr>
          <w:rFonts w:ascii="Arial" w:hAnsi="Arial" w:cs="Arial"/>
          <w:b/>
          <w:sz w:val="22"/>
          <w:szCs w:val="22"/>
        </w:rPr>
        <w:t xml:space="preserve">AFIANZADO (T): </w:t>
      </w:r>
      <w:r w:rsidR="00612A4E" w:rsidRPr="003E6873">
        <w:rPr>
          <w:rFonts w:ascii="Arial" w:hAnsi="Arial" w:cs="Arial"/>
          <w:b/>
          <w:sz w:val="22"/>
          <w:szCs w:val="22"/>
        </w:rPr>
        <w:t xml:space="preserve">  </w:t>
      </w:r>
      <w:r w:rsidR="00273D95" w:rsidRPr="003E6873">
        <w:rPr>
          <w:rFonts w:ascii="Arial" w:hAnsi="Arial" w:cs="Arial"/>
          <w:sz w:val="22"/>
          <w:szCs w:val="22"/>
        </w:rPr>
        <w:t>N/A</w:t>
      </w:r>
    </w:p>
    <w:p w14:paraId="2C558C7B" w14:textId="77777777" w:rsidR="008B77BE" w:rsidRPr="003E6873" w:rsidRDefault="008B77BE" w:rsidP="007F2D1E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3E6873">
        <w:rPr>
          <w:rFonts w:ascii="Arial" w:hAnsi="Arial" w:cs="Arial"/>
          <w:b/>
          <w:sz w:val="22"/>
          <w:szCs w:val="22"/>
        </w:rPr>
        <w:t xml:space="preserve"> </w:t>
      </w:r>
    </w:p>
    <w:p w14:paraId="68FB1E90" w14:textId="27C75613" w:rsidR="008956CC" w:rsidRPr="003E6873" w:rsidRDefault="008B77BE" w:rsidP="002530F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  <w:r w:rsidRPr="003E6873">
        <w:rPr>
          <w:rFonts w:ascii="Arial" w:hAnsi="Arial" w:cs="Arial"/>
          <w:b/>
          <w:sz w:val="22"/>
          <w:szCs w:val="22"/>
        </w:rPr>
        <w:t>ASEGURADO</w:t>
      </w:r>
      <w:r w:rsidRPr="003E6873">
        <w:rPr>
          <w:rFonts w:ascii="Arial" w:hAnsi="Arial" w:cs="Arial"/>
          <w:sz w:val="22"/>
          <w:szCs w:val="22"/>
        </w:rPr>
        <w:t xml:space="preserve">: </w:t>
      </w:r>
      <w:r w:rsidR="00120673">
        <w:rPr>
          <w:rFonts w:ascii="Arial" w:hAnsi="Arial" w:cs="Arial"/>
          <w:sz w:val="22"/>
          <w:szCs w:val="22"/>
        </w:rPr>
        <w:t>N/A</w:t>
      </w:r>
    </w:p>
    <w:p w14:paraId="04D074A3" w14:textId="7C4EE557" w:rsidR="00856293" w:rsidRDefault="00C32B8A" w:rsidP="002530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  <w:r w:rsidRPr="003E6873">
        <w:rPr>
          <w:rFonts w:ascii="Arial" w:hAnsi="Arial" w:cs="Arial"/>
          <w:b/>
          <w:sz w:val="22"/>
          <w:szCs w:val="22"/>
        </w:rPr>
        <w:t xml:space="preserve">No. </w:t>
      </w:r>
      <w:r w:rsidR="00851B49" w:rsidRPr="003E6873">
        <w:rPr>
          <w:rFonts w:ascii="Arial" w:hAnsi="Arial" w:cs="Arial"/>
          <w:b/>
          <w:sz w:val="22"/>
          <w:szCs w:val="22"/>
        </w:rPr>
        <w:t>PÓLIZA:</w:t>
      </w:r>
      <w:r w:rsidR="0079204C" w:rsidRPr="003E6873">
        <w:rPr>
          <w:rFonts w:ascii="Arial" w:hAnsi="Arial" w:cs="Arial"/>
          <w:b/>
          <w:sz w:val="22"/>
          <w:szCs w:val="22"/>
        </w:rPr>
        <w:t xml:space="preserve">   </w:t>
      </w:r>
      <w:r w:rsidR="004A572D">
        <w:rPr>
          <w:rFonts w:ascii="Arial" w:hAnsi="Arial" w:cs="Arial"/>
          <w:b/>
          <w:sz w:val="22"/>
          <w:szCs w:val="22"/>
        </w:rPr>
        <w:t>N/A</w:t>
      </w:r>
    </w:p>
    <w:p w14:paraId="4C1745D0" w14:textId="77777777" w:rsidR="002530F9" w:rsidRPr="003E6873" w:rsidRDefault="002530F9" w:rsidP="002530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33DE2A09" w14:textId="74BBC125" w:rsidR="00506D50" w:rsidRPr="002530F9" w:rsidRDefault="00C32B8A" w:rsidP="002530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 w:val="22"/>
          <w:szCs w:val="22"/>
        </w:rPr>
      </w:pPr>
      <w:r w:rsidRPr="003E6873">
        <w:rPr>
          <w:rFonts w:ascii="Arial" w:hAnsi="Arial" w:cs="Arial"/>
          <w:b/>
          <w:sz w:val="22"/>
          <w:szCs w:val="22"/>
        </w:rPr>
        <w:t>SUCURSAL PÓLIZA</w:t>
      </w:r>
      <w:r w:rsidR="002530F9">
        <w:rPr>
          <w:rFonts w:ascii="Arial" w:hAnsi="Arial" w:cs="Arial"/>
          <w:b/>
          <w:sz w:val="22"/>
          <w:szCs w:val="22"/>
        </w:rPr>
        <w:t xml:space="preserve">: </w:t>
      </w:r>
      <w:r w:rsidR="004A572D">
        <w:rPr>
          <w:rFonts w:ascii="Arial" w:hAnsi="Arial" w:cs="Arial"/>
          <w:bCs/>
          <w:sz w:val="22"/>
          <w:szCs w:val="22"/>
        </w:rPr>
        <w:t>N/A</w:t>
      </w:r>
    </w:p>
    <w:p w14:paraId="6CFF5D34" w14:textId="456FE408" w:rsidR="00506D50" w:rsidRPr="003E6873" w:rsidRDefault="00C32B8A" w:rsidP="002530F9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  <w:r w:rsidRPr="003E6873">
        <w:rPr>
          <w:rFonts w:cs="Arial"/>
          <w:b/>
          <w:sz w:val="22"/>
          <w:szCs w:val="22"/>
        </w:rPr>
        <w:t>VIGENCIA PÓLIZA:</w:t>
      </w:r>
      <w:r w:rsidR="00DB726C" w:rsidRPr="003E6873">
        <w:rPr>
          <w:rFonts w:cs="Arial"/>
          <w:b/>
          <w:sz w:val="22"/>
          <w:szCs w:val="22"/>
        </w:rPr>
        <w:t xml:space="preserve"> </w:t>
      </w:r>
      <w:r w:rsidR="002530F9">
        <w:rPr>
          <w:rFonts w:cs="Arial"/>
          <w:b/>
          <w:sz w:val="22"/>
          <w:szCs w:val="22"/>
        </w:rPr>
        <w:t xml:space="preserve"> </w:t>
      </w:r>
      <w:r w:rsidR="004A572D">
        <w:rPr>
          <w:rFonts w:cs="Arial"/>
          <w:bCs/>
          <w:sz w:val="22"/>
          <w:szCs w:val="22"/>
        </w:rPr>
        <w:t>N/A</w:t>
      </w:r>
    </w:p>
    <w:p w14:paraId="1BA78E1A" w14:textId="0BD2A7D0" w:rsidR="00C32B8A" w:rsidRPr="002530F9" w:rsidRDefault="00C32B8A" w:rsidP="007F2D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  <w:r w:rsidRPr="003E6873">
        <w:rPr>
          <w:rFonts w:cs="Arial"/>
          <w:b/>
          <w:sz w:val="22"/>
          <w:szCs w:val="22"/>
        </w:rPr>
        <w:t>FECHA DE EXPEDICION</w:t>
      </w:r>
      <w:r w:rsidR="00856293" w:rsidRPr="003E6873">
        <w:rPr>
          <w:rFonts w:cs="Arial"/>
          <w:b/>
          <w:sz w:val="22"/>
          <w:szCs w:val="22"/>
        </w:rPr>
        <w:t>:</w:t>
      </w:r>
      <w:r w:rsidR="00DB726C" w:rsidRPr="003E6873">
        <w:rPr>
          <w:rFonts w:cs="Arial"/>
          <w:b/>
          <w:sz w:val="22"/>
          <w:szCs w:val="22"/>
        </w:rPr>
        <w:t xml:space="preserve"> </w:t>
      </w:r>
      <w:r w:rsidR="004A572D">
        <w:rPr>
          <w:rFonts w:cs="Arial"/>
          <w:bCs/>
          <w:sz w:val="22"/>
          <w:szCs w:val="22"/>
        </w:rPr>
        <w:t>N/A</w:t>
      </w:r>
    </w:p>
    <w:p w14:paraId="060338D1" w14:textId="77777777" w:rsidR="00506D50" w:rsidRPr="003E6873" w:rsidRDefault="00506D50" w:rsidP="007F2D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22"/>
        </w:rPr>
      </w:pPr>
    </w:p>
    <w:p w14:paraId="44A75456" w14:textId="5FD9D7BF" w:rsidR="00C32B8A" w:rsidRPr="003E6873" w:rsidRDefault="00C32B8A" w:rsidP="007F2D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3E6873">
        <w:rPr>
          <w:rFonts w:cs="Arial"/>
          <w:b/>
          <w:sz w:val="22"/>
          <w:szCs w:val="22"/>
        </w:rPr>
        <w:t>VALOR ASEGURADO:</w:t>
      </w:r>
      <w:r w:rsidRPr="003E6873">
        <w:rPr>
          <w:rFonts w:cs="Arial"/>
          <w:sz w:val="22"/>
          <w:szCs w:val="22"/>
        </w:rPr>
        <w:t xml:space="preserve"> </w:t>
      </w:r>
      <w:r w:rsidR="004A572D">
        <w:rPr>
          <w:rFonts w:cs="Arial"/>
          <w:sz w:val="22"/>
          <w:szCs w:val="22"/>
        </w:rPr>
        <w:t>N/A</w:t>
      </w:r>
    </w:p>
    <w:p w14:paraId="625B39BD" w14:textId="77777777" w:rsidR="00506D50" w:rsidRPr="003E6873" w:rsidRDefault="00506D50" w:rsidP="007F2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60C2E0F9" w14:textId="00970C63" w:rsidR="008F345F" w:rsidRPr="003E6873" w:rsidRDefault="00C32B8A" w:rsidP="007F2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3E6873">
        <w:rPr>
          <w:rFonts w:ascii="Arial" w:hAnsi="Arial" w:cs="Arial"/>
          <w:b/>
          <w:sz w:val="22"/>
          <w:szCs w:val="22"/>
        </w:rPr>
        <w:t>OBJETO PÓLIZA</w:t>
      </w:r>
      <w:r w:rsidR="00856293" w:rsidRPr="003E6873">
        <w:rPr>
          <w:rFonts w:ascii="Arial" w:hAnsi="Arial" w:cs="Arial"/>
          <w:spacing w:val="-3"/>
          <w:sz w:val="22"/>
          <w:szCs w:val="22"/>
          <w:lang w:val="es-ES_tradnl"/>
        </w:rPr>
        <w:t xml:space="preserve">: </w:t>
      </w:r>
      <w:r w:rsidR="004A572D">
        <w:rPr>
          <w:rFonts w:ascii="Arial" w:hAnsi="Arial" w:cs="Arial"/>
          <w:spacing w:val="-3"/>
          <w:sz w:val="22"/>
          <w:szCs w:val="22"/>
          <w:lang w:val="es-ES_tradnl"/>
        </w:rPr>
        <w:t>N/A</w:t>
      </w:r>
      <w:r w:rsidR="002530F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</w:p>
    <w:p w14:paraId="2F3D9E14" w14:textId="77777777" w:rsidR="00C32B8A" w:rsidRPr="003E6873" w:rsidRDefault="00C32B8A" w:rsidP="007F2D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0C504AA" w14:textId="77777777" w:rsidR="006D44B6" w:rsidRDefault="008B77BE" w:rsidP="007F2D1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 w:val="0"/>
          <w:bCs/>
          <w:sz w:val="22"/>
          <w:szCs w:val="22"/>
        </w:rPr>
      </w:pPr>
      <w:r w:rsidRPr="003E6873">
        <w:rPr>
          <w:rFonts w:cs="Arial"/>
          <w:sz w:val="22"/>
          <w:szCs w:val="22"/>
        </w:rPr>
        <w:t>CLASE SE PROCESO</w:t>
      </w:r>
      <w:r w:rsidRPr="003E6873">
        <w:rPr>
          <w:rFonts w:cs="Arial"/>
          <w:b w:val="0"/>
          <w:bCs/>
          <w:sz w:val="22"/>
          <w:szCs w:val="22"/>
        </w:rPr>
        <w:t>:</w:t>
      </w:r>
      <w:r w:rsidR="003B6B44" w:rsidRPr="003E6873">
        <w:rPr>
          <w:rFonts w:cs="Arial"/>
          <w:b w:val="0"/>
          <w:bCs/>
          <w:sz w:val="22"/>
          <w:szCs w:val="22"/>
        </w:rPr>
        <w:t xml:space="preserve"> </w:t>
      </w:r>
      <w:r w:rsidR="004A572D">
        <w:rPr>
          <w:rFonts w:cs="Arial"/>
          <w:b w:val="0"/>
          <w:bCs/>
          <w:sz w:val="22"/>
          <w:szCs w:val="22"/>
        </w:rPr>
        <w:t>IMPUGNACIÓN DE MULTAS IMPUESTAS POR LA PROPIEDAD HORIZONTAL</w:t>
      </w:r>
    </w:p>
    <w:p w14:paraId="69E63523" w14:textId="47EB0243" w:rsidR="00856293" w:rsidRPr="003E6873" w:rsidRDefault="006D44B6" w:rsidP="007F2D1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 w:val="0"/>
          <w:bCs/>
          <w:sz w:val="22"/>
          <w:szCs w:val="22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RAD: </w:t>
      </w:r>
      <w:r>
        <w:rPr>
          <w:rFonts w:ascii="ArialMT" w:hAnsi="ArialMT"/>
          <w:color w:val="000000"/>
          <w:sz w:val="22"/>
          <w:szCs w:val="22"/>
          <w:bdr w:val="none" w:sz="0" w:space="0" w:color="auto" w:frame="1"/>
          <w:shd w:val="clear" w:color="auto" w:fill="FFFFFF"/>
        </w:rPr>
        <w:t>A-20231201/0925</w:t>
      </w:r>
      <w:r w:rsidR="004A572D">
        <w:rPr>
          <w:rFonts w:cs="Arial"/>
          <w:b w:val="0"/>
          <w:bCs/>
          <w:sz w:val="22"/>
          <w:szCs w:val="22"/>
        </w:rPr>
        <w:t xml:space="preserve"> </w:t>
      </w:r>
    </w:p>
    <w:p w14:paraId="3F9171AE" w14:textId="77777777" w:rsidR="008F345F" w:rsidRPr="003E6873" w:rsidRDefault="008F345F" w:rsidP="007F2D1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9C3049D" w14:textId="77777777" w:rsidR="008B77BE" w:rsidRPr="003E6873" w:rsidRDefault="008B77BE" w:rsidP="007F2D1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 w:val="0"/>
          <w:sz w:val="22"/>
          <w:szCs w:val="22"/>
        </w:rPr>
      </w:pPr>
      <w:r w:rsidRPr="003E6873">
        <w:rPr>
          <w:rFonts w:cs="Arial"/>
          <w:sz w:val="22"/>
          <w:szCs w:val="22"/>
        </w:rPr>
        <w:t xml:space="preserve">INSTANCIA DEL PROCESO: </w:t>
      </w:r>
      <w:r w:rsidR="003B6B44" w:rsidRPr="003E6873">
        <w:rPr>
          <w:rFonts w:cs="Arial"/>
          <w:sz w:val="22"/>
          <w:szCs w:val="22"/>
        </w:rPr>
        <w:t xml:space="preserve">   </w:t>
      </w:r>
      <w:r w:rsidR="003B6B44" w:rsidRPr="003E6873">
        <w:rPr>
          <w:rFonts w:cs="Arial"/>
          <w:b w:val="0"/>
          <w:sz w:val="22"/>
          <w:szCs w:val="22"/>
        </w:rPr>
        <w:t>PRELIMINAR</w:t>
      </w:r>
    </w:p>
    <w:p w14:paraId="5994E429" w14:textId="77777777" w:rsidR="008B77BE" w:rsidRPr="003E6873" w:rsidRDefault="008B77BE" w:rsidP="007F2D1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01CCAA" w14:textId="3295B423" w:rsidR="008B77BE" w:rsidRPr="003E6873" w:rsidRDefault="008B77BE" w:rsidP="007F2D1E">
      <w:pPr>
        <w:pStyle w:val="Ttulo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 w:val="0"/>
          <w:bCs/>
          <w:sz w:val="22"/>
          <w:szCs w:val="22"/>
        </w:rPr>
      </w:pPr>
      <w:r w:rsidRPr="003E6873">
        <w:rPr>
          <w:rFonts w:cs="Arial"/>
          <w:sz w:val="22"/>
          <w:szCs w:val="22"/>
        </w:rPr>
        <w:t xml:space="preserve">FECHA DEL SINIESTRO: </w:t>
      </w:r>
      <w:r w:rsidR="004A572D">
        <w:rPr>
          <w:rFonts w:cs="Arial"/>
          <w:b w:val="0"/>
          <w:bCs/>
          <w:sz w:val="22"/>
          <w:szCs w:val="22"/>
        </w:rPr>
        <w:t>N/A</w:t>
      </w:r>
    </w:p>
    <w:p w14:paraId="20157272" w14:textId="77777777" w:rsidR="008B77BE" w:rsidRPr="003E6873" w:rsidRDefault="008B77BE" w:rsidP="007F2D1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D44D56" w14:textId="496BD1C6" w:rsidR="009B27E4" w:rsidRDefault="008B77BE" w:rsidP="009B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3E6873">
        <w:rPr>
          <w:rFonts w:ascii="Arial" w:hAnsi="Arial" w:cs="Arial"/>
          <w:b/>
          <w:sz w:val="22"/>
          <w:szCs w:val="22"/>
          <w:lang w:val="es-ES_tradnl"/>
        </w:rPr>
        <w:t>DEMANDANTE:</w:t>
      </w:r>
      <w:r w:rsidR="004A572D" w:rsidRPr="004A572D">
        <w:rPr>
          <w:rFonts w:ascii="Arial" w:hAnsi="Arial" w:cs="Arial"/>
          <w:sz w:val="22"/>
          <w:szCs w:val="22"/>
        </w:rPr>
        <w:t xml:space="preserve"> </w:t>
      </w:r>
      <w:r w:rsidR="004A572D" w:rsidRPr="002530F9">
        <w:rPr>
          <w:rFonts w:ascii="Arial" w:hAnsi="Arial" w:cs="Arial"/>
          <w:sz w:val="22"/>
          <w:szCs w:val="22"/>
        </w:rPr>
        <w:t>COMPAÑIA MUNDIAL DE SEGUROS S.A.</w:t>
      </w:r>
    </w:p>
    <w:p w14:paraId="78A7D8D8" w14:textId="77777777" w:rsidR="002530F9" w:rsidRDefault="002530F9" w:rsidP="009B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A36D95E" w14:textId="65D69C4A" w:rsidR="008B77BE" w:rsidRPr="003E6873" w:rsidRDefault="008B77BE" w:rsidP="009B2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  <w:r w:rsidRPr="003E6873">
        <w:rPr>
          <w:rFonts w:ascii="Arial" w:hAnsi="Arial" w:cs="Arial"/>
          <w:b/>
          <w:sz w:val="22"/>
          <w:szCs w:val="22"/>
          <w:lang w:val="es-ES_tradnl"/>
        </w:rPr>
        <w:t>DEMANDADO:</w:t>
      </w:r>
      <w:r w:rsidRPr="003E687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A572D">
        <w:rPr>
          <w:rFonts w:ascii="Arial" w:hAnsi="Arial" w:cs="Arial"/>
          <w:sz w:val="22"/>
          <w:szCs w:val="22"/>
          <w:lang w:val="es-ES_tradnl"/>
        </w:rPr>
        <w:t>EDIFICIO SANTA MÓNICA CENTRAL PH</w:t>
      </w:r>
    </w:p>
    <w:p w14:paraId="053DD194" w14:textId="77777777" w:rsidR="008B77BE" w:rsidRPr="003E6873" w:rsidRDefault="008B77BE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  <w:r w:rsidRPr="003E6873">
        <w:rPr>
          <w:rFonts w:ascii="Arial" w:hAnsi="Arial" w:cs="Arial"/>
          <w:b/>
          <w:sz w:val="22"/>
          <w:szCs w:val="22"/>
          <w:lang w:val="es-ES_tradnl"/>
        </w:rPr>
        <w:t>LLAMADA EN GARANTÍA</w:t>
      </w:r>
      <w:r w:rsidR="00B16DA0" w:rsidRPr="003E6873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8F345F" w:rsidRPr="003E6873">
        <w:rPr>
          <w:rFonts w:ascii="Arial" w:hAnsi="Arial" w:cs="Arial"/>
          <w:sz w:val="22"/>
          <w:szCs w:val="22"/>
        </w:rPr>
        <w:t>NO APLICA</w:t>
      </w:r>
    </w:p>
    <w:p w14:paraId="2F9DD9DB" w14:textId="77777777" w:rsidR="008B77BE" w:rsidRPr="003E6873" w:rsidRDefault="008B77BE" w:rsidP="007F2D1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5BB7E26" w14:textId="77777777" w:rsidR="00FE14B1" w:rsidRPr="003E6873" w:rsidRDefault="00870A27" w:rsidP="007F2D1E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val="es-CO" w:eastAsia="es-CO"/>
        </w:rPr>
      </w:pPr>
      <w:r w:rsidRPr="003E6873">
        <w:rPr>
          <w:rFonts w:ascii="Arial" w:hAnsi="Arial" w:cs="Arial"/>
          <w:b/>
          <w:sz w:val="22"/>
          <w:szCs w:val="22"/>
          <w:lang w:val="es-ES_tradnl"/>
        </w:rPr>
        <w:t>RESUMEN DE LA CONTINGENCIA:</w:t>
      </w:r>
      <w:r w:rsidR="00FE14B1" w:rsidRPr="003E687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14E35E9C" w14:textId="77777777" w:rsidR="00FE14B1" w:rsidRPr="00370342" w:rsidRDefault="00FE14B1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506A9D0" w14:textId="452536FC" w:rsidR="000323A4" w:rsidRPr="000323A4" w:rsidRDefault="000323A4" w:rsidP="00925A34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323A4">
        <w:rPr>
          <w:rFonts w:ascii="ArialMT" w:hAnsi="ArialMT" w:cs="Arial"/>
          <w:sz w:val="22"/>
          <w:szCs w:val="22"/>
        </w:rPr>
        <w:t>Compañía</w:t>
      </w:r>
      <w:proofErr w:type="spellEnd"/>
      <w:r w:rsidRPr="000323A4">
        <w:rPr>
          <w:rFonts w:ascii="ArialMT" w:hAnsi="ArialMT" w:cs="Arial"/>
          <w:sz w:val="22"/>
          <w:szCs w:val="22"/>
        </w:rPr>
        <w:t xml:space="preserve"> Mundial de Seguros S.A. es copropietaria del Edificio Santa </w:t>
      </w:r>
      <w:proofErr w:type="spellStart"/>
      <w:r w:rsidRPr="000323A4">
        <w:rPr>
          <w:rFonts w:ascii="ArialMT" w:hAnsi="ArialMT" w:cs="Arial"/>
          <w:sz w:val="22"/>
          <w:szCs w:val="22"/>
        </w:rPr>
        <w:t>Mónica</w:t>
      </w:r>
      <w:proofErr w:type="spellEnd"/>
      <w:r w:rsidRPr="000323A4">
        <w:rPr>
          <w:rFonts w:ascii="ArialMT" w:hAnsi="ArialMT" w:cs="Arial"/>
          <w:sz w:val="22"/>
          <w:szCs w:val="22"/>
        </w:rPr>
        <w:t xml:space="preserve"> Central PH, en </w:t>
      </w:r>
      <w:proofErr w:type="spellStart"/>
      <w:r w:rsidRPr="000323A4">
        <w:rPr>
          <w:rFonts w:ascii="ArialMT" w:hAnsi="ArialMT" w:cs="Arial"/>
          <w:sz w:val="22"/>
          <w:szCs w:val="22"/>
        </w:rPr>
        <w:t>razón</w:t>
      </w:r>
      <w:proofErr w:type="spellEnd"/>
      <w:r w:rsidRPr="000323A4">
        <w:rPr>
          <w:rFonts w:ascii="ArialMT" w:hAnsi="ArialMT" w:cs="Arial"/>
          <w:sz w:val="22"/>
          <w:szCs w:val="22"/>
        </w:rPr>
        <w:t xml:space="preserve"> a la propiedad que ostenta sobre la oficina </w:t>
      </w:r>
      <w:proofErr w:type="spellStart"/>
      <w:r w:rsidRPr="000323A4">
        <w:rPr>
          <w:rFonts w:ascii="ArialMT" w:hAnsi="ArialMT" w:cs="Arial"/>
          <w:sz w:val="22"/>
          <w:szCs w:val="22"/>
        </w:rPr>
        <w:t>número</w:t>
      </w:r>
      <w:proofErr w:type="spellEnd"/>
      <w:r w:rsidRPr="000323A4">
        <w:rPr>
          <w:rFonts w:ascii="ArialMT" w:hAnsi="ArialMT" w:cs="Arial"/>
          <w:sz w:val="22"/>
          <w:szCs w:val="22"/>
        </w:rPr>
        <w:t xml:space="preserve"> 100</w:t>
      </w:r>
      <w:r>
        <w:rPr>
          <w:rFonts w:ascii="ArialMT" w:hAnsi="ArialMT" w:cs="Arial"/>
          <w:sz w:val="22"/>
          <w:szCs w:val="22"/>
        </w:rPr>
        <w:t>3.</w:t>
      </w:r>
    </w:p>
    <w:p w14:paraId="7C17D8B1" w14:textId="72269403" w:rsidR="00503959" w:rsidRPr="000323A4" w:rsidRDefault="00503959" w:rsidP="000323A4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03959">
        <w:rPr>
          <w:rFonts w:ascii="ArialMT" w:hAnsi="ArialMT" w:cs="Arial"/>
          <w:sz w:val="22"/>
          <w:szCs w:val="22"/>
        </w:rPr>
        <w:t xml:space="preserve">El día 4 de noviembre de 2023, la administradora de la PH, impuso </w:t>
      </w:r>
      <w:r>
        <w:rPr>
          <w:rFonts w:ascii="ArialMT" w:hAnsi="ArialMT" w:cs="Arial"/>
          <w:sz w:val="22"/>
          <w:szCs w:val="22"/>
        </w:rPr>
        <w:t>una</w:t>
      </w:r>
      <w:r w:rsidRPr="00503959">
        <w:rPr>
          <w:rFonts w:ascii="ArialMT" w:hAnsi="ArialMT" w:cs="Arial"/>
          <w:sz w:val="22"/>
          <w:szCs w:val="22"/>
        </w:rPr>
        <w:t xml:space="preserve"> multa a la aseguradora por $7.746.720</w:t>
      </w:r>
      <w:r>
        <w:rPr>
          <w:rFonts w:ascii="ArialMT" w:hAnsi="ArialMT" w:cs="Arial"/>
          <w:sz w:val="22"/>
          <w:szCs w:val="22"/>
        </w:rPr>
        <w:t xml:space="preserve">, presuntamente por violar las disposiciones del reglamento de propiedad horizontal. </w:t>
      </w:r>
    </w:p>
    <w:p w14:paraId="30581305" w14:textId="75087083" w:rsidR="000323A4" w:rsidRPr="00AA7DCC" w:rsidRDefault="00503959" w:rsidP="000323A4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A7DCC" w:rsidRPr="00AA7DCC">
        <w:rPr>
          <w:rFonts w:ascii="Arial" w:hAnsi="Arial" w:cs="Arial"/>
          <w:sz w:val="22"/>
          <w:szCs w:val="22"/>
        </w:rPr>
        <w:t>revio a la imposición de dicha multa no se llevó a cabo el trámite sancionatorio previsto en el reglamento de propiedad horizonta</w:t>
      </w:r>
      <w:r w:rsidR="00AA7DCC">
        <w:rPr>
          <w:rFonts w:ascii="Arial" w:hAnsi="Arial" w:cs="Arial"/>
          <w:sz w:val="22"/>
          <w:szCs w:val="22"/>
        </w:rPr>
        <w:t>l</w:t>
      </w:r>
      <w:r w:rsidR="00AA7DCC" w:rsidRPr="00AA7DCC">
        <w:rPr>
          <w:rFonts w:ascii="Arial" w:hAnsi="Arial" w:cs="Arial"/>
          <w:sz w:val="22"/>
          <w:szCs w:val="22"/>
        </w:rPr>
        <w:t>. Sin emba</w:t>
      </w:r>
      <w:r w:rsidR="008B096F">
        <w:rPr>
          <w:rFonts w:ascii="Arial" w:hAnsi="Arial" w:cs="Arial"/>
          <w:sz w:val="22"/>
          <w:szCs w:val="22"/>
        </w:rPr>
        <w:t>r</w:t>
      </w:r>
      <w:r w:rsidR="00AA7DCC" w:rsidRPr="00AA7DCC">
        <w:rPr>
          <w:rFonts w:ascii="Arial" w:hAnsi="Arial" w:cs="Arial"/>
          <w:sz w:val="22"/>
          <w:szCs w:val="22"/>
        </w:rPr>
        <w:t>go, la administración informa que impone la multa estando avalada por la Resolución</w:t>
      </w:r>
      <w:r w:rsidR="00AA7DCC">
        <w:rPr>
          <w:rFonts w:ascii="Arial" w:hAnsi="Arial" w:cs="Arial"/>
          <w:sz w:val="22"/>
          <w:szCs w:val="22"/>
        </w:rPr>
        <w:t xml:space="preserve"> </w:t>
      </w:r>
      <w:r w:rsidR="00AA7DCC" w:rsidRPr="00AA7DCC">
        <w:rPr>
          <w:rFonts w:ascii="Arial" w:hAnsi="Arial" w:cs="Arial"/>
          <w:sz w:val="22"/>
          <w:szCs w:val="22"/>
        </w:rPr>
        <w:t>del 28 de septiembre de 2022 emitida por el Consejo de Administración que</w:t>
      </w:r>
      <w:r>
        <w:rPr>
          <w:rFonts w:ascii="Arial" w:hAnsi="Arial" w:cs="Arial"/>
          <w:sz w:val="22"/>
          <w:szCs w:val="22"/>
        </w:rPr>
        <w:t xml:space="preserve"> supuestamente</w:t>
      </w:r>
      <w:r w:rsidR="00AA7DCC" w:rsidRPr="00AA7DCC">
        <w:rPr>
          <w:rFonts w:ascii="Arial" w:hAnsi="Arial" w:cs="Arial"/>
          <w:sz w:val="22"/>
          <w:szCs w:val="22"/>
        </w:rPr>
        <w:t xml:space="preserve"> sancionó por los mismos hechos. </w:t>
      </w:r>
    </w:p>
    <w:p w14:paraId="38470783" w14:textId="77777777" w:rsidR="00C57623" w:rsidRPr="000323A4" w:rsidRDefault="00C57623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67AA6C1" w14:textId="04C12551" w:rsidR="00AA7DCC" w:rsidRPr="003E6873" w:rsidRDefault="00AA7DCC" w:rsidP="00AA7DCC">
      <w:pPr>
        <w:shd w:val="clear" w:color="auto" w:fill="FFFFFF"/>
        <w:spacing w:line="293" w:lineRule="atLeast"/>
        <w:jc w:val="both"/>
        <w:rPr>
          <w:rFonts w:ascii="Arial" w:hAnsi="Arial" w:cs="Arial"/>
          <w:color w:val="222222"/>
          <w:sz w:val="22"/>
          <w:szCs w:val="22"/>
          <w:lang w:val="es-CO" w:eastAsia="es-CO"/>
        </w:rPr>
      </w:pPr>
      <w:r w:rsidRPr="003E6873">
        <w:rPr>
          <w:rFonts w:ascii="Arial" w:hAnsi="Arial" w:cs="Arial"/>
          <w:b/>
          <w:sz w:val="22"/>
          <w:szCs w:val="22"/>
          <w:lang w:val="es-ES_tradnl"/>
        </w:rPr>
        <w:lastRenderedPageBreak/>
        <w:t xml:space="preserve">PRETENSIONES: </w:t>
      </w:r>
      <w:r w:rsidRPr="009B27E4">
        <w:rPr>
          <w:rFonts w:ascii="Arial" w:hAnsi="Arial" w:cs="Arial"/>
          <w:color w:val="222222"/>
          <w:sz w:val="22"/>
          <w:szCs w:val="22"/>
          <w:lang w:val="es-CO" w:eastAsia="es-CO"/>
        </w:rPr>
        <w:t xml:space="preserve">Las pretensiones de la demanda van encaminadas a </w:t>
      </w:r>
      <w:r>
        <w:rPr>
          <w:rFonts w:ascii="Arial" w:hAnsi="Arial" w:cs="Arial"/>
          <w:color w:val="222222"/>
          <w:sz w:val="22"/>
          <w:szCs w:val="22"/>
          <w:lang w:val="es-CO" w:eastAsia="es-CO"/>
        </w:rPr>
        <w:t>la declaratoria de la nulidad de la</w:t>
      </w:r>
      <w:r w:rsidR="00503959">
        <w:rPr>
          <w:rFonts w:ascii="Arial" w:hAnsi="Arial" w:cs="Arial"/>
          <w:color w:val="222222"/>
          <w:sz w:val="22"/>
          <w:szCs w:val="22"/>
          <w:lang w:val="es-CO" w:eastAsia="es-CO"/>
        </w:rPr>
        <w:t xml:space="preserve"> multa impuesta a la Compañía Mundial de Seguros el día</w:t>
      </w:r>
      <w:r>
        <w:rPr>
          <w:rFonts w:ascii="Arial" w:hAnsi="Arial" w:cs="Arial"/>
          <w:color w:val="222222"/>
          <w:sz w:val="22"/>
          <w:szCs w:val="22"/>
          <w:lang w:val="es-CO" w:eastAsia="es-CO"/>
        </w:rPr>
        <w:t xml:space="preserve"> </w:t>
      </w:r>
      <w:r w:rsidR="00503959" w:rsidRPr="00503959">
        <w:rPr>
          <w:rFonts w:ascii="ArialMT" w:hAnsi="ArialMT" w:cs="Arial"/>
          <w:sz w:val="22"/>
          <w:szCs w:val="22"/>
        </w:rPr>
        <w:t>4 de noviembre de 2023</w:t>
      </w:r>
      <w:r w:rsidR="00503959">
        <w:rPr>
          <w:rFonts w:ascii="ArialMT" w:hAnsi="ArialMT" w:cs="Arial"/>
          <w:sz w:val="22"/>
          <w:szCs w:val="22"/>
        </w:rPr>
        <w:t>,</w:t>
      </w:r>
      <w:r w:rsidR="00503959" w:rsidRPr="00503959">
        <w:rPr>
          <w:rFonts w:ascii="ArialMT" w:hAnsi="ArialMT" w:cs="Arial"/>
          <w:sz w:val="22"/>
          <w:szCs w:val="22"/>
        </w:rPr>
        <w:t xml:space="preserve"> por </w:t>
      </w:r>
      <w:r w:rsidR="00503959">
        <w:rPr>
          <w:rFonts w:ascii="ArialMT" w:hAnsi="ArialMT" w:cs="Arial"/>
          <w:sz w:val="22"/>
          <w:szCs w:val="22"/>
        </w:rPr>
        <w:t xml:space="preserve">valor de </w:t>
      </w:r>
      <w:r w:rsidR="00503959" w:rsidRPr="00503959">
        <w:rPr>
          <w:rFonts w:ascii="ArialMT" w:hAnsi="ArialMT" w:cs="Arial"/>
          <w:sz w:val="22"/>
          <w:szCs w:val="22"/>
        </w:rPr>
        <w:t>$7.746.720</w:t>
      </w:r>
      <w:r>
        <w:rPr>
          <w:rFonts w:ascii="Arial" w:hAnsi="Arial" w:cs="Arial"/>
          <w:color w:val="222222"/>
          <w:sz w:val="22"/>
          <w:szCs w:val="22"/>
          <w:lang w:val="es-CO" w:eastAsia="es-CO"/>
        </w:rPr>
        <w:t xml:space="preserve"> </w:t>
      </w:r>
      <w:r w:rsidR="00503959">
        <w:rPr>
          <w:rFonts w:ascii="Arial" w:hAnsi="Arial" w:cs="Arial"/>
          <w:color w:val="222222"/>
          <w:sz w:val="22"/>
          <w:szCs w:val="22"/>
          <w:lang w:val="es-CO" w:eastAsia="es-CO"/>
        </w:rPr>
        <w:t>que se funda en</w:t>
      </w:r>
      <w:r>
        <w:rPr>
          <w:rFonts w:ascii="Arial" w:hAnsi="Arial" w:cs="Arial"/>
          <w:color w:val="222222"/>
          <w:sz w:val="22"/>
          <w:szCs w:val="22"/>
          <w:lang w:val="es-CO" w:eastAsia="es-CO"/>
        </w:rPr>
        <w:t xml:space="preserve"> presuntos incumplimientos de obligaciones no pecuniarias </w:t>
      </w:r>
      <w:r w:rsidR="00503959">
        <w:rPr>
          <w:rFonts w:ascii="Arial" w:hAnsi="Arial" w:cs="Arial"/>
          <w:color w:val="222222"/>
          <w:sz w:val="22"/>
          <w:szCs w:val="22"/>
          <w:lang w:val="es-CO" w:eastAsia="es-CO"/>
        </w:rPr>
        <w:t>que supuestamente tuvieron lugar durante cuatro d</w:t>
      </w:r>
      <w:r w:rsidR="00503959" w:rsidRPr="00503959">
        <w:rPr>
          <w:rFonts w:ascii="Arial" w:hAnsi="Arial" w:cs="Arial"/>
          <w:color w:val="222222"/>
          <w:sz w:val="22"/>
          <w:szCs w:val="22"/>
          <w:lang w:val="es-CO" w:eastAsia="es-CO"/>
        </w:rPr>
        <w:t>ías del mes de septiembre y cuatro días del mes de octubre de 2023</w:t>
      </w:r>
      <w:r w:rsidR="00503959">
        <w:rPr>
          <w:rFonts w:ascii="Arial" w:hAnsi="Arial" w:cs="Arial"/>
          <w:color w:val="222222"/>
          <w:sz w:val="22"/>
          <w:szCs w:val="22"/>
          <w:lang w:val="es-CO" w:eastAsia="es-CO"/>
        </w:rPr>
        <w:t xml:space="preserve">. </w:t>
      </w:r>
    </w:p>
    <w:p w14:paraId="1D9AA3FC" w14:textId="77777777" w:rsidR="00257442" w:rsidRPr="00AA7DCC" w:rsidRDefault="00257442" w:rsidP="007F2D1E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8E00DB5" w14:textId="77777777" w:rsidR="00AA7DCC" w:rsidRPr="003E6873" w:rsidRDefault="00AA7DCC" w:rsidP="007F2D1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091C15A" w14:textId="00C14DD3" w:rsidR="00257442" w:rsidRPr="003E6873" w:rsidRDefault="00870A27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E6873">
        <w:rPr>
          <w:rFonts w:ascii="Arial" w:hAnsi="Arial" w:cs="Arial"/>
          <w:b/>
          <w:sz w:val="22"/>
          <w:szCs w:val="22"/>
          <w:lang w:val="es-ES_tradnl"/>
        </w:rPr>
        <w:t>VALOR CONTINGENCIA</w:t>
      </w:r>
      <w:r w:rsidR="006B3074" w:rsidRPr="003E6873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503959" w:rsidRPr="006D44B6">
        <w:rPr>
          <w:rFonts w:ascii="Arial" w:hAnsi="Arial" w:cs="Arial"/>
          <w:bCs/>
          <w:sz w:val="22"/>
          <w:szCs w:val="22"/>
          <w:lang w:val="es-ES_tradnl"/>
        </w:rPr>
        <w:t xml:space="preserve">La pretensión </w:t>
      </w:r>
      <w:r w:rsidR="00503959">
        <w:rPr>
          <w:rFonts w:ascii="Arial" w:hAnsi="Arial" w:cs="Arial"/>
          <w:bCs/>
          <w:sz w:val="22"/>
          <w:szCs w:val="22"/>
          <w:lang w:val="es-ES_tradnl"/>
        </w:rPr>
        <w:t xml:space="preserve">perseguida </w:t>
      </w:r>
      <w:r w:rsidR="00503959" w:rsidRPr="006D44B6">
        <w:rPr>
          <w:rFonts w:ascii="Arial" w:hAnsi="Arial" w:cs="Arial"/>
          <w:bCs/>
          <w:sz w:val="22"/>
          <w:szCs w:val="22"/>
          <w:lang w:val="es-ES_tradnl"/>
        </w:rPr>
        <w:t xml:space="preserve">no es </w:t>
      </w:r>
      <w:r w:rsidR="00107A30" w:rsidRPr="00107A30">
        <w:rPr>
          <w:rFonts w:ascii="Arial" w:hAnsi="Arial" w:cs="Arial"/>
          <w:bCs/>
          <w:sz w:val="22"/>
          <w:szCs w:val="22"/>
          <w:lang w:val="es-ES_tradnl"/>
        </w:rPr>
        <w:t>pecuniaria,</w:t>
      </w:r>
      <w:r w:rsidR="00503959" w:rsidRPr="006D44B6">
        <w:rPr>
          <w:rFonts w:ascii="Arial" w:hAnsi="Arial" w:cs="Arial"/>
          <w:bCs/>
          <w:sz w:val="22"/>
          <w:szCs w:val="22"/>
          <w:lang w:val="es-ES_tradnl"/>
        </w:rPr>
        <w:t xml:space="preserve"> pero se fija en</w:t>
      </w:r>
      <w:r w:rsidR="00503959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503959" w:rsidRPr="00503959">
        <w:rPr>
          <w:rFonts w:ascii="ArialMT" w:hAnsi="ArialMT" w:cs="Arial"/>
          <w:sz w:val="22"/>
          <w:szCs w:val="22"/>
        </w:rPr>
        <w:t>$7.746.720</w:t>
      </w:r>
    </w:p>
    <w:p w14:paraId="222C8D20" w14:textId="77777777" w:rsidR="004A572D" w:rsidRDefault="004A572D" w:rsidP="007F2D1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603277C" w14:textId="77777777" w:rsidR="004A572D" w:rsidRPr="003E6873" w:rsidRDefault="004A572D" w:rsidP="007F2D1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2D52609" w14:textId="5E80B4E5" w:rsidR="008B77BE" w:rsidRPr="003E6873" w:rsidRDefault="008B77BE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  <w:r w:rsidRPr="003E6873">
        <w:rPr>
          <w:rFonts w:ascii="Arial" w:hAnsi="Arial" w:cs="Arial"/>
          <w:b/>
          <w:sz w:val="22"/>
          <w:szCs w:val="22"/>
          <w:lang w:val="es-ES_tradnl"/>
        </w:rPr>
        <w:t>CALIFICACION</w:t>
      </w:r>
      <w:r w:rsidR="00870A27" w:rsidRPr="003E6873">
        <w:rPr>
          <w:rFonts w:ascii="Arial" w:hAnsi="Arial" w:cs="Arial"/>
          <w:b/>
          <w:sz w:val="22"/>
          <w:szCs w:val="22"/>
          <w:lang w:val="es-ES_tradnl"/>
        </w:rPr>
        <w:t xml:space="preserve"> DE LA CONTINGENCIA</w:t>
      </w:r>
      <w:r w:rsidRPr="003E6873">
        <w:rPr>
          <w:rFonts w:ascii="Arial" w:hAnsi="Arial" w:cs="Arial"/>
          <w:b/>
          <w:sz w:val="22"/>
          <w:szCs w:val="22"/>
          <w:lang w:val="es-ES_tradnl"/>
        </w:rPr>
        <w:t>:</w:t>
      </w:r>
      <w:r w:rsidRPr="003E6873">
        <w:rPr>
          <w:rFonts w:ascii="Arial" w:hAnsi="Arial" w:cs="Arial"/>
          <w:sz w:val="22"/>
          <w:szCs w:val="22"/>
          <w:lang w:val="es-ES_tradnl"/>
        </w:rPr>
        <w:t xml:space="preserve"> El abogado califica la contingencia como</w:t>
      </w:r>
      <w:r w:rsidR="00870A27" w:rsidRPr="003E6873">
        <w:rPr>
          <w:rFonts w:ascii="Arial" w:hAnsi="Arial" w:cs="Arial"/>
          <w:sz w:val="22"/>
          <w:szCs w:val="22"/>
          <w:lang w:val="es-ES_tradnl"/>
        </w:rPr>
        <w:t>:</w:t>
      </w:r>
    </w:p>
    <w:p w14:paraId="0620EFCE" w14:textId="0AA897BA" w:rsidR="00870A27" w:rsidRPr="003E6873" w:rsidRDefault="004A572D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  <w:r w:rsidRPr="003E6873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C41ED" wp14:editId="6E84CAEB">
                <wp:simplePos x="0" y="0"/>
                <wp:positionH relativeFrom="column">
                  <wp:posOffset>860128</wp:posOffset>
                </wp:positionH>
                <wp:positionV relativeFrom="paragraph">
                  <wp:posOffset>148171</wp:posOffset>
                </wp:positionV>
                <wp:extent cx="352425" cy="231140"/>
                <wp:effectExtent l="0" t="0" r="28575" b="165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41683" w14:textId="77777777" w:rsidR="00701D20" w:rsidRPr="00372648" w:rsidRDefault="00701D20" w:rsidP="00701D20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C41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7.75pt;margin-top:11.65pt;width:27.75pt;height:18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X0GQIAADQEAAAOAAAAZHJzL2Uyb0RvYy54bWysU9uO0zAQfUfiHyy/0zTdFnajpqulSwFp&#10;uUgLH+A6TmLheMzYbVK+nrFT2mpBPCDyYHk8kzMzZ84sb4fOsL1Cr8GWPJ9MOVNWQqVtU/KvXzYv&#10;rjnzQdhKGLCq5Afl+e3q+bNl7wo1gxZMpZARiPVF70rehuCKLPOyVZ3wE3DKkrMG7EQgE5usQtET&#10;emey2XT6MusBK4cglff0ej86+Srh17WS4VNdexWYKTnVFtKJ6dzGM1stRdGgcK2WxzLEP1TRCW0p&#10;6QnqXgTBdqh/g+q0RPBQh4mELoO61lKlHqibfPqkm8dWOJV6IXK8O9Hk/x+s/Lh/dJ+RheE1DDTA&#10;1IR3DyC/eWZh3QrbqDtE6FslKkqcR8qy3vni+Guk2hc+gmz7D1DRkMUuQAIaauxYbbR79wuaOmaU&#10;h0ZxONGvhsAkPV4tZvPZgjNJrtlVns/TeDJRRJhIrkMf3iroWLyUHGm6KY3YP/gQyzqHxHAPRlcb&#10;bUwysNmuDbK9ICVs0pc6eRJmLOtLfrOgOv4OMU3fnyA6HUjSRnclvz4FiSLy98ZWSXBBaDPeqWRj&#10;j4RGDkc2w7AdKDASu4XqQNQijNKlVaNLC/iDs55kW3L/fSdQcWbeWxrPTT4n2lhIxnzxakYGXnq2&#10;lx5hJUGVPHA2Xtdh3I2dQ920lGkUhIU7GmmtE8nnqo51kzQT98c1itq/tFPUedlXPwEAAP//AwBQ&#10;SwMEFAAGAAgAAAAhABwA6kPjAAAADgEAAA8AAABkcnMvZG93bnJldi54bWxMj0FPwzAMhe9I/IfI&#10;SNxYupUC7ZpOCNRxKQfGgKvXmLaiSaom28q/n3eCi6UnPz+/L19NphcHGn3nrIL5LAJBtna6s42C&#10;7Xt58wDCB7Qae2dJwS95WBWXFzlm2h3tGx02oREcYn2GCtoQhkxKX7dk0M/cQJZ33240GFiOjdQj&#10;Hjnc9HIRRXfSYGf5Q4sDPbVU/2z2RsFLmyYfr25byXj9VWJVrtPq9lOp66vpecnjcQki0BT+LuDM&#10;wP2h4GI7t7fai551nCRsVbCIYxBnQzpnwp2CJL0HWeTyP0ZxAgAA//8DAFBLAQItABQABgAIAAAA&#10;IQC2gziS/gAAAOEBAAATAAAAAAAAAAAAAAAAAAAAAABbQ29udGVudF9UeXBlc10ueG1sUEsBAi0A&#10;FAAGAAgAAAAhADj9If/WAAAAlAEAAAsAAAAAAAAAAAAAAAAALwEAAF9yZWxzLy5yZWxzUEsBAi0A&#10;FAAGAAgAAAAhAGnklfQZAgAANAQAAA4AAAAAAAAAAAAAAAAALgIAAGRycy9lMm9Eb2MueG1sUEsB&#10;Ai0AFAAGAAgAAAAhABwA6kPjAAAADgEAAA8AAAAAAAAAAAAAAAAAcwQAAGRycy9kb3ducmV2Lnht&#10;bFBLBQYAAAAABAAEAPMAAACDBQAAAAA=&#10;">
                <v:textbox>
                  <w:txbxContent>
                    <w:p w14:paraId="0E941683" w14:textId="77777777" w:rsidR="00701D20" w:rsidRPr="00372648" w:rsidRDefault="00701D20" w:rsidP="00701D20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6873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FD746" wp14:editId="7CFFD682">
                <wp:simplePos x="0" y="0"/>
                <wp:positionH relativeFrom="column">
                  <wp:posOffset>2183414</wp:posOffset>
                </wp:positionH>
                <wp:positionV relativeFrom="paragraph">
                  <wp:posOffset>153048</wp:posOffset>
                </wp:positionV>
                <wp:extent cx="304800" cy="231140"/>
                <wp:effectExtent l="0" t="0" r="19050" b="165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1640" w14:textId="77777777" w:rsidR="00701D20" w:rsidRPr="006B3074" w:rsidRDefault="003E6873" w:rsidP="00701D20">
                            <w:pPr>
                              <w:rPr>
                                <w:lang w:val="es-CO"/>
                              </w:rPr>
                            </w:pPr>
                            <w:proofErr w:type="spellStart"/>
                            <w:r>
                              <w:rPr>
                                <w:lang w:val="es-CO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D746" id="Text Box 10" o:spid="_x0000_s1027" type="#_x0000_t202" style="position:absolute;left:0;text-align:left;margin-left:171.9pt;margin-top:12.05pt;width:24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cUGQIAADEEAAAOAAAAZHJzL2Uyb0RvYy54bWysU9tu2zAMfR+wfxD0vthOk6014hRdugwD&#10;ugvQ7QNkWbaFyaJGKbG7rx8tu2nQbS/D9CCIonRInkNurofOsKNCr8EWPFuknCkrodK2Kfi3r/tX&#10;l5z5IGwlDFhV8Afl+fX25YtN73K1hBZMpZARiPV57wrehuDyJPGyVZ3wC3DKkrMG7EQgE5ukQtET&#10;emeSZZq+TnrAyiFI5T3d3k5Ovo34da1k+FzXXgVmCk65hbhj3MtxT7YbkTcoXKvlnIb4hyw6oS0F&#10;PUHdiiDYAfVvUJ2WCB7qsJDQJVDXWqpYA1WTpc+quW+FU7EWIse7E03+/8HKT8d79wVZGN7CQALG&#10;Iry7A/ndMwu7VthG3SBC3ypRUeBspCzpnc/nryPVPvcjSNl/hIpEFocAEWiosRtZoToZoZMADyfS&#10;1RCYpMuLdHWZkkeSa3mRZasoSiLyx88OfXivoGPjoeBImkZwcbzzYUxG5I9PxlgejK722phoYFPu&#10;DLKjIP33ccX8nz0zlvUFv1ov11P9f4VI4/oTRKcDNbLRXcGpHFpTa42svbNVbLMgtJnOlLKxM40j&#10;cxOHYSgHpquZ45HVEqoH4hVh6luaMzq0gD8566lnC+5/HAQqzswHS9pcZStij4VorNZvlmTguac8&#10;9wgrCarggbPpuAvTYBwc6qalSFM3WLghPWsduX7Kak6f+jJKMM/Q2Pjndnz1NOnbXwAAAP//AwBQ&#10;SwMEFAAGAAgAAAAhANBE78jkAAAADgEAAA8AAABkcnMvZG93bnJldi54bWxMj8tOwzAQRfdI/IM1&#10;SGwQddKEtE3jVAgEgh20CLZuPE0i/Ai2m4a/Z1jBZqR53XtutZmMZiP60DsrIJ0lwNA2TvW2FfC2&#10;e7heAgtRWiW1syjgGwNs6vOzSpbKnewrjtvYMhKxoZQCuhiHkvPQdGhkmLkBLe0OzhsZqfUtV16e&#10;SNxoPk+SghvZW3Lo5IB3HTaf26MRsMyfxo/wnL28N8VBr+LVYnz88kJcXkz3ayq3a2ARp/j3Ab8Z&#10;iB9qAtu7o1WBaQFZnhF/FDDPU2B0kK1SGuwFFMkN8Lri/2PUPwAAAP//AwBQSwECLQAUAAYACAAA&#10;ACEAtoM4kv4AAADhAQAAEwAAAAAAAAAAAAAAAAAAAAAAW0NvbnRlbnRfVHlwZXNdLnhtbFBLAQIt&#10;ABQABgAIAAAAIQA4/SH/1gAAAJQBAAALAAAAAAAAAAAAAAAAAC8BAABfcmVscy8ucmVsc1BLAQIt&#10;ABQABgAIAAAAIQB9+ecUGQIAADEEAAAOAAAAAAAAAAAAAAAAAC4CAABkcnMvZTJvRG9jLnhtbFBL&#10;AQItABQABgAIAAAAIQDQRO/I5AAAAA4BAAAPAAAAAAAAAAAAAAAAAHMEAABkcnMvZG93bnJldi54&#10;bWxQSwUGAAAAAAQABADzAAAAhAUAAAAA&#10;">
                <v:textbox>
                  <w:txbxContent>
                    <w:p w14:paraId="515C1640" w14:textId="77777777" w:rsidR="00701D20" w:rsidRPr="006B3074" w:rsidRDefault="003E6873" w:rsidP="00701D20">
                      <w:pPr>
                        <w:rPr>
                          <w:lang w:val="es-CO"/>
                        </w:rPr>
                      </w:pPr>
                      <w:proofErr w:type="spellStart"/>
                      <w:r>
                        <w:rPr>
                          <w:lang w:val="es-CO"/>
                        </w:rPr>
                        <w:t>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4818" w:rsidRPr="003E6873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F194E" wp14:editId="72C9F278">
                <wp:simplePos x="0" y="0"/>
                <wp:positionH relativeFrom="column">
                  <wp:posOffset>3461385</wp:posOffset>
                </wp:positionH>
                <wp:positionV relativeFrom="paragraph">
                  <wp:posOffset>163195</wp:posOffset>
                </wp:positionV>
                <wp:extent cx="238125" cy="26670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59FDC" w14:textId="77777777" w:rsidR="00701D20" w:rsidRPr="009C184A" w:rsidRDefault="00701D20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F194E" id="Text Box 6" o:spid="_x0000_s1028" type="#_x0000_t202" style="position:absolute;left:0;text-align:left;margin-left:272.55pt;margin-top:12.85pt;width:1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QlGQIAADEEAAAOAAAAZHJzL2Uyb0RvYy54bWysU8tu2zAQvBfoPxC815Jd23EEy0Hq1EWB&#10;9AGk/QCaoiyiFJdd0pbcr8+SchwjLXooqgPB1ZKzszPL5U3fGnZQ6DXYko9HOWfKSqi03ZX8+7fN&#10;mwVnPghbCQNWlfyoPL9ZvX617FyhJtCAqRQyArG+6FzJmxBckWVeNqoVfgROWUrWgK0IFOIuq1B0&#10;hN6abJLn86wDrByCVN7T37shyVcJv66VDF/q2qvATMmJW0grpnUb12y1FMUOhWu0PNEQ/8CiFdpS&#10;0TPUnQiC7VH/BtVqieChDiMJbQZ1raVKPVA34/xFNw+NcCr1QuJ4d5bJ/z9Y+fnw4L4iC/076MnA&#10;1IR39yB/eGZh3Qi7U7eI0DVKVFR4HCXLOueL09UotS98BNl2n6Aik8U+QALqa2yjKtQnI3Qy4HgW&#10;XfWBSfo5ebsYT2acSUpN5vOrPJmSieLpskMfPihoWdyUHMnTBC4O9z5EMqJ4OhJreTC62mhjUoC7&#10;7dogOwjyf5O+xP/FMWNZV/LrGfH4O0Sevj9BtDrQIBvdlnxxPiSKqNp7W6UxC0KbYU+UjT3JGJUb&#10;NAz9tme6IhligajqFqoj6YowzC29M9o0gL8462hmS+5/7gUqzsxHS95cj6fTOOQpmM6uJhTgZWZ7&#10;mRFWElTJA2fDdh2Gh7F3qHcNVRqmwcIt+VnrpPUzqxN9mstkwekNxcG/jNOp55e+egQAAP//AwBQ&#10;SwMEFAAGAAgAAAAhACkmhvHiAAAADgEAAA8AAABkcnMvZG93bnJldi54bWxMT8lOwzAQvSPxD9Yg&#10;cUHUaWgW0jgVAoHgBgXB1Y2nSYQ9Drabhr/HnOAy0tO8td7MRrMJnR8sCVguEmBIrVUDdQLeXu8v&#10;S2A+SFJSW0IB3+hh05ye1LJS9kgvOG1Dx6IJ+UoK6EMYK85926ORfmFHpPjbW2dkiNB1XDl5jOZG&#10;8zRJcm7kQDGhlyPe9th+bg9GQLl6nD7809Xze5vv9XW4KKaHLyfE+dl8t47nZg0s4Bz+FPC7IfaH&#10;Jhbb2QMpz7SAbJUtI1VAmhXAIiEr0xzYTkBeFMCbmv+f0fwAAAD//wMAUEsBAi0AFAAGAAgAAAAh&#10;ALaDOJL+AAAA4QEAABMAAAAAAAAAAAAAAAAAAAAAAFtDb250ZW50X1R5cGVzXS54bWxQSwECLQAU&#10;AAYACAAAACEAOP0h/9YAAACUAQAACwAAAAAAAAAAAAAAAAAvAQAAX3JlbHMvLnJlbHNQSwECLQAU&#10;AAYACAAAACEA2+TUJRkCAAAxBAAADgAAAAAAAAAAAAAAAAAuAgAAZHJzL2Uyb0RvYy54bWxQSwEC&#10;LQAUAAYACAAAACEAKSaG8eIAAAAOAQAADwAAAAAAAAAAAAAAAABzBAAAZHJzL2Rvd25yZXYueG1s&#10;UEsFBgAAAAAEAAQA8wAAAIIFAAAAAA==&#10;">
                <v:textbox>
                  <w:txbxContent>
                    <w:p w14:paraId="76259FDC" w14:textId="77777777" w:rsidR="00701D20" w:rsidRPr="009C184A" w:rsidRDefault="00701D20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C5EB8" w14:textId="28001CAE" w:rsidR="00870A27" w:rsidRPr="003E6873" w:rsidRDefault="00870A27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  <w:r w:rsidRPr="003E6873">
        <w:rPr>
          <w:rFonts w:ascii="Arial" w:hAnsi="Arial" w:cs="Arial"/>
          <w:sz w:val="22"/>
          <w:szCs w:val="22"/>
          <w:lang w:val="es-ES_tradnl"/>
        </w:rPr>
        <w:t xml:space="preserve">PROBABLE </w:t>
      </w:r>
      <w:r w:rsidRPr="003E6873">
        <w:rPr>
          <w:rFonts w:ascii="Arial" w:hAnsi="Arial" w:cs="Arial"/>
          <w:sz w:val="22"/>
          <w:szCs w:val="22"/>
          <w:lang w:val="es-ES_tradnl"/>
        </w:rPr>
        <w:tab/>
      </w:r>
      <w:r w:rsidRPr="003E6873">
        <w:rPr>
          <w:rFonts w:ascii="Arial" w:hAnsi="Arial" w:cs="Arial"/>
          <w:sz w:val="22"/>
          <w:szCs w:val="22"/>
          <w:lang w:val="es-ES_tradnl"/>
        </w:rPr>
        <w:tab/>
        <w:t xml:space="preserve">EVENTUAL </w:t>
      </w:r>
      <w:r w:rsidRPr="003E6873">
        <w:rPr>
          <w:rFonts w:ascii="Arial" w:hAnsi="Arial" w:cs="Arial"/>
          <w:sz w:val="22"/>
          <w:szCs w:val="22"/>
          <w:lang w:val="es-ES_tradnl"/>
        </w:rPr>
        <w:tab/>
      </w:r>
      <w:r w:rsidRPr="003E6873">
        <w:rPr>
          <w:rFonts w:ascii="Arial" w:hAnsi="Arial" w:cs="Arial"/>
          <w:sz w:val="22"/>
          <w:szCs w:val="22"/>
          <w:lang w:val="es-ES_tradnl"/>
        </w:rPr>
        <w:tab/>
        <w:t>REMOTA</w:t>
      </w:r>
    </w:p>
    <w:p w14:paraId="61EA8B1D" w14:textId="77777777" w:rsidR="00506D50" w:rsidRPr="003E6873" w:rsidRDefault="00506D50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DE7C24E" w14:textId="77777777" w:rsidR="00870A27" w:rsidRPr="003E6873" w:rsidRDefault="00870A27" w:rsidP="007F2D1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162452" w14:textId="77777777" w:rsidR="00870A27" w:rsidRPr="003E6873" w:rsidRDefault="00870A27" w:rsidP="007F2D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E6873">
        <w:rPr>
          <w:rFonts w:ascii="Arial" w:hAnsi="Arial" w:cs="Arial"/>
          <w:b/>
          <w:sz w:val="22"/>
          <w:szCs w:val="22"/>
          <w:lang w:val="es-ES_tradnl"/>
        </w:rPr>
        <w:t xml:space="preserve">CALIFICACION MOTIVOS: </w:t>
      </w:r>
    </w:p>
    <w:p w14:paraId="6CA4BBBC" w14:textId="77777777" w:rsidR="008956CC" w:rsidRDefault="008956CC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CBF40F" w14:textId="7611E6A1" w:rsidR="004A572D" w:rsidRDefault="004A572D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contingencia se califica como eventual ya que dependerá del criterio del árbitro determinar si las multas notificadas el </w:t>
      </w:r>
      <w:r w:rsidR="00503959">
        <w:rPr>
          <w:rFonts w:ascii="Arial" w:hAnsi="Arial" w:cs="Arial"/>
          <w:sz w:val="22"/>
          <w:szCs w:val="22"/>
          <w:lang w:val="es-ES_tradnl"/>
        </w:rPr>
        <w:t>4</w:t>
      </w:r>
      <w:r w:rsidR="00503959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503959">
        <w:rPr>
          <w:rFonts w:ascii="Arial" w:hAnsi="Arial" w:cs="Arial"/>
          <w:sz w:val="22"/>
          <w:szCs w:val="22"/>
          <w:lang w:val="es-ES_tradnl"/>
        </w:rPr>
        <w:t>noviem</w:t>
      </w:r>
      <w:r w:rsidR="00503959">
        <w:rPr>
          <w:rFonts w:ascii="Arial" w:hAnsi="Arial" w:cs="Arial"/>
          <w:sz w:val="22"/>
          <w:szCs w:val="22"/>
          <w:lang w:val="es-ES_tradnl"/>
        </w:rPr>
        <w:t xml:space="preserve">bre </w:t>
      </w:r>
      <w:r>
        <w:rPr>
          <w:rFonts w:ascii="Arial" w:hAnsi="Arial" w:cs="Arial"/>
          <w:sz w:val="22"/>
          <w:szCs w:val="22"/>
          <w:lang w:val="es-ES_tradnl"/>
        </w:rPr>
        <w:t>de 2023 pueden considerarse avaladas por la Resolución del 28 de septiembre de 2022</w:t>
      </w:r>
      <w:r w:rsidR="00B25309">
        <w:rPr>
          <w:rFonts w:ascii="Arial" w:hAnsi="Arial" w:cs="Arial"/>
          <w:sz w:val="22"/>
          <w:szCs w:val="22"/>
          <w:lang w:val="es-ES_tradnl"/>
        </w:rPr>
        <w:t xml:space="preserve"> y proporcionales respecto a los derechos que le asisten a la Compañía.</w:t>
      </w:r>
    </w:p>
    <w:p w14:paraId="347C2E53" w14:textId="77777777" w:rsidR="004A572D" w:rsidRDefault="004A572D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8839265" w14:textId="2A2921B4" w:rsidR="004A572D" w:rsidRDefault="004A572D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primera medida debe considerarse que la demanda que busca impugnar las multas comunicadas el </w:t>
      </w:r>
      <w:r w:rsidR="00503959">
        <w:rPr>
          <w:rFonts w:ascii="Arial" w:hAnsi="Arial" w:cs="Arial"/>
          <w:sz w:val="22"/>
          <w:szCs w:val="22"/>
          <w:lang w:val="es-ES_tradnl"/>
        </w:rPr>
        <w:t xml:space="preserve">4 de noviembre </w:t>
      </w:r>
      <w:r>
        <w:rPr>
          <w:rFonts w:ascii="Arial" w:hAnsi="Arial" w:cs="Arial"/>
          <w:sz w:val="22"/>
          <w:szCs w:val="22"/>
          <w:lang w:val="es-ES_tradnl"/>
        </w:rPr>
        <w:t xml:space="preserve">de 2023 se propuso de manera oportuna antes de cumplirse el mes de caducidad desde el acto de notificación de la sanción impuesta. En ese sentido </w:t>
      </w:r>
      <w:r w:rsidR="00503959">
        <w:rPr>
          <w:rFonts w:ascii="Arial" w:hAnsi="Arial" w:cs="Arial"/>
          <w:sz w:val="22"/>
          <w:szCs w:val="22"/>
          <w:lang w:val="es-ES_tradnl"/>
        </w:rPr>
        <w:t xml:space="preserve">igualmente se resalta </w:t>
      </w:r>
      <w:r>
        <w:rPr>
          <w:rFonts w:ascii="Arial" w:hAnsi="Arial" w:cs="Arial"/>
          <w:sz w:val="22"/>
          <w:szCs w:val="22"/>
          <w:lang w:val="es-ES_tradnl"/>
        </w:rPr>
        <w:t xml:space="preserve">que la multa impugnada no </w:t>
      </w:r>
      <w:r w:rsidR="00503959">
        <w:rPr>
          <w:rFonts w:ascii="Arial" w:hAnsi="Arial" w:cs="Arial"/>
          <w:sz w:val="22"/>
          <w:szCs w:val="22"/>
          <w:lang w:val="es-ES_tradnl"/>
        </w:rPr>
        <w:t>estuvo precedida</w:t>
      </w:r>
      <w:r w:rsidR="0050395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03959">
        <w:rPr>
          <w:rFonts w:ascii="Arial" w:hAnsi="Arial" w:cs="Arial"/>
          <w:sz w:val="22"/>
          <w:szCs w:val="22"/>
          <w:lang w:val="es-ES_tradnl"/>
        </w:rPr>
        <w:t>d</w:t>
      </w:r>
      <w:r>
        <w:rPr>
          <w:rFonts w:ascii="Arial" w:hAnsi="Arial" w:cs="Arial"/>
          <w:sz w:val="22"/>
          <w:szCs w:val="22"/>
          <w:lang w:val="es-ES_tradnl"/>
        </w:rPr>
        <w:t>el trámite sancionatorio regulado en el art</w:t>
      </w:r>
      <w:r w:rsidR="00AB2160">
        <w:rPr>
          <w:rFonts w:ascii="Arial" w:hAnsi="Arial" w:cs="Arial"/>
          <w:sz w:val="22"/>
          <w:szCs w:val="22"/>
          <w:lang w:val="es-ES_tradnl"/>
        </w:rPr>
        <w:t>í</w:t>
      </w:r>
      <w:r>
        <w:rPr>
          <w:rFonts w:ascii="Arial" w:hAnsi="Arial" w:cs="Arial"/>
          <w:sz w:val="22"/>
          <w:szCs w:val="22"/>
          <w:lang w:val="es-ES_tradnl"/>
        </w:rPr>
        <w:t xml:space="preserve">culo </w:t>
      </w:r>
      <w:r w:rsidR="00AB2160">
        <w:rPr>
          <w:rFonts w:ascii="Arial" w:hAnsi="Arial" w:cs="Arial"/>
          <w:sz w:val="22"/>
          <w:szCs w:val="22"/>
          <w:lang w:val="es-ES_tradnl"/>
        </w:rPr>
        <w:t xml:space="preserve">58 del Reglamento de </w:t>
      </w:r>
      <w:r w:rsidR="008B096F">
        <w:rPr>
          <w:rFonts w:ascii="Arial" w:hAnsi="Arial" w:cs="Arial"/>
          <w:sz w:val="22"/>
          <w:szCs w:val="22"/>
          <w:lang w:val="es-ES_tradnl"/>
        </w:rPr>
        <w:t>P</w:t>
      </w:r>
      <w:r w:rsidR="00AB2160">
        <w:rPr>
          <w:rFonts w:ascii="Arial" w:hAnsi="Arial" w:cs="Arial"/>
          <w:sz w:val="22"/>
          <w:szCs w:val="22"/>
          <w:lang w:val="es-ES_tradnl"/>
        </w:rPr>
        <w:t xml:space="preserve">ropiedad Horizontal, es decir un requerimiento previo, descargos, práctica de pruebas, decisión y posibilidad de recurrir. Así las cosas, se evidencia que (i) la multa por presuntas infracciones </w:t>
      </w:r>
      <w:r w:rsidR="00B33868">
        <w:rPr>
          <w:rFonts w:ascii="Arial" w:hAnsi="Arial" w:cs="Arial"/>
          <w:sz w:val="22"/>
          <w:szCs w:val="22"/>
          <w:lang w:val="es-ES_tradnl"/>
        </w:rPr>
        <w:t xml:space="preserve">cometidas en </w:t>
      </w:r>
      <w:r w:rsidR="00107A30">
        <w:rPr>
          <w:rFonts w:ascii="Arial" w:hAnsi="Arial" w:cs="Arial"/>
          <w:sz w:val="22"/>
          <w:szCs w:val="22"/>
          <w:lang w:val="es-ES_tradnl"/>
        </w:rPr>
        <w:t>los</w:t>
      </w:r>
      <w:r w:rsidR="00107A3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33868">
        <w:rPr>
          <w:rFonts w:ascii="Arial" w:hAnsi="Arial" w:cs="Arial"/>
          <w:sz w:val="22"/>
          <w:szCs w:val="22"/>
          <w:lang w:val="es-ES_tradnl"/>
        </w:rPr>
        <w:t>mes</w:t>
      </w:r>
      <w:r w:rsidR="00107A30">
        <w:rPr>
          <w:rFonts w:ascii="Arial" w:hAnsi="Arial" w:cs="Arial"/>
          <w:sz w:val="22"/>
          <w:szCs w:val="22"/>
          <w:lang w:val="es-ES_tradnl"/>
        </w:rPr>
        <w:t>es</w:t>
      </w:r>
      <w:r w:rsidR="00B33868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107A30">
        <w:rPr>
          <w:rFonts w:ascii="Arial" w:hAnsi="Arial" w:cs="Arial"/>
          <w:sz w:val="22"/>
          <w:szCs w:val="22"/>
          <w:lang w:val="es-ES_tradnl"/>
        </w:rPr>
        <w:t xml:space="preserve">septiembre y octubre del </w:t>
      </w:r>
      <w:r w:rsidR="00B33868">
        <w:rPr>
          <w:rFonts w:ascii="Arial" w:hAnsi="Arial" w:cs="Arial"/>
          <w:sz w:val="22"/>
          <w:szCs w:val="22"/>
          <w:lang w:val="es-ES_tradnl"/>
        </w:rPr>
        <w:t>2023 no podrían imponerse sin un trámite sancionatorio previo, (</w:t>
      </w:r>
      <w:proofErr w:type="spellStart"/>
      <w:r w:rsidR="00B33868">
        <w:rPr>
          <w:rFonts w:ascii="Arial" w:hAnsi="Arial" w:cs="Arial"/>
          <w:sz w:val="22"/>
          <w:szCs w:val="22"/>
          <w:lang w:val="es-ES_tradnl"/>
        </w:rPr>
        <w:t>ii</w:t>
      </w:r>
      <w:proofErr w:type="spellEnd"/>
      <w:r w:rsidR="00B33868">
        <w:rPr>
          <w:rFonts w:ascii="Arial" w:hAnsi="Arial" w:cs="Arial"/>
          <w:sz w:val="22"/>
          <w:szCs w:val="22"/>
          <w:lang w:val="es-ES_tradnl"/>
        </w:rPr>
        <w:t>) los hechos por los que presuntamente se ha incumplido el reglamento de propiedad horizontal no se encuentran tipificados conforme al artículo 52 del Reglamento, (</w:t>
      </w:r>
      <w:proofErr w:type="spellStart"/>
      <w:r w:rsidR="00B33868">
        <w:rPr>
          <w:rFonts w:ascii="Arial" w:hAnsi="Arial" w:cs="Arial"/>
          <w:sz w:val="22"/>
          <w:szCs w:val="22"/>
          <w:lang w:val="es-ES_tradnl"/>
        </w:rPr>
        <w:t>iii</w:t>
      </w:r>
      <w:proofErr w:type="spellEnd"/>
      <w:r w:rsidR="00B33868">
        <w:rPr>
          <w:rFonts w:ascii="Arial" w:hAnsi="Arial" w:cs="Arial"/>
          <w:sz w:val="22"/>
          <w:szCs w:val="22"/>
          <w:lang w:val="es-ES_tradnl"/>
        </w:rPr>
        <w:t xml:space="preserve">) la propiedad horizontal no podría imponer multas por hechos </w:t>
      </w:r>
      <w:r w:rsidR="00107A30">
        <w:rPr>
          <w:rFonts w:ascii="Arial" w:hAnsi="Arial" w:cs="Arial"/>
          <w:sz w:val="22"/>
          <w:szCs w:val="22"/>
          <w:lang w:val="es-ES_tradnl"/>
        </w:rPr>
        <w:t>presuntamente cometidos en septiembre y octubre</w:t>
      </w:r>
      <w:r w:rsidR="00B33868">
        <w:rPr>
          <w:rFonts w:ascii="Arial" w:hAnsi="Arial" w:cs="Arial"/>
          <w:sz w:val="22"/>
          <w:szCs w:val="22"/>
          <w:lang w:val="es-ES_tradnl"/>
        </w:rPr>
        <w:t xml:space="preserve"> de</w:t>
      </w:r>
      <w:r w:rsidR="00107A30">
        <w:rPr>
          <w:rFonts w:ascii="Arial" w:hAnsi="Arial" w:cs="Arial"/>
          <w:sz w:val="22"/>
          <w:szCs w:val="22"/>
          <w:lang w:val="es-ES_tradnl"/>
        </w:rPr>
        <w:t>l</w:t>
      </w:r>
      <w:r w:rsidR="00B33868">
        <w:rPr>
          <w:rFonts w:ascii="Arial" w:hAnsi="Arial" w:cs="Arial"/>
          <w:sz w:val="22"/>
          <w:szCs w:val="22"/>
          <w:lang w:val="es-ES_tradnl"/>
        </w:rPr>
        <w:t xml:space="preserve"> 2023 </w:t>
      </w:r>
      <w:r w:rsidR="00107A30">
        <w:rPr>
          <w:rFonts w:ascii="Arial" w:hAnsi="Arial" w:cs="Arial"/>
          <w:sz w:val="22"/>
          <w:szCs w:val="22"/>
          <w:lang w:val="es-ES_tradnl"/>
        </w:rPr>
        <w:t>con fundamento en la</w:t>
      </w:r>
      <w:r w:rsidR="00B33868">
        <w:rPr>
          <w:rFonts w:ascii="Arial" w:hAnsi="Arial" w:cs="Arial"/>
          <w:sz w:val="22"/>
          <w:szCs w:val="22"/>
          <w:lang w:val="es-ES_tradnl"/>
        </w:rPr>
        <w:t xml:space="preserve"> Resolución del 28 de septiembre de 2022 y (</w:t>
      </w:r>
      <w:proofErr w:type="spellStart"/>
      <w:r w:rsidR="00B33868">
        <w:rPr>
          <w:rFonts w:ascii="Arial" w:hAnsi="Arial" w:cs="Arial"/>
          <w:sz w:val="22"/>
          <w:szCs w:val="22"/>
          <w:lang w:val="es-ES_tradnl"/>
        </w:rPr>
        <w:t>iv</w:t>
      </w:r>
      <w:proofErr w:type="spellEnd"/>
      <w:r w:rsidR="00B33868">
        <w:rPr>
          <w:rFonts w:ascii="Arial" w:hAnsi="Arial" w:cs="Arial"/>
          <w:sz w:val="22"/>
          <w:szCs w:val="22"/>
          <w:lang w:val="es-ES_tradnl"/>
        </w:rPr>
        <w:t>) las sanciones no pueden desconocer el derecho de propiedad, ejercicio del comercio y las normas imperativas para la compañía de seguros</w:t>
      </w:r>
      <w:r w:rsidR="00107A30">
        <w:rPr>
          <w:rFonts w:ascii="Arial" w:hAnsi="Arial" w:cs="Arial"/>
          <w:sz w:val="22"/>
          <w:szCs w:val="22"/>
          <w:lang w:val="es-ES_tradnl"/>
        </w:rPr>
        <w:t>,</w:t>
      </w:r>
      <w:r w:rsidR="00B33868">
        <w:rPr>
          <w:rFonts w:ascii="Arial" w:hAnsi="Arial" w:cs="Arial"/>
          <w:sz w:val="22"/>
          <w:szCs w:val="22"/>
          <w:lang w:val="es-ES_tradnl"/>
        </w:rPr>
        <w:t xml:space="preserve"> como la obligación de expedir el SOAT a todos los usuarios que lo soliciten, so pena de </w:t>
      </w:r>
      <w:r w:rsidR="00107A30">
        <w:rPr>
          <w:rFonts w:ascii="Arial" w:hAnsi="Arial" w:cs="Arial"/>
          <w:sz w:val="22"/>
          <w:szCs w:val="22"/>
          <w:lang w:val="es-ES_tradnl"/>
        </w:rPr>
        <w:t xml:space="preserve">las </w:t>
      </w:r>
      <w:r w:rsidR="00B33868">
        <w:rPr>
          <w:rFonts w:ascii="Arial" w:hAnsi="Arial" w:cs="Arial"/>
          <w:sz w:val="22"/>
          <w:szCs w:val="22"/>
          <w:lang w:val="es-ES_tradnl"/>
        </w:rPr>
        <w:t xml:space="preserve">sanciones administrativas por parte de la Superintendencia Financiera de Colombia. </w:t>
      </w:r>
    </w:p>
    <w:p w14:paraId="628EF318" w14:textId="77777777" w:rsidR="00B33868" w:rsidRDefault="00B33868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096069F" w14:textId="77777777" w:rsidR="00B25309" w:rsidRDefault="00B25309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8E5EE6" w14:textId="70FD6738" w:rsidR="00B33868" w:rsidRDefault="00B33868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esta medida es claro que </w:t>
      </w:r>
      <w:r w:rsidR="000323A4">
        <w:rPr>
          <w:rFonts w:ascii="Arial" w:hAnsi="Arial" w:cs="Arial"/>
          <w:sz w:val="22"/>
          <w:szCs w:val="22"/>
          <w:lang w:val="es-ES_tradnl"/>
        </w:rPr>
        <w:t>el hecho de la</w:t>
      </w:r>
      <w:r w:rsidR="00107A30">
        <w:rPr>
          <w:rFonts w:ascii="Arial" w:hAnsi="Arial" w:cs="Arial"/>
          <w:sz w:val="22"/>
          <w:szCs w:val="22"/>
          <w:lang w:val="es-ES_tradnl"/>
        </w:rPr>
        <w:t xml:space="preserve"> presunta</w:t>
      </w:r>
      <w:r w:rsidR="000323A4">
        <w:rPr>
          <w:rFonts w:ascii="Arial" w:hAnsi="Arial" w:cs="Arial"/>
          <w:sz w:val="22"/>
          <w:szCs w:val="22"/>
          <w:lang w:val="es-ES_tradnl"/>
        </w:rPr>
        <w:t xml:space="preserve"> aglomeración de personas a las afueras de la propiedad horizontal</w:t>
      </w:r>
      <w:r w:rsidR="00107A30">
        <w:rPr>
          <w:rFonts w:ascii="Arial" w:hAnsi="Arial" w:cs="Arial"/>
          <w:sz w:val="22"/>
          <w:szCs w:val="22"/>
          <w:lang w:val="es-ES_tradnl"/>
        </w:rPr>
        <w:t xml:space="preserve"> no puede ser imputable a la compañía</w:t>
      </w:r>
      <w:r>
        <w:rPr>
          <w:rFonts w:ascii="Arial" w:hAnsi="Arial" w:cs="Arial"/>
          <w:sz w:val="22"/>
          <w:szCs w:val="22"/>
          <w:lang w:val="es-ES_tradnl"/>
        </w:rPr>
        <w:t xml:space="preserve">, lo cierto es que dependerá del criterio del árbitro </w:t>
      </w:r>
      <w:r w:rsidR="00107A30">
        <w:rPr>
          <w:rFonts w:ascii="Arial" w:hAnsi="Arial" w:cs="Arial"/>
          <w:sz w:val="22"/>
          <w:szCs w:val="22"/>
          <w:lang w:val="es-ES_tradnl"/>
        </w:rPr>
        <w:t>definir</w:t>
      </w:r>
      <w:r w:rsidR="00107A30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si el alcance del numeral 2 del artículo 59 de la ley 674 de 2001 avala la imposición de multas </w:t>
      </w:r>
      <w:r w:rsidR="000323A4">
        <w:rPr>
          <w:rFonts w:ascii="Arial" w:hAnsi="Arial" w:cs="Arial"/>
          <w:sz w:val="22"/>
          <w:szCs w:val="22"/>
          <w:lang w:val="es-ES_tradnl"/>
        </w:rPr>
        <w:t xml:space="preserve">de manera sucesiva </w:t>
      </w:r>
      <w:r w:rsidR="00120673">
        <w:rPr>
          <w:rFonts w:ascii="Arial" w:hAnsi="Arial" w:cs="Arial"/>
          <w:sz w:val="22"/>
          <w:szCs w:val="22"/>
          <w:lang w:val="es-ES_tradnl"/>
        </w:rPr>
        <w:t>para el caso concreto</w:t>
      </w:r>
      <w:r w:rsidR="00B25309">
        <w:rPr>
          <w:rFonts w:ascii="Arial" w:hAnsi="Arial" w:cs="Arial"/>
          <w:sz w:val="22"/>
          <w:szCs w:val="22"/>
          <w:lang w:val="es-ES_tradnl"/>
        </w:rPr>
        <w:t>,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 considerando que se reprochan nuevos hechos</w:t>
      </w:r>
      <w:r w:rsidR="000323A4">
        <w:rPr>
          <w:rFonts w:ascii="Arial" w:hAnsi="Arial" w:cs="Arial"/>
          <w:sz w:val="22"/>
          <w:szCs w:val="22"/>
          <w:lang w:val="es-ES_tradnl"/>
        </w:rPr>
        <w:t xml:space="preserve"> y cuando las presuntas infracciones del año 2022 por los que se expidió la resolución del 28 de septiembre de 2022 ya se habían superado</w:t>
      </w:r>
      <w:r w:rsidR="00B25309">
        <w:rPr>
          <w:rFonts w:ascii="Arial" w:hAnsi="Arial" w:cs="Arial"/>
          <w:sz w:val="22"/>
          <w:szCs w:val="22"/>
          <w:lang w:val="es-ES_tradnl"/>
        </w:rPr>
        <w:t>. D</w:t>
      </w:r>
      <w:r w:rsidR="00120673">
        <w:rPr>
          <w:rFonts w:ascii="Arial" w:hAnsi="Arial" w:cs="Arial"/>
          <w:sz w:val="22"/>
          <w:szCs w:val="22"/>
          <w:lang w:val="es-ES_tradnl"/>
        </w:rPr>
        <w:t>e tal suerte que</w:t>
      </w:r>
      <w:r w:rsidR="00B25309">
        <w:rPr>
          <w:rFonts w:ascii="Arial" w:hAnsi="Arial" w:cs="Arial"/>
          <w:sz w:val="22"/>
          <w:szCs w:val="22"/>
          <w:lang w:val="es-ES_tradnl"/>
        </w:rPr>
        <w:t>,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 las </w:t>
      </w:r>
      <w:r w:rsidR="00107A30">
        <w:rPr>
          <w:rFonts w:ascii="Arial" w:hAnsi="Arial" w:cs="Arial"/>
          <w:sz w:val="22"/>
          <w:szCs w:val="22"/>
          <w:lang w:val="es-ES_tradnl"/>
        </w:rPr>
        <w:t xml:space="preserve">presuntas 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nuevas infracciones de </w:t>
      </w:r>
      <w:r w:rsidR="00107A30">
        <w:rPr>
          <w:rFonts w:ascii="Arial" w:hAnsi="Arial" w:cs="Arial"/>
          <w:sz w:val="22"/>
          <w:szCs w:val="22"/>
          <w:lang w:val="es-ES_tradnl"/>
        </w:rPr>
        <w:t>los meses de septiembre y octubre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 de</w:t>
      </w:r>
      <w:r w:rsidR="00107A30">
        <w:rPr>
          <w:rFonts w:ascii="Arial" w:hAnsi="Arial" w:cs="Arial"/>
          <w:sz w:val="22"/>
          <w:szCs w:val="22"/>
          <w:lang w:val="es-ES_tradnl"/>
        </w:rPr>
        <w:t>l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 2023 son hechos nuevos y ajenos al proceso sancionatorio del </w:t>
      </w:r>
      <w:r w:rsidR="00120673">
        <w:rPr>
          <w:rFonts w:ascii="Arial" w:hAnsi="Arial" w:cs="Arial"/>
          <w:sz w:val="22"/>
          <w:szCs w:val="22"/>
          <w:lang w:val="es-ES_tradnl"/>
        </w:rPr>
        <w:lastRenderedPageBreak/>
        <w:t>año 2022</w:t>
      </w:r>
      <w:r w:rsidR="00B25309">
        <w:rPr>
          <w:rFonts w:ascii="Arial" w:hAnsi="Arial" w:cs="Arial"/>
          <w:sz w:val="22"/>
          <w:szCs w:val="22"/>
          <w:lang w:val="es-ES_tradnl"/>
        </w:rPr>
        <w:t>, pero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 además de</w:t>
      </w:r>
      <w:r w:rsidR="00B25309">
        <w:rPr>
          <w:rFonts w:ascii="Arial" w:hAnsi="Arial" w:cs="Arial"/>
          <w:sz w:val="22"/>
          <w:szCs w:val="22"/>
          <w:lang w:val="es-ES_tradnl"/>
        </w:rPr>
        <w:t>penderá del criterio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25309">
        <w:rPr>
          <w:rFonts w:ascii="Arial" w:hAnsi="Arial" w:cs="Arial"/>
          <w:sz w:val="22"/>
          <w:szCs w:val="22"/>
          <w:lang w:val="es-ES_tradnl"/>
        </w:rPr>
        <w:t>d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el árbitro </w:t>
      </w:r>
      <w:r w:rsidR="00107A30">
        <w:rPr>
          <w:rFonts w:ascii="Arial" w:hAnsi="Arial" w:cs="Arial"/>
          <w:sz w:val="22"/>
          <w:szCs w:val="22"/>
          <w:lang w:val="es-ES_tradnl"/>
        </w:rPr>
        <w:t xml:space="preserve">y del ejercicio de ponderación </w:t>
      </w:r>
      <w:proofErr w:type="spellStart"/>
      <w:r w:rsidR="00107A30">
        <w:rPr>
          <w:rFonts w:ascii="Arial" w:hAnsi="Arial" w:cs="Arial"/>
          <w:sz w:val="22"/>
          <w:szCs w:val="22"/>
          <w:lang w:val="es-ES_tradnl"/>
        </w:rPr>
        <w:t>dfinir</w:t>
      </w:r>
      <w:proofErr w:type="spellEnd"/>
      <w:r w:rsidR="00107A3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20673">
        <w:rPr>
          <w:rFonts w:ascii="Arial" w:hAnsi="Arial" w:cs="Arial"/>
          <w:sz w:val="22"/>
          <w:szCs w:val="22"/>
          <w:lang w:val="es-ES_tradnl"/>
        </w:rPr>
        <w:t>si las sanciones son proporcionales y pueden coexistir con los derechos de propiedad, y explotación económica que se encuentran en juego</w:t>
      </w:r>
      <w:r w:rsidR="00B25309">
        <w:rPr>
          <w:rFonts w:ascii="Arial" w:hAnsi="Arial" w:cs="Arial"/>
          <w:sz w:val="22"/>
          <w:szCs w:val="22"/>
          <w:lang w:val="es-ES_tradnl"/>
        </w:rPr>
        <w:t>, así como e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l deber de cumplir </w:t>
      </w:r>
      <w:r w:rsidR="00107A30">
        <w:rPr>
          <w:rFonts w:ascii="Arial" w:hAnsi="Arial" w:cs="Arial"/>
          <w:sz w:val="22"/>
          <w:szCs w:val="22"/>
          <w:lang w:val="es-ES_tradnl"/>
        </w:rPr>
        <w:t xml:space="preserve">las </w:t>
      </w:r>
      <w:r w:rsidR="00120673">
        <w:rPr>
          <w:rFonts w:ascii="Arial" w:hAnsi="Arial" w:cs="Arial"/>
          <w:sz w:val="22"/>
          <w:szCs w:val="22"/>
          <w:lang w:val="es-ES_tradnl"/>
        </w:rPr>
        <w:t xml:space="preserve">normas imperativas como la venta del SOAT. </w:t>
      </w:r>
    </w:p>
    <w:p w14:paraId="6C7CB27B" w14:textId="77777777" w:rsidR="000323A4" w:rsidRDefault="000323A4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67CC50C" w14:textId="1A53832D" w:rsidR="000323A4" w:rsidRPr="003E6873" w:rsidRDefault="000323A4" w:rsidP="007F2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Todo lo anterior sin perjuicio del carácter contingente del proceso. </w:t>
      </w:r>
    </w:p>
    <w:p w14:paraId="06C2FD88" w14:textId="77777777" w:rsidR="00870A27" w:rsidRPr="003E6873" w:rsidRDefault="00870A27" w:rsidP="007F2D1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18502FB" w14:textId="77777777" w:rsidR="008B77BE" w:rsidRDefault="008B77BE" w:rsidP="007F2D1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3E6873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HONORARIOS PROPUESTOS POR EL ABOGADO </w:t>
      </w:r>
    </w:p>
    <w:p w14:paraId="0D7C7C2B" w14:textId="77777777" w:rsidR="008F345F" w:rsidRPr="003E6873" w:rsidRDefault="008F345F" w:rsidP="007F2D1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7BB442CE" w14:textId="77777777" w:rsidR="000558C0" w:rsidRPr="003E6873" w:rsidRDefault="000558C0" w:rsidP="007F2D1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D73D331" w14:textId="77777777" w:rsidR="00033F6B" w:rsidRPr="003E6873" w:rsidRDefault="005D665B" w:rsidP="007F2D1E">
      <w:pPr>
        <w:pStyle w:val="Textoindependiente"/>
        <w:rPr>
          <w:rFonts w:cs="Arial"/>
          <w:color w:val="FF0000"/>
          <w:sz w:val="22"/>
          <w:szCs w:val="22"/>
        </w:rPr>
      </w:pPr>
      <w:r w:rsidRPr="003E6873">
        <w:rPr>
          <w:rFonts w:cs="Arial"/>
          <w:color w:val="FF0000"/>
          <w:sz w:val="22"/>
          <w:szCs w:val="22"/>
        </w:rPr>
        <w:t xml:space="preserve">Respetuosamente pongo a su consideración la siguiente propuesta de honorarios profesionales </w:t>
      </w:r>
    </w:p>
    <w:p w14:paraId="6F79F077" w14:textId="77777777" w:rsidR="00033F6B" w:rsidRPr="003E6873" w:rsidRDefault="00033F6B" w:rsidP="007F2D1E">
      <w:pPr>
        <w:tabs>
          <w:tab w:val="left" w:pos="3178"/>
        </w:tabs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</w:p>
    <w:p w14:paraId="340AF420" w14:textId="77777777" w:rsidR="005D665B" w:rsidRPr="003E6873" w:rsidRDefault="005D665B" w:rsidP="007F2D1E">
      <w:pPr>
        <w:tabs>
          <w:tab w:val="left" w:pos="317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3E6873">
        <w:rPr>
          <w:rFonts w:ascii="Arial" w:hAnsi="Arial" w:cs="Arial"/>
          <w:color w:val="FF0000"/>
          <w:sz w:val="22"/>
          <w:szCs w:val="22"/>
        </w:rPr>
        <w:t>De esta forma dejo amablemente a su consideración la anterior propuesta y quedo atento a sus comentarios.</w:t>
      </w:r>
    </w:p>
    <w:p w14:paraId="234442DF" w14:textId="77777777" w:rsidR="00662F63" w:rsidRPr="003E6873" w:rsidRDefault="00662F63" w:rsidP="007F2D1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CC63749" w14:textId="77777777" w:rsidR="00662F63" w:rsidRPr="003E6873" w:rsidRDefault="00662F63" w:rsidP="007F2D1E">
      <w:pPr>
        <w:jc w:val="both"/>
        <w:rPr>
          <w:rFonts w:ascii="Arial" w:hAnsi="Arial" w:cs="Arial"/>
          <w:sz w:val="22"/>
          <w:szCs w:val="22"/>
        </w:rPr>
      </w:pPr>
    </w:p>
    <w:p w14:paraId="2B43AFEE" w14:textId="77777777" w:rsidR="00033F6B" w:rsidRPr="003E6873" w:rsidRDefault="00033F6B" w:rsidP="007F2D1E">
      <w:pPr>
        <w:jc w:val="both"/>
        <w:rPr>
          <w:rFonts w:ascii="Arial" w:hAnsi="Arial" w:cs="Arial"/>
          <w:sz w:val="22"/>
          <w:szCs w:val="22"/>
        </w:rPr>
      </w:pPr>
      <w:r w:rsidRPr="003E6873"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5F6E64B8" wp14:editId="291AD511">
            <wp:extent cx="2895480" cy="759125"/>
            <wp:effectExtent l="0" t="0" r="63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96" cy="76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1114" w14:textId="77777777" w:rsidR="008B77BE" w:rsidRPr="003E6873" w:rsidRDefault="008B77BE" w:rsidP="007F2D1E">
      <w:pPr>
        <w:jc w:val="both"/>
        <w:rPr>
          <w:rFonts w:ascii="Arial" w:hAnsi="Arial" w:cs="Arial"/>
          <w:sz w:val="22"/>
          <w:szCs w:val="22"/>
        </w:rPr>
      </w:pPr>
      <w:r w:rsidRPr="003E6873">
        <w:rPr>
          <w:rFonts w:ascii="Arial" w:hAnsi="Arial" w:cs="Arial"/>
          <w:sz w:val="22"/>
          <w:szCs w:val="22"/>
        </w:rPr>
        <w:t>__________________________________________</w:t>
      </w:r>
      <w:r w:rsidRPr="003E6873">
        <w:rPr>
          <w:rFonts w:ascii="Arial" w:hAnsi="Arial" w:cs="Arial"/>
          <w:sz w:val="22"/>
          <w:szCs w:val="22"/>
        </w:rPr>
        <w:tab/>
      </w:r>
      <w:r w:rsidRPr="003E6873">
        <w:rPr>
          <w:rFonts w:ascii="Arial" w:hAnsi="Arial" w:cs="Arial"/>
          <w:sz w:val="22"/>
          <w:szCs w:val="22"/>
        </w:rPr>
        <w:tab/>
      </w:r>
      <w:r w:rsidRPr="003E6873">
        <w:rPr>
          <w:rFonts w:ascii="Arial" w:hAnsi="Arial" w:cs="Arial"/>
          <w:sz w:val="22"/>
          <w:szCs w:val="22"/>
        </w:rPr>
        <w:tab/>
      </w:r>
    </w:p>
    <w:p w14:paraId="2FB92161" w14:textId="77777777" w:rsidR="006B3074" w:rsidRPr="003E6873" w:rsidRDefault="006B3074" w:rsidP="007F2D1E">
      <w:pPr>
        <w:pStyle w:val="Ttulo"/>
        <w:jc w:val="both"/>
        <w:rPr>
          <w:rFonts w:cs="Arial"/>
          <w:sz w:val="22"/>
          <w:szCs w:val="22"/>
          <w:u w:val="none"/>
        </w:rPr>
      </w:pPr>
      <w:r w:rsidRPr="003E6873">
        <w:rPr>
          <w:rFonts w:cs="Arial"/>
          <w:sz w:val="22"/>
          <w:szCs w:val="22"/>
          <w:u w:val="none"/>
        </w:rPr>
        <w:t>GUSTAVO ALBERTO HERRERA ÁVILA</w:t>
      </w:r>
    </w:p>
    <w:p w14:paraId="6C425C67" w14:textId="77777777" w:rsidR="00274B0C" w:rsidRPr="003E6873" w:rsidRDefault="006B3074" w:rsidP="007F2D1E">
      <w:pPr>
        <w:pStyle w:val="Ttulo"/>
        <w:jc w:val="both"/>
        <w:rPr>
          <w:rFonts w:cs="Arial"/>
          <w:sz w:val="22"/>
          <w:szCs w:val="22"/>
        </w:rPr>
      </w:pPr>
      <w:r w:rsidRPr="003E6873">
        <w:rPr>
          <w:rFonts w:cs="Arial"/>
          <w:sz w:val="22"/>
          <w:szCs w:val="22"/>
          <w:u w:val="none"/>
        </w:rPr>
        <w:t>Abogado Externo</w:t>
      </w:r>
      <w:r w:rsidR="00662F63" w:rsidRPr="003E6873">
        <w:rPr>
          <w:rFonts w:cs="Arial"/>
          <w:sz w:val="22"/>
          <w:szCs w:val="22"/>
          <w:u w:val="none"/>
        </w:rPr>
        <w:t xml:space="preserve"> </w:t>
      </w:r>
      <w:r w:rsidR="008B77BE" w:rsidRPr="003E6873">
        <w:rPr>
          <w:rFonts w:cs="Arial"/>
          <w:sz w:val="22"/>
          <w:szCs w:val="22"/>
          <w:u w:val="none"/>
        </w:rPr>
        <w:t xml:space="preserve"> </w:t>
      </w:r>
    </w:p>
    <w:sectPr w:rsidR="00274B0C" w:rsidRPr="003E6873" w:rsidSect="0092440D">
      <w:head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4569" w14:textId="77777777" w:rsidR="0092440D" w:rsidRDefault="0092440D" w:rsidP="001611C6">
      <w:r>
        <w:separator/>
      </w:r>
    </w:p>
  </w:endnote>
  <w:endnote w:type="continuationSeparator" w:id="0">
    <w:p w14:paraId="4FBC10DB" w14:textId="77777777" w:rsidR="0092440D" w:rsidRDefault="0092440D" w:rsidP="0016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6D30" w14:textId="77777777" w:rsidR="0092440D" w:rsidRDefault="0092440D" w:rsidP="001611C6">
      <w:r>
        <w:separator/>
      </w:r>
    </w:p>
  </w:footnote>
  <w:footnote w:type="continuationSeparator" w:id="0">
    <w:p w14:paraId="1A5BA2EE" w14:textId="77777777" w:rsidR="0092440D" w:rsidRDefault="0092440D" w:rsidP="0016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936F" w14:textId="77777777" w:rsidR="001611C6" w:rsidRPr="00662F63" w:rsidRDefault="001611C6" w:rsidP="001611C6">
    <w:pPr>
      <w:pStyle w:val="Ttulo"/>
      <w:jc w:val="right"/>
      <w:rPr>
        <w:rFonts w:ascii="Arial Narrow" w:hAnsi="Arial Narrow" w:cs="Arial"/>
        <w:color w:val="FFFFFF" w:themeColor="background1"/>
        <w:szCs w:val="24"/>
        <w:u w:val="none"/>
      </w:rPr>
    </w:pPr>
    <w:r w:rsidRPr="00662F63">
      <w:rPr>
        <w:rFonts w:ascii="Arial Narrow" w:hAnsi="Arial Narrow" w:cs="Arial"/>
        <w:noProof/>
        <w:color w:val="FFFFFF" w:themeColor="background1"/>
        <w:szCs w:val="24"/>
        <w:u w:val="none"/>
        <w:lang w:val="es-CO" w:eastAsia="es-CO"/>
      </w:rPr>
      <w:drawing>
        <wp:anchor distT="0" distB="0" distL="114300" distR="114300" simplePos="0" relativeHeight="251658240" behindDoc="1" locked="0" layoutInCell="1" allowOverlap="1" wp14:anchorId="57278875" wp14:editId="22AAD8BB">
          <wp:simplePos x="0" y="0"/>
          <wp:positionH relativeFrom="column">
            <wp:posOffset>-245110</wp:posOffset>
          </wp:positionH>
          <wp:positionV relativeFrom="paragraph">
            <wp:posOffset>-255270</wp:posOffset>
          </wp:positionV>
          <wp:extent cx="6814820" cy="1097280"/>
          <wp:effectExtent l="0" t="0" r="5080" b="0"/>
          <wp:wrapThrough wrapText="bothSides">
            <wp:wrapPolygon edited="0">
              <wp:start x="2355" y="1500"/>
              <wp:lineTo x="1932" y="1875"/>
              <wp:lineTo x="1208" y="5625"/>
              <wp:lineTo x="1208" y="12375"/>
              <wp:lineTo x="2355" y="13500"/>
              <wp:lineTo x="8091" y="13500"/>
              <wp:lineTo x="1630" y="14625"/>
              <wp:lineTo x="1630" y="19500"/>
              <wp:lineTo x="0" y="20625"/>
              <wp:lineTo x="0" y="21375"/>
              <wp:lineTo x="21616" y="21375"/>
              <wp:lineTo x="21616" y="4875"/>
              <wp:lineTo x="3019" y="1500"/>
              <wp:lineTo x="2355" y="1500"/>
            </wp:wrapPolygon>
          </wp:wrapThrough>
          <wp:docPr id="3" name="0 Imagen" descr="banner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482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F9016F" w14:textId="77777777" w:rsidR="001611C6" w:rsidRPr="00662F63" w:rsidRDefault="001611C6" w:rsidP="001611C6">
    <w:pPr>
      <w:pStyle w:val="Ttulo"/>
      <w:jc w:val="right"/>
      <w:rPr>
        <w:rFonts w:ascii="Arial Narrow" w:hAnsi="Arial Narrow" w:cs="Arial"/>
        <w:color w:val="FFFFFF" w:themeColor="background1"/>
        <w:szCs w:val="24"/>
        <w:u w:val="none"/>
      </w:rPr>
    </w:pPr>
    <w:r w:rsidRPr="00662F63">
      <w:rPr>
        <w:rFonts w:ascii="Arial Narrow" w:hAnsi="Arial Narrow" w:cs="Arial"/>
        <w:color w:val="FFFFFF" w:themeColor="background1"/>
        <w:szCs w:val="24"/>
        <w:u w:val="none"/>
      </w:rPr>
      <w:t xml:space="preserve">             </w:t>
    </w:r>
    <w:r w:rsidR="00662F63" w:rsidRPr="00662F63">
      <w:rPr>
        <w:rFonts w:ascii="Arial Narrow" w:hAnsi="Arial Narrow" w:cs="Arial"/>
        <w:color w:val="FFFFFF" w:themeColor="background1"/>
        <w:szCs w:val="24"/>
        <w:u w:val="none"/>
      </w:rPr>
      <w:t>INFORME DE PROCESO Y COTIZACIÓN DE HONORARIOS</w:t>
    </w:r>
  </w:p>
  <w:p w14:paraId="1FB8DFC2" w14:textId="77777777" w:rsidR="001611C6" w:rsidRPr="00662F63" w:rsidRDefault="001611C6" w:rsidP="001611C6">
    <w:pPr>
      <w:pStyle w:val="Ttulo"/>
      <w:jc w:val="right"/>
      <w:rPr>
        <w:rFonts w:ascii="Arial Narrow" w:hAnsi="Arial Narrow" w:cs="Arial"/>
        <w:color w:val="FFFFFF" w:themeColor="background1"/>
        <w:szCs w:val="24"/>
        <w:u w:val="none"/>
      </w:rPr>
    </w:pPr>
    <w:r w:rsidRPr="00662F63">
      <w:rPr>
        <w:rFonts w:ascii="Arial Narrow" w:hAnsi="Arial Narrow" w:cs="Arial"/>
        <w:color w:val="FFFFFF" w:themeColor="background1"/>
        <w:szCs w:val="24"/>
        <w:u w:val="none"/>
      </w:rPr>
      <w:t xml:space="preserve">Abogados Externos </w:t>
    </w:r>
  </w:p>
  <w:p w14:paraId="126CE68D" w14:textId="77777777" w:rsidR="001611C6" w:rsidRDefault="0099326D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94AD0" wp14:editId="09C7CEFB">
              <wp:simplePos x="0" y="0"/>
              <wp:positionH relativeFrom="column">
                <wp:posOffset>-208280</wp:posOffset>
              </wp:positionH>
              <wp:positionV relativeFrom="paragraph">
                <wp:posOffset>281305</wp:posOffset>
              </wp:positionV>
              <wp:extent cx="6754495" cy="7944485"/>
              <wp:effectExtent l="19050" t="19050" r="27305" b="184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4495" cy="794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8B665" id="Rectangle 1" o:spid="_x0000_s1026" style="position:absolute;margin-left:-16.4pt;margin-top:22.15pt;width:531.85pt;height:6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/GPQIAAHgEAAAOAAAAZHJzL2Uyb0RvYy54bWysVNuO2jAQfa/Uf7D8XgIoWS4irFZsqSpt&#10;u6tu+wHGcYhV2+OODYF+fScOUGjfqubB8njGx2fOzGRxf7CG7RUGDa7ko8GQM+UkVNptS/7t6/rd&#10;lLMQhauEAadKflSB3y/fvlm0fq7G0ICpFDICcWHe+pI3Mfp5lgXZKCvCALxy5KwBrYhk4jarULSE&#10;bk02Hg7vshaw8ghShUCnj72TLxN+XSsZn+s6qMhMyYlbTCumddOt2XIh5lsUvtHyREP8AwsrtKNH&#10;L1CPIgq2Q/0XlNUSIUAdBxJsBnWtpUo5UDaj4R/ZvDbCq5QLiRP8Rabw/2Dl5/0LMl2VfMyZE5ZK&#10;9IVEE25rFBt18rQ+zCnq1b9gl2DwTyC/B+Zg1VCUekCEtlGiIlIpPru50BmBrrJN+wkqQhe7CEmp&#10;Q422AyQN2CEV5HgpiDpEJunwblLk+azgTJJvMsvzfFp0nDIxP1/3GOIHBZZ1m5IjkU/wYv8UYh96&#10;Dkn0wehqrY1JBm43K4NsL6g71uk7oYfrMONYS/pMi0mRoG+cqVPVBUVIqVwcpTizs5Rzjz4phsNT&#10;t9Ex9WR/nI4omwtKyu3mAasjTYjRtuRTwjijdJK/d1Xq3yi06fcEZRxhnGXvy7eB6kglQOjbn8aV&#10;Ng3gT85aav2Shx87gYoz89FRGWejPO9mJRl5MRmTgdeezbVHOElQJY+c9dtV7Odr51FvG3qpV8PB&#10;A5W+1qkoHb+e1YkstXdK/TSK3fxc2ynq9w9j+QsAAP//AwBQSwMEFAAGAAgAAAAhAG7AN2zgAAAA&#10;DAEAAA8AAABkcnMvZG93bnJldi54bWxMj8FOwzAQRO9I/IO1SNxamyQtNMSpECq9ogba8yY2cUS8&#10;jmK3DXw97qncdrSjmTfFerI9O+nRd44kPMwFME2NUx21Ej4/3mZPwHxAUtg70hJ+tId1eXtTYK7c&#10;mXb6VIWWxRDyOUowIQw5574x2qKfu0FT/H250WKIcmy5GvEcw23PEyGW3GJHscHgoF+Nbr6ro5Ww&#10;99XS7TbKb+vfx3es+WFjFlsp7++ml2dgQU/haoYLfkSHMjLV7kjKs17CLE0iepCQZSmwi0GkYgWs&#10;jleyWmTAy4L/H1H+AQAA//8DAFBLAQItABQABgAIAAAAIQC2gziS/gAAAOEBAAATAAAAAAAAAAAA&#10;AAAAAAAAAABbQ29udGVudF9UeXBlc10ueG1sUEsBAi0AFAAGAAgAAAAhADj9If/WAAAAlAEAAAsA&#10;AAAAAAAAAAAAAAAALwEAAF9yZWxzLy5yZWxzUEsBAi0AFAAGAAgAAAAhALTvP8Y9AgAAeAQAAA4A&#10;AAAAAAAAAAAAAAAALgIAAGRycy9lMm9Eb2MueG1sUEsBAi0AFAAGAAgAAAAhAG7AN2zgAAAADAEA&#10;AA8AAAAAAAAAAAAAAAAAlwQAAGRycy9kb3ducmV2LnhtbFBLBQYAAAAABAAEAPMAAACkBQAAAAA=&#10;" strokecolor="#365f91 [2404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537"/>
    <w:multiLevelType w:val="hybridMultilevel"/>
    <w:tmpl w:val="28E661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0384D"/>
    <w:multiLevelType w:val="multilevel"/>
    <w:tmpl w:val="46688D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A005E"/>
    <w:multiLevelType w:val="multilevel"/>
    <w:tmpl w:val="90F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842B47"/>
    <w:multiLevelType w:val="hybridMultilevel"/>
    <w:tmpl w:val="67C0AB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435649">
    <w:abstractNumId w:val="3"/>
  </w:num>
  <w:num w:numId="2" w16cid:durableId="378896308">
    <w:abstractNumId w:val="0"/>
  </w:num>
  <w:num w:numId="3" w16cid:durableId="814179207">
    <w:abstractNumId w:val="2"/>
  </w:num>
  <w:num w:numId="4" w16cid:durableId="122055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BE"/>
    <w:rsid w:val="000011D7"/>
    <w:rsid w:val="00001A2E"/>
    <w:rsid w:val="00017B39"/>
    <w:rsid w:val="000323A4"/>
    <w:rsid w:val="00033F6B"/>
    <w:rsid w:val="00046E34"/>
    <w:rsid w:val="000558C0"/>
    <w:rsid w:val="000D5069"/>
    <w:rsid w:val="00107A30"/>
    <w:rsid w:val="00120673"/>
    <w:rsid w:val="001611C6"/>
    <w:rsid w:val="00184D10"/>
    <w:rsid w:val="002530F9"/>
    <w:rsid w:val="00254818"/>
    <w:rsid w:val="00256DD8"/>
    <w:rsid w:val="00257442"/>
    <w:rsid w:val="00273D95"/>
    <w:rsid w:val="00274B0C"/>
    <w:rsid w:val="002C24A7"/>
    <w:rsid w:val="0030383B"/>
    <w:rsid w:val="00305EDB"/>
    <w:rsid w:val="00370342"/>
    <w:rsid w:val="00372648"/>
    <w:rsid w:val="003750BD"/>
    <w:rsid w:val="003B6B44"/>
    <w:rsid w:val="003D6C97"/>
    <w:rsid w:val="003E6873"/>
    <w:rsid w:val="0040023A"/>
    <w:rsid w:val="00410F4B"/>
    <w:rsid w:val="004143E2"/>
    <w:rsid w:val="00426229"/>
    <w:rsid w:val="00445C09"/>
    <w:rsid w:val="004732CD"/>
    <w:rsid w:val="00474AE0"/>
    <w:rsid w:val="004A572D"/>
    <w:rsid w:val="004C18C3"/>
    <w:rsid w:val="004C5D9C"/>
    <w:rsid w:val="004C5EDF"/>
    <w:rsid w:val="004D688C"/>
    <w:rsid w:val="004E44D2"/>
    <w:rsid w:val="00503959"/>
    <w:rsid w:val="00506D50"/>
    <w:rsid w:val="00531C04"/>
    <w:rsid w:val="005354EF"/>
    <w:rsid w:val="005975BB"/>
    <w:rsid w:val="005D11EB"/>
    <w:rsid w:val="005D665B"/>
    <w:rsid w:val="00612A4E"/>
    <w:rsid w:val="00615530"/>
    <w:rsid w:val="006178C1"/>
    <w:rsid w:val="00632A7B"/>
    <w:rsid w:val="00643883"/>
    <w:rsid w:val="0065654C"/>
    <w:rsid w:val="00662F63"/>
    <w:rsid w:val="00664FD3"/>
    <w:rsid w:val="006A2EDB"/>
    <w:rsid w:val="006B3074"/>
    <w:rsid w:val="006D44B6"/>
    <w:rsid w:val="00701D20"/>
    <w:rsid w:val="0079204C"/>
    <w:rsid w:val="00792A61"/>
    <w:rsid w:val="00797E9C"/>
    <w:rsid w:val="007F2D1E"/>
    <w:rsid w:val="008153A4"/>
    <w:rsid w:val="00851B49"/>
    <w:rsid w:val="00855066"/>
    <w:rsid w:val="00856293"/>
    <w:rsid w:val="00870A27"/>
    <w:rsid w:val="008956CC"/>
    <w:rsid w:val="008969BB"/>
    <w:rsid w:val="008B096F"/>
    <w:rsid w:val="008B77BE"/>
    <w:rsid w:val="008F345F"/>
    <w:rsid w:val="0092440D"/>
    <w:rsid w:val="0099326D"/>
    <w:rsid w:val="009A7CA0"/>
    <w:rsid w:val="009B27E4"/>
    <w:rsid w:val="009C184A"/>
    <w:rsid w:val="009C23F1"/>
    <w:rsid w:val="00AA7DCC"/>
    <w:rsid w:val="00AB192C"/>
    <w:rsid w:val="00AB2160"/>
    <w:rsid w:val="00AC4C06"/>
    <w:rsid w:val="00B032A9"/>
    <w:rsid w:val="00B16DA0"/>
    <w:rsid w:val="00B210F0"/>
    <w:rsid w:val="00B25309"/>
    <w:rsid w:val="00B33868"/>
    <w:rsid w:val="00B429D8"/>
    <w:rsid w:val="00BB763E"/>
    <w:rsid w:val="00BC2752"/>
    <w:rsid w:val="00BE1F99"/>
    <w:rsid w:val="00BF3B68"/>
    <w:rsid w:val="00C20BA5"/>
    <w:rsid w:val="00C32B8A"/>
    <w:rsid w:val="00C57623"/>
    <w:rsid w:val="00C72FB7"/>
    <w:rsid w:val="00CC7863"/>
    <w:rsid w:val="00CD7F6E"/>
    <w:rsid w:val="00D1516B"/>
    <w:rsid w:val="00D80C27"/>
    <w:rsid w:val="00DB726C"/>
    <w:rsid w:val="00DD1CAB"/>
    <w:rsid w:val="00DF0532"/>
    <w:rsid w:val="00E242D4"/>
    <w:rsid w:val="00E27CFB"/>
    <w:rsid w:val="00E36867"/>
    <w:rsid w:val="00E45C04"/>
    <w:rsid w:val="00E909DE"/>
    <w:rsid w:val="00EA4664"/>
    <w:rsid w:val="00EC5B60"/>
    <w:rsid w:val="00EF3A5C"/>
    <w:rsid w:val="00F0756F"/>
    <w:rsid w:val="00F37DCB"/>
    <w:rsid w:val="00F42B64"/>
    <w:rsid w:val="00F6042E"/>
    <w:rsid w:val="00F823D1"/>
    <w:rsid w:val="00FE14B1"/>
    <w:rsid w:val="00FE16B8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8106"/>
  <w15:docId w15:val="{309D4165-280A-4C09-8629-BDAB0B4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77BE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spacing w:val="-3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B77BE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3"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8B77BE"/>
    <w:pPr>
      <w:keepNext/>
      <w:widowControl w:val="0"/>
      <w:jc w:val="both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77BE"/>
    <w:rPr>
      <w:rFonts w:ascii="Arial" w:eastAsia="Times New Roman" w:hAnsi="Arial" w:cs="Times New Roman"/>
      <w:spacing w:val="-3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B77BE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B77BE"/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ar"/>
    <w:qFormat/>
    <w:rsid w:val="008B77BE"/>
    <w:pPr>
      <w:jc w:val="center"/>
    </w:pPr>
    <w:rPr>
      <w:rFonts w:ascii="Arial" w:hAnsi="Arial"/>
      <w:b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8B77BE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qFormat/>
    <w:rsid w:val="008B77BE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11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1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611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11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611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11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D665B"/>
    <w:pPr>
      <w:ind w:left="700" w:hanging="700"/>
    </w:pPr>
    <w:rPr>
      <w:rFonts w:ascii="Arial" w:hAnsi="Arial"/>
      <w:color w:val="000000"/>
      <w:sz w:val="24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5D665B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D665B"/>
    <w:pPr>
      <w:jc w:val="both"/>
    </w:pPr>
    <w:rPr>
      <w:rFonts w:ascii="Arial" w:hAnsi="Arial"/>
      <w:color w:val="000000"/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5D665B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0323A4"/>
    <w:pPr>
      <w:spacing w:before="100" w:beforeAutospacing="1" w:after="100" w:afterAutospacing="1"/>
    </w:pPr>
    <w:rPr>
      <w:sz w:val="24"/>
      <w:szCs w:val="24"/>
      <w:lang w:val="es-CO" w:eastAsia="es-MX"/>
    </w:rPr>
  </w:style>
  <w:style w:type="paragraph" w:styleId="Revisin">
    <w:name w:val="Revision"/>
    <w:hidden/>
    <w:uiPriority w:val="99"/>
    <w:semiHidden/>
    <w:rsid w:val="008B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8" ma:contentTypeDescription="Crear nuevo documento." ma:contentTypeScope="" ma:versionID="02a045fa9e491c6c435a8e5b9f38e795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7aeaf3e32f71881773b242e8710cb398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51C5A-59D7-4D80-A33F-04BAFCD76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B32ED-21A0-4545-89D2-2649D68AFF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B7381-B9F7-43D4-A6AF-37649C028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780C7-2FBB-43C8-B33D-DC1D6E14D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Mundial de Seguros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 niño</dc:creator>
  <cp:lastModifiedBy>Daisy Carolina López R.</cp:lastModifiedBy>
  <cp:revision>2</cp:revision>
  <cp:lastPrinted>2012-08-10T16:50:00Z</cp:lastPrinted>
  <dcterms:created xsi:type="dcterms:W3CDTF">2024-01-17T15:40:00Z</dcterms:created>
  <dcterms:modified xsi:type="dcterms:W3CDTF">2024-01-17T15:40:00Z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