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7E20D8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E20D8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7E20D8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E20D8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A56FF" w14:textId="77777777" w:rsidR="007E20D8" w:rsidRPr="007E20D8" w:rsidRDefault="007E20D8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7E20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Mauricio Vanegas Ortiz (padre)</w:t>
            </w:r>
          </w:p>
          <w:p w14:paraId="5A644775" w14:textId="0D88335B" w:rsidR="00050FFA" w:rsidRPr="007E20D8" w:rsidRDefault="007E20D8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7E20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Yesica </w:t>
            </w:r>
            <w:proofErr w:type="spellStart"/>
            <w:r w:rsidRPr="007E20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Blandon</w:t>
            </w:r>
            <w:proofErr w:type="spellEnd"/>
            <w:r w:rsidRPr="007E20D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Rojas (madre).</w:t>
            </w:r>
          </w:p>
        </w:tc>
      </w:tr>
      <w:tr w:rsidR="00554385" w:rsidRPr="007E20D8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7E20D8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798D34A6" w:rsidR="00EB749C" w:rsidRPr="007E20D8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0D8" w:rsidRPr="007E20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Oscar Mauricio Vanegas Ortiz</w:t>
            </w:r>
            <w:r w:rsidR="00B835AA" w:rsidRPr="007E20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41913A9" w14:textId="029A810E" w:rsidR="00554385" w:rsidRPr="007E20D8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71E80" w:rsidRPr="007E20D8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B835AA" w:rsidRPr="007E20D8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7E20D8" w:rsidRPr="007E20D8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0 819 83 80</w:t>
            </w:r>
          </w:p>
          <w:p w14:paraId="13ECDD72" w14:textId="659A87B2" w:rsidR="00554385" w:rsidRPr="007E20D8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E20D8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7E20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E20D8" w:rsidRPr="007E20D8">
              <w:rPr>
                <w:rFonts w:ascii="Century Gothic" w:hAnsi="Century Gothic"/>
                <w:sz w:val="20"/>
                <w:szCs w:val="20"/>
              </w:rPr>
              <w:t>marovanegas4@gmail.com</w:t>
            </w:r>
            <w:r w:rsidR="00B835AA" w:rsidRPr="007E20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3265" w:rsidRPr="007E20D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D740B" w:rsidRPr="007E20D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7E20D8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63581" w14:textId="13DC98DD" w:rsidR="003D740B" w:rsidRPr="007E20D8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E20D8">
              <w:rPr>
                <w:rFonts w:ascii="Century Gothic" w:hAnsi="Century Gothic" w:cs="Arial"/>
                <w:sz w:val="20"/>
                <w:szCs w:val="20"/>
              </w:rPr>
              <w:t xml:space="preserve">Ofelia </w:t>
            </w:r>
            <w:proofErr w:type="spellStart"/>
            <w:r w:rsidRPr="007E20D8">
              <w:rPr>
                <w:rFonts w:ascii="Century Gothic" w:hAnsi="Century Gothic" w:cs="Arial"/>
                <w:sz w:val="20"/>
                <w:szCs w:val="20"/>
              </w:rPr>
              <w:t>Angel</w:t>
            </w:r>
            <w:proofErr w:type="spellEnd"/>
            <w:r w:rsidRPr="007E20D8">
              <w:rPr>
                <w:rFonts w:ascii="Century Gothic" w:hAnsi="Century Gothic" w:cs="Arial"/>
                <w:sz w:val="20"/>
                <w:szCs w:val="20"/>
              </w:rPr>
              <w:t xml:space="preserve"> Restrepo </w:t>
            </w:r>
          </w:p>
          <w:p w14:paraId="24BEC9D3" w14:textId="43B60D65" w:rsidR="007E20D8" w:rsidRPr="007E20D8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E20D8">
              <w:rPr>
                <w:rFonts w:ascii="Century Gothic" w:hAnsi="Century Gothic" w:cs="Arial"/>
                <w:sz w:val="20"/>
                <w:szCs w:val="20"/>
              </w:rPr>
              <w:t xml:space="preserve">Cooperativa de Transportes de Ciudad </w:t>
            </w:r>
            <w:proofErr w:type="spellStart"/>
            <w:r w:rsidRPr="007E20D8">
              <w:rPr>
                <w:rFonts w:ascii="Century Gothic" w:hAnsi="Century Gothic" w:cs="Arial"/>
                <w:sz w:val="20"/>
                <w:szCs w:val="20"/>
              </w:rPr>
              <w:t>Bolivar</w:t>
            </w:r>
            <w:proofErr w:type="spellEnd"/>
            <w:r w:rsidRPr="007E20D8">
              <w:rPr>
                <w:rFonts w:ascii="Century Gothic" w:hAnsi="Century Gothic" w:cs="Arial"/>
                <w:sz w:val="20"/>
                <w:szCs w:val="20"/>
              </w:rPr>
              <w:t xml:space="preserve"> – </w:t>
            </w:r>
            <w:proofErr w:type="spellStart"/>
            <w:r w:rsidRPr="007E20D8">
              <w:rPr>
                <w:rFonts w:ascii="Century Gothic" w:hAnsi="Century Gothic" w:cs="Arial"/>
                <w:sz w:val="20"/>
                <w:szCs w:val="20"/>
              </w:rPr>
              <w:t>Cotracibol</w:t>
            </w:r>
            <w:proofErr w:type="spellEnd"/>
          </w:p>
          <w:p w14:paraId="1A2DF26B" w14:textId="3AC58EBA" w:rsidR="007E20D8" w:rsidRPr="007E20D8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E20D8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7E20D8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7E20D8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FA40550" w:rsidR="00554385" w:rsidRPr="007E20D8" w:rsidRDefault="007E20D8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10283004</w:t>
            </w:r>
          </w:p>
        </w:tc>
      </w:tr>
      <w:tr w:rsidR="00011806" w:rsidRPr="007E20D8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E20D8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E20D8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E20D8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E20D8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5E86EF1" w:rsidR="00554385" w:rsidRPr="007E20D8" w:rsidRDefault="007E20D8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18 de noviembre del 2021 </w:t>
            </w:r>
            <w:r w:rsidR="00B835AA" w:rsidRPr="007E20D8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7E20D8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06502EBD" w:rsidR="00554385" w:rsidRPr="007E20D8" w:rsidRDefault="007E20D8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06 de diciembre del 2023 </w:t>
            </w:r>
          </w:p>
        </w:tc>
      </w:tr>
      <w:tr w:rsidR="00011806" w:rsidRPr="007E20D8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E20D8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E20D8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E20D8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E20D8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7E20D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7E20D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2BD860C" w:rsidR="00554385" w:rsidRPr="007E20D8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E20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3D740B" w:rsidRPr="007E20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B835AA" w:rsidRPr="007E20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Procuraduría General de la Nación.</w:t>
            </w:r>
            <w:r w:rsidR="00052AF1" w:rsidRPr="007E20D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7E20D8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E20D8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E20D8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D53C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$129.266.832, por concepto de perjuicios materiales e inmateriales, discriminados de la siguiente manera:</w:t>
            </w:r>
          </w:p>
          <w:p w14:paraId="4C062D3A" w14:textId="07013D36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401F8F7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-Perjuicio moral. $69'600.000.</w:t>
            </w:r>
            <w:r w:rsidRPr="007E20D8">
              <w:rPr>
                <w:rFonts w:ascii="Century Gothic" w:hAnsi="Century Gothic" w:cs="Segoe U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7AB8EEF9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-Daño a la vida en relación $23'200.000.</w:t>
            </w:r>
            <w:r w:rsidRPr="007E20D8">
              <w:rPr>
                <w:rFonts w:ascii="Century Gothic" w:hAnsi="Century Gothic" w:cs="Segoe UI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23B4BF18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-Lucro cesante futuro. $36'505.751</w:t>
            </w:r>
          </w:p>
          <w:p w14:paraId="1B04EC4A" w14:textId="5595EEFF" w:rsidR="00554385" w:rsidRPr="007E20D8" w:rsidRDefault="00B835AA" w:rsidP="00471E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554385" w:rsidRPr="007E20D8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E20D8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7E20D8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E20D8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E20D8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28FDFB" w14:textId="77777777" w:rsidR="007E20D8" w:rsidRPr="007E20D8" w:rsidRDefault="00052AF1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7E20D8">
              <w:rPr>
                <w:rFonts w:ascii="Century Gothic" w:hAnsi="Century Gothic"/>
                <w:sz w:val="20"/>
                <w:szCs w:val="20"/>
              </w:rPr>
              <w:br/>
            </w:r>
            <w:r w:rsidR="007E20D8"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18 de noviembre de 2021, en la vía que de Santa Fe de Antioquia conduce a Bolombo, en el que estuvo involucrado el vehículo de placas TAF 221, de propiedad de la señora Ofelia Ángel Restrepo, y afiliado a la Cooperativa de Transportadores de Ciudad </w:t>
            </w:r>
            <w:proofErr w:type="spellStart"/>
            <w:r w:rsidR="007E20D8"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Bolivar</w:t>
            </w:r>
            <w:proofErr w:type="spellEnd"/>
            <w:r w:rsidR="007E20D8"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- COTRACIBOL, y en el que se movilizaba como pasajero el menor Juan José Vanegas. Se afirma en la conciliación que el vehículo fue golpeado por un vehículo tipo volqueta que no fue posible identificar. </w:t>
            </w:r>
          </w:p>
          <w:p w14:paraId="2CA4789A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3CB36D6F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Según Formulario Único de Reclamación de las Instituciones Prestadoras de Servicios de Salud, se describe como características del accidente " En calidad de pasajero de vehículo de placa TAF 221 sufre accidente de tránsito cuando otro vehículo le aporrea el codo y sufre lesiones" </w:t>
            </w:r>
          </w:p>
          <w:p w14:paraId="4A7A0BB9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47208E39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De igual forma se allega constancia en la que se verifica la movilización del menor como pasajero el día 18 de noviembre del 2021. </w:t>
            </w:r>
          </w:p>
          <w:p w14:paraId="46FD0EA0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7526FBDE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 causa del accidente, se le ocasionaron lesiones al menor Juan José Vanegas Blandón</w:t>
            </w: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con el siguiente diagnóstico:</w:t>
            </w:r>
          </w:p>
          <w:p w14:paraId="73997B7E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622376C0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Herida del codo </w:t>
            </w:r>
          </w:p>
          <w:p w14:paraId="058F85D6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Luxación del codo, no especificada  </w:t>
            </w:r>
          </w:p>
          <w:p w14:paraId="6E0E0D4D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Fractura de la diáfisis del cubito y del radio </w:t>
            </w:r>
          </w:p>
          <w:p w14:paraId="2C212368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0E581DEF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dictamen de Medicina Legal en el cual se determina incapacidad sesenta (60) días, secuelas </w:t>
            </w:r>
            <w:proofErr w:type="gramStart"/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médico legales</w:t>
            </w:r>
            <w:proofErr w:type="gramEnd"/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. Deformidad física que afecta el cuerpo de carácter permanente por cicatrices y deformidad descrita, perturbación funcional de miembro superior izquierdo por limitación funcional de codo de carácter permanente. </w:t>
            </w:r>
          </w:p>
          <w:p w14:paraId="6581026F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21474766" w14:textId="77777777" w:rsidR="007E20D8" w:rsidRPr="007E20D8" w:rsidRDefault="007E20D8" w:rsidP="007E20D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7E20D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Se aporta dictamen pericial en el cual se estructura DCL en la fecha del accidente de tránsito (18/11/2021) con un porcentaje de pérdida de capacidad laboral del 16,00%.</w:t>
            </w:r>
          </w:p>
          <w:p w14:paraId="09C6B19C" w14:textId="468ADD2F" w:rsidR="00CE2865" w:rsidRPr="007E20D8" w:rsidRDefault="00CE2865" w:rsidP="007E20D8">
            <w:pPr>
              <w:spacing w:beforeAutospacing="1" w:afterAutospacing="1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7E20D8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E20D8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E20D8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E20D8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E20D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E20D8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E20D8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7E20D8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30FB" w14:textId="77777777" w:rsidR="00BE4818" w:rsidRDefault="00BE4818" w:rsidP="008133D3">
      <w:r>
        <w:separator/>
      </w:r>
    </w:p>
  </w:endnote>
  <w:endnote w:type="continuationSeparator" w:id="0">
    <w:p w14:paraId="6C582FFD" w14:textId="77777777" w:rsidR="00BE4818" w:rsidRDefault="00BE4818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3E6E" w14:textId="77777777" w:rsidR="00BE4818" w:rsidRDefault="00BE4818" w:rsidP="008133D3">
      <w:r>
        <w:separator/>
      </w:r>
    </w:p>
  </w:footnote>
  <w:footnote w:type="continuationSeparator" w:id="0">
    <w:p w14:paraId="45F7563E" w14:textId="77777777" w:rsidR="00BE4818" w:rsidRDefault="00BE4818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6"/>
  </w:num>
  <w:num w:numId="2" w16cid:durableId="1025835635">
    <w:abstractNumId w:val="3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2"/>
  </w:num>
  <w:num w:numId="6" w16cid:durableId="17515375">
    <w:abstractNumId w:val="8"/>
  </w:num>
  <w:num w:numId="7" w16cid:durableId="1490365404">
    <w:abstractNumId w:val="1"/>
  </w:num>
  <w:num w:numId="8" w16cid:durableId="502429709">
    <w:abstractNumId w:val="7"/>
  </w:num>
  <w:num w:numId="9" w16cid:durableId="1512988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70941"/>
    <w:rsid w:val="00B72C70"/>
    <w:rsid w:val="00B835AA"/>
    <w:rsid w:val="00BB2A9C"/>
    <w:rsid w:val="00BD5F8E"/>
    <w:rsid w:val="00BE4818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49C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2023-12-01T17:30:00Z</dcterms:created>
  <dcterms:modified xsi:type="dcterms:W3CDTF">2023-12-01T17:30:00Z</dcterms:modified>
</cp:coreProperties>
</file>