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B44" w:rsidRDefault="00935B44" w:rsidP="00935B44">
      <w:pPr>
        <w:spacing w:after="0" w:line="276" w:lineRule="auto"/>
        <w:jc w:val="center"/>
        <w:rPr>
          <w:rFonts w:cstheme="minorHAnsi"/>
          <w:b/>
          <w:lang w:val="es-CO"/>
        </w:rPr>
      </w:pPr>
      <w:r w:rsidRPr="00CF4617">
        <w:rPr>
          <w:rFonts w:cstheme="minorHAnsi"/>
          <w:b/>
          <w:highlight w:val="yellow"/>
          <w:lang w:val="es-CO"/>
        </w:rPr>
        <w:t>ANÁLISIS CASO</w:t>
      </w:r>
      <w:r w:rsidR="008F1836">
        <w:rPr>
          <w:rFonts w:cstheme="minorHAnsi"/>
          <w:b/>
          <w:highlight w:val="yellow"/>
          <w:lang w:val="es-CO"/>
        </w:rPr>
        <w:t xml:space="preserve"> DORA ALICE MOSQUERA</w:t>
      </w:r>
      <w:r w:rsidRPr="00CF4617">
        <w:rPr>
          <w:rFonts w:cstheme="minorHAnsi"/>
          <w:b/>
          <w:highlight w:val="yellow"/>
          <w:lang w:val="es-CO"/>
        </w:rPr>
        <w:t xml:space="preserve"> </w:t>
      </w:r>
    </w:p>
    <w:p w:rsidR="00935B44" w:rsidRPr="00CF4617" w:rsidRDefault="00935B44" w:rsidP="00935B44">
      <w:pPr>
        <w:spacing w:after="0" w:line="276" w:lineRule="auto"/>
        <w:jc w:val="center"/>
        <w:rPr>
          <w:rFonts w:cstheme="minorHAnsi"/>
          <w:b/>
          <w:lang w:val="es-CO"/>
        </w:rPr>
      </w:pPr>
      <w:r w:rsidRPr="00CF4617">
        <w:rPr>
          <w:rFonts w:cstheme="minorHAnsi"/>
          <w:b/>
          <w:lang w:val="es-CO"/>
        </w:rPr>
        <w:t>RAD:</w:t>
      </w:r>
      <w:r w:rsidRPr="00CF4617">
        <w:rPr>
          <w:rFonts w:cstheme="minorHAnsi"/>
          <w:lang w:val="es-CO"/>
        </w:rPr>
        <w:t xml:space="preserve"> </w:t>
      </w:r>
      <w:r w:rsidR="008F1836" w:rsidRPr="008F1836">
        <w:rPr>
          <w:rFonts w:cstheme="minorHAnsi"/>
          <w:lang w:val="es-CO"/>
        </w:rPr>
        <w:t>19698311200220230009900</w:t>
      </w:r>
    </w:p>
    <w:p w:rsidR="00935B44" w:rsidRPr="00CF4617" w:rsidRDefault="00935B44" w:rsidP="00935B44">
      <w:pPr>
        <w:spacing w:after="0" w:line="276" w:lineRule="auto"/>
        <w:jc w:val="center"/>
        <w:rPr>
          <w:rFonts w:cstheme="minorHAnsi"/>
          <w:lang w:val="es-CO"/>
        </w:rPr>
      </w:pPr>
    </w:p>
    <w:tbl>
      <w:tblPr>
        <w:tblStyle w:val="Tablaconcuadrcula"/>
        <w:tblW w:w="0" w:type="auto"/>
        <w:tblLook w:val="04A0" w:firstRow="1" w:lastRow="0" w:firstColumn="1" w:lastColumn="0" w:noHBand="0" w:noVBand="1"/>
      </w:tblPr>
      <w:tblGrid>
        <w:gridCol w:w="3397"/>
        <w:gridCol w:w="6673"/>
      </w:tblGrid>
      <w:tr w:rsidR="00935B44" w:rsidRPr="00CF4617" w:rsidTr="007869B0">
        <w:trPr>
          <w:trHeight w:val="719"/>
        </w:trPr>
        <w:tc>
          <w:tcPr>
            <w:tcW w:w="3397" w:type="dxa"/>
            <w:shd w:val="clear" w:color="auto" w:fill="auto"/>
          </w:tcPr>
          <w:p w:rsidR="00935B44" w:rsidRDefault="00935B44" w:rsidP="007869B0">
            <w:pPr>
              <w:spacing w:line="276" w:lineRule="auto"/>
              <w:rPr>
                <w:rFonts w:cstheme="minorHAnsi"/>
                <w:b/>
                <w:lang w:val="es-CO"/>
              </w:rPr>
            </w:pPr>
            <w:r w:rsidRPr="00CF4617">
              <w:rPr>
                <w:rFonts w:cstheme="minorHAnsi"/>
                <w:b/>
                <w:lang w:val="es-CO"/>
              </w:rPr>
              <w:t xml:space="preserve">JUZGADO: </w:t>
            </w:r>
          </w:p>
          <w:p w:rsidR="009D3B82" w:rsidRDefault="009D3B82" w:rsidP="007869B0">
            <w:pPr>
              <w:spacing w:line="276" w:lineRule="auto"/>
              <w:rPr>
                <w:rFonts w:cstheme="minorHAnsi"/>
                <w:b/>
                <w:lang w:val="es-CO"/>
              </w:rPr>
            </w:pPr>
          </w:p>
          <w:p w:rsidR="00935B44" w:rsidRPr="00CF4617" w:rsidRDefault="00935B44" w:rsidP="007869B0">
            <w:pPr>
              <w:spacing w:line="276" w:lineRule="auto"/>
              <w:rPr>
                <w:rFonts w:cstheme="minorHAnsi"/>
                <w:b/>
                <w:lang w:val="es-CO"/>
              </w:rPr>
            </w:pPr>
            <w:r w:rsidRPr="00CF4617">
              <w:rPr>
                <w:rFonts w:cstheme="minorHAnsi"/>
                <w:b/>
                <w:lang w:val="es-CO"/>
              </w:rPr>
              <w:t>ASUNTO:</w:t>
            </w:r>
          </w:p>
        </w:tc>
        <w:tc>
          <w:tcPr>
            <w:tcW w:w="6673" w:type="dxa"/>
          </w:tcPr>
          <w:p w:rsidR="00935B44" w:rsidRDefault="009D3B82" w:rsidP="007869B0">
            <w:pPr>
              <w:spacing w:line="276" w:lineRule="auto"/>
              <w:jc w:val="both"/>
            </w:pPr>
            <w:r>
              <w:t xml:space="preserve">JUZGADO SEGUNDO CIVIL DEL CIRCUITO DE SANTANDER DE QUILINCHAO </w:t>
            </w:r>
          </w:p>
          <w:p w:rsidR="009D3B82" w:rsidRPr="00CF4617" w:rsidRDefault="009D3B82" w:rsidP="007869B0">
            <w:pPr>
              <w:spacing w:line="276" w:lineRule="auto"/>
              <w:jc w:val="both"/>
              <w:rPr>
                <w:rFonts w:cstheme="minorHAnsi"/>
                <w:lang w:val="es-CO"/>
              </w:rPr>
            </w:pPr>
            <w:r>
              <w:rPr>
                <w:rFonts w:cstheme="minorHAnsi"/>
                <w:lang w:val="es-CO"/>
              </w:rPr>
              <w:t>VERBAL DE RESPONSABILIDAD</w:t>
            </w:r>
            <w:r w:rsidRPr="009D3B82">
              <w:rPr>
                <w:rFonts w:cstheme="minorHAnsi"/>
                <w:lang w:val="es-CO"/>
              </w:rPr>
              <w:t xml:space="preserve"> CIVIL EXTR</w:t>
            </w:r>
            <w:r>
              <w:rPr>
                <w:rFonts w:cstheme="minorHAnsi"/>
                <w:lang w:val="es-CO"/>
              </w:rPr>
              <w:t>ACONTRACTUAL</w:t>
            </w:r>
          </w:p>
        </w:tc>
      </w:tr>
      <w:tr w:rsidR="00935B44" w:rsidRPr="003B18FF" w:rsidTr="007869B0">
        <w:trPr>
          <w:trHeight w:val="788"/>
        </w:trPr>
        <w:tc>
          <w:tcPr>
            <w:tcW w:w="3397" w:type="dxa"/>
          </w:tcPr>
          <w:p w:rsidR="00935B44" w:rsidRPr="00CF4617" w:rsidRDefault="00935B44" w:rsidP="007869B0">
            <w:pPr>
              <w:spacing w:line="276" w:lineRule="auto"/>
              <w:jc w:val="both"/>
              <w:rPr>
                <w:rFonts w:cstheme="minorHAnsi"/>
                <w:b/>
                <w:lang w:val="es-CO"/>
              </w:rPr>
            </w:pPr>
            <w:r w:rsidRPr="00CF4617">
              <w:rPr>
                <w:rFonts w:cstheme="minorHAnsi"/>
                <w:b/>
                <w:lang w:val="es-CO"/>
              </w:rPr>
              <w:t>DEMANDANTES:</w:t>
            </w:r>
          </w:p>
        </w:tc>
        <w:tc>
          <w:tcPr>
            <w:tcW w:w="6673" w:type="dxa"/>
          </w:tcPr>
          <w:p w:rsidR="00E17E94" w:rsidRDefault="00E17E94" w:rsidP="00E17E94">
            <w:pPr>
              <w:pStyle w:val="Prrafodelista"/>
              <w:numPr>
                <w:ilvl w:val="0"/>
                <w:numId w:val="9"/>
              </w:numPr>
              <w:spacing w:line="276" w:lineRule="auto"/>
              <w:jc w:val="both"/>
              <w:rPr>
                <w:rFonts w:cstheme="minorHAnsi"/>
                <w:lang w:val="es-CO"/>
              </w:rPr>
            </w:pPr>
            <w:r w:rsidRPr="00E17E94">
              <w:rPr>
                <w:rFonts w:cstheme="minorHAnsi"/>
                <w:lang w:val="es-CO"/>
              </w:rPr>
              <w:t xml:space="preserve">DORA ALICE MOSQUERA VEGA </w:t>
            </w:r>
            <w:r>
              <w:rPr>
                <w:rFonts w:cstheme="minorHAnsi"/>
                <w:lang w:val="es-CO"/>
              </w:rPr>
              <w:t>VICTIMA DIRECTA (PASAJERA)</w:t>
            </w:r>
          </w:p>
          <w:p w:rsidR="00E17E94" w:rsidRPr="00E17E94" w:rsidRDefault="00E17E94" w:rsidP="00E17E94">
            <w:pPr>
              <w:pStyle w:val="Prrafodelista"/>
              <w:numPr>
                <w:ilvl w:val="0"/>
                <w:numId w:val="9"/>
              </w:numPr>
              <w:spacing w:line="276" w:lineRule="auto"/>
              <w:jc w:val="both"/>
              <w:rPr>
                <w:rFonts w:cstheme="minorHAnsi"/>
                <w:lang w:val="es-CO"/>
              </w:rPr>
            </w:pPr>
            <w:r w:rsidRPr="00E17E94">
              <w:rPr>
                <w:rFonts w:cstheme="minorHAnsi"/>
                <w:lang w:val="es-CO"/>
              </w:rPr>
              <w:t>ENELIA GARCIA ZUÑIGA VICTIMA DIRECTA (PASAJERA)</w:t>
            </w:r>
            <w:r w:rsidRPr="00E17E94">
              <w:rPr>
                <w:rFonts w:cstheme="minorHAnsi"/>
                <w:lang w:val="es-CO"/>
              </w:rPr>
              <w:tab/>
            </w:r>
            <w:r w:rsidRPr="00E17E94">
              <w:rPr>
                <w:rFonts w:cstheme="minorHAnsi"/>
                <w:lang w:val="es-CO"/>
              </w:rPr>
              <w:tab/>
            </w:r>
          </w:p>
          <w:p w:rsidR="00E17E94" w:rsidRPr="00E17E94" w:rsidRDefault="00E17E94" w:rsidP="00E17E94">
            <w:pPr>
              <w:pStyle w:val="Prrafodelista"/>
              <w:numPr>
                <w:ilvl w:val="0"/>
                <w:numId w:val="9"/>
              </w:numPr>
              <w:spacing w:line="276" w:lineRule="auto"/>
              <w:jc w:val="both"/>
              <w:rPr>
                <w:rFonts w:cstheme="minorHAnsi"/>
                <w:lang w:val="es-CO"/>
              </w:rPr>
            </w:pPr>
            <w:r w:rsidRPr="00E17E94">
              <w:rPr>
                <w:rFonts w:cstheme="minorHAnsi"/>
                <w:lang w:val="es-CO"/>
              </w:rPr>
              <w:t>GLADIS ELENA BALANTA CARACAS</w:t>
            </w:r>
            <w:r w:rsidRPr="00E17E94">
              <w:rPr>
                <w:rFonts w:cstheme="minorHAnsi"/>
                <w:lang w:val="es-CO"/>
              </w:rPr>
              <w:tab/>
              <w:t>VICTIMA DIRECTA (PASAJERA)</w:t>
            </w:r>
          </w:p>
          <w:p w:rsidR="00AF77A0" w:rsidRPr="00E17E94" w:rsidRDefault="00AF77A0" w:rsidP="00AF77A0">
            <w:pPr>
              <w:pStyle w:val="Prrafodelista"/>
              <w:numPr>
                <w:ilvl w:val="0"/>
                <w:numId w:val="9"/>
              </w:numPr>
              <w:spacing w:line="276" w:lineRule="auto"/>
              <w:jc w:val="both"/>
              <w:rPr>
                <w:rFonts w:cstheme="minorHAnsi"/>
                <w:lang w:val="es-CO"/>
              </w:rPr>
            </w:pPr>
            <w:r w:rsidRPr="00E17E94">
              <w:rPr>
                <w:rFonts w:cstheme="minorHAnsi"/>
                <w:lang w:val="es-CO"/>
              </w:rPr>
              <w:t>JOSE FANOR BRAND ZAPATA (COMPAÑERO PERMANENTE)</w:t>
            </w:r>
          </w:p>
          <w:p w:rsidR="00E17E94" w:rsidRPr="00E17E94" w:rsidRDefault="00E17E94" w:rsidP="00E17E94">
            <w:pPr>
              <w:pStyle w:val="Prrafodelista"/>
              <w:numPr>
                <w:ilvl w:val="0"/>
                <w:numId w:val="9"/>
              </w:numPr>
              <w:spacing w:line="276" w:lineRule="auto"/>
              <w:jc w:val="both"/>
              <w:rPr>
                <w:rFonts w:cstheme="minorHAnsi"/>
                <w:lang w:val="es-CO"/>
              </w:rPr>
            </w:pPr>
            <w:r w:rsidRPr="00E17E94">
              <w:rPr>
                <w:rFonts w:cstheme="minorHAnsi"/>
                <w:lang w:val="es-CO"/>
              </w:rPr>
              <w:t>ADRIANA BRAND GARCIA (HIJA)</w:t>
            </w:r>
            <w:r w:rsidRPr="00E17E94">
              <w:rPr>
                <w:rFonts w:cstheme="minorHAnsi"/>
                <w:lang w:val="es-CO"/>
              </w:rPr>
              <w:tab/>
            </w:r>
            <w:r w:rsidRPr="00E17E94">
              <w:rPr>
                <w:rFonts w:cstheme="minorHAnsi"/>
                <w:lang w:val="es-CO"/>
              </w:rPr>
              <w:tab/>
            </w:r>
          </w:p>
          <w:p w:rsidR="00E17E94" w:rsidRPr="00E17E94" w:rsidRDefault="00E17E94" w:rsidP="00E17E94">
            <w:pPr>
              <w:pStyle w:val="Prrafodelista"/>
              <w:numPr>
                <w:ilvl w:val="0"/>
                <w:numId w:val="9"/>
              </w:numPr>
              <w:spacing w:line="276" w:lineRule="auto"/>
              <w:jc w:val="both"/>
              <w:rPr>
                <w:rFonts w:cstheme="minorHAnsi"/>
                <w:lang w:val="es-CO"/>
              </w:rPr>
            </w:pPr>
            <w:r w:rsidRPr="00E17E94">
              <w:rPr>
                <w:rFonts w:cstheme="minorHAnsi"/>
                <w:lang w:val="es-CO"/>
              </w:rPr>
              <w:t>ORLENSY BRAND GARCIA (HIJA)</w:t>
            </w:r>
            <w:r w:rsidRPr="00E17E94">
              <w:rPr>
                <w:rFonts w:cstheme="minorHAnsi"/>
                <w:lang w:val="es-CO"/>
              </w:rPr>
              <w:tab/>
            </w:r>
          </w:p>
          <w:p w:rsidR="00E17E94" w:rsidRPr="00E17E94" w:rsidRDefault="00E17E94" w:rsidP="00E17E94">
            <w:pPr>
              <w:pStyle w:val="Prrafodelista"/>
              <w:numPr>
                <w:ilvl w:val="0"/>
                <w:numId w:val="9"/>
              </w:numPr>
              <w:spacing w:line="276" w:lineRule="auto"/>
              <w:jc w:val="both"/>
              <w:rPr>
                <w:rFonts w:cstheme="minorHAnsi"/>
                <w:lang w:val="es-CO"/>
              </w:rPr>
            </w:pPr>
            <w:r w:rsidRPr="00E17E94">
              <w:rPr>
                <w:rFonts w:cstheme="minorHAnsi"/>
                <w:lang w:val="es-CO"/>
              </w:rPr>
              <w:t>AMELIO BALANTA (HIJO)</w:t>
            </w:r>
            <w:r w:rsidRPr="00E17E94">
              <w:rPr>
                <w:rFonts w:cstheme="minorHAnsi"/>
                <w:lang w:val="es-CO"/>
              </w:rPr>
              <w:tab/>
            </w:r>
            <w:r w:rsidRPr="00E17E94">
              <w:rPr>
                <w:rFonts w:cstheme="minorHAnsi"/>
                <w:lang w:val="es-CO"/>
              </w:rPr>
              <w:tab/>
            </w:r>
          </w:p>
          <w:p w:rsidR="00E17E94" w:rsidRPr="00E17E94" w:rsidRDefault="00E17E94" w:rsidP="00E17E94">
            <w:pPr>
              <w:pStyle w:val="Prrafodelista"/>
              <w:numPr>
                <w:ilvl w:val="0"/>
                <w:numId w:val="9"/>
              </w:numPr>
              <w:spacing w:line="276" w:lineRule="auto"/>
              <w:jc w:val="both"/>
              <w:rPr>
                <w:rFonts w:cstheme="minorHAnsi"/>
                <w:lang w:val="es-CO"/>
              </w:rPr>
            </w:pPr>
            <w:r w:rsidRPr="00E17E94">
              <w:rPr>
                <w:rFonts w:cstheme="minorHAnsi"/>
                <w:lang w:val="es-CO"/>
              </w:rPr>
              <w:t>NOLVEL POPO BALANTA (HIJA)</w:t>
            </w:r>
            <w:r w:rsidRPr="00E17E94">
              <w:rPr>
                <w:rFonts w:cstheme="minorHAnsi"/>
                <w:lang w:val="es-CO"/>
              </w:rPr>
              <w:tab/>
            </w:r>
            <w:r w:rsidRPr="00E17E94">
              <w:rPr>
                <w:rFonts w:cstheme="minorHAnsi"/>
                <w:lang w:val="es-CO"/>
              </w:rPr>
              <w:tab/>
            </w:r>
          </w:p>
          <w:p w:rsidR="00E17E94" w:rsidRPr="00E17E94" w:rsidRDefault="00E17E94" w:rsidP="00E17E94">
            <w:pPr>
              <w:pStyle w:val="Prrafodelista"/>
              <w:numPr>
                <w:ilvl w:val="0"/>
                <w:numId w:val="9"/>
              </w:numPr>
              <w:spacing w:line="276" w:lineRule="auto"/>
              <w:jc w:val="both"/>
              <w:rPr>
                <w:rFonts w:cstheme="minorHAnsi"/>
                <w:lang w:val="es-CO"/>
              </w:rPr>
            </w:pPr>
            <w:r w:rsidRPr="00E17E94">
              <w:rPr>
                <w:rFonts w:cstheme="minorHAnsi"/>
                <w:lang w:val="es-CO"/>
              </w:rPr>
              <w:t>ANA SILVIA POPO BALANTA (HIJA)</w:t>
            </w:r>
            <w:r w:rsidRPr="00E17E94">
              <w:rPr>
                <w:rFonts w:cstheme="minorHAnsi"/>
                <w:lang w:val="es-CO"/>
              </w:rPr>
              <w:tab/>
            </w:r>
          </w:p>
          <w:p w:rsidR="00E17E94" w:rsidRPr="00E17E94" w:rsidRDefault="00E17E94" w:rsidP="00E17E94">
            <w:pPr>
              <w:pStyle w:val="Prrafodelista"/>
              <w:numPr>
                <w:ilvl w:val="0"/>
                <w:numId w:val="9"/>
              </w:numPr>
              <w:spacing w:line="276" w:lineRule="auto"/>
              <w:jc w:val="both"/>
              <w:rPr>
                <w:rFonts w:cstheme="minorHAnsi"/>
                <w:lang w:val="es-CO"/>
              </w:rPr>
            </w:pPr>
            <w:r w:rsidRPr="00E17E94">
              <w:rPr>
                <w:rFonts w:cstheme="minorHAnsi"/>
                <w:lang w:val="es-CO"/>
              </w:rPr>
              <w:t>MARIELINA CARVAJAL MANCILLA</w:t>
            </w:r>
            <w:r w:rsidRPr="00E17E94">
              <w:rPr>
                <w:rFonts w:cstheme="minorHAnsi"/>
                <w:lang w:val="es-CO"/>
              </w:rPr>
              <w:tab/>
            </w:r>
            <w:r w:rsidRPr="00E17E94">
              <w:rPr>
                <w:rFonts w:cstheme="minorHAnsi"/>
                <w:lang w:val="es-CO"/>
              </w:rPr>
              <w:tab/>
            </w:r>
          </w:p>
          <w:p w:rsidR="00E17E94" w:rsidRPr="00E17E94" w:rsidRDefault="00E17E94" w:rsidP="00E17E94">
            <w:pPr>
              <w:pStyle w:val="Prrafodelista"/>
              <w:numPr>
                <w:ilvl w:val="0"/>
                <w:numId w:val="9"/>
              </w:numPr>
              <w:spacing w:line="276" w:lineRule="auto"/>
              <w:jc w:val="both"/>
              <w:rPr>
                <w:rFonts w:cstheme="minorHAnsi"/>
                <w:lang w:val="es-CO"/>
              </w:rPr>
            </w:pPr>
            <w:r w:rsidRPr="00E17E94">
              <w:rPr>
                <w:rFonts w:cstheme="minorHAnsi"/>
                <w:lang w:val="es-CO"/>
              </w:rPr>
              <w:t>ARLEY MOSQUERA BRAM (COMPAÑERO PERMANENTE)</w:t>
            </w:r>
          </w:p>
          <w:p w:rsidR="00935B44" w:rsidRPr="00A46B6D" w:rsidRDefault="00E17E94" w:rsidP="00E17E94">
            <w:pPr>
              <w:pStyle w:val="Prrafodelista"/>
              <w:numPr>
                <w:ilvl w:val="0"/>
                <w:numId w:val="9"/>
              </w:numPr>
              <w:spacing w:line="276" w:lineRule="auto"/>
              <w:jc w:val="both"/>
              <w:rPr>
                <w:rFonts w:cstheme="minorHAnsi"/>
                <w:b/>
                <w:lang w:val="es-CO"/>
              </w:rPr>
            </w:pPr>
            <w:r w:rsidRPr="00E17E94">
              <w:rPr>
                <w:rFonts w:cstheme="minorHAnsi"/>
                <w:lang w:val="es-CO"/>
              </w:rPr>
              <w:t>DUNIA MOSQUERA CARVAJAL (HIJA)</w:t>
            </w:r>
          </w:p>
          <w:p w:rsidR="00A46B6D" w:rsidRDefault="00A46B6D" w:rsidP="00A46B6D">
            <w:pPr>
              <w:spacing w:line="276" w:lineRule="auto"/>
              <w:jc w:val="both"/>
              <w:rPr>
                <w:rFonts w:cstheme="minorHAnsi"/>
                <w:b/>
                <w:lang w:val="es-CO"/>
              </w:rPr>
            </w:pPr>
          </w:p>
          <w:p w:rsidR="00C52CF4" w:rsidRDefault="00C52CF4" w:rsidP="00A46B6D">
            <w:pPr>
              <w:spacing w:line="276" w:lineRule="auto"/>
              <w:jc w:val="both"/>
              <w:rPr>
                <w:rFonts w:cstheme="minorHAnsi"/>
                <w:b/>
                <w:lang w:val="es-CO"/>
              </w:rPr>
            </w:pPr>
            <w:r>
              <w:rPr>
                <w:rFonts w:cstheme="minorHAnsi"/>
                <w:b/>
                <w:lang w:val="es-CO"/>
              </w:rPr>
              <w:t xml:space="preserve">Ap. Sustituto: Dr. Rafael Cosme. </w:t>
            </w:r>
          </w:p>
          <w:p w:rsidR="00A46B6D" w:rsidRDefault="00A46B6D" w:rsidP="00A46B6D">
            <w:pPr>
              <w:spacing w:line="276" w:lineRule="auto"/>
              <w:jc w:val="both"/>
              <w:rPr>
                <w:rFonts w:cstheme="minorHAnsi"/>
                <w:b/>
                <w:lang w:val="es-CO"/>
              </w:rPr>
            </w:pPr>
            <w:hyperlink r:id="rId7" w:history="1">
              <w:r w:rsidRPr="004A1A3D">
                <w:rPr>
                  <w:rStyle w:val="Hipervnculo"/>
                  <w:rFonts w:cstheme="minorHAnsi"/>
                  <w:b/>
                  <w:lang w:val="es-CO"/>
                </w:rPr>
                <w:t>abogadorafaelcosme@gmail.com</w:t>
              </w:r>
            </w:hyperlink>
            <w:r>
              <w:rPr>
                <w:rFonts w:cstheme="minorHAnsi"/>
                <w:b/>
                <w:lang w:val="es-CO"/>
              </w:rPr>
              <w:t xml:space="preserve"> </w:t>
            </w:r>
          </w:p>
          <w:p w:rsidR="00A46B6D" w:rsidRPr="00A46B6D" w:rsidRDefault="00A46B6D" w:rsidP="00A46B6D">
            <w:pPr>
              <w:spacing w:line="276" w:lineRule="auto"/>
              <w:jc w:val="both"/>
              <w:rPr>
                <w:rFonts w:cstheme="minorHAnsi"/>
                <w:b/>
                <w:lang w:val="es-CO"/>
              </w:rPr>
            </w:pPr>
            <w:r>
              <w:rPr>
                <w:rFonts w:cstheme="minorHAnsi"/>
                <w:b/>
                <w:lang w:val="es-CO"/>
              </w:rPr>
              <w:t>3178022327</w:t>
            </w:r>
          </w:p>
        </w:tc>
      </w:tr>
      <w:tr w:rsidR="00935B44" w:rsidRPr="003B18FF" w:rsidTr="007869B0">
        <w:trPr>
          <w:trHeight w:val="788"/>
        </w:trPr>
        <w:tc>
          <w:tcPr>
            <w:tcW w:w="3397" w:type="dxa"/>
          </w:tcPr>
          <w:p w:rsidR="00935B44" w:rsidRPr="00CF4617" w:rsidRDefault="00935B44" w:rsidP="007869B0">
            <w:pPr>
              <w:spacing w:line="276" w:lineRule="auto"/>
              <w:jc w:val="both"/>
              <w:rPr>
                <w:rFonts w:cstheme="minorHAnsi"/>
                <w:b/>
                <w:lang w:val="es-CO"/>
              </w:rPr>
            </w:pPr>
            <w:r>
              <w:rPr>
                <w:rFonts w:cstheme="minorHAnsi"/>
                <w:b/>
                <w:lang w:val="es-CO"/>
              </w:rPr>
              <w:t xml:space="preserve">VÍCTIMA DIRECTA: </w:t>
            </w:r>
          </w:p>
        </w:tc>
        <w:tc>
          <w:tcPr>
            <w:tcW w:w="6673" w:type="dxa"/>
          </w:tcPr>
          <w:p w:rsidR="00AF77A0" w:rsidRPr="00AF77A0" w:rsidRDefault="00AF77A0" w:rsidP="00AF77A0">
            <w:pPr>
              <w:pStyle w:val="Prrafodelista"/>
              <w:numPr>
                <w:ilvl w:val="0"/>
                <w:numId w:val="10"/>
              </w:numPr>
              <w:spacing w:line="276" w:lineRule="auto"/>
              <w:jc w:val="both"/>
              <w:rPr>
                <w:rFonts w:cstheme="minorHAnsi"/>
                <w:lang w:val="es-CO"/>
              </w:rPr>
            </w:pPr>
            <w:r w:rsidRPr="00AF77A0">
              <w:rPr>
                <w:rFonts w:cstheme="minorHAnsi"/>
                <w:lang w:val="es-CO"/>
              </w:rPr>
              <w:t>DORA ALICE MOSQUERA VEGA VICTIMA DIRECTA (PASAJERA)</w:t>
            </w:r>
          </w:p>
          <w:p w:rsidR="00AF77A0" w:rsidRPr="00E17E94" w:rsidRDefault="00AF77A0" w:rsidP="00AF77A0">
            <w:pPr>
              <w:pStyle w:val="Prrafodelista"/>
              <w:numPr>
                <w:ilvl w:val="0"/>
                <w:numId w:val="10"/>
              </w:numPr>
              <w:spacing w:line="276" w:lineRule="auto"/>
              <w:jc w:val="both"/>
              <w:rPr>
                <w:rFonts w:cstheme="minorHAnsi"/>
                <w:lang w:val="es-CO"/>
              </w:rPr>
            </w:pPr>
            <w:r w:rsidRPr="00E17E94">
              <w:rPr>
                <w:rFonts w:cstheme="minorHAnsi"/>
                <w:lang w:val="es-CO"/>
              </w:rPr>
              <w:t>ENELIA GARCIA ZUÑIGA VICTIMA DIRECTA (PASAJERA)</w:t>
            </w:r>
            <w:r w:rsidRPr="00E17E94">
              <w:rPr>
                <w:rFonts w:cstheme="minorHAnsi"/>
                <w:lang w:val="es-CO"/>
              </w:rPr>
              <w:tab/>
            </w:r>
            <w:r w:rsidRPr="00E17E94">
              <w:rPr>
                <w:rFonts w:cstheme="minorHAnsi"/>
                <w:lang w:val="es-CO"/>
              </w:rPr>
              <w:tab/>
            </w:r>
          </w:p>
          <w:p w:rsidR="00AF77A0" w:rsidRPr="00E17E94" w:rsidRDefault="00AF77A0" w:rsidP="00AF77A0">
            <w:pPr>
              <w:pStyle w:val="Prrafodelista"/>
              <w:numPr>
                <w:ilvl w:val="0"/>
                <w:numId w:val="10"/>
              </w:numPr>
              <w:spacing w:line="276" w:lineRule="auto"/>
              <w:jc w:val="both"/>
              <w:rPr>
                <w:rFonts w:cstheme="minorHAnsi"/>
                <w:lang w:val="es-CO"/>
              </w:rPr>
            </w:pPr>
            <w:r>
              <w:rPr>
                <w:rFonts w:cstheme="minorHAnsi"/>
                <w:lang w:val="es-CO"/>
              </w:rPr>
              <w:t xml:space="preserve">GLADIS ELENA BALANTA CARACAS </w:t>
            </w:r>
            <w:r w:rsidRPr="00E17E94">
              <w:rPr>
                <w:rFonts w:cstheme="minorHAnsi"/>
                <w:lang w:val="es-CO"/>
              </w:rPr>
              <w:t>VICTIMA DIRECTA (PASAJERA)</w:t>
            </w:r>
          </w:p>
          <w:p w:rsidR="00935B44" w:rsidRPr="005B527B" w:rsidRDefault="00935B44" w:rsidP="00C551AF">
            <w:pPr>
              <w:pStyle w:val="Prrafodelista"/>
              <w:spacing w:line="276" w:lineRule="auto"/>
              <w:ind w:left="360"/>
              <w:jc w:val="both"/>
              <w:rPr>
                <w:rFonts w:cstheme="minorHAnsi"/>
                <w:lang w:val="es-CO"/>
              </w:rPr>
            </w:pPr>
          </w:p>
        </w:tc>
      </w:tr>
      <w:tr w:rsidR="00935B44" w:rsidRPr="003B18FF" w:rsidTr="007869B0">
        <w:tc>
          <w:tcPr>
            <w:tcW w:w="3397" w:type="dxa"/>
          </w:tcPr>
          <w:p w:rsidR="00935B44" w:rsidRPr="00CF4617" w:rsidRDefault="00935B44" w:rsidP="007869B0">
            <w:pPr>
              <w:spacing w:line="276" w:lineRule="auto"/>
              <w:jc w:val="both"/>
              <w:rPr>
                <w:rFonts w:cstheme="minorHAnsi"/>
                <w:b/>
                <w:lang w:val="es-CO"/>
              </w:rPr>
            </w:pPr>
            <w:r w:rsidRPr="00CF4617">
              <w:rPr>
                <w:rFonts w:cstheme="minorHAnsi"/>
                <w:b/>
                <w:lang w:val="es-CO"/>
              </w:rPr>
              <w:t>DEMANDADO</w:t>
            </w:r>
            <w:r>
              <w:rPr>
                <w:rFonts w:cstheme="minorHAnsi"/>
                <w:b/>
                <w:lang w:val="es-CO"/>
              </w:rPr>
              <w:t>S</w:t>
            </w:r>
            <w:r w:rsidRPr="00CF4617">
              <w:rPr>
                <w:rFonts w:cstheme="minorHAnsi"/>
                <w:b/>
                <w:lang w:val="es-CO"/>
              </w:rPr>
              <w:t>:</w:t>
            </w:r>
          </w:p>
        </w:tc>
        <w:tc>
          <w:tcPr>
            <w:tcW w:w="6673" w:type="dxa"/>
          </w:tcPr>
          <w:p w:rsidR="00AF77A0" w:rsidRPr="00AF77A0" w:rsidRDefault="00AF77A0" w:rsidP="00AF77A0">
            <w:pPr>
              <w:pStyle w:val="Prrafodelista"/>
              <w:numPr>
                <w:ilvl w:val="0"/>
                <w:numId w:val="11"/>
              </w:numPr>
              <w:spacing w:line="276" w:lineRule="auto"/>
              <w:jc w:val="both"/>
              <w:rPr>
                <w:rFonts w:cstheme="minorHAnsi"/>
                <w:lang w:val="es-CO"/>
              </w:rPr>
            </w:pPr>
            <w:r w:rsidRPr="00AF77A0">
              <w:rPr>
                <w:rFonts w:cstheme="minorHAnsi"/>
                <w:lang w:val="es-CO"/>
              </w:rPr>
              <w:t>ASEGURADORA</w:t>
            </w:r>
            <w:r>
              <w:rPr>
                <w:rFonts w:cstheme="minorHAnsi"/>
                <w:lang w:val="es-CO"/>
              </w:rPr>
              <w:t>:</w:t>
            </w:r>
            <w:r w:rsidRPr="00AF77A0">
              <w:rPr>
                <w:rFonts w:cstheme="minorHAnsi"/>
                <w:lang w:val="es-CO"/>
              </w:rPr>
              <w:t xml:space="preserve"> SBS SEGUROS COLOMBIA S.A. </w:t>
            </w:r>
            <w:r w:rsidRPr="00AF77A0">
              <w:rPr>
                <w:rFonts w:cstheme="minorHAnsi"/>
                <w:lang w:val="es-CO"/>
              </w:rPr>
              <w:tab/>
            </w:r>
            <w:r w:rsidRPr="00AF77A0">
              <w:rPr>
                <w:rFonts w:cstheme="minorHAnsi"/>
                <w:lang w:val="es-CO"/>
              </w:rPr>
              <w:tab/>
            </w:r>
          </w:p>
          <w:p w:rsidR="00AF77A0" w:rsidRPr="00AF77A0" w:rsidRDefault="00AF77A0" w:rsidP="00AF77A0">
            <w:pPr>
              <w:pStyle w:val="Prrafodelista"/>
              <w:numPr>
                <w:ilvl w:val="0"/>
                <w:numId w:val="11"/>
              </w:numPr>
              <w:spacing w:line="276" w:lineRule="auto"/>
              <w:jc w:val="both"/>
              <w:rPr>
                <w:rFonts w:cstheme="minorHAnsi"/>
                <w:lang w:val="es-CO"/>
              </w:rPr>
            </w:pPr>
            <w:r w:rsidRPr="00AF77A0">
              <w:rPr>
                <w:rFonts w:cstheme="minorHAnsi"/>
                <w:lang w:val="es-CO"/>
              </w:rPr>
              <w:t>CONDUCTOR: JOAN DAVID BUITRON CORDOBA</w:t>
            </w:r>
            <w:r w:rsidRPr="00AF77A0">
              <w:rPr>
                <w:rFonts w:cstheme="minorHAnsi"/>
                <w:lang w:val="es-CO"/>
              </w:rPr>
              <w:tab/>
            </w:r>
            <w:r w:rsidRPr="00AF77A0">
              <w:rPr>
                <w:rFonts w:cstheme="minorHAnsi"/>
                <w:lang w:val="es-CO"/>
              </w:rPr>
              <w:tab/>
            </w:r>
          </w:p>
          <w:p w:rsidR="00AF77A0" w:rsidRPr="00AF77A0" w:rsidRDefault="00AF77A0" w:rsidP="00AF77A0">
            <w:pPr>
              <w:pStyle w:val="Prrafodelista"/>
              <w:numPr>
                <w:ilvl w:val="0"/>
                <w:numId w:val="11"/>
              </w:numPr>
              <w:spacing w:line="276" w:lineRule="auto"/>
              <w:jc w:val="both"/>
              <w:rPr>
                <w:rFonts w:cstheme="minorHAnsi"/>
                <w:lang w:val="es-CO"/>
              </w:rPr>
            </w:pPr>
            <w:r w:rsidRPr="00AF77A0">
              <w:rPr>
                <w:rFonts w:cstheme="minorHAnsi"/>
                <w:lang w:val="es-CO"/>
              </w:rPr>
              <w:t>PROPIETARIO: ANGELA PATRICIA SANCHEZ ACOSTA</w:t>
            </w:r>
            <w:r w:rsidRPr="00AF77A0">
              <w:rPr>
                <w:rFonts w:cstheme="minorHAnsi"/>
                <w:lang w:val="es-CO"/>
              </w:rPr>
              <w:tab/>
            </w:r>
            <w:r w:rsidRPr="00AF77A0">
              <w:rPr>
                <w:rFonts w:cstheme="minorHAnsi"/>
                <w:lang w:val="es-CO"/>
              </w:rPr>
              <w:tab/>
            </w:r>
          </w:p>
          <w:p w:rsidR="00935B44" w:rsidRPr="005B527B" w:rsidRDefault="00AF77A0" w:rsidP="00AF77A0">
            <w:pPr>
              <w:pStyle w:val="Prrafodelista"/>
              <w:numPr>
                <w:ilvl w:val="0"/>
                <w:numId w:val="11"/>
              </w:numPr>
              <w:spacing w:line="276" w:lineRule="auto"/>
              <w:jc w:val="both"/>
              <w:rPr>
                <w:rFonts w:cstheme="minorHAnsi"/>
                <w:b/>
                <w:lang w:val="es-CO"/>
              </w:rPr>
            </w:pPr>
            <w:r w:rsidRPr="00AF77A0">
              <w:rPr>
                <w:rFonts w:cstheme="minorHAnsi"/>
                <w:lang w:val="es-CO"/>
              </w:rPr>
              <w:t>EMPRESA OPERADORA (TOMADOR y ASEGURADO): COOPERATIVA DE TRANSPORTES LA QUILICHAGUEÑA LTDA</w:t>
            </w:r>
            <w:r w:rsidRPr="00AF77A0">
              <w:rPr>
                <w:rFonts w:cstheme="minorHAnsi"/>
                <w:b/>
                <w:lang w:val="es-CO"/>
              </w:rPr>
              <w:tab/>
            </w:r>
            <w:r w:rsidRPr="00AF77A0">
              <w:rPr>
                <w:rFonts w:cstheme="minorHAnsi"/>
                <w:b/>
                <w:lang w:val="es-CO"/>
              </w:rPr>
              <w:tab/>
            </w:r>
          </w:p>
        </w:tc>
      </w:tr>
      <w:tr w:rsidR="00935B44" w:rsidRPr="003B18FF" w:rsidTr="007869B0">
        <w:tc>
          <w:tcPr>
            <w:tcW w:w="3397" w:type="dxa"/>
          </w:tcPr>
          <w:p w:rsidR="00935B44" w:rsidRPr="00CF4617" w:rsidRDefault="00935B44" w:rsidP="007869B0">
            <w:pPr>
              <w:spacing w:line="276" w:lineRule="auto"/>
              <w:jc w:val="both"/>
              <w:rPr>
                <w:rFonts w:cstheme="minorHAnsi"/>
                <w:b/>
                <w:lang w:val="es-CO"/>
              </w:rPr>
            </w:pPr>
            <w:r>
              <w:rPr>
                <w:rFonts w:cstheme="minorHAnsi"/>
                <w:b/>
                <w:lang w:val="es-CO"/>
              </w:rPr>
              <w:t xml:space="preserve">LLAMADO EN GARANTÍA: </w:t>
            </w:r>
          </w:p>
        </w:tc>
        <w:tc>
          <w:tcPr>
            <w:tcW w:w="6673" w:type="dxa"/>
          </w:tcPr>
          <w:p w:rsidR="00935B44" w:rsidRPr="000575D5" w:rsidRDefault="000575D5" w:rsidP="000575D5">
            <w:pPr>
              <w:pStyle w:val="Prrafodelista"/>
              <w:numPr>
                <w:ilvl w:val="0"/>
                <w:numId w:val="12"/>
              </w:numPr>
              <w:spacing w:line="276" w:lineRule="auto"/>
              <w:jc w:val="both"/>
              <w:rPr>
                <w:rFonts w:cstheme="minorHAnsi"/>
                <w:b/>
                <w:lang w:val="es-CO"/>
              </w:rPr>
            </w:pPr>
            <w:r w:rsidRPr="00AF77A0">
              <w:rPr>
                <w:rFonts w:cstheme="minorHAnsi"/>
                <w:lang w:val="es-CO"/>
              </w:rPr>
              <w:t>SBS SEGUROS COLOMBIA S.A.</w:t>
            </w:r>
            <w:r>
              <w:rPr>
                <w:rFonts w:cstheme="minorHAnsi"/>
                <w:lang w:val="es-CO"/>
              </w:rPr>
              <w:t xml:space="preserve"> llamada por la </w:t>
            </w:r>
            <w:r w:rsidRPr="00AF77A0">
              <w:rPr>
                <w:rFonts w:cstheme="minorHAnsi"/>
                <w:lang w:val="es-CO"/>
              </w:rPr>
              <w:t>COOPERATIVA DE T</w:t>
            </w:r>
            <w:r>
              <w:rPr>
                <w:rFonts w:cstheme="minorHAnsi"/>
                <w:lang w:val="es-CO"/>
              </w:rPr>
              <w:t>RANSPORTES LA QUILICHAGUEÑA LTDA</w:t>
            </w:r>
          </w:p>
        </w:tc>
      </w:tr>
      <w:tr w:rsidR="00935B44" w:rsidRPr="003B18FF" w:rsidTr="007869B0">
        <w:tc>
          <w:tcPr>
            <w:tcW w:w="3397" w:type="dxa"/>
          </w:tcPr>
          <w:p w:rsidR="00935B44" w:rsidRPr="00CF4617" w:rsidRDefault="00935B44" w:rsidP="007869B0">
            <w:pPr>
              <w:spacing w:line="276" w:lineRule="auto"/>
              <w:jc w:val="both"/>
              <w:rPr>
                <w:rFonts w:cstheme="minorHAnsi"/>
                <w:b/>
                <w:lang w:val="es-CO"/>
              </w:rPr>
            </w:pPr>
            <w:r>
              <w:rPr>
                <w:rFonts w:cstheme="minorHAnsi"/>
                <w:b/>
                <w:lang w:val="es-CO"/>
              </w:rPr>
              <w:t>TIPO DE VINCULACIÓN:</w:t>
            </w:r>
          </w:p>
        </w:tc>
        <w:tc>
          <w:tcPr>
            <w:tcW w:w="6673" w:type="dxa"/>
          </w:tcPr>
          <w:p w:rsidR="00935B44" w:rsidRPr="00CF4617" w:rsidRDefault="000575D5" w:rsidP="007869B0">
            <w:pPr>
              <w:spacing w:line="276" w:lineRule="auto"/>
              <w:jc w:val="both"/>
              <w:rPr>
                <w:rFonts w:cstheme="minorHAnsi"/>
                <w:lang w:val="es-CO"/>
              </w:rPr>
            </w:pPr>
            <w:r>
              <w:rPr>
                <w:rFonts w:cstheme="minorHAnsi"/>
                <w:lang w:val="es-CO"/>
              </w:rPr>
              <w:t xml:space="preserve">Demanda directa y llamada en garantía </w:t>
            </w:r>
          </w:p>
        </w:tc>
      </w:tr>
      <w:tr w:rsidR="00935B44" w:rsidRPr="003B18FF" w:rsidTr="007869B0">
        <w:tc>
          <w:tcPr>
            <w:tcW w:w="3397" w:type="dxa"/>
          </w:tcPr>
          <w:p w:rsidR="00935B44" w:rsidRPr="00CF4617" w:rsidRDefault="00935B44" w:rsidP="007869B0">
            <w:pPr>
              <w:spacing w:line="276" w:lineRule="auto"/>
              <w:jc w:val="both"/>
              <w:rPr>
                <w:rFonts w:cstheme="minorHAnsi"/>
                <w:b/>
                <w:lang w:val="es-CO"/>
              </w:rPr>
            </w:pPr>
            <w:r w:rsidRPr="00CF4617">
              <w:rPr>
                <w:rFonts w:cstheme="minorHAnsi"/>
                <w:b/>
                <w:lang w:val="es-CO"/>
              </w:rPr>
              <w:t>FUNDAMENTO DE LA DEMANDA:</w:t>
            </w:r>
          </w:p>
        </w:tc>
        <w:tc>
          <w:tcPr>
            <w:tcW w:w="6673" w:type="dxa"/>
          </w:tcPr>
          <w:p w:rsidR="00935B44" w:rsidRPr="00CF4617" w:rsidRDefault="000575D5" w:rsidP="007869B0">
            <w:pPr>
              <w:spacing w:line="276" w:lineRule="auto"/>
              <w:jc w:val="both"/>
              <w:rPr>
                <w:rFonts w:cstheme="minorHAnsi"/>
                <w:lang w:val="es-CO"/>
              </w:rPr>
            </w:pPr>
            <w:r>
              <w:rPr>
                <w:rFonts w:cstheme="minorHAnsi"/>
                <w:lang w:val="es-CO"/>
              </w:rPr>
              <w:t xml:space="preserve">Lesiones a múltiples pasajeros en accidente de tránsito </w:t>
            </w:r>
          </w:p>
        </w:tc>
      </w:tr>
    </w:tbl>
    <w:p w:rsidR="00935B44" w:rsidRDefault="00935B44" w:rsidP="00935B44">
      <w:pPr>
        <w:spacing w:after="0" w:line="276" w:lineRule="auto"/>
        <w:jc w:val="both"/>
        <w:rPr>
          <w:rFonts w:cstheme="minorHAnsi"/>
          <w:b/>
          <w:lang w:val="es-CO"/>
        </w:rPr>
      </w:pPr>
    </w:p>
    <w:p w:rsidR="00935B44" w:rsidRPr="00CF4617" w:rsidRDefault="00935B44" w:rsidP="00935B44">
      <w:pPr>
        <w:spacing w:after="0" w:line="276" w:lineRule="auto"/>
        <w:jc w:val="both"/>
        <w:rPr>
          <w:rFonts w:cstheme="minorHAnsi"/>
          <w:b/>
          <w:lang w:val="es-CO"/>
        </w:rPr>
      </w:pPr>
    </w:p>
    <w:p w:rsidR="00935B44" w:rsidRPr="002A0604" w:rsidRDefault="00935B44" w:rsidP="00935B44">
      <w:pPr>
        <w:pStyle w:val="Prrafodelista"/>
        <w:numPr>
          <w:ilvl w:val="0"/>
          <w:numId w:val="1"/>
        </w:numPr>
        <w:spacing w:after="0" w:line="276" w:lineRule="auto"/>
        <w:jc w:val="both"/>
        <w:rPr>
          <w:rFonts w:cstheme="minorHAnsi"/>
          <w:b/>
          <w:highlight w:val="yellow"/>
          <w:lang w:val="es-CO"/>
        </w:rPr>
      </w:pPr>
      <w:r w:rsidRPr="002A0604">
        <w:rPr>
          <w:rFonts w:cstheme="minorHAnsi"/>
          <w:b/>
          <w:highlight w:val="yellow"/>
          <w:lang w:val="es-CO"/>
        </w:rPr>
        <w:t>HECHOS DE LA DEMANDA</w:t>
      </w:r>
    </w:p>
    <w:p w:rsidR="00935B44" w:rsidRPr="00CF4617" w:rsidRDefault="00935B44" w:rsidP="00935B44">
      <w:pPr>
        <w:spacing w:after="0" w:line="276" w:lineRule="auto"/>
        <w:jc w:val="both"/>
        <w:rPr>
          <w:rFonts w:cstheme="minorHAnsi"/>
          <w:lang w:val="es-CO"/>
        </w:rPr>
      </w:pPr>
    </w:p>
    <w:p w:rsidR="00935B44" w:rsidRPr="00CF4617" w:rsidRDefault="00935B44" w:rsidP="00935B44">
      <w:pPr>
        <w:spacing w:after="0" w:line="276" w:lineRule="auto"/>
        <w:jc w:val="both"/>
        <w:rPr>
          <w:rFonts w:cstheme="minorHAnsi"/>
          <w:lang w:val="es-CO"/>
        </w:rPr>
      </w:pPr>
      <w:r w:rsidRPr="00935B44">
        <w:rPr>
          <w:rFonts w:cstheme="minorHAnsi"/>
          <w:lang w:val="es-CO"/>
        </w:rPr>
        <w:t xml:space="preserve">De conformidad con los hechos de la demanda el </w:t>
      </w:r>
      <w:r w:rsidRPr="00935B44">
        <w:rPr>
          <w:rFonts w:cstheme="minorHAnsi"/>
          <w:b/>
          <w:u w:val="single"/>
          <w:lang w:val="es-CO"/>
        </w:rPr>
        <w:t>31 de agosto de 2019</w:t>
      </w:r>
      <w:r w:rsidRPr="00935B44">
        <w:rPr>
          <w:rFonts w:cstheme="minorHAnsi"/>
          <w:lang w:val="es-CO"/>
        </w:rPr>
        <w:t xml:space="preserve"> las señoras DORA ALICE MOSQUERA VEGA, ENELIA GARCIA ZUÑIGA, GLADIS ELENA BALANTA CARACAS, Y, MARIELINA CARVAJAL MANCILLA se movilizaron a bordo del transporte público que prestaba el vehículo tipo “chiva”, de placas </w:t>
      </w:r>
      <w:r w:rsidRPr="00935B44">
        <w:rPr>
          <w:rFonts w:cstheme="minorHAnsi"/>
          <w:b/>
          <w:lang w:val="es-CO"/>
        </w:rPr>
        <w:t>VZE-003</w:t>
      </w:r>
      <w:r w:rsidRPr="00935B44">
        <w:rPr>
          <w:rFonts w:cstheme="minorHAnsi"/>
          <w:lang w:val="es-CO"/>
        </w:rPr>
        <w:t xml:space="preserve">, el cual era conducido por el señor JOAN DAVID BUITRON CORDOBA, además, se indicó que el señor JOAN BUITRON perdió el control del vehículo y termino volcándose, causando múltiples heridas a sus ocupantes, se indicó que en el lugar de los hechos se hizo presente el agente de tránsito WILSON OSPINA LEDESMA, el cual indicó que la causa del siniestro fue debido a </w:t>
      </w:r>
      <w:r w:rsidRPr="00935B44">
        <w:rPr>
          <w:rFonts w:cstheme="minorHAnsi"/>
          <w:i/>
          <w:u w:val="single"/>
          <w:lang w:val="es-CO"/>
        </w:rPr>
        <w:t>que “el vehículo tipo bus escalera se le quedó pegada la dirección y no pudo maniobrar el mismo causando volcamiento del mismo”.</w:t>
      </w:r>
      <w:r w:rsidRPr="00935B44">
        <w:rPr>
          <w:rFonts w:cstheme="minorHAnsi"/>
          <w:lang w:val="es-CO"/>
        </w:rPr>
        <w:t xml:space="preserve"> La parte actora manifestó que fueron trasladadas al hospital Francisco de Paula Santander, donde les fueron prestados los primeros auxilios y valoración de sus heridas, se indicó que debido a las heridas sufridas tuvieron que dejar de laborar por un tiempo de 2 meses, se señalan que varias de secuelas del siniestro fueron: traumatismo en hombro y brazo derecho, amputación traumática de falange </w:t>
      </w:r>
      <w:proofErr w:type="spellStart"/>
      <w:r w:rsidRPr="00935B44">
        <w:rPr>
          <w:rFonts w:cstheme="minorHAnsi"/>
          <w:lang w:val="es-CO"/>
        </w:rPr>
        <w:t>disial</w:t>
      </w:r>
      <w:proofErr w:type="spellEnd"/>
      <w:r w:rsidRPr="00935B44">
        <w:rPr>
          <w:rFonts w:cstheme="minorHAnsi"/>
          <w:lang w:val="es-CO"/>
        </w:rPr>
        <w:t xml:space="preserve"> primer dedo mano izquierda, dificultad respiratoria, deformidad física que afecta el cuerpo de carácter transitorio, trauma por aplastamiento en mano izquierda más trauma contuso en mano derecha.</w:t>
      </w:r>
    </w:p>
    <w:p w:rsidR="00935B44" w:rsidRPr="00CF4617" w:rsidRDefault="00935B44" w:rsidP="00935B44">
      <w:pPr>
        <w:spacing w:after="0" w:line="276" w:lineRule="auto"/>
        <w:jc w:val="both"/>
        <w:rPr>
          <w:rFonts w:cstheme="minorHAnsi"/>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384"/>
      </w:tblGrid>
      <w:tr w:rsidR="00935B44" w:rsidRPr="00CF4617" w:rsidTr="007869B0">
        <w:tc>
          <w:tcPr>
            <w:tcW w:w="3686" w:type="dxa"/>
          </w:tcPr>
          <w:p w:rsidR="00935B44" w:rsidRPr="00CF4617" w:rsidRDefault="00935B44" w:rsidP="007869B0">
            <w:pPr>
              <w:spacing w:line="276" w:lineRule="auto"/>
              <w:jc w:val="both"/>
              <w:rPr>
                <w:rFonts w:cstheme="minorHAnsi"/>
                <w:b/>
                <w:lang w:val="es-CO"/>
              </w:rPr>
            </w:pPr>
            <w:r w:rsidRPr="00CF4617">
              <w:rPr>
                <w:rFonts w:cstheme="minorHAnsi"/>
                <w:b/>
                <w:lang w:val="es-CO"/>
              </w:rPr>
              <w:t>Hechos:</w:t>
            </w:r>
          </w:p>
        </w:tc>
        <w:tc>
          <w:tcPr>
            <w:tcW w:w="6384" w:type="dxa"/>
          </w:tcPr>
          <w:p w:rsidR="00935B44" w:rsidRPr="00CF4617" w:rsidRDefault="00E93F31" w:rsidP="007869B0">
            <w:pPr>
              <w:spacing w:line="276" w:lineRule="auto"/>
              <w:jc w:val="both"/>
              <w:rPr>
                <w:rFonts w:cstheme="minorHAnsi"/>
                <w:lang w:val="es-CO"/>
              </w:rPr>
            </w:pPr>
            <w:r w:rsidRPr="00E93F31">
              <w:rPr>
                <w:rFonts w:cstheme="minorHAnsi"/>
                <w:lang w:val="es-CO"/>
              </w:rPr>
              <w:t>31 de agosto de 2019</w:t>
            </w:r>
          </w:p>
        </w:tc>
      </w:tr>
      <w:tr w:rsidR="00935B44" w:rsidRPr="00CF4617" w:rsidTr="007869B0">
        <w:tc>
          <w:tcPr>
            <w:tcW w:w="3686" w:type="dxa"/>
          </w:tcPr>
          <w:p w:rsidR="00935B44" w:rsidRDefault="00935B44" w:rsidP="007869B0">
            <w:pPr>
              <w:spacing w:line="276" w:lineRule="auto"/>
              <w:jc w:val="both"/>
              <w:rPr>
                <w:rFonts w:cstheme="minorHAnsi"/>
                <w:b/>
                <w:lang w:val="es-CO"/>
              </w:rPr>
            </w:pPr>
            <w:r w:rsidRPr="00CF4617">
              <w:rPr>
                <w:rFonts w:cstheme="minorHAnsi"/>
                <w:b/>
                <w:lang w:val="es-CO"/>
              </w:rPr>
              <w:t>Audiencia de conciliación:</w:t>
            </w:r>
          </w:p>
          <w:p w:rsidR="00765A6F" w:rsidRDefault="00765A6F" w:rsidP="007869B0">
            <w:pPr>
              <w:spacing w:line="276" w:lineRule="auto"/>
              <w:jc w:val="both"/>
              <w:rPr>
                <w:rFonts w:cstheme="minorHAnsi"/>
                <w:b/>
                <w:lang w:val="es-CO"/>
              </w:rPr>
            </w:pPr>
            <w:r>
              <w:rPr>
                <w:rFonts w:cstheme="minorHAnsi"/>
                <w:b/>
                <w:lang w:val="es-CO"/>
              </w:rPr>
              <w:t xml:space="preserve">Reclamación a </w:t>
            </w:r>
            <w:proofErr w:type="spellStart"/>
            <w:r>
              <w:rPr>
                <w:rFonts w:cstheme="minorHAnsi"/>
                <w:b/>
                <w:lang w:val="es-CO"/>
              </w:rPr>
              <w:t>sbs</w:t>
            </w:r>
            <w:proofErr w:type="spellEnd"/>
            <w:r>
              <w:rPr>
                <w:rFonts w:cstheme="minorHAnsi"/>
                <w:b/>
                <w:lang w:val="es-CO"/>
              </w:rPr>
              <w:t xml:space="preserve">: </w:t>
            </w:r>
          </w:p>
          <w:p w:rsidR="00765A6F" w:rsidRPr="00CF4617" w:rsidRDefault="00765A6F" w:rsidP="007869B0">
            <w:pPr>
              <w:spacing w:line="276" w:lineRule="auto"/>
              <w:jc w:val="both"/>
              <w:rPr>
                <w:rFonts w:cstheme="minorHAnsi"/>
                <w:b/>
                <w:lang w:val="es-CO"/>
              </w:rPr>
            </w:pPr>
            <w:r>
              <w:rPr>
                <w:rFonts w:cstheme="minorHAnsi"/>
                <w:b/>
                <w:lang w:val="es-CO"/>
              </w:rPr>
              <w:t xml:space="preserve">Objeción: </w:t>
            </w:r>
          </w:p>
        </w:tc>
        <w:tc>
          <w:tcPr>
            <w:tcW w:w="6384" w:type="dxa"/>
          </w:tcPr>
          <w:p w:rsidR="00935B44" w:rsidRPr="00C35B85" w:rsidRDefault="00765A6F" w:rsidP="007869B0">
            <w:pPr>
              <w:spacing w:line="276" w:lineRule="auto"/>
              <w:jc w:val="both"/>
              <w:rPr>
                <w:rFonts w:cstheme="minorHAnsi"/>
                <w:u w:val="single"/>
                <w:lang w:val="es-CO"/>
              </w:rPr>
            </w:pPr>
            <w:r w:rsidRPr="00C35B85">
              <w:rPr>
                <w:rFonts w:cstheme="minorHAnsi"/>
                <w:u w:val="single"/>
                <w:lang w:val="es-CO"/>
              </w:rPr>
              <w:t>20 de octubre de 2022</w:t>
            </w:r>
          </w:p>
          <w:p w:rsidR="00765A6F" w:rsidRDefault="00765A6F" w:rsidP="007869B0">
            <w:pPr>
              <w:spacing w:line="276" w:lineRule="auto"/>
              <w:jc w:val="both"/>
              <w:rPr>
                <w:rFonts w:cstheme="minorHAnsi"/>
                <w:lang w:val="es-CO"/>
              </w:rPr>
            </w:pPr>
            <w:r>
              <w:rPr>
                <w:rFonts w:cstheme="minorHAnsi"/>
                <w:lang w:val="es-CO"/>
              </w:rPr>
              <w:t>07 de julio del 2023</w:t>
            </w:r>
          </w:p>
          <w:p w:rsidR="00765A6F" w:rsidRPr="00CF4617" w:rsidRDefault="00765A6F" w:rsidP="007869B0">
            <w:pPr>
              <w:spacing w:line="276" w:lineRule="auto"/>
              <w:jc w:val="both"/>
              <w:rPr>
                <w:rFonts w:cstheme="minorHAnsi"/>
                <w:lang w:val="es-CO"/>
              </w:rPr>
            </w:pPr>
            <w:r>
              <w:rPr>
                <w:rFonts w:cstheme="minorHAnsi"/>
                <w:lang w:val="es-CO"/>
              </w:rPr>
              <w:t>17 de julio del 2023</w:t>
            </w:r>
          </w:p>
        </w:tc>
      </w:tr>
      <w:tr w:rsidR="00935B44" w:rsidRPr="00CF4617" w:rsidTr="007869B0">
        <w:tc>
          <w:tcPr>
            <w:tcW w:w="3686" w:type="dxa"/>
          </w:tcPr>
          <w:p w:rsidR="00935B44" w:rsidRPr="00CF4617" w:rsidRDefault="00935B44" w:rsidP="007869B0">
            <w:pPr>
              <w:spacing w:line="276" w:lineRule="auto"/>
              <w:jc w:val="both"/>
              <w:rPr>
                <w:rFonts w:cstheme="minorHAnsi"/>
                <w:b/>
                <w:lang w:val="es-CO"/>
              </w:rPr>
            </w:pPr>
            <w:r w:rsidRPr="00CF4617">
              <w:rPr>
                <w:rFonts w:cstheme="minorHAnsi"/>
                <w:b/>
                <w:lang w:val="es-CO"/>
              </w:rPr>
              <w:t>Radicación de la demanda:</w:t>
            </w:r>
          </w:p>
        </w:tc>
        <w:tc>
          <w:tcPr>
            <w:tcW w:w="6384" w:type="dxa"/>
          </w:tcPr>
          <w:p w:rsidR="00935B44" w:rsidRPr="00CF4617" w:rsidRDefault="00765A6F" w:rsidP="007869B0">
            <w:pPr>
              <w:spacing w:line="276" w:lineRule="auto"/>
              <w:jc w:val="both"/>
              <w:rPr>
                <w:rFonts w:cstheme="minorHAnsi"/>
                <w:lang w:val="es-CO"/>
              </w:rPr>
            </w:pPr>
            <w:r>
              <w:rPr>
                <w:rFonts w:cstheme="minorHAnsi"/>
                <w:lang w:val="es-CO"/>
              </w:rPr>
              <w:t>01 de diciembre del 2023</w:t>
            </w:r>
          </w:p>
        </w:tc>
      </w:tr>
      <w:tr w:rsidR="00935B44" w:rsidRPr="00CF4617" w:rsidTr="007869B0">
        <w:tc>
          <w:tcPr>
            <w:tcW w:w="3686" w:type="dxa"/>
          </w:tcPr>
          <w:p w:rsidR="00935B44" w:rsidRPr="00CF4617" w:rsidRDefault="00935B44" w:rsidP="007869B0">
            <w:pPr>
              <w:spacing w:line="276" w:lineRule="auto"/>
              <w:jc w:val="both"/>
              <w:rPr>
                <w:rFonts w:cstheme="minorHAnsi"/>
                <w:b/>
                <w:lang w:val="es-CO"/>
              </w:rPr>
            </w:pPr>
            <w:r w:rsidRPr="00CF4617">
              <w:rPr>
                <w:rFonts w:cstheme="minorHAnsi"/>
                <w:b/>
                <w:lang w:val="es-CO"/>
              </w:rPr>
              <w:t xml:space="preserve">Auto </w:t>
            </w:r>
            <w:proofErr w:type="spellStart"/>
            <w:r w:rsidRPr="00CF4617">
              <w:rPr>
                <w:rFonts w:cstheme="minorHAnsi"/>
                <w:b/>
                <w:lang w:val="es-CO"/>
              </w:rPr>
              <w:t>Admisorio</w:t>
            </w:r>
            <w:proofErr w:type="spellEnd"/>
            <w:r w:rsidRPr="00CF4617">
              <w:rPr>
                <w:rFonts w:cstheme="minorHAnsi"/>
                <w:b/>
                <w:lang w:val="es-CO"/>
              </w:rPr>
              <w:t xml:space="preserve"> de la demanda:</w:t>
            </w:r>
          </w:p>
        </w:tc>
        <w:tc>
          <w:tcPr>
            <w:tcW w:w="6384" w:type="dxa"/>
          </w:tcPr>
          <w:p w:rsidR="00935B44" w:rsidRPr="00CF4617" w:rsidRDefault="00E93F31" w:rsidP="007869B0">
            <w:pPr>
              <w:spacing w:line="276" w:lineRule="auto"/>
              <w:jc w:val="both"/>
              <w:rPr>
                <w:rFonts w:cstheme="minorHAnsi"/>
                <w:lang w:val="es-CO"/>
              </w:rPr>
            </w:pPr>
            <w:r>
              <w:rPr>
                <w:rFonts w:cstheme="minorHAnsi"/>
                <w:lang w:val="es-CO"/>
              </w:rPr>
              <w:t>23 de enero del 2024</w:t>
            </w:r>
          </w:p>
        </w:tc>
      </w:tr>
      <w:tr w:rsidR="00935B44" w:rsidRPr="002A0604" w:rsidTr="007869B0">
        <w:tc>
          <w:tcPr>
            <w:tcW w:w="3686" w:type="dxa"/>
          </w:tcPr>
          <w:p w:rsidR="00935B44" w:rsidRPr="00CF4617" w:rsidRDefault="00935B44" w:rsidP="00935B44">
            <w:pPr>
              <w:spacing w:line="276" w:lineRule="auto"/>
              <w:jc w:val="both"/>
              <w:rPr>
                <w:rFonts w:cstheme="minorHAnsi"/>
                <w:b/>
                <w:lang w:val="es-CO"/>
              </w:rPr>
            </w:pPr>
            <w:r>
              <w:rPr>
                <w:rFonts w:cstheme="minorHAnsi"/>
                <w:b/>
                <w:lang w:val="es-CO"/>
              </w:rPr>
              <w:t xml:space="preserve">Notificación </w:t>
            </w:r>
            <w:r w:rsidR="00765A6F">
              <w:rPr>
                <w:rFonts w:cstheme="minorHAnsi"/>
                <w:b/>
                <w:lang w:val="es-CO"/>
              </w:rPr>
              <w:t>demanda:</w:t>
            </w:r>
          </w:p>
        </w:tc>
        <w:tc>
          <w:tcPr>
            <w:tcW w:w="6384" w:type="dxa"/>
          </w:tcPr>
          <w:p w:rsidR="00935B44" w:rsidRPr="00CF4617" w:rsidRDefault="00765A6F" w:rsidP="007869B0">
            <w:pPr>
              <w:spacing w:line="276" w:lineRule="auto"/>
              <w:jc w:val="both"/>
              <w:rPr>
                <w:rFonts w:cstheme="minorHAnsi"/>
                <w:lang w:val="es-CO"/>
              </w:rPr>
            </w:pPr>
            <w:r>
              <w:rPr>
                <w:rFonts w:cstheme="minorHAnsi"/>
                <w:lang w:val="es-CO"/>
              </w:rPr>
              <w:t>29 de enero del 2024</w:t>
            </w:r>
          </w:p>
        </w:tc>
      </w:tr>
      <w:tr w:rsidR="00935B44" w:rsidRPr="003B18FF" w:rsidTr="007869B0">
        <w:tc>
          <w:tcPr>
            <w:tcW w:w="3686" w:type="dxa"/>
          </w:tcPr>
          <w:p w:rsidR="00935B44" w:rsidRDefault="00935B44" w:rsidP="007869B0">
            <w:pPr>
              <w:spacing w:line="276" w:lineRule="auto"/>
              <w:jc w:val="both"/>
              <w:rPr>
                <w:rFonts w:cstheme="minorHAnsi"/>
                <w:b/>
                <w:lang w:val="es-CO"/>
              </w:rPr>
            </w:pPr>
            <w:r w:rsidRPr="003B18FF">
              <w:rPr>
                <w:rFonts w:cstheme="minorHAnsi"/>
                <w:b/>
                <w:lang w:val="es-CO"/>
              </w:rPr>
              <w:t>Llamamiento:</w:t>
            </w:r>
          </w:p>
          <w:p w:rsidR="00765A6F" w:rsidRDefault="00935B44" w:rsidP="007869B0">
            <w:pPr>
              <w:spacing w:line="276" w:lineRule="auto"/>
              <w:jc w:val="both"/>
              <w:rPr>
                <w:rFonts w:cstheme="minorHAnsi"/>
                <w:b/>
                <w:lang w:val="es-CO"/>
              </w:rPr>
            </w:pPr>
            <w:r>
              <w:rPr>
                <w:rFonts w:cstheme="minorHAnsi"/>
                <w:b/>
                <w:lang w:val="es-CO"/>
              </w:rPr>
              <w:t xml:space="preserve">Admisión al llamamiento: </w:t>
            </w:r>
          </w:p>
          <w:p w:rsidR="00935B44" w:rsidRPr="00CF4617" w:rsidRDefault="00765A6F" w:rsidP="007869B0">
            <w:pPr>
              <w:spacing w:line="276" w:lineRule="auto"/>
              <w:jc w:val="both"/>
              <w:rPr>
                <w:rFonts w:cstheme="minorHAnsi"/>
                <w:b/>
                <w:lang w:val="es-CO"/>
              </w:rPr>
            </w:pPr>
            <w:r>
              <w:rPr>
                <w:rFonts w:cstheme="minorHAnsi"/>
                <w:b/>
                <w:lang w:val="es-CO"/>
              </w:rPr>
              <w:t>Notificación llamamiento:</w:t>
            </w:r>
            <w:r w:rsidR="00935B44">
              <w:rPr>
                <w:rFonts w:cstheme="minorHAnsi"/>
                <w:b/>
                <w:lang w:val="es-CO"/>
              </w:rPr>
              <w:t xml:space="preserve"> </w:t>
            </w:r>
          </w:p>
          <w:p w:rsidR="00935B44" w:rsidRPr="00CF4617" w:rsidRDefault="00935B44" w:rsidP="007869B0">
            <w:pPr>
              <w:spacing w:line="276" w:lineRule="auto"/>
              <w:jc w:val="both"/>
              <w:rPr>
                <w:rFonts w:cstheme="minorHAnsi"/>
                <w:b/>
                <w:lang w:val="es-CO"/>
              </w:rPr>
            </w:pPr>
          </w:p>
        </w:tc>
        <w:tc>
          <w:tcPr>
            <w:tcW w:w="6384" w:type="dxa"/>
          </w:tcPr>
          <w:p w:rsidR="00935B44" w:rsidRDefault="00E94065" w:rsidP="007869B0">
            <w:pPr>
              <w:spacing w:line="276" w:lineRule="auto"/>
              <w:jc w:val="both"/>
              <w:rPr>
                <w:rFonts w:cstheme="minorHAnsi"/>
                <w:u w:val="single"/>
                <w:lang w:val="es-CO"/>
              </w:rPr>
            </w:pPr>
            <w:r>
              <w:rPr>
                <w:rFonts w:cstheme="minorHAnsi"/>
                <w:u w:val="single"/>
                <w:lang w:val="es-CO"/>
              </w:rPr>
              <w:t>28 de febrero</w:t>
            </w:r>
            <w:r w:rsidR="0037046D" w:rsidRPr="00C35B85">
              <w:rPr>
                <w:rFonts w:cstheme="minorHAnsi"/>
                <w:u w:val="single"/>
                <w:lang w:val="es-CO"/>
              </w:rPr>
              <w:t xml:space="preserve"> del 2024</w:t>
            </w:r>
          </w:p>
          <w:p w:rsidR="00E94065" w:rsidRDefault="00E94065" w:rsidP="007869B0">
            <w:pPr>
              <w:spacing w:line="276" w:lineRule="auto"/>
              <w:jc w:val="both"/>
              <w:rPr>
                <w:rFonts w:cstheme="minorHAnsi"/>
                <w:u w:val="single"/>
                <w:lang w:val="es-CO"/>
              </w:rPr>
            </w:pPr>
            <w:r>
              <w:rPr>
                <w:rFonts w:cstheme="minorHAnsi"/>
                <w:u w:val="single"/>
                <w:lang w:val="es-CO"/>
              </w:rPr>
              <w:t>06 de marzo del 2024</w:t>
            </w:r>
          </w:p>
          <w:p w:rsidR="00247104" w:rsidRPr="00247104" w:rsidRDefault="00247104" w:rsidP="007869B0">
            <w:pPr>
              <w:spacing w:line="276" w:lineRule="auto"/>
              <w:jc w:val="both"/>
              <w:rPr>
                <w:rFonts w:cstheme="minorHAnsi"/>
                <w:lang w:val="es-CO"/>
              </w:rPr>
            </w:pPr>
            <w:r>
              <w:rPr>
                <w:rFonts w:cstheme="minorHAnsi"/>
                <w:lang w:val="es-CO"/>
              </w:rPr>
              <w:t xml:space="preserve">07 de marzo del 2024 (por estados) </w:t>
            </w:r>
            <w:r w:rsidRPr="00247104">
              <w:rPr>
                <w:rFonts w:cstheme="minorHAnsi"/>
                <w:lang w:val="es-CO"/>
              </w:rPr>
              <w:t>14 de marzo del 2024</w:t>
            </w:r>
            <w:r>
              <w:rPr>
                <w:rFonts w:cstheme="minorHAnsi"/>
                <w:lang w:val="es-CO"/>
              </w:rPr>
              <w:t xml:space="preserve"> (personal)</w:t>
            </w:r>
          </w:p>
        </w:tc>
      </w:tr>
    </w:tbl>
    <w:p w:rsidR="00935B44" w:rsidRDefault="00935B44" w:rsidP="00935B44">
      <w:pPr>
        <w:spacing w:after="0" w:line="276" w:lineRule="auto"/>
        <w:jc w:val="both"/>
        <w:rPr>
          <w:rFonts w:cstheme="minorHAnsi"/>
          <w:lang w:val="es-CO"/>
        </w:rPr>
      </w:pPr>
      <w:r w:rsidRPr="00EB2B52">
        <w:rPr>
          <w:rFonts w:cstheme="minorHAnsi"/>
          <w:b/>
          <w:u w:val="single"/>
          <w:lang w:val="es-CO"/>
        </w:rPr>
        <w:t>Prescripción</w:t>
      </w:r>
      <w:r w:rsidR="00081F5A">
        <w:rPr>
          <w:rFonts w:cstheme="minorHAnsi"/>
          <w:lang w:val="es-CO"/>
        </w:rPr>
        <w:t xml:space="preserve">: si bien inicialmente la acción directa estaba prescrita por la senda ordinaria, con el llamamiento en garantía la vinculación se efectuó a término. </w:t>
      </w:r>
    </w:p>
    <w:p w:rsidR="00935B44" w:rsidRDefault="00935B44" w:rsidP="00935B44">
      <w:pPr>
        <w:spacing w:after="0" w:line="276" w:lineRule="auto"/>
        <w:jc w:val="both"/>
        <w:rPr>
          <w:rFonts w:cstheme="minorHAnsi"/>
          <w:lang w:val="es-CO"/>
        </w:rPr>
      </w:pPr>
    </w:p>
    <w:p w:rsidR="00935B44" w:rsidRPr="00CF4617" w:rsidRDefault="00935B44" w:rsidP="00935B44">
      <w:pPr>
        <w:spacing w:after="0" w:line="276" w:lineRule="auto"/>
        <w:jc w:val="both"/>
        <w:rPr>
          <w:rFonts w:cstheme="minorHAnsi"/>
          <w:lang w:val="es-CO"/>
        </w:rPr>
      </w:pPr>
    </w:p>
    <w:p w:rsidR="00935B44" w:rsidRPr="000B7E70" w:rsidRDefault="00935B44" w:rsidP="00935B44">
      <w:pPr>
        <w:pStyle w:val="Prrafodelista"/>
        <w:numPr>
          <w:ilvl w:val="0"/>
          <w:numId w:val="1"/>
        </w:numPr>
        <w:spacing w:after="0" w:line="276" w:lineRule="auto"/>
        <w:jc w:val="both"/>
        <w:rPr>
          <w:rFonts w:cstheme="minorHAnsi"/>
          <w:highlight w:val="yellow"/>
          <w:lang w:val="es-CO"/>
        </w:rPr>
      </w:pPr>
      <w:r>
        <w:rPr>
          <w:rFonts w:cstheme="minorHAnsi"/>
          <w:b/>
          <w:highlight w:val="yellow"/>
          <w:lang w:val="es-CO"/>
        </w:rPr>
        <w:t>PRETENSIONES</w:t>
      </w:r>
    </w:p>
    <w:p w:rsidR="00935B44" w:rsidRPr="002A0604" w:rsidRDefault="00935B44" w:rsidP="00935B44">
      <w:pPr>
        <w:pStyle w:val="Prrafodelista"/>
        <w:spacing w:after="0" w:line="276" w:lineRule="auto"/>
        <w:jc w:val="both"/>
        <w:rPr>
          <w:rFonts w:cstheme="minorHAnsi"/>
          <w:highlight w:val="yellow"/>
          <w:lang w:val="es-CO"/>
        </w:rPr>
      </w:pPr>
    </w:p>
    <w:p w:rsidR="00424237" w:rsidRDefault="00424237" w:rsidP="00935B44">
      <w:pPr>
        <w:spacing w:after="0" w:line="276" w:lineRule="auto"/>
        <w:jc w:val="both"/>
        <w:rPr>
          <w:rFonts w:cstheme="minorHAnsi"/>
          <w:lang w:val="es-CO"/>
        </w:rPr>
      </w:pPr>
      <w:r w:rsidRPr="00424237">
        <w:rPr>
          <w:rFonts w:cstheme="minorHAnsi"/>
          <w:lang w:val="es-CO"/>
        </w:rPr>
        <w:t>Las pretensiones de la demanda van encaminadas al reconocimiento de</w:t>
      </w:r>
      <w:r>
        <w:rPr>
          <w:rFonts w:cstheme="minorHAnsi"/>
          <w:lang w:val="es-CO"/>
        </w:rPr>
        <w:t>:</w:t>
      </w:r>
      <w:r w:rsidR="008D53E1">
        <w:rPr>
          <w:rFonts w:cstheme="minorHAnsi"/>
          <w:lang w:val="es-CO"/>
        </w:rPr>
        <w:t xml:space="preserve"> </w:t>
      </w:r>
      <w:r w:rsidR="008D53E1" w:rsidRPr="008D53E1">
        <w:rPr>
          <w:rFonts w:cstheme="minorHAnsi"/>
          <w:b/>
          <w:i/>
          <w:u w:val="single"/>
          <w:lang w:val="es-CO"/>
        </w:rPr>
        <w:t>$199.545.900.</w:t>
      </w:r>
    </w:p>
    <w:p w:rsidR="00424237" w:rsidRDefault="00424237" w:rsidP="00424237">
      <w:pPr>
        <w:pStyle w:val="Prrafodelista"/>
        <w:numPr>
          <w:ilvl w:val="0"/>
          <w:numId w:val="8"/>
        </w:numPr>
        <w:spacing w:after="0" w:line="276" w:lineRule="auto"/>
        <w:jc w:val="both"/>
        <w:rPr>
          <w:rFonts w:cstheme="minorHAnsi"/>
          <w:lang w:val="es-CO"/>
        </w:rPr>
      </w:pPr>
      <w:r w:rsidRPr="00424237">
        <w:rPr>
          <w:rFonts w:cstheme="minorHAnsi"/>
          <w:lang w:val="es-CO"/>
        </w:rPr>
        <w:t>$13.200.00</w:t>
      </w:r>
      <w:r>
        <w:rPr>
          <w:rFonts w:cstheme="minorHAnsi"/>
          <w:lang w:val="es-CO"/>
        </w:rPr>
        <w:t>0 por concepto de lucro cesante</w:t>
      </w:r>
    </w:p>
    <w:p w:rsidR="00424237" w:rsidRDefault="00424237" w:rsidP="00424237">
      <w:pPr>
        <w:pStyle w:val="Prrafodelista"/>
        <w:numPr>
          <w:ilvl w:val="0"/>
          <w:numId w:val="8"/>
        </w:numPr>
        <w:spacing w:after="0" w:line="276" w:lineRule="auto"/>
        <w:jc w:val="both"/>
        <w:rPr>
          <w:rFonts w:cstheme="minorHAnsi"/>
          <w:lang w:val="es-CO"/>
        </w:rPr>
      </w:pPr>
      <w:r w:rsidRPr="00424237">
        <w:rPr>
          <w:rFonts w:cstheme="minorHAnsi"/>
          <w:lang w:val="es-CO"/>
        </w:rPr>
        <w:t>$745.900</w:t>
      </w:r>
      <w:r>
        <w:rPr>
          <w:rFonts w:cstheme="minorHAnsi"/>
          <w:lang w:val="es-CO"/>
        </w:rPr>
        <w:t xml:space="preserve"> por concepto de daño emergente</w:t>
      </w:r>
    </w:p>
    <w:p w:rsidR="00424237" w:rsidRDefault="00424237" w:rsidP="00424237">
      <w:pPr>
        <w:pStyle w:val="Prrafodelista"/>
        <w:numPr>
          <w:ilvl w:val="0"/>
          <w:numId w:val="8"/>
        </w:numPr>
        <w:spacing w:after="0" w:line="276" w:lineRule="auto"/>
        <w:jc w:val="both"/>
        <w:rPr>
          <w:rFonts w:cstheme="minorHAnsi"/>
          <w:lang w:val="es-CO"/>
        </w:rPr>
      </w:pPr>
      <w:r w:rsidRPr="00424237">
        <w:rPr>
          <w:rFonts w:cstheme="minorHAnsi"/>
          <w:lang w:val="es-CO"/>
        </w:rPr>
        <w:t xml:space="preserve">120 SMLMV por </w:t>
      </w:r>
      <w:r>
        <w:rPr>
          <w:rFonts w:cstheme="minorHAnsi"/>
          <w:lang w:val="es-CO"/>
        </w:rPr>
        <w:t>concepto de perjuicios morales</w:t>
      </w:r>
      <w:r w:rsidR="001B5A1D">
        <w:rPr>
          <w:rFonts w:cstheme="minorHAnsi"/>
          <w:lang w:val="es-CO"/>
        </w:rPr>
        <w:t xml:space="preserve"> equivalentes a $139.200.000 para la fecha de radicación de la demanda. </w:t>
      </w:r>
    </w:p>
    <w:p w:rsidR="00424237" w:rsidRDefault="00424237" w:rsidP="00424237">
      <w:pPr>
        <w:pStyle w:val="Prrafodelista"/>
        <w:numPr>
          <w:ilvl w:val="0"/>
          <w:numId w:val="8"/>
        </w:numPr>
        <w:spacing w:after="0" w:line="276" w:lineRule="auto"/>
        <w:jc w:val="both"/>
        <w:rPr>
          <w:rFonts w:cstheme="minorHAnsi"/>
          <w:lang w:val="es-CO"/>
        </w:rPr>
      </w:pPr>
      <w:r w:rsidRPr="00424237">
        <w:rPr>
          <w:rFonts w:cstheme="minorHAnsi"/>
          <w:lang w:val="es-CO"/>
        </w:rPr>
        <w:t xml:space="preserve">40 SMLMV por concepto de daño a la vida en relación </w:t>
      </w:r>
      <w:r w:rsidR="001B5A1D">
        <w:rPr>
          <w:rFonts w:cstheme="minorHAnsi"/>
          <w:lang w:val="es-CO"/>
        </w:rPr>
        <w:t>equivalentes a $46.400.000.</w:t>
      </w:r>
    </w:p>
    <w:p w:rsidR="00935B44" w:rsidRPr="00424237" w:rsidRDefault="00424237" w:rsidP="00424237">
      <w:pPr>
        <w:pStyle w:val="Prrafodelista"/>
        <w:numPr>
          <w:ilvl w:val="0"/>
          <w:numId w:val="8"/>
        </w:numPr>
        <w:spacing w:after="0" w:line="276" w:lineRule="auto"/>
        <w:jc w:val="both"/>
        <w:rPr>
          <w:rFonts w:cstheme="minorHAnsi"/>
          <w:lang w:val="es-CO"/>
        </w:rPr>
      </w:pPr>
      <w:r>
        <w:rPr>
          <w:rFonts w:cstheme="minorHAnsi"/>
          <w:lang w:val="es-CO"/>
        </w:rPr>
        <w:t>C</w:t>
      </w:r>
      <w:r w:rsidRPr="00424237">
        <w:rPr>
          <w:rFonts w:cstheme="minorHAnsi"/>
          <w:lang w:val="es-CO"/>
        </w:rPr>
        <w:t>ostas y agencias en derecho.</w:t>
      </w:r>
    </w:p>
    <w:p w:rsidR="00935B44" w:rsidRDefault="00935B44" w:rsidP="00935B44">
      <w:pPr>
        <w:pStyle w:val="Prrafodelista"/>
        <w:spacing w:after="0" w:line="276" w:lineRule="auto"/>
        <w:ind w:left="360"/>
        <w:jc w:val="both"/>
        <w:rPr>
          <w:rFonts w:cstheme="minorHAnsi"/>
          <w:lang w:val="es-CO"/>
        </w:rPr>
      </w:pPr>
    </w:p>
    <w:p w:rsidR="00935B44" w:rsidRPr="00CF4617" w:rsidRDefault="00935B44" w:rsidP="00935B44">
      <w:pPr>
        <w:pStyle w:val="Prrafodelista"/>
        <w:spacing w:after="0" w:line="276" w:lineRule="auto"/>
        <w:ind w:left="360"/>
        <w:jc w:val="both"/>
        <w:rPr>
          <w:rFonts w:cstheme="minorHAnsi"/>
          <w:lang w:val="es-CO"/>
        </w:rPr>
      </w:pPr>
    </w:p>
    <w:p w:rsidR="00935B44" w:rsidRDefault="00935B44" w:rsidP="00935B44">
      <w:pPr>
        <w:pStyle w:val="Prrafodelista"/>
        <w:numPr>
          <w:ilvl w:val="0"/>
          <w:numId w:val="1"/>
        </w:numPr>
        <w:spacing w:after="0" w:line="276" w:lineRule="auto"/>
        <w:jc w:val="both"/>
        <w:rPr>
          <w:rFonts w:cstheme="minorHAnsi"/>
          <w:b/>
          <w:highlight w:val="yellow"/>
          <w:lang w:val="es-CO"/>
        </w:rPr>
      </w:pPr>
      <w:r w:rsidRPr="002A0604">
        <w:rPr>
          <w:rFonts w:cstheme="minorHAnsi"/>
          <w:b/>
          <w:highlight w:val="yellow"/>
          <w:lang w:val="es-CO"/>
        </w:rPr>
        <w:t>PÓLIZA</w:t>
      </w:r>
      <w:r>
        <w:rPr>
          <w:rFonts w:cstheme="minorHAnsi"/>
          <w:b/>
          <w:highlight w:val="yellow"/>
          <w:lang w:val="es-CO"/>
        </w:rPr>
        <w:t>S</w:t>
      </w:r>
      <w:r w:rsidRPr="002A0604">
        <w:rPr>
          <w:rFonts w:cstheme="minorHAnsi"/>
          <w:b/>
          <w:highlight w:val="yellow"/>
          <w:lang w:val="es-CO"/>
        </w:rPr>
        <w:t xml:space="preserve"> VINCUL</w:t>
      </w:r>
      <w:r>
        <w:rPr>
          <w:rFonts w:cstheme="minorHAnsi"/>
          <w:b/>
          <w:highlight w:val="yellow"/>
          <w:lang w:val="es-CO"/>
        </w:rPr>
        <w:t>ADAS Y ANÁLISIS DE COBERTURA</w:t>
      </w:r>
    </w:p>
    <w:p w:rsidR="00935B44" w:rsidRPr="002A0604" w:rsidRDefault="00935B44" w:rsidP="00935B44">
      <w:pPr>
        <w:pStyle w:val="Prrafodelista"/>
        <w:spacing w:after="0" w:line="276" w:lineRule="auto"/>
        <w:jc w:val="both"/>
        <w:rPr>
          <w:rFonts w:cstheme="minorHAnsi"/>
          <w:b/>
          <w:highlight w:val="yellow"/>
          <w:lang w:val="es-CO"/>
        </w:rPr>
      </w:pPr>
    </w:p>
    <w:p w:rsidR="00220158" w:rsidRPr="00220158" w:rsidRDefault="00935B44" w:rsidP="00220158">
      <w:pPr>
        <w:spacing w:after="0" w:line="276" w:lineRule="auto"/>
        <w:jc w:val="both"/>
        <w:rPr>
          <w:rFonts w:cstheme="minorHAnsi"/>
          <w:b/>
          <w:u w:val="single"/>
          <w:lang w:val="es-CO"/>
        </w:rPr>
      </w:pPr>
      <w:r w:rsidRPr="00410FCE">
        <w:rPr>
          <w:rFonts w:cstheme="minorHAnsi"/>
          <w:b/>
          <w:lang w:val="es-CO"/>
        </w:rPr>
        <w:t>Con la demanda directa se vinculó la</w:t>
      </w:r>
      <w:r>
        <w:rPr>
          <w:rFonts w:cstheme="minorHAnsi"/>
          <w:lang w:val="es-CO"/>
        </w:rPr>
        <w:t xml:space="preserve"> </w:t>
      </w:r>
      <w:r w:rsidRPr="002F6D47">
        <w:rPr>
          <w:rFonts w:cstheme="minorHAnsi"/>
          <w:b/>
          <w:u w:val="single"/>
          <w:lang w:val="es-CO"/>
        </w:rPr>
        <w:t xml:space="preserve">Póliza de </w:t>
      </w:r>
      <w:r w:rsidR="00A82EDE" w:rsidRPr="00A82EDE">
        <w:rPr>
          <w:rFonts w:cstheme="minorHAnsi"/>
          <w:b/>
          <w:u w:val="single"/>
          <w:lang w:val="es-CO"/>
        </w:rPr>
        <w:t>seguros de responsabilidad civil contractual Nro. 1000066</w:t>
      </w:r>
      <w:r w:rsidR="00220158">
        <w:rPr>
          <w:rFonts w:cstheme="minorHAnsi"/>
          <w:b/>
          <w:u w:val="single"/>
          <w:lang w:val="es-CO"/>
        </w:rPr>
        <w:t xml:space="preserve"> </w:t>
      </w:r>
      <w:r w:rsidR="00220158" w:rsidRPr="00220158">
        <w:rPr>
          <w:rFonts w:cstheme="minorHAnsi"/>
          <w:b/>
          <w:u w:val="single"/>
          <w:lang w:val="es-CO"/>
        </w:rPr>
        <w:t xml:space="preserve">con </w:t>
      </w:r>
    </w:p>
    <w:p w:rsidR="00935B44" w:rsidRPr="00C6474A" w:rsidRDefault="00220158" w:rsidP="00220158">
      <w:pPr>
        <w:spacing w:after="0" w:line="276" w:lineRule="auto"/>
        <w:jc w:val="both"/>
        <w:rPr>
          <w:rFonts w:cstheme="minorHAnsi"/>
          <w:b/>
          <w:lang w:val="es-CO"/>
        </w:rPr>
      </w:pPr>
      <w:r w:rsidRPr="00220158">
        <w:rPr>
          <w:rFonts w:cstheme="minorHAnsi"/>
          <w:b/>
          <w:u w:val="single"/>
          <w:lang w:val="es-CO"/>
        </w:rPr>
        <w:t>vigencia comprendida entre el 19 de abril de 2019 al 19 de abril de 2020</w:t>
      </w:r>
      <w:r>
        <w:rPr>
          <w:rFonts w:cstheme="minorHAnsi"/>
          <w:b/>
          <w:u w:val="single"/>
          <w:lang w:val="es-CO"/>
        </w:rPr>
        <w:t>:</w:t>
      </w:r>
    </w:p>
    <w:p w:rsidR="00935B44" w:rsidRDefault="00935B44" w:rsidP="00935B44">
      <w:pPr>
        <w:spacing w:after="0" w:line="276" w:lineRule="auto"/>
        <w:jc w:val="both"/>
        <w:rPr>
          <w:rFonts w:cstheme="minorHAnsi"/>
          <w:b/>
          <w:lang w:val="es-CO"/>
        </w:rPr>
      </w:pPr>
    </w:p>
    <w:p w:rsidR="00557E76" w:rsidRDefault="00557E76" w:rsidP="00557E76">
      <w:pPr>
        <w:pStyle w:val="Prrafodelista"/>
        <w:numPr>
          <w:ilvl w:val="0"/>
          <w:numId w:val="3"/>
        </w:numPr>
        <w:spacing w:after="0" w:line="276" w:lineRule="auto"/>
        <w:jc w:val="both"/>
        <w:rPr>
          <w:rFonts w:cstheme="minorHAnsi"/>
          <w:lang w:val="es-CO"/>
        </w:rPr>
      </w:pPr>
      <w:r w:rsidRPr="00CF4617">
        <w:rPr>
          <w:rFonts w:cstheme="minorHAnsi"/>
          <w:b/>
          <w:lang w:val="es-CO"/>
        </w:rPr>
        <w:t xml:space="preserve">Retroactividad: </w:t>
      </w:r>
      <w:r w:rsidRPr="003C0CDC">
        <w:rPr>
          <w:rFonts w:cstheme="minorHAnsi"/>
          <w:lang w:val="es-CO"/>
        </w:rPr>
        <w:t>N/A</w:t>
      </w:r>
    </w:p>
    <w:p w:rsidR="00557E76" w:rsidRPr="00CF4617" w:rsidRDefault="00557E76" w:rsidP="00557E76">
      <w:pPr>
        <w:pStyle w:val="Prrafodelista"/>
        <w:numPr>
          <w:ilvl w:val="0"/>
          <w:numId w:val="3"/>
        </w:numPr>
        <w:spacing w:after="0" w:line="276" w:lineRule="auto"/>
        <w:jc w:val="both"/>
        <w:rPr>
          <w:rFonts w:cstheme="minorHAnsi"/>
          <w:lang w:val="es-CO"/>
        </w:rPr>
      </w:pPr>
      <w:r w:rsidRPr="00CF4617">
        <w:rPr>
          <w:rFonts w:cstheme="minorHAnsi"/>
          <w:b/>
          <w:lang w:val="es-CO"/>
        </w:rPr>
        <w:t xml:space="preserve">Modalidad cobertura: </w:t>
      </w:r>
      <w:r w:rsidRPr="00557E76">
        <w:rPr>
          <w:rFonts w:cstheme="minorHAnsi"/>
          <w:lang w:val="es-CO"/>
        </w:rPr>
        <w:t xml:space="preserve">ocurrencia </w:t>
      </w:r>
    </w:p>
    <w:p w:rsidR="00557E76" w:rsidRPr="002A0604" w:rsidRDefault="00557E76" w:rsidP="00557E76">
      <w:pPr>
        <w:pStyle w:val="Prrafodelista"/>
        <w:numPr>
          <w:ilvl w:val="0"/>
          <w:numId w:val="3"/>
        </w:numPr>
        <w:spacing w:after="0" w:line="276" w:lineRule="auto"/>
        <w:jc w:val="both"/>
        <w:rPr>
          <w:rFonts w:cstheme="minorHAnsi"/>
          <w:b/>
          <w:lang w:val="es-CO"/>
        </w:rPr>
      </w:pPr>
      <w:r w:rsidRPr="002A0604">
        <w:rPr>
          <w:rFonts w:cstheme="minorHAnsi"/>
          <w:b/>
          <w:lang w:val="es-CO"/>
        </w:rPr>
        <w:t xml:space="preserve">Amparo afectado: </w:t>
      </w:r>
      <w:r w:rsidR="002E1390">
        <w:rPr>
          <w:rFonts w:cstheme="minorHAnsi"/>
          <w:lang w:val="es-CO"/>
        </w:rPr>
        <w:t xml:space="preserve">RCC INCAPACIDAD </w:t>
      </w:r>
    </w:p>
    <w:p w:rsidR="00557E76" w:rsidRPr="00CF4617" w:rsidRDefault="00557E76" w:rsidP="00557E76">
      <w:pPr>
        <w:pStyle w:val="Prrafodelista"/>
        <w:numPr>
          <w:ilvl w:val="0"/>
          <w:numId w:val="3"/>
        </w:numPr>
        <w:spacing w:after="0" w:line="276" w:lineRule="auto"/>
        <w:jc w:val="both"/>
        <w:rPr>
          <w:rFonts w:cstheme="minorHAnsi"/>
          <w:lang w:val="es-CO"/>
        </w:rPr>
      </w:pPr>
      <w:r>
        <w:rPr>
          <w:rFonts w:cstheme="minorHAnsi"/>
          <w:b/>
          <w:lang w:val="es-CO"/>
        </w:rPr>
        <w:t>Límite asegurado:</w:t>
      </w:r>
      <w:r w:rsidRPr="00C0339D">
        <w:rPr>
          <w:rFonts w:cstheme="minorHAnsi"/>
          <w:lang w:val="es-CO"/>
        </w:rPr>
        <w:t xml:space="preserve"> </w:t>
      </w:r>
      <w:r>
        <w:rPr>
          <w:rFonts w:cstheme="minorHAnsi"/>
          <w:lang w:val="es-CO"/>
        </w:rPr>
        <w:t xml:space="preserve">60 SMMLV </w:t>
      </w:r>
      <w:r w:rsidR="002E1390">
        <w:rPr>
          <w:rFonts w:cstheme="minorHAnsi"/>
          <w:lang w:val="es-CO"/>
        </w:rPr>
        <w:t>PARA CADA PASAJERO</w:t>
      </w:r>
    </w:p>
    <w:p w:rsidR="00557E76" w:rsidRDefault="00557E76" w:rsidP="00557E76">
      <w:pPr>
        <w:pStyle w:val="Prrafodelista"/>
        <w:numPr>
          <w:ilvl w:val="0"/>
          <w:numId w:val="3"/>
        </w:numPr>
        <w:spacing w:after="0" w:line="276" w:lineRule="auto"/>
        <w:jc w:val="both"/>
        <w:rPr>
          <w:rFonts w:cstheme="minorHAnsi"/>
          <w:lang w:val="es-CO"/>
        </w:rPr>
      </w:pPr>
      <w:r w:rsidRPr="00CF4617">
        <w:rPr>
          <w:rFonts w:cstheme="minorHAnsi"/>
          <w:b/>
          <w:lang w:val="es-CO"/>
        </w:rPr>
        <w:t>Deducible:</w:t>
      </w:r>
      <w:r w:rsidRPr="00CF4617">
        <w:rPr>
          <w:rFonts w:cstheme="minorHAnsi"/>
          <w:lang w:val="es-CO"/>
        </w:rPr>
        <w:t xml:space="preserve"> </w:t>
      </w:r>
      <w:r w:rsidR="002E1390">
        <w:rPr>
          <w:rFonts w:cstheme="minorHAnsi"/>
          <w:lang w:val="es-CO"/>
        </w:rPr>
        <w:t>NO</w:t>
      </w:r>
    </w:p>
    <w:p w:rsidR="00557E76" w:rsidRPr="00557E76" w:rsidRDefault="00557E76" w:rsidP="00557E76">
      <w:pPr>
        <w:pStyle w:val="Prrafodelista"/>
        <w:numPr>
          <w:ilvl w:val="0"/>
          <w:numId w:val="3"/>
        </w:numPr>
        <w:spacing w:after="0" w:line="276" w:lineRule="auto"/>
        <w:jc w:val="both"/>
        <w:rPr>
          <w:rFonts w:cstheme="minorHAnsi"/>
          <w:b/>
          <w:lang w:val="es-CO"/>
        </w:rPr>
      </w:pPr>
      <w:r w:rsidRPr="00557E76">
        <w:rPr>
          <w:rFonts w:cstheme="minorHAnsi"/>
          <w:b/>
          <w:lang w:val="es-CO"/>
        </w:rPr>
        <w:t>Coaseguro:</w:t>
      </w:r>
      <w:r w:rsidR="002E1390">
        <w:rPr>
          <w:rFonts w:cstheme="minorHAnsi"/>
          <w:b/>
          <w:lang w:val="es-CO"/>
        </w:rPr>
        <w:t xml:space="preserve"> </w:t>
      </w:r>
      <w:r w:rsidR="002E1390" w:rsidRPr="002E1390">
        <w:rPr>
          <w:rFonts w:cstheme="minorHAnsi"/>
          <w:lang w:val="es-CO"/>
        </w:rPr>
        <w:t>NO</w:t>
      </w:r>
    </w:p>
    <w:p w:rsidR="00557E76" w:rsidRPr="00CF4617" w:rsidRDefault="00557E76" w:rsidP="00557E76">
      <w:pPr>
        <w:pStyle w:val="Prrafodelista"/>
        <w:numPr>
          <w:ilvl w:val="0"/>
          <w:numId w:val="3"/>
        </w:numPr>
        <w:spacing w:after="0" w:line="276" w:lineRule="auto"/>
        <w:jc w:val="both"/>
        <w:rPr>
          <w:rFonts w:cstheme="minorHAnsi"/>
          <w:b/>
          <w:lang w:val="es-CO"/>
        </w:rPr>
      </w:pPr>
      <w:r w:rsidRPr="00CF4617">
        <w:rPr>
          <w:rFonts w:cstheme="minorHAnsi"/>
          <w:b/>
          <w:lang w:val="es-CO"/>
        </w:rPr>
        <w:t xml:space="preserve">Tomador: </w:t>
      </w:r>
      <w:r w:rsidR="00527AB0" w:rsidRPr="00EB0A3C">
        <w:rPr>
          <w:rFonts w:cstheme="minorHAnsi"/>
          <w:lang w:val="es-CO"/>
        </w:rPr>
        <w:t>COOPERATIVA DE TRANSPORTADORES LA QUILICHAGUEÑA</w:t>
      </w:r>
    </w:p>
    <w:p w:rsidR="00557E76" w:rsidRPr="00CF4617" w:rsidRDefault="00557E76" w:rsidP="00557E76">
      <w:pPr>
        <w:pStyle w:val="Prrafodelista"/>
        <w:numPr>
          <w:ilvl w:val="0"/>
          <w:numId w:val="3"/>
        </w:numPr>
        <w:spacing w:after="0" w:line="276" w:lineRule="auto"/>
        <w:jc w:val="both"/>
        <w:rPr>
          <w:rFonts w:cstheme="minorHAnsi"/>
          <w:b/>
          <w:lang w:val="es-CO"/>
        </w:rPr>
      </w:pPr>
      <w:r w:rsidRPr="00CF4617">
        <w:rPr>
          <w:rFonts w:cstheme="minorHAnsi"/>
          <w:b/>
          <w:lang w:val="es-CO"/>
        </w:rPr>
        <w:t>Asegurado:</w:t>
      </w:r>
      <w:r>
        <w:rPr>
          <w:rFonts w:cstheme="minorHAnsi"/>
          <w:b/>
          <w:lang w:val="es-CO"/>
        </w:rPr>
        <w:t xml:space="preserve"> </w:t>
      </w:r>
      <w:r w:rsidR="00527AB0" w:rsidRPr="00527AB0">
        <w:rPr>
          <w:rFonts w:cstheme="minorHAnsi"/>
          <w:lang w:val="es-CO"/>
        </w:rPr>
        <w:t>ÁNGELA PATRICIA SÁNCHEZ</w:t>
      </w:r>
    </w:p>
    <w:p w:rsidR="00557E76" w:rsidRDefault="00557E76" w:rsidP="00557E76">
      <w:pPr>
        <w:pStyle w:val="Prrafodelista"/>
        <w:numPr>
          <w:ilvl w:val="0"/>
          <w:numId w:val="3"/>
        </w:numPr>
        <w:spacing w:after="0" w:line="276" w:lineRule="auto"/>
        <w:jc w:val="both"/>
        <w:rPr>
          <w:rFonts w:cstheme="minorHAnsi"/>
          <w:lang w:val="es-CO"/>
        </w:rPr>
      </w:pPr>
      <w:r w:rsidRPr="00CF4617">
        <w:rPr>
          <w:rFonts w:cstheme="minorHAnsi"/>
          <w:b/>
          <w:lang w:val="es-CO"/>
        </w:rPr>
        <w:t xml:space="preserve">Beneficiarios: </w:t>
      </w:r>
      <w:r w:rsidR="000B15C0">
        <w:rPr>
          <w:rFonts w:cstheme="minorHAnsi"/>
          <w:b/>
          <w:lang w:val="es-CO"/>
        </w:rPr>
        <w:t>OCUPANTES DEL VEHÍCULO</w:t>
      </w:r>
    </w:p>
    <w:p w:rsidR="00557E76" w:rsidRPr="00CF4617" w:rsidRDefault="00557E76" w:rsidP="00557E76">
      <w:pPr>
        <w:pStyle w:val="Prrafodelista"/>
        <w:numPr>
          <w:ilvl w:val="0"/>
          <w:numId w:val="3"/>
        </w:numPr>
        <w:spacing w:after="0" w:line="276" w:lineRule="auto"/>
        <w:jc w:val="both"/>
        <w:rPr>
          <w:rFonts w:cstheme="minorHAnsi"/>
          <w:lang w:val="es-CO"/>
        </w:rPr>
      </w:pPr>
      <w:r>
        <w:rPr>
          <w:rFonts w:cstheme="minorHAnsi"/>
          <w:b/>
          <w:lang w:val="es-CO"/>
        </w:rPr>
        <w:t>Vehículo asegurado:</w:t>
      </w:r>
      <w:r>
        <w:rPr>
          <w:rFonts w:cstheme="minorHAnsi"/>
          <w:lang w:val="es-CO"/>
        </w:rPr>
        <w:t xml:space="preserve"> </w:t>
      </w:r>
      <w:r w:rsidR="000B15C0">
        <w:rPr>
          <w:rFonts w:cstheme="minorHAnsi"/>
          <w:lang w:val="es-CO"/>
        </w:rPr>
        <w:t>VZE003</w:t>
      </w:r>
    </w:p>
    <w:p w:rsidR="00557E76" w:rsidRDefault="00557E76" w:rsidP="00557E76">
      <w:pPr>
        <w:pStyle w:val="Prrafodelista"/>
        <w:numPr>
          <w:ilvl w:val="0"/>
          <w:numId w:val="3"/>
        </w:numPr>
        <w:spacing w:after="0" w:line="276" w:lineRule="auto"/>
        <w:jc w:val="both"/>
        <w:rPr>
          <w:rFonts w:cstheme="minorHAnsi"/>
          <w:lang w:val="es-CO"/>
        </w:rPr>
      </w:pPr>
      <w:r>
        <w:rPr>
          <w:rFonts w:cstheme="minorHAnsi"/>
          <w:b/>
          <w:lang w:val="es-CO"/>
        </w:rPr>
        <w:t>Amparo patrimonial:</w:t>
      </w:r>
      <w:r>
        <w:rPr>
          <w:rFonts w:cstheme="minorHAnsi"/>
          <w:lang w:val="es-CO"/>
        </w:rPr>
        <w:t xml:space="preserve"> </w:t>
      </w:r>
      <w:r w:rsidR="0027768B">
        <w:rPr>
          <w:rFonts w:cstheme="minorHAnsi"/>
          <w:lang w:val="es-CO"/>
        </w:rPr>
        <w:t>SI</w:t>
      </w:r>
    </w:p>
    <w:p w:rsidR="00557E76" w:rsidRPr="00557E76" w:rsidRDefault="00557E76" w:rsidP="00557E76">
      <w:pPr>
        <w:pStyle w:val="Prrafodelista"/>
        <w:numPr>
          <w:ilvl w:val="0"/>
          <w:numId w:val="3"/>
        </w:numPr>
        <w:spacing w:after="0" w:line="276" w:lineRule="auto"/>
        <w:jc w:val="both"/>
        <w:rPr>
          <w:rFonts w:cstheme="minorHAnsi"/>
          <w:b/>
          <w:lang w:val="es-CO"/>
        </w:rPr>
      </w:pPr>
      <w:r w:rsidRPr="00557E76">
        <w:rPr>
          <w:rFonts w:cstheme="minorHAnsi"/>
          <w:b/>
          <w:lang w:val="es-CO"/>
        </w:rPr>
        <w:t xml:space="preserve">Cobertura temporal: </w:t>
      </w:r>
      <w:r w:rsidR="00E87A1D">
        <w:rPr>
          <w:rFonts w:cstheme="minorHAnsi"/>
          <w:lang w:val="es-CO"/>
        </w:rPr>
        <w:t>SI</w:t>
      </w:r>
    </w:p>
    <w:p w:rsidR="00557E76" w:rsidRPr="00557E76" w:rsidRDefault="00557E76" w:rsidP="00557E76">
      <w:pPr>
        <w:pStyle w:val="Prrafodelista"/>
        <w:numPr>
          <w:ilvl w:val="0"/>
          <w:numId w:val="3"/>
        </w:numPr>
        <w:spacing w:after="0" w:line="276" w:lineRule="auto"/>
        <w:jc w:val="both"/>
        <w:rPr>
          <w:rFonts w:cstheme="minorHAnsi"/>
          <w:b/>
          <w:lang w:val="es-CO"/>
        </w:rPr>
      </w:pPr>
      <w:r w:rsidRPr="00557E76">
        <w:rPr>
          <w:rFonts w:cstheme="minorHAnsi"/>
          <w:b/>
          <w:lang w:val="es-CO"/>
        </w:rPr>
        <w:t xml:space="preserve">Cobertura material: </w:t>
      </w:r>
      <w:r w:rsidR="00E87A1D" w:rsidRPr="00E87A1D">
        <w:rPr>
          <w:rFonts w:cstheme="minorHAnsi"/>
          <w:lang w:val="es-CO"/>
        </w:rPr>
        <w:t>SI</w:t>
      </w:r>
    </w:p>
    <w:p w:rsidR="00935B44" w:rsidRDefault="00935B44" w:rsidP="00935B44">
      <w:pPr>
        <w:spacing w:after="0" w:line="276" w:lineRule="auto"/>
        <w:jc w:val="both"/>
        <w:rPr>
          <w:rFonts w:cstheme="minorHAnsi"/>
          <w:b/>
          <w:lang w:val="es-CO"/>
        </w:rPr>
      </w:pPr>
    </w:p>
    <w:p w:rsidR="00ED5509" w:rsidRPr="00C6474A" w:rsidRDefault="00ED5509" w:rsidP="00ED5509">
      <w:pPr>
        <w:spacing w:after="0" w:line="276" w:lineRule="auto"/>
        <w:jc w:val="both"/>
        <w:rPr>
          <w:rFonts w:cstheme="minorHAnsi"/>
          <w:b/>
          <w:lang w:val="es-CO"/>
        </w:rPr>
      </w:pPr>
      <w:r w:rsidRPr="00410FCE">
        <w:rPr>
          <w:rFonts w:cstheme="minorHAnsi"/>
          <w:b/>
          <w:lang w:val="es-CO"/>
        </w:rPr>
        <w:t>Con la demanda directa se vinculó la</w:t>
      </w:r>
      <w:r>
        <w:rPr>
          <w:rFonts w:cstheme="minorHAnsi"/>
          <w:lang w:val="es-CO"/>
        </w:rPr>
        <w:t xml:space="preserve"> </w:t>
      </w:r>
      <w:r w:rsidRPr="00ED5509">
        <w:rPr>
          <w:rFonts w:cstheme="minorHAnsi"/>
          <w:b/>
          <w:lang w:val="es-CO"/>
        </w:rPr>
        <w:t>póliza de seguros de responsabilidad civil</w:t>
      </w:r>
      <w:r>
        <w:rPr>
          <w:rFonts w:cstheme="minorHAnsi"/>
          <w:b/>
          <w:lang w:val="es-CO"/>
        </w:rPr>
        <w:t xml:space="preserve"> </w:t>
      </w:r>
      <w:r w:rsidRPr="00ED5509">
        <w:rPr>
          <w:rFonts w:cstheme="minorHAnsi"/>
          <w:b/>
          <w:lang w:val="es-CO"/>
        </w:rPr>
        <w:t>extracontractual</w:t>
      </w:r>
      <w:r w:rsidR="003C0CDC">
        <w:rPr>
          <w:rFonts w:cstheme="minorHAnsi"/>
          <w:b/>
          <w:lang w:val="es-CO"/>
        </w:rPr>
        <w:t xml:space="preserve"> para vehículos</w:t>
      </w:r>
      <w:r w:rsidRPr="00ED5509">
        <w:rPr>
          <w:rFonts w:cstheme="minorHAnsi"/>
          <w:b/>
          <w:lang w:val="es-CO"/>
        </w:rPr>
        <w:t xml:space="preserve"> Nro. 1000263</w:t>
      </w:r>
      <w:r w:rsidRPr="00ED5509">
        <w:rPr>
          <w:rFonts w:cstheme="minorHAnsi"/>
          <w:b/>
          <w:u w:val="single"/>
          <w:lang w:val="es-CO"/>
        </w:rPr>
        <w:t xml:space="preserve"> </w:t>
      </w:r>
      <w:r w:rsidRPr="00220158">
        <w:rPr>
          <w:rFonts w:cstheme="minorHAnsi"/>
          <w:b/>
          <w:u w:val="single"/>
          <w:lang w:val="es-CO"/>
        </w:rPr>
        <w:t>con vigencia comprendida entre el 19 de abril de 2019 al 19 de abril de 2020</w:t>
      </w:r>
      <w:r>
        <w:rPr>
          <w:rFonts w:cstheme="minorHAnsi"/>
          <w:b/>
          <w:u w:val="single"/>
          <w:lang w:val="es-CO"/>
        </w:rPr>
        <w:t>:</w:t>
      </w:r>
    </w:p>
    <w:p w:rsidR="00ED5509" w:rsidRDefault="00ED5509" w:rsidP="00ED5509">
      <w:pPr>
        <w:spacing w:after="0" w:line="276" w:lineRule="auto"/>
        <w:jc w:val="both"/>
        <w:rPr>
          <w:rFonts w:cstheme="minorHAnsi"/>
          <w:b/>
          <w:lang w:val="es-CO"/>
        </w:rPr>
      </w:pPr>
    </w:p>
    <w:p w:rsidR="00ED5509" w:rsidRDefault="00ED5509" w:rsidP="00ED5509">
      <w:pPr>
        <w:pStyle w:val="Prrafodelista"/>
        <w:numPr>
          <w:ilvl w:val="0"/>
          <w:numId w:val="3"/>
        </w:numPr>
        <w:spacing w:after="0" w:line="276" w:lineRule="auto"/>
        <w:jc w:val="both"/>
        <w:rPr>
          <w:rFonts w:cstheme="minorHAnsi"/>
          <w:lang w:val="es-CO"/>
        </w:rPr>
      </w:pPr>
      <w:r w:rsidRPr="00CF4617">
        <w:rPr>
          <w:rFonts w:cstheme="minorHAnsi"/>
          <w:b/>
          <w:lang w:val="es-CO"/>
        </w:rPr>
        <w:t xml:space="preserve">Retroactividad: </w:t>
      </w:r>
      <w:r w:rsidR="003C0CDC" w:rsidRPr="003C0CDC">
        <w:rPr>
          <w:rFonts w:cstheme="minorHAnsi"/>
          <w:lang w:val="es-CO"/>
        </w:rPr>
        <w:t>N/A</w:t>
      </w:r>
    </w:p>
    <w:p w:rsidR="00557E76" w:rsidRPr="00CF4617" w:rsidRDefault="00557E76" w:rsidP="00557E76">
      <w:pPr>
        <w:pStyle w:val="Prrafodelista"/>
        <w:numPr>
          <w:ilvl w:val="0"/>
          <w:numId w:val="3"/>
        </w:numPr>
        <w:spacing w:after="0" w:line="276" w:lineRule="auto"/>
        <w:jc w:val="both"/>
        <w:rPr>
          <w:rFonts w:cstheme="minorHAnsi"/>
          <w:lang w:val="es-CO"/>
        </w:rPr>
      </w:pPr>
      <w:r w:rsidRPr="00CF4617">
        <w:rPr>
          <w:rFonts w:cstheme="minorHAnsi"/>
          <w:b/>
          <w:lang w:val="es-CO"/>
        </w:rPr>
        <w:t xml:space="preserve">Modalidad cobertura: </w:t>
      </w:r>
      <w:r w:rsidRPr="00557E76">
        <w:rPr>
          <w:rFonts w:cstheme="minorHAnsi"/>
          <w:lang w:val="es-CO"/>
        </w:rPr>
        <w:t xml:space="preserve">ocurrencia </w:t>
      </w:r>
    </w:p>
    <w:p w:rsidR="00ED5509" w:rsidRPr="002A0604" w:rsidRDefault="00ED5509" w:rsidP="00ED5509">
      <w:pPr>
        <w:pStyle w:val="Prrafodelista"/>
        <w:numPr>
          <w:ilvl w:val="0"/>
          <w:numId w:val="3"/>
        </w:numPr>
        <w:spacing w:after="0" w:line="276" w:lineRule="auto"/>
        <w:jc w:val="both"/>
        <w:rPr>
          <w:rFonts w:cstheme="minorHAnsi"/>
          <w:b/>
          <w:lang w:val="es-CO"/>
        </w:rPr>
      </w:pPr>
      <w:r w:rsidRPr="002A0604">
        <w:rPr>
          <w:rFonts w:cstheme="minorHAnsi"/>
          <w:b/>
          <w:lang w:val="es-CO"/>
        </w:rPr>
        <w:t xml:space="preserve">Amparo afectado: </w:t>
      </w:r>
      <w:r w:rsidR="008E0319" w:rsidRPr="008E0319">
        <w:rPr>
          <w:rFonts w:cstheme="minorHAnsi"/>
          <w:lang w:val="es-CO"/>
        </w:rPr>
        <w:t>RCE LESIONES O MUERTE A UN TERCERO</w:t>
      </w:r>
    </w:p>
    <w:p w:rsidR="00ED5509" w:rsidRPr="00CF4617" w:rsidRDefault="00ED5509" w:rsidP="00ED5509">
      <w:pPr>
        <w:pStyle w:val="Prrafodelista"/>
        <w:numPr>
          <w:ilvl w:val="0"/>
          <w:numId w:val="3"/>
        </w:numPr>
        <w:spacing w:after="0" w:line="276" w:lineRule="auto"/>
        <w:jc w:val="both"/>
        <w:rPr>
          <w:rFonts w:cstheme="minorHAnsi"/>
          <w:lang w:val="es-CO"/>
        </w:rPr>
      </w:pPr>
      <w:r>
        <w:rPr>
          <w:rFonts w:cstheme="minorHAnsi"/>
          <w:b/>
          <w:lang w:val="es-CO"/>
        </w:rPr>
        <w:t>Límite asegurado:</w:t>
      </w:r>
      <w:r w:rsidRPr="00C0339D">
        <w:rPr>
          <w:rFonts w:cstheme="minorHAnsi"/>
          <w:lang w:val="es-CO"/>
        </w:rPr>
        <w:t xml:space="preserve"> </w:t>
      </w:r>
      <w:r w:rsidR="00BB2719">
        <w:rPr>
          <w:rFonts w:cstheme="minorHAnsi"/>
          <w:lang w:val="es-CO"/>
        </w:rPr>
        <w:t xml:space="preserve">60 SMMLV </w:t>
      </w:r>
    </w:p>
    <w:p w:rsidR="00557E76" w:rsidRDefault="00557E76" w:rsidP="00557E76">
      <w:pPr>
        <w:pStyle w:val="Prrafodelista"/>
        <w:numPr>
          <w:ilvl w:val="0"/>
          <w:numId w:val="3"/>
        </w:numPr>
        <w:spacing w:after="0" w:line="276" w:lineRule="auto"/>
        <w:jc w:val="both"/>
        <w:rPr>
          <w:rFonts w:cstheme="minorHAnsi"/>
          <w:lang w:val="es-CO"/>
        </w:rPr>
      </w:pPr>
      <w:r w:rsidRPr="00CF4617">
        <w:rPr>
          <w:rFonts w:cstheme="minorHAnsi"/>
          <w:b/>
          <w:lang w:val="es-CO"/>
        </w:rPr>
        <w:t>Deducible:</w:t>
      </w:r>
      <w:r w:rsidRPr="00CF4617">
        <w:rPr>
          <w:rFonts w:cstheme="minorHAnsi"/>
          <w:lang w:val="es-CO"/>
        </w:rPr>
        <w:t xml:space="preserve"> </w:t>
      </w:r>
      <w:r w:rsidR="00714906">
        <w:rPr>
          <w:rFonts w:cstheme="minorHAnsi"/>
          <w:lang w:val="es-CO"/>
        </w:rPr>
        <w:t>10 MÍNIMO 3.0 SMMLV</w:t>
      </w:r>
    </w:p>
    <w:p w:rsidR="00557E76" w:rsidRPr="00557E76" w:rsidRDefault="00557E76" w:rsidP="00557E76">
      <w:pPr>
        <w:pStyle w:val="Prrafodelista"/>
        <w:numPr>
          <w:ilvl w:val="0"/>
          <w:numId w:val="3"/>
        </w:numPr>
        <w:spacing w:after="0" w:line="276" w:lineRule="auto"/>
        <w:jc w:val="both"/>
        <w:rPr>
          <w:rFonts w:cstheme="minorHAnsi"/>
          <w:b/>
          <w:lang w:val="es-CO"/>
        </w:rPr>
      </w:pPr>
      <w:r w:rsidRPr="00557E76">
        <w:rPr>
          <w:rFonts w:cstheme="minorHAnsi"/>
          <w:b/>
          <w:lang w:val="es-CO"/>
        </w:rPr>
        <w:t>Coaseguro:</w:t>
      </w:r>
      <w:r w:rsidR="00EB0A3C">
        <w:rPr>
          <w:rFonts w:cstheme="minorHAnsi"/>
          <w:b/>
          <w:lang w:val="es-CO"/>
        </w:rPr>
        <w:t xml:space="preserve"> </w:t>
      </w:r>
      <w:r w:rsidR="00EB0A3C">
        <w:rPr>
          <w:rFonts w:cstheme="minorHAnsi"/>
          <w:lang w:val="es-CO"/>
        </w:rPr>
        <w:t>NO</w:t>
      </w:r>
    </w:p>
    <w:p w:rsidR="00ED5509" w:rsidRPr="00CF4617" w:rsidRDefault="00ED5509" w:rsidP="00ED5509">
      <w:pPr>
        <w:pStyle w:val="Prrafodelista"/>
        <w:numPr>
          <w:ilvl w:val="0"/>
          <w:numId w:val="3"/>
        </w:numPr>
        <w:spacing w:after="0" w:line="276" w:lineRule="auto"/>
        <w:jc w:val="both"/>
        <w:rPr>
          <w:rFonts w:cstheme="minorHAnsi"/>
          <w:b/>
          <w:lang w:val="es-CO"/>
        </w:rPr>
      </w:pPr>
      <w:r w:rsidRPr="00CF4617">
        <w:rPr>
          <w:rFonts w:cstheme="minorHAnsi"/>
          <w:b/>
          <w:lang w:val="es-CO"/>
        </w:rPr>
        <w:t xml:space="preserve">Tomador: </w:t>
      </w:r>
      <w:r w:rsidR="00EB0A3C" w:rsidRPr="00EB0A3C">
        <w:rPr>
          <w:rFonts w:cstheme="minorHAnsi"/>
          <w:lang w:val="es-CO"/>
        </w:rPr>
        <w:t>COOPERATIVA DE TRANSPORTADORES LA QUILICHAGUEÑA</w:t>
      </w:r>
    </w:p>
    <w:p w:rsidR="00ED5509" w:rsidRPr="00CF4617" w:rsidRDefault="00ED5509" w:rsidP="00ED5509">
      <w:pPr>
        <w:pStyle w:val="Prrafodelista"/>
        <w:numPr>
          <w:ilvl w:val="0"/>
          <w:numId w:val="3"/>
        </w:numPr>
        <w:spacing w:after="0" w:line="276" w:lineRule="auto"/>
        <w:jc w:val="both"/>
        <w:rPr>
          <w:rFonts w:cstheme="minorHAnsi"/>
          <w:b/>
          <w:lang w:val="es-CO"/>
        </w:rPr>
      </w:pPr>
      <w:r w:rsidRPr="00CF4617">
        <w:rPr>
          <w:rFonts w:cstheme="minorHAnsi"/>
          <w:b/>
          <w:lang w:val="es-CO"/>
        </w:rPr>
        <w:t>Asegurado:</w:t>
      </w:r>
      <w:r>
        <w:rPr>
          <w:rFonts w:cstheme="minorHAnsi"/>
          <w:b/>
          <w:lang w:val="es-CO"/>
        </w:rPr>
        <w:t xml:space="preserve"> </w:t>
      </w:r>
      <w:r w:rsidR="00527AB0" w:rsidRPr="00527AB0">
        <w:rPr>
          <w:rFonts w:cstheme="minorHAnsi"/>
          <w:lang w:val="es-CO"/>
        </w:rPr>
        <w:t>ÁNGELA PATRICIA SÁNCHEZ</w:t>
      </w:r>
    </w:p>
    <w:p w:rsidR="00ED5509" w:rsidRDefault="00ED5509" w:rsidP="00ED5509">
      <w:pPr>
        <w:pStyle w:val="Prrafodelista"/>
        <w:numPr>
          <w:ilvl w:val="0"/>
          <w:numId w:val="3"/>
        </w:numPr>
        <w:spacing w:after="0" w:line="276" w:lineRule="auto"/>
        <w:jc w:val="both"/>
        <w:rPr>
          <w:rFonts w:cstheme="minorHAnsi"/>
          <w:lang w:val="es-CO"/>
        </w:rPr>
      </w:pPr>
      <w:r w:rsidRPr="00CF4617">
        <w:rPr>
          <w:rFonts w:cstheme="minorHAnsi"/>
          <w:b/>
          <w:lang w:val="es-CO"/>
        </w:rPr>
        <w:t xml:space="preserve">Beneficiarios: </w:t>
      </w:r>
      <w:r w:rsidR="000B15C0">
        <w:rPr>
          <w:rFonts w:cstheme="minorHAnsi"/>
          <w:b/>
          <w:lang w:val="es-CO"/>
        </w:rPr>
        <w:t xml:space="preserve">TERCEROS AFECTADOS </w:t>
      </w:r>
    </w:p>
    <w:p w:rsidR="00ED5509" w:rsidRPr="00CF4617" w:rsidRDefault="00ED5509" w:rsidP="00ED5509">
      <w:pPr>
        <w:pStyle w:val="Prrafodelista"/>
        <w:numPr>
          <w:ilvl w:val="0"/>
          <w:numId w:val="3"/>
        </w:numPr>
        <w:spacing w:after="0" w:line="276" w:lineRule="auto"/>
        <w:jc w:val="both"/>
        <w:rPr>
          <w:rFonts w:cstheme="minorHAnsi"/>
          <w:lang w:val="es-CO"/>
        </w:rPr>
      </w:pPr>
      <w:r>
        <w:rPr>
          <w:rFonts w:cstheme="minorHAnsi"/>
          <w:b/>
          <w:lang w:val="es-CO"/>
        </w:rPr>
        <w:t>Vehículo asegurado:</w:t>
      </w:r>
      <w:r>
        <w:rPr>
          <w:rFonts w:cstheme="minorHAnsi"/>
          <w:lang w:val="es-CO"/>
        </w:rPr>
        <w:t xml:space="preserve"> </w:t>
      </w:r>
      <w:r w:rsidR="000B15C0">
        <w:rPr>
          <w:rFonts w:cstheme="minorHAnsi"/>
          <w:lang w:val="es-CO"/>
        </w:rPr>
        <w:t>VZE003</w:t>
      </w:r>
    </w:p>
    <w:p w:rsidR="00ED5509" w:rsidRDefault="00ED5509" w:rsidP="00ED5509">
      <w:pPr>
        <w:pStyle w:val="Prrafodelista"/>
        <w:numPr>
          <w:ilvl w:val="0"/>
          <w:numId w:val="3"/>
        </w:numPr>
        <w:spacing w:after="0" w:line="276" w:lineRule="auto"/>
        <w:jc w:val="both"/>
        <w:rPr>
          <w:rFonts w:cstheme="minorHAnsi"/>
          <w:lang w:val="es-CO"/>
        </w:rPr>
      </w:pPr>
      <w:r>
        <w:rPr>
          <w:rFonts w:cstheme="minorHAnsi"/>
          <w:b/>
          <w:lang w:val="es-CO"/>
        </w:rPr>
        <w:t>Amparo patrimonial:</w:t>
      </w:r>
      <w:r>
        <w:rPr>
          <w:rFonts w:cstheme="minorHAnsi"/>
          <w:lang w:val="es-CO"/>
        </w:rPr>
        <w:t xml:space="preserve"> </w:t>
      </w:r>
      <w:r w:rsidR="0027768B">
        <w:rPr>
          <w:rFonts w:cstheme="minorHAnsi"/>
          <w:lang w:val="es-CO"/>
        </w:rPr>
        <w:t>SI</w:t>
      </w:r>
    </w:p>
    <w:p w:rsidR="00557E76" w:rsidRPr="00557E76" w:rsidRDefault="00557E76" w:rsidP="00ED5509">
      <w:pPr>
        <w:pStyle w:val="Prrafodelista"/>
        <w:numPr>
          <w:ilvl w:val="0"/>
          <w:numId w:val="3"/>
        </w:numPr>
        <w:spacing w:after="0" w:line="276" w:lineRule="auto"/>
        <w:jc w:val="both"/>
        <w:rPr>
          <w:rFonts w:cstheme="minorHAnsi"/>
          <w:b/>
          <w:lang w:val="es-CO"/>
        </w:rPr>
      </w:pPr>
      <w:r w:rsidRPr="00557E76">
        <w:rPr>
          <w:rFonts w:cstheme="minorHAnsi"/>
          <w:b/>
          <w:lang w:val="es-CO"/>
        </w:rPr>
        <w:t xml:space="preserve">Cobertura temporal: </w:t>
      </w:r>
      <w:r w:rsidR="00687540">
        <w:rPr>
          <w:rFonts w:cstheme="minorHAnsi"/>
          <w:b/>
          <w:lang w:val="es-CO"/>
        </w:rPr>
        <w:t>SI</w:t>
      </w:r>
    </w:p>
    <w:p w:rsidR="00557E76" w:rsidRPr="00557E76" w:rsidRDefault="00557E76" w:rsidP="009F6526">
      <w:pPr>
        <w:pStyle w:val="Prrafodelista"/>
        <w:numPr>
          <w:ilvl w:val="0"/>
          <w:numId w:val="3"/>
        </w:numPr>
        <w:spacing w:after="0" w:line="276" w:lineRule="auto"/>
        <w:jc w:val="both"/>
        <w:rPr>
          <w:rFonts w:cstheme="minorHAnsi"/>
          <w:b/>
          <w:lang w:val="es-CO"/>
        </w:rPr>
      </w:pPr>
      <w:r w:rsidRPr="00557E76">
        <w:rPr>
          <w:rFonts w:cstheme="minorHAnsi"/>
          <w:b/>
          <w:lang w:val="es-CO"/>
        </w:rPr>
        <w:t xml:space="preserve">Cobertura material: </w:t>
      </w:r>
      <w:r w:rsidR="009F6526">
        <w:rPr>
          <w:rFonts w:cstheme="minorHAnsi"/>
          <w:b/>
          <w:lang w:val="es-CO"/>
        </w:rPr>
        <w:t xml:space="preserve">NO. </w:t>
      </w:r>
      <w:r w:rsidR="009F6526">
        <w:rPr>
          <w:rFonts w:cstheme="minorHAnsi"/>
          <w:lang w:val="es-CO"/>
        </w:rPr>
        <w:t>N</w:t>
      </w:r>
      <w:r w:rsidR="009F6526" w:rsidRPr="009F6526">
        <w:rPr>
          <w:rFonts w:cstheme="minorHAnsi"/>
          <w:lang w:val="es-CO"/>
        </w:rPr>
        <w:t>o presta cobertura material teniendo en cuenta que se persigue la indemnización derivada de las lesiones de las pasajeras.</w:t>
      </w:r>
    </w:p>
    <w:p w:rsidR="00ED5509" w:rsidRDefault="00ED5509" w:rsidP="00ED5509">
      <w:pPr>
        <w:spacing w:after="0" w:line="276" w:lineRule="auto"/>
        <w:jc w:val="both"/>
        <w:rPr>
          <w:rFonts w:cstheme="minorHAnsi"/>
          <w:b/>
          <w:lang w:val="es-CO"/>
        </w:rPr>
      </w:pPr>
    </w:p>
    <w:p w:rsidR="00ED5509" w:rsidRDefault="00ED5509" w:rsidP="00ED5509">
      <w:pPr>
        <w:spacing w:after="0" w:line="276" w:lineRule="auto"/>
        <w:jc w:val="both"/>
        <w:rPr>
          <w:rFonts w:cstheme="minorHAnsi"/>
          <w:b/>
          <w:lang w:val="es-CO"/>
        </w:rPr>
      </w:pPr>
      <w:r>
        <w:rPr>
          <w:rFonts w:cstheme="minorHAnsi"/>
          <w:b/>
          <w:lang w:val="es-CO"/>
        </w:rPr>
        <w:lastRenderedPageBreak/>
        <w:t>Con el lla</w:t>
      </w:r>
      <w:r w:rsidR="004E1C82">
        <w:rPr>
          <w:rFonts w:cstheme="minorHAnsi"/>
          <w:b/>
          <w:lang w:val="es-CO"/>
        </w:rPr>
        <w:t>mamiento en garantía se vincularon las mismas dos pólizas.</w:t>
      </w:r>
      <w:r w:rsidR="00557E76">
        <w:rPr>
          <w:rFonts w:cstheme="minorHAnsi"/>
          <w:b/>
          <w:lang w:val="es-CO"/>
        </w:rPr>
        <w:t xml:space="preserve"> </w:t>
      </w:r>
    </w:p>
    <w:p w:rsidR="00ED5509" w:rsidRDefault="00ED5509" w:rsidP="00935B44">
      <w:pPr>
        <w:spacing w:after="0" w:line="276" w:lineRule="auto"/>
        <w:jc w:val="both"/>
        <w:rPr>
          <w:rFonts w:cstheme="minorHAnsi"/>
          <w:b/>
          <w:lang w:val="es-CO"/>
        </w:rPr>
      </w:pPr>
    </w:p>
    <w:p w:rsidR="00935B44" w:rsidRPr="00AE5326" w:rsidRDefault="00935B44" w:rsidP="00CD1C89">
      <w:pPr>
        <w:spacing w:after="0" w:line="276" w:lineRule="auto"/>
        <w:jc w:val="both"/>
        <w:rPr>
          <w:rFonts w:cstheme="minorHAnsi"/>
          <w:b/>
          <w:i/>
          <w:u w:val="single"/>
          <w:lang w:val="es-CO"/>
        </w:rPr>
      </w:pPr>
      <w:r w:rsidRPr="00B430CC">
        <w:rPr>
          <w:rFonts w:cstheme="minorHAnsi"/>
          <w:b/>
          <w:highlight w:val="yellow"/>
          <w:lang w:val="es-CO"/>
        </w:rPr>
        <w:t>IMPORTANTE:</w:t>
      </w:r>
      <w:r w:rsidRPr="00B430CC">
        <w:rPr>
          <w:rFonts w:cstheme="minorHAnsi"/>
          <w:lang w:val="es-CO"/>
        </w:rPr>
        <w:t xml:space="preserve"> es preciso tener en cuenta </w:t>
      </w:r>
      <w:r w:rsidR="00CD1C89" w:rsidRPr="00CD1C89">
        <w:rPr>
          <w:rFonts w:cstheme="minorHAnsi"/>
          <w:lang w:val="es-CO"/>
        </w:rPr>
        <w:t xml:space="preserve">las pólizas RCE No. 10000263 y RCC No. 1000066 prestan cobertura temporal respecto de los hechos objeto de asunto, puesto que fueron pactadas bajo la modalidad de ocurrencia, y los hechos tuvieron lugar el 31 de agosto de 2019, esto es dentro de la vigencia de aquellas, la cual inició el día 19 de abril de 2019 al 19 de abril de 2020. En cuanto a la cobertura material, la póliza RCC No. 1000066 presta cobertura puesto que contempla el amparo por lesiones ocasionadas a los pasajeros, calidad que ostentan las víctimas directas; sin embargo, </w:t>
      </w:r>
      <w:r w:rsidR="00CD1C89" w:rsidRPr="00AE5326">
        <w:rPr>
          <w:rFonts w:cstheme="minorHAnsi"/>
          <w:b/>
          <w:i/>
          <w:u w:val="single"/>
          <w:lang w:val="es-CO"/>
        </w:rPr>
        <w:t>la Póliza de RCE no presta cobertura material teniendo en cuenta que se persigue la indemnización derivada de las lesiones de las pasajeras.</w:t>
      </w:r>
    </w:p>
    <w:p w:rsidR="00935B44" w:rsidRPr="00C44DCF" w:rsidRDefault="00935B44" w:rsidP="00935B44">
      <w:pPr>
        <w:spacing w:after="0" w:line="276" w:lineRule="auto"/>
        <w:jc w:val="both"/>
        <w:rPr>
          <w:rFonts w:cstheme="minorHAnsi"/>
          <w:lang w:val="es-CO"/>
        </w:rPr>
      </w:pPr>
    </w:p>
    <w:p w:rsidR="00935B44" w:rsidRDefault="00935B44" w:rsidP="00935B44">
      <w:pPr>
        <w:spacing w:after="0" w:line="276" w:lineRule="auto"/>
        <w:jc w:val="both"/>
        <w:rPr>
          <w:rFonts w:cstheme="minorHAnsi"/>
          <w:b/>
          <w:lang w:val="es-CO"/>
        </w:rPr>
      </w:pPr>
    </w:p>
    <w:p w:rsidR="00935B44" w:rsidRPr="000B7E70" w:rsidRDefault="00935B44" w:rsidP="00935B44">
      <w:pPr>
        <w:pStyle w:val="Prrafodelista"/>
        <w:numPr>
          <w:ilvl w:val="0"/>
          <w:numId w:val="1"/>
        </w:numPr>
        <w:spacing w:after="0" w:line="276" w:lineRule="auto"/>
        <w:jc w:val="both"/>
        <w:rPr>
          <w:rFonts w:cstheme="minorHAnsi"/>
          <w:highlight w:val="yellow"/>
          <w:lang w:val="es-CO"/>
        </w:rPr>
      </w:pPr>
      <w:r w:rsidRPr="002A0604">
        <w:rPr>
          <w:rFonts w:cstheme="minorHAnsi"/>
          <w:b/>
          <w:highlight w:val="yellow"/>
          <w:lang w:val="es-CO"/>
        </w:rPr>
        <w:t xml:space="preserve">LIQUIDACIÓN OBJETIVA:   </w:t>
      </w:r>
    </w:p>
    <w:p w:rsidR="00935B44" w:rsidRPr="002A0604" w:rsidRDefault="00935B44" w:rsidP="00935B44">
      <w:pPr>
        <w:pStyle w:val="Prrafodelista"/>
        <w:spacing w:after="0" w:line="276" w:lineRule="auto"/>
        <w:jc w:val="both"/>
        <w:rPr>
          <w:rFonts w:cstheme="minorHAnsi"/>
          <w:highlight w:val="yellow"/>
          <w:lang w:val="es-CO"/>
        </w:rPr>
      </w:pPr>
    </w:p>
    <w:p w:rsidR="004D74BD" w:rsidRDefault="004D74BD" w:rsidP="00935B44">
      <w:pPr>
        <w:spacing w:after="0" w:line="276" w:lineRule="auto"/>
        <w:jc w:val="both"/>
        <w:rPr>
          <w:rFonts w:cstheme="minorHAnsi"/>
          <w:lang w:val="es-CO"/>
        </w:rPr>
      </w:pPr>
      <w:r w:rsidRPr="004D74BD">
        <w:rPr>
          <w:rFonts w:cstheme="minorHAnsi"/>
          <w:lang w:val="es-CO"/>
        </w:rPr>
        <w:t xml:space="preserve">Se estima que la liquidación objetiva de las pretensiones ascienda a la suma de </w:t>
      </w:r>
      <w:r w:rsidRPr="004D74BD">
        <w:rPr>
          <w:rFonts w:cstheme="minorHAnsi"/>
          <w:b/>
          <w:i/>
          <w:u w:val="single"/>
          <w:lang w:val="es-CO"/>
        </w:rPr>
        <w:t>$88.556.666</w:t>
      </w:r>
      <w:r w:rsidRPr="004D74BD">
        <w:rPr>
          <w:rFonts w:cstheme="minorHAnsi"/>
          <w:lang w:val="es-CO"/>
        </w:rPr>
        <w:t xml:space="preserve">, atendiendo las siguientes razones: </w:t>
      </w:r>
    </w:p>
    <w:p w:rsidR="004D74BD" w:rsidRDefault="004D74BD" w:rsidP="00935B44">
      <w:pPr>
        <w:spacing w:after="0" w:line="276" w:lineRule="auto"/>
        <w:jc w:val="both"/>
        <w:rPr>
          <w:rFonts w:cstheme="minorHAnsi"/>
          <w:lang w:val="es-CO"/>
        </w:rPr>
      </w:pPr>
    </w:p>
    <w:p w:rsidR="00F921BE" w:rsidRDefault="004D74BD" w:rsidP="004D74BD">
      <w:pPr>
        <w:pStyle w:val="Prrafodelista"/>
        <w:numPr>
          <w:ilvl w:val="0"/>
          <w:numId w:val="7"/>
        </w:numPr>
        <w:spacing w:after="0" w:line="276" w:lineRule="auto"/>
        <w:jc w:val="both"/>
        <w:rPr>
          <w:rFonts w:cstheme="minorHAnsi"/>
          <w:lang w:val="es-CO"/>
        </w:rPr>
      </w:pPr>
      <w:r w:rsidRPr="004D74BD">
        <w:rPr>
          <w:rFonts w:cstheme="minorHAnsi"/>
          <w:b/>
          <w:lang w:val="es-CO"/>
        </w:rPr>
        <w:t>Por concepto de Daño moral:</w:t>
      </w:r>
      <w:r w:rsidRPr="004D74BD">
        <w:rPr>
          <w:rFonts w:cstheme="minorHAnsi"/>
          <w:lang w:val="es-CO"/>
        </w:rPr>
        <w:t xml:space="preserve"> Se calcula este perjuicio en $84.000.000. Frente a esta tipología de perjuicios es preciso señalar que, si bien la misma se encuentra deferida al “</w:t>
      </w:r>
      <w:proofErr w:type="spellStart"/>
      <w:r w:rsidRPr="004D74BD">
        <w:rPr>
          <w:rFonts w:cstheme="minorHAnsi"/>
          <w:lang w:val="es-CO"/>
        </w:rPr>
        <w:t>arbitrium</w:t>
      </w:r>
      <w:proofErr w:type="spellEnd"/>
      <w:r w:rsidRPr="004D74BD">
        <w:rPr>
          <w:rFonts w:cstheme="minorHAnsi"/>
          <w:lang w:val="es-CO"/>
        </w:rPr>
        <w:t xml:space="preserve"> </w:t>
      </w:r>
      <w:proofErr w:type="spellStart"/>
      <w:r w:rsidRPr="004D74BD">
        <w:rPr>
          <w:rFonts w:cstheme="minorHAnsi"/>
          <w:lang w:val="es-CO"/>
        </w:rPr>
        <w:t>judicis</w:t>
      </w:r>
      <w:proofErr w:type="spellEnd"/>
      <w:r w:rsidRPr="004D74BD">
        <w:rPr>
          <w:rFonts w:cstheme="minorHAnsi"/>
          <w:lang w:val="es-CO"/>
        </w:rPr>
        <w:t xml:space="preserve">”, de conformidad con la documentación adosada en el plenario es posible evidenciar las siguientes lesiones: A. DORA ALICE MOSQUERA VEGA, trauma contuso a nivel de extremidades inferiores y tórax, con una incapacidad médico legal definitiva de veinte (20) días. B. ENELIA GARCIA ZUÑIGA, traumatismo en hombro y brazo derecho, con una incapacidad médico legal definitiva de doce (12) días. C. GLADIS ELENA BALANTA CARACAS, amputación traumática de falange </w:t>
      </w:r>
      <w:proofErr w:type="spellStart"/>
      <w:r w:rsidRPr="004D74BD">
        <w:rPr>
          <w:rFonts w:cstheme="minorHAnsi"/>
          <w:lang w:val="es-CO"/>
        </w:rPr>
        <w:t>disial</w:t>
      </w:r>
      <w:proofErr w:type="spellEnd"/>
      <w:r w:rsidRPr="004D74BD">
        <w:rPr>
          <w:rFonts w:cstheme="minorHAnsi"/>
          <w:lang w:val="es-CO"/>
        </w:rPr>
        <w:t xml:space="preserve"> primer dedo mano izquierda, dificultad respiratoria, con una incapacidad médico legal definitiva de cuarenta (40) días y como secuelas la perturbación funcional del miembro superior izquierdo de manera transitoria. D. MARIELINA CARVAJAL MANCILLA, trauma por aplastamiento en mano izquierda más trauma contuso en mano derecha, con una incapacidad médico legal definitiva de quince (15) días. Por lo cual, tomando en cuenta que las incapacidades acreditadas en el plenario oscilan entre 12 y 40 días, para la liquidación del presente perjuicio se tuvo en cuenta la sentencia de la Corte Suprema de Justicia SC5686-2018, dentro del cual se concedió el pago de $10.500.000 para pasajeros de un bus que tuvieron lesiones que generarían 35 días de incapacidad médica, así mismo se reconoció el 50% de dicho valor a las víctimas indirectas de primer grado. </w:t>
      </w:r>
    </w:p>
    <w:p w:rsidR="00F921BE" w:rsidRDefault="00F921BE" w:rsidP="00F921BE">
      <w:pPr>
        <w:pStyle w:val="Prrafodelista"/>
        <w:spacing w:after="0" w:line="276" w:lineRule="auto"/>
        <w:ind w:left="360"/>
        <w:jc w:val="both"/>
        <w:rPr>
          <w:rFonts w:cstheme="minorHAnsi"/>
          <w:b/>
          <w:lang w:val="es-CO"/>
        </w:rPr>
      </w:pPr>
    </w:p>
    <w:p w:rsidR="00F921BE" w:rsidRDefault="004D74BD" w:rsidP="00F921BE">
      <w:pPr>
        <w:pStyle w:val="Prrafodelista"/>
        <w:spacing w:after="0" w:line="276" w:lineRule="auto"/>
        <w:ind w:left="360"/>
        <w:jc w:val="both"/>
        <w:rPr>
          <w:rFonts w:cstheme="minorHAnsi"/>
          <w:lang w:val="es-CO"/>
        </w:rPr>
      </w:pPr>
      <w:r w:rsidRPr="004D74BD">
        <w:rPr>
          <w:rFonts w:cstheme="minorHAnsi"/>
          <w:lang w:val="es-CO"/>
        </w:rPr>
        <w:t xml:space="preserve">Así las cosas, se reconoce el daño moral del siguiente modo: </w:t>
      </w:r>
    </w:p>
    <w:p w:rsidR="00F921BE" w:rsidRDefault="004D74BD" w:rsidP="00F921BE">
      <w:pPr>
        <w:pStyle w:val="Prrafodelista"/>
        <w:spacing w:after="0" w:line="276" w:lineRule="auto"/>
        <w:ind w:left="360"/>
        <w:jc w:val="both"/>
        <w:rPr>
          <w:rFonts w:cstheme="minorHAnsi"/>
          <w:lang w:val="es-CO"/>
        </w:rPr>
      </w:pPr>
      <w:r w:rsidRPr="004D74BD">
        <w:rPr>
          <w:rFonts w:cstheme="minorHAnsi"/>
          <w:lang w:val="es-CO"/>
        </w:rPr>
        <w:t xml:space="preserve">- DORA ALICE MOSQUERA: $10.500.000 </w:t>
      </w:r>
    </w:p>
    <w:p w:rsidR="00F921BE" w:rsidRDefault="004D74BD" w:rsidP="00F921BE">
      <w:pPr>
        <w:pStyle w:val="Prrafodelista"/>
        <w:spacing w:after="0" w:line="276" w:lineRule="auto"/>
        <w:ind w:left="360"/>
        <w:jc w:val="both"/>
        <w:rPr>
          <w:rFonts w:cstheme="minorHAnsi"/>
          <w:lang w:val="es-CO"/>
        </w:rPr>
      </w:pPr>
      <w:r w:rsidRPr="004D74BD">
        <w:rPr>
          <w:rFonts w:cstheme="minorHAnsi"/>
          <w:lang w:val="es-CO"/>
        </w:rPr>
        <w:t xml:space="preserve">- ENELIA GARCÍA ZUÑIGA: $10.500.000 </w:t>
      </w:r>
    </w:p>
    <w:p w:rsidR="00F921BE" w:rsidRDefault="004D74BD" w:rsidP="00F921BE">
      <w:pPr>
        <w:pStyle w:val="Prrafodelista"/>
        <w:spacing w:after="0" w:line="276" w:lineRule="auto"/>
        <w:ind w:left="360"/>
        <w:jc w:val="both"/>
        <w:rPr>
          <w:rFonts w:cstheme="minorHAnsi"/>
          <w:lang w:val="es-CO"/>
        </w:rPr>
      </w:pPr>
      <w:r w:rsidRPr="004D74BD">
        <w:rPr>
          <w:rFonts w:cstheme="minorHAnsi"/>
          <w:lang w:val="es-CO"/>
        </w:rPr>
        <w:t xml:space="preserve">- JOSE FANOR BRAND ZAPATA (COMPAÑERO PERMANENTE): $5.250.000 </w:t>
      </w:r>
    </w:p>
    <w:p w:rsidR="00F921BE" w:rsidRDefault="004D74BD" w:rsidP="00F921BE">
      <w:pPr>
        <w:pStyle w:val="Prrafodelista"/>
        <w:spacing w:after="0" w:line="276" w:lineRule="auto"/>
        <w:ind w:left="360"/>
        <w:jc w:val="both"/>
        <w:rPr>
          <w:rFonts w:cstheme="minorHAnsi"/>
          <w:lang w:val="es-CO"/>
        </w:rPr>
      </w:pPr>
      <w:r w:rsidRPr="004D74BD">
        <w:rPr>
          <w:rFonts w:cstheme="minorHAnsi"/>
          <w:lang w:val="es-CO"/>
        </w:rPr>
        <w:t xml:space="preserve">- ADRIANA BRAND GARCIA (HIJA): $5.250.000 </w:t>
      </w:r>
    </w:p>
    <w:p w:rsidR="00F921BE" w:rsidRDefault="004D74BD" w:rsidP="00F921BE">
      <w:pPr>
        <w:pStyle w:val="Prrafodelista"/>
        <w:spacing w:after="0" w:line="276" w:lineRule="auto"/>
        <w:ind w:left="360"/>
        <w:jc w:val="both"/>
        <w:rPr>
          <w:rFonts w:cstheme="minorHAnsi"/>
          <w:lang w:val="es-CO"/>
        </w:rPr>
      </w:pPr>
      <w:r w:rsidRPr="004D74BD">
        <w:rPr>
          <w:rFonts w:cstheme="minorHAnsi"/>
          <w:lang w:val="es-CO"/>
        </w:rPr>
        <w:t xml:space="preserve">- ORLENSY BRAND GARCIA (HIJA): $5.250.000 </w:t>
      </w:r>
    </w:p>
    <w:p w:rsidR="00F921BE" w:rsidRDefault="004D74BD" w:rsidP="00F921BE">
      <w:pPr>
        <w:pStyle w:val="Prrafodelista"/>
        <w:spacing w:after="0" w:line="276" w:lineRule="auto"/>
        <w:ind w:left="360"/>
        <w:jc w:val="both"/>
        <w:rPr>
          <w:rFonts w:cstheme="minorHAnsi"/>
          <w:lang w:val="es-CO"/>
        </w:rPr>
      </w:pPr>
      <w:r w:rsidRPr="004D74BD">
        <w:rPr>
          <w:rFonts w:cstheme="minorHAnsi"/>
          <w:lang w:val="es-CO"/>
        </w:rPr>
        <w:t xml:space="preserve">- GLADIS ELENA BALANTA CARACAS: $10.500.000 </w:t>
      </w:r>
    </w:p>
    <w:p w:rsidR="00F921BE" w:rsidRDefault="004D74BD" w:rsidP="00F921BE">
      <w:pPr>
        <w:pStyle w:val="Prrafodelista"/>
        <w:spacing w:after="0" w:line="276" w:lineRule="auto"/>
        <w:ind w:left="360"/>
        <w:jc w:val="both"/>
        <w:rPr>
          <w:rFonts w:cstheme="minorHAnsi"/>
          <w:lang w:val="es-CO"/>
        </w:rPr>
      </w:pPr>
      <w:r w:rsidRPr="004D74BD">
        <w:rPr>
          <w:rFonts w:cstheme="minorHAnsi"/>
          <w:lang w:val="es-CO"/>
        </w:rPr>
        <w:lastRenderedPageBreak/>
        <w:t xml:space="preserve">- AMELIO BALANTA (HIJO): $5.250.000 </w:t>
      </w:r>
    </w:p>
    <w:p w:rsidR="00F921BE" w:rsidRDefault="004D74BD" w:rsidP="00F921BE">
      <w:pPr>
        <w:pStyle w:val="Prrafodelista"/>
        <w:spacing w:after="0" w:line="276" w:lineRule="auto"/>
        <w:ind w:left="360"/>
        <w:jc w:val="both"/>
        <w:rPr>
          <w:rFonts w:cstheme="minorHAnsi"/>
          <w:lang w:val="es-CO"/>
        </w:rPr>
      </w:pPr>
      <w:r w:rsidRPr="004D74BD">
        <w:rPr>
          <w:rFonts w:cstheme="minorHAnsi"/>
          <w:lang w:val="es-CO"/>
        </w:rPr>
        <w:t xml:space="preserve">- NOLVEL POPO BALANTA (HIJO): $5.250.000 </w:t>
      </w:r>
    </w:p>
    <w:p w:rsidR="00F921BE" w:rsidRDefault="004D74BD" w:rsidP="00F921BE">
      <w:pPr>
        <w:pStyle w:val="Prrafodelista"/>
        <w:spacing w:after="0" w:line="276" w:lineRule="auto"/>
        <w:ind w:left="360"/>
        <w:jc w:val="both"/>
        <w:rPr>
          <w:rFonts w:cstheme="minorHAnsi"/>
          <w:lang w:val="es-CO"/>
        </w:rPr>
      </w:pPr>
      <w:r w:rsidRPr="004D74BD">
        <w:rPr>
          <w:rFonts w:cstheme="minorHAnsi"/>
          <w:lang w:val="es-CO"/>
        </w:rPr>
        <w:t xml:space="preserve">- ANA SILVIA POPO BALANTA (HIJA): $5.250.000 </w:t>
      </w:r>
    </w:p>
    <w:p w:rsidR="00F921BE" w:rsidRDefault="004D74BD" w:rsidP="00F921BE">
      <w:pPr>
        <w:pStyle w:val="Prrafodelista"/>
        <w:spacing w:after="0" w:line="276" w:lineRule="auto"/>
        <w:ind w:left="360"/>
        <w:jc w:val="both"/>
        <w:rPr>
          <w:rFonts w:cstheme="minorHAnsi"/>
          <w:lang w:val="es-CO"/>
        </w:rPr>
      </w:pPr>
      <w:r w:rsidRPr="004D74BD">
        <w:rPr>
          <w:rFonts w:cstheme="minorHAnsi"/>
          <w:lang w:val="es-CO"/>
        </w:rPr>
        <w:t xml:space="preserve">- MARIELINA CARVAJAL MANCILLA: $10.500.000 </w:t>
      </w:r>
    </w:p>
    <w:p w:rsidR="00F921BE" w:rsidRDefault="004D74BD" w:rsidP="00F921BE">
      <w:pPr>
        <w:pStyle w:val="Prrafodelista"/>
        <w:spacing w:after="0" w:line="276" w:lineRule="auto"/>
        <w:ind w:left="360"/>
        <w:jc w:val="both"/>
        <w:rPr>
          <w:rFonts w:cstheme="minorHAnsi"/>
          <w:lang w:val="es-CO"/>
        </w:rPr>
      </w:pPr>
      <w:r w:rsidRPr="004D74BD">
        <w:rPr>
          <w:rFonts w:cstheme="minorHAnsi"/>
          <w:lang w:val="es-CO"/>
        </w:rPr>
        <w:t>- ARLEY MOSQUERA BRAM (COMPAÑERO PERMANENTE): $5.250.000</w:t>
      </w:r>
    </w:p>
    <w:p w:rsidR="00F921BE" w:rsidRDefault="004D74BD" w:rsidP="00F921BE">
      <w:pPr>
        <w:pStyle w:val="Prrafodelista"/>
        <w:spacing w:after="0" w:line="276" w:lineRule="auto"/>
        <w:ind w:left="360"/>
        <w:jc w:val="both"/>
        <w:rPr>
          <w:rFonts w:cstheme="minorHAnsi"/>
          <w:lang w:val="es-CO"/>
        </w:rPr>
      </w:pPr>
      <w:r w:rsidRPr="004D74BD">
        <w:rPr>
          <w:rFonts w:cstheme="minorHAnsi"/>
          <w:lang w:val="es-CO"/>
        </w:rPr>
        <w:t xml:space="preserve">- DUNIA MOSQUERA CARVAJAL (HIJA): $5.250.000 </w:t>
      </w:r>
    </w:p>
    <w:p w:rsidR="00F921BE" w:rsidRDefault="00F921BE" w:rsidP="00F921BE">
      <w:pPr>
        <w:pStyle w:val="Prrafodelista"/>
        <w:spacing w:after="0" w:line="276" w:lineRule="auto"/>
        <w:ind w:left="360"/>
        <w:jc w:val="both"/>
        <w:rPr>
          <w:rFonts w:cstheme="minorHAnsi"/>
          <w:lang w:val="es-CO"/>
        </w:rPr>
      </w:pPr>
    </w:p>
    <w:p w:rsidR="00F921BE" w:rsidRDefault="004D74BD" w:rsidP="00F921BE">
      <w:pPr>
        <w:pStyle w:val="Prrafodelista"/>
        <w:spacing w:after="0" w:line="276" w:lineRule="auto"/>
        <w:ind w:left="360"/>
        <w:jc w:val="both"/>
        <w:rPr>
          <w:rFonts w:cstheme="minorHAnsi"/>
          <w:lang w:val="es-CO"/>
        </w:rPr>
      </w:pPr>
      <w:r w:rsidRPr="004D74BD">
        <w:rPr>
          <w:rFonts w:cstheme="minorHAnsi"/>
          <w:lang w:val="es-CO"/>
        </w:rPr>
        <w:t xml:space="preserve">Nota: si bien se alegó la falta de legitimación en la causa de los señores JOSE FANOR BRAND ZAPATA, ADRIANA BRAND GARCIA, ORLENSY BRAND GARCIA, AMELIO BALANTA, NOLVEL POPO BALANTA Y ANA SILVIA POPO BALANTA, por cuanto el expediente digital se encuentra desprovisto de documentos que permitan acreditar las condiciones de víctimas indirectas, se liquida el reconocimiento del perjuicio, toda vez que, se considera que en los interrogatorios de parte podrá ser probada esta calidad. </w:t>
      </w:r>
    </w:p>
    <w:p w:rsidR="00F921BE" w:rsidRDefault="00F921BE" w:rsidP="00F921BE">
      <w:pPr>
        <w:pStyle w:val="Prrafodelista"/>
        <w:spacing w:after="0" w:line="276" w:lineRule="auto"/>
        <w:ind w:left="360"/>
        <w:jc w:val="both"/>
        <w:rPr>
          <w:rFonts w:cstheme="minorHAnsi"/>
          <w:lang w:val="es-CO"/>
        </w:rPr>
      </w:pPr>
    </w:p>
    <w:p w:rsidR="001937A7" w:rsidRDefault="004D74BD" w:rsidP="00F921BE">
      <w:pPr>
        <w:pStyle w:val="Prrafodelista"/>
        <w:numPr>
          <w:ilvl w:val="0"/>
          <w:numId w:val="7"/>
        </w:numPr>
        <w:spacing w:after="0" w:line="276" w:lineRule="auto"/>
        <w:jc w:val="both"/>
        <w:rPr>
          <w:rFonts w:cstheme="minorHAnsi"/>
          <w:lang w:val="es-CO"/>
        </w:rPr>
      </w:pPr>
      <w:r w:rsidRPr="00F921BE">
        <w:rPr>
          <w:rFonts w:cstheme="minorHAnsi"/>
          <w:b/>
          <w:lang w:val="es-CO"/>
        </w:rPr>
        <w:t>Daño a la salud:</w:t>
      </w:r>
      <w:r w:rsidRPr="004D74BD">
        <w:rPr>
          <w:rFonts w:cstheme="minorHAnsi"/>
          <w:lang w:val="es-CO"/>
        </w:rPr>
        <w:t xml:space="preserve"> Respecto a estas tipologías de perjuicios que pretende el extremo activo de la presente </w:t>
      </w:r>
      <w:proofErr w:type="spellStart"/>
      <w:r w:rsidRPr="004D74BD">
        <w:rPr>
          <w:rFonts w:cstheme="minorHAnsi"/>
          <w:lang w:val="es-CO"/>
        </w:rPr>
        <w:t>litis</w:t>
      </w:r>
      <w:proofErr w:type="spellEnd"/>
      <w:r w:rsidRPr="004D74BD">
        <w:rPr>
          <w:rFonts w:cstheme="minorHAnsi"/>
          <w:lang w:val="es-CO"/>
        </w:rPr>
        <w:t xml:space="preserve"> es preciso señalar que la Corte Suprema de Justicia mediante sentencia del 05 de agosto de 2014 con ponencia del magistrado Ariel Salazar Ramírez ha reconocido que son especies de perjuicio no patrimonial además del moral el daño a la vida en relación y la lesión a bienes jurídicos de especial protección constitucional o convencional, por lo que el daño a la salud no es una tipología de perjuicios reconocidas por la Corte, consecuentemente no se procede con su estimación económica para ninguno de los demandantes. Adicionalmente, aun cuando en ocasiones los jueces civiles equiparan este perjuicio con el daño a la vida en relación (tipología que sí es reconocida en la jurisdicción civil), en cualquier caso, las demandantes lesionadas en el accidente de tránsito no sufrieron perturbaciones físicas permanentes que puedan dar lugar a un daño a la vida en relación. Por consiguiente, tampoco se reconoce indemnización alguna por este perjuicio. </w:t>
      </w:r>
    </w:p>
    <w:p w:rsidR="001937A7" w:rsidRDefault="001937A7" w:rsidP="001937A7">
      <w:pPr>
        <w:pStyle w:val="Prrafodelista"/>
        <w:spacing w:after="0" w:line="276" w:lineRule="auto"/>
        <w:ind w:left="360"/>
        <w:jc w:val="both"/>
        <w:rPr>
          <w:rFonts w:cstheme="minorHAnsi"/>
          <w:lang w:val="es-CO"/>
        </w:rPr>
      </w:pPr>
    </w:p>
    <w:p w:rsidR="00B00AA6" w:rsidRDefault="004D74BD" w:rsidP="00F921BE">
      <w:pPr>
        <w:pStyle w:val="Prrafodelista"/>
        <w:numPr>
          <w:ilvl w:val="0"/>
          <w:numId w:val="7"/>
        </w:numPr>
        <w:spacing w:after="0" w:line="276" w:lineRule="auto"/>
        <w:jc w:val="both"/>
        <w:rPr>
          <w:rFonts w:cstheme="minorHAnsi"/>
          <w:lang w:val="es-CO"/>
        </w:rPr>
      </w:pPr>
      <w:r w:rsidRPr="001937A7">
        <w:rPr>
          <w:rFonts w:cstheme="minorHAnsi"/>
          <w:b/>
          <w:lang w:val="es-CO"/>
        </w:rPr>
        <w:t>Lucro Cesante Consolidado</w:t>
      </w:r>
      <w:r w:rsidRPr="004D74BD">
        <w:rPr>
          <w:rFonts w:cstheme="minorHAnsi"/>
          <w:lang w:val="es-CO"/>
        </w:rPr>
        <w:t xml:space="preserve">: Se calcula este perjuicio en $4.556.666. El presente perjuicio es liquidado con base en los salarios que fueron relacionados con las certificaciones emitidas por el contador público William Yesid Rengifo Calero, toda vez que, se considera que estas van a ser probadas en el plenario con la ratificación de este, así mismo se liquida con base a las incapacidades médico legales que fueron aportadas al plenario, por lo cual se liquida del siguiente modo: </w:t>
      </w:r>
    </w:p>
    <w:p w:rsidR="00B00AA6" w:rsidRPr="00B00AA6" w:rsidRDefault="00B00AA6" w:rsidP="00B00AA6">
      <w:pPr>
        <w:pStyle w:val="Prrafodelista"/>
        <w:rPr>
          <w:rFonts w:cstheme="minorHAnsi"/>
          <w:lang w:val="es-CO"/>
        </w:rPr>
      </w:pPr>
    </w:p>
    <w:p w:rsidR="00B00AA6" w:rsidRDefault="004D74BD" w:rsidP="00B00AA6">
      <w:pPr>
        <w:pStyle w:val="Prrafodelista"/>
        <w:spacing w:after="0" w:line="276" w:lineRule="auto"/>
        <w:ind w:left="360"/>
        <w:jc w:val="both"/>
        <w:rPr>
          <w:rFonts w:cstheme="minorHAnsi"/>
          <w:lang w:val="es-CO"/>
        </w:rPr>
      </w:pPr>
      <w:r w:rsidRPr="004D74BD">
        <w:rPr>
          <w:rFonts w:cstheme="minorHAnsi"/>
          <w:lang w:val="es-CO"/>
        </w:rPr>
        <w:t>- DORA ALICE MOSQUERA: =</w:t>
      </w:r>
      <w:r w:rsidR="009F42A4">
        <w:rPr>
          <w:rFonts w:cstheme="minorHAnsi"/>
          <w:lang w:val="es-CO"/>
        </w:rPr>
        <w:t xml:space="preserve"> </w:t>
      </w:r>
      <w:r w:rsidRPr="004D74BD">
        <w:rPr>
          <w:rFonts w:cstheme="minorHAnsi"/>
          <w:lang w:val="es-CO"/>
        </w:rPr>
        <w:t xml:space="preserve">(1.800.000 / 30 * 15 </w:t>
      </w:r>
      <w:proofErr w:type="gramStart"/>
      <w:r w:rsidRPr="004D74BD">
        <w:rPr>
          <w:rFonts w:cstheme="minorHAnsi"/>
          <w:lang w:val="es-CO"/>
        </w:rPr>
        <w:t>días)=</w:t>
      </w:r>
      <w:proofErr w:type="gramEnd"/>
      <w:r w:rsidRPr="004D74BD">
        <w:rPr>
          <w:rFonts w:cstheme="minorHAnsi"/>
          <w:lang w:val="es-CO"/>
        </w:rPr>
        <w:t xml:space="preserve"> $900.000 </w:t>
      </w:r>
    </w:p>
    <w:p w:rsidR="00B00AA6" w:rsidRDefault="004D74BD" w:rsidP="00B00AA6">
      <w:pPr>
        <w:pStyle w:val="Prrafodelista"/>
        <w:spacing w:after="0" w:line="276" w:lineRule="auto"/>
        <w:ind w:left="360"/>
        <w:jc w:val="both"/>
        <w:rPr>
          <w:rFonts w:cstheme="minorHAnsi"/>
          <w:lang w:val="es-CO"/>
        </w:rPr>
      </w:pPr>
      <w:r w:rsidRPr="004D74BD">
        <w:rPr>
          <w:rFonts w:cstheme="minorHAnsi"/>
          <w:lang w:val="es-CO"/>
        </w:rPr>
        <w:t xml:space="preserve">- ENELIA GARCÍA ZUÑIGA: (1.600.000 / 30 * 12 días) = $640.000 </w:t>
      </w:r>
    </w:p>
    <w:p w:rsidR="00B00AA6" w:rsidRDefault="004D74BD" w:rsidP="00B00AA6">
      <w:pPr>
        <w:pStyle w:val="Prrafodelista"/>
        <w:spacing w:after="0" w:line="276" w:lineRule="auto"/>
        <w:ind w:left="360"/>
        <w:jc w:val="both"/>
        <w:rPr>
          <w:rFonts w:cstheme="minorHAnsi"/>
          <w:lang w:val="es-CO"/>
        </w:rPr>
      </w:pPr>
      <w:r w:rsidRPr="004D74BD">
        <w:rPr>
          <w:rFonts w:cstheme="minorHAnsi"/>
          <w:lang w:val="es-CO"/>
        </w:rPr>
        <w:t>- GLADIS ELENA BALANTA CARACAS: (1.700.000 / 30 * 40 días)</w:t>
      </w:r>
      <w:r w:rsidR="009F42A4">
        <w:rPr>
          <w:rFonts w:cstheme="minorHAnsi"/>
          <w:lang w:val="es-CO"/>
        </w:rPr>
        <w:t xml:space="preserve"> </w:t>
      </w:r>
      <w:r w:rsidRPr="004D74BD">
        <w:rPr>
          <w:rFonts w:cstheme="minorHAnsi"/>
          <w:lang w:val="es-CO"/>
        </w:rPr>
        <w:t xml:space="preserve">= $2.266.666 </w:t>
      </w:r>
    </w:p>
    <w:p w:rsidR="00B00AA6" w:rsidRDefault="004D74BD" w:rsidP="00B00AA6">
      <w:pPr>
        <w:pStyle w:val="Prrafodelista"/>
        <w:spacing w:after="0" w:line="276" w:lineRule="auto"/>
        <w:ind w:left="360"/>
        <w:jc w:val="both"/>
        <w:rPr>
          <w:rFonts w:cstheme="minorHAnsi"/>
          <w:lang w:val="es-CO"/>
        </w:rPr>
      </w:pPr>
      <w:r w:rsidRPr="004D74BD">
        <w:rPr>
          <w:rFonts w:cstheme="minorHAnsi"/>
          <w:lang w:val="es-CO"/>
        </w:rPr>
        <w:t>- MARIELINA CARVAJAL MANCILLA: (1.500.000 / 30 * 15 días)</w:t>
      </w:r>
      <w:r w:rsidR="009F42A4">
        <w:rPr>
          <w:rFonts w:cstheme="minorHAnsi"/>
          <w:lang w:val="es-CO"/>
        </w:rPr>
        <w:t xml:space="preserve"> </w:t>
      </w:r>
      <w:r w:rsidRPr="004D74BD">
        <w:rPr>
          <w:rFonts w:cstheme="minorHAnsi"/>
          <w:lang w:val="es-CO"/>
        </w:rPr>
        <w:t xml:space="preserve">= $750.000 </w:t>
      </w:r>
    </w:p>
    <w:p w:rsidR="00B00AA6" w:rsidRDefault="00B00AA6" w:rsidP="00B00AA6">
      <w:pPr>
        <w:pStyle w:val="Prrafodelista"/>
        <w:spacing w:after="0" w:line="276" w:lineRule="auto"/>
        <w:ind w:left="360"/>
        <w:jc w:val="both"/>
        <w:rPr>
          <w:rFonts w:cstheme="minorHAnsi"/>
          <w:lang w:val="es-CO"/>
        </w:rPr>
      </w:pPr>
    </w:p>
    <w:p w:rsidR="001513C2" w:rsidRDefault="004D74BD" w:rsidP="00B00AA6">
      <w:pPr>
        <w:pStyle w:val="Prrafodelista"/>
        <w:numPr>
          <w:ilvl w:val="0"/>
          <w:numId w:val="7"/>
        </w:numPr>
        <w:spacing w:after="0" w:line="276" w:lineRule="auto"/>
        <w:jc w:val="both"/>
        <w:rPr>
          <w:rFonts w:cstheme="minorHAnsi"/>
          <w:lang w:val="es-CO"/>
        </w:rPr>
      </w:pPr>
      <w:r w:rsidRPr="00B00AA6">
        <w:rPr>
          <w:rFonts w:cstheme="minorHAnsi"/>
          <w:b/>
          <w:lang w:val="es-CO"/>
        </w:rPr>
        <w:t>Daño Emergente</w:t>
      </w:r>
      <w:r w:rsidRPr="004D74BD">
        <w:rPr>
          <w:rFonts w:cstheme="minorHAnsi"/>
          <w:lang w:val="es-CO"/>
        </w:rPr>
        <w:t xml:space="preserve">: Al respecto de este perjuicio debe ser claro que, de conformidad con lo establecido con la Corte Suprema de Justicia en concordancia con el Código Civil en su artículo 164 esta tipología de perjuicios debe ser probada de forma clara, aportando las pruebas que lo acrediten y además que presenten relación directamente los hechos presentados en la demanda, no obstante, el extremo actor no logra acreditar en </w:t>
      </w:r>
      <w:r w:rsidRPr="004D74BD">
        <w:rPr>
          <w:rFonts w:cstheme="minorHAnsi"/>
          <w:lang w:val="es-CO"/>
        </w:rPr>
        <w:lastRenderedPageBreak/>
        <w:t xml:space="preserve">forma cierta como se generó el presunto daño emergente en cabeza de las señoras Dora Alice Mosquera Vega, </w:t>
      </w:r>
      <w:proofErr w:type="spellStart"/>
      <w:r w:rsidRPr="004D74BD">
        <w:rPr>
          <w:rFonts w:cstheme="minorHAnsi"/>
          <w:lang w:val="es-CO"/>
        </w:rPr>
        <w:t>Enelia</w:t>
      </w:r>
      <w:proofErr w:type="spellEnd"/>
      <w:r w:rsidRPr="004D74BD">
        <w:rPr>
          <w:rFonts w:cstheme="minorHAnsi"/>
          <w:lang w:val="es-CO"/>
        </w:rPr>
        <w:t xml:space="preserve"> </w:t>
      </w:r>
      <w:proofErr w:type="spellStart"/>
      <w:r w:rsidRPr="004D74BD">
        <w:rPr>
          <w:rFonts w:cstheme="minorHAnsi"/>
          <w:lang w:val="es-CO"/>
        </w:rPr>
        <w:t>Garcia</w:t>
      </w:r>
      <w:proofErr w:type="spellEnd"/>
      <w:r w:rsidRPr="004D74BD">
        <w:rPr>
          <w:rFonts w:cstheme="minorHAnsi"/>
          <w:lang w:val="es-CO"/>
        </w:rPr>
        <w:t xml:space="preserve"> </w:t>
      </w:r>
      <w:proofErr w:type="spellStart"/>
      <w:r w:rsidRPr="004D74BD">
        <w:rPr>
          <w:rFonts w:cstheme="minorHAnsi"/>
          <w:lang w:val="es-CO"/>
        </w:rPr>
        <w:t>Zuñiga</w:t>
      </w:r>
      <w:proofErr w:type="spellEnd"/>
      <w:r w:rsidRPr="004D74BD">
        <w:rPr>
          <w:rFonts w:cstheme="minorHAnsi"/>
          <w:lang w:val="es-CO"/>
        </w:rPr>
        <w:t xml:space="preserve"> y </w:t>
      </w:r>
      <w:proofErr w:type="spellStart"/>
      <w:r w:rsidRPr="004D74BD">
        <w:rPr>
          <w:rFonts w:cstheme="minorHAnsi"/>
          <w:lang w:val="es-CO"/>
        </w:rPr>
        <w:t>Mar</w:t>
      </w:r>
      <w:r w:rsidR="001513C2">
        <w:rPr>
          <w:rFonts w:cstheme="minorHAnsi"/>
          <w:lang w:val="es-CO"/>
        </w:rPr>
        <w:t>ielina</w:t>
      </w:r>
      <w:proofErr w:type="spellEnd"/>
      <w:r w:rsidR="001513C2">
        <w:rPr>
          <w:rFonts w:cstheme="minorHAnsi"/>
          <w:lang w:val="es-CO"/>
        </w:rPr>
        <w:t xml:space="preserve"> Carvajal como</w:t>
      </w:r>
      <w:r w:rsidRPr="004D74BD">
        <w:rPr>
          <w:rFonts w:cstheme="minorHAnsi"/>
          <w:lang w:val="es-CO"/>
        </w:rPr>
        <w:t xml:space="preserve">quiera que las demandantes solicitan el reconocimiento de una suma por concepto de los presuntos desplazamientos realizados por estas sin aportar prueba siquiera sumaria de la razón de dichos desplazamientos y el nexo de causalidad con el accidente objeto de debate. </w:t>
      </w:r>
    </w:p>
    <w:p w:rsidR="001513C2" w:rsidRDefault="001513C2" w:rsidP="001513C2">
      <w:pPr>
        <w:pStyle w:val="Prrafodelista"/>
        <w:spacing w:after="0" w:line="276" w:lineRule="auto"/>
        <w:ind w:left="360"/>
        <w:jc w:val="both"/>
        <w:rPr>
          <w:rFonts w:cstheme="minorHAnsi"/>
          <w:b/>
          <w:lang w:val="es-CO"/>
        </w:rPr>
      </w:pPr>
    </w:p>
    <w:p w:rsidR="004D74BD" w:rsidRPr="004D74BD" w:rsidRDefault="0071515D" w:rsidP="0071515D">
      <w:pPr>
        <w:pStyle w:val="Prrafodelista"/>
        <w:numPr>
          <w:ilvl w:val="0"/>
          <w:numId w:val="7"/>
        </w:numPr>
        <w:spacing w:after="0" w:line="276" w:lineRule="auto"/>
        <w:jc w:val="both"/>
        <w:rPr>
          <w:rFonts w:cstheme="minorHAnsi"/>
          <w:lang w:val="es-CO"/>
        </w:rPr>
      </w:pPr>
      <w:r w:rsidRPr="0071515D">
        <w:rPr>
          <w:rFonts w:cstheme="minorHAnsi"/>
          <w:b/>
          <w:lang w:val="es-CO"/>
        </w:rPr>
        <w:t>Análisis frente a la póliza:</w:t>
      </w:r>
      <w:r>
        <w:rPr>
          <w:rFonts w:cstheme="minorHAnsi"/>
          <w:lang w:val="es-CO"/>
        </w:rPr>
        <w:t xml:space="preserve"> </w:t>
      </w:r>
      <w:proofErr w:type="spellStart"/>
      <w:r w:rsidR="004D74BD" w:rsidRPr="004D74BD">
        <w:rPr>
          <w:rFonts w:cstheme="minorHAnsi"/>
          <w:lang w:val="es-CO"/>
        </w:rPr>
        <w:t>Arespecto</w:t>
      </w:r>
      <w:proofErr w:type="spellEnd"/>
      <w:r w:rsidR="004D74BD" w:rsidRPr="004D74BD">
        <w:rPr>
          <w:rFonts w:cstheme="minorHAnsi"/>
          <w:lang w:val="es-CO"/>
        </w:rPr>
        <w:t xml:space="preserve"> del amparo de incapacidad temporal la </w:t>
      </w:r>
      <w:r w:rsidR="001513C2" w:rsidRPr="004D74BD">
        <w:rPr>
          <w:rFonts w:cstheme="minorHAnsi"/>
          <w:lang w:val="es-CO"/>
        </w:rPr>
        <w:t>póliza</w:t>
      </w:r>
      <w:r w:rsidR="004D74BD" w:rsidRPr="004D74BD">
        <w:rPr>
          <w:rFonts w:cstheme="minorHAnsi"/>
          <w:lang w:val="es-CO"/>
        </w:rPr>
        <w:t xml:space="preserve"> cuenta con un valor asegurado de 60 SMLMV sin deducible. No obstante, debe indicarse que en el condicionado de la póliza se aclara: “LAS CONDICIONES, ESTIPULACIONES Y TÉRMINOS REFERENTES AL AMPARO DE PASAJEROS, CONTENIDAS EN ESTE CONTRATO DE SEGURO SE ENTENDERÁN APLICABLES RESPECTO A CADA UNO DE LOS PASAJEROS ASEGURADOS INDIVIDUALMENTE CONSIDERADOS”, </w:t>
      </w:r>
      <w:r w:rsidR="004D74BD" w:rsidRPr="001749E0">
        <w:rPr>
          <w:rFonts w:cstheme="minorHAnsi"/>
          <w:i/>
          <w:u w:val="single"/>
          <w:lang w:val="es-CO"/>
        </w:rPr>
        <w:t>por lo que se entiende, que el valor asegurado de 60 SMLMV corresponde individualmente a cada una de las víctimas directas</w:t>
      </w:r>
      <w:r w:rsidR="004D74BD" w:rsidRPr="004D74BD">
        <w:rPr>
          <w:rFonts w:cstheme="minorHAnsi"/>
          <w:lang w:val="es-CO"/>
        </w:rPr>
        <w:t xml:space="preserve"> junto con su grupo familiar en calidad de víctimas indirectas. Además de que esto tiene concordancia con el Decreto Único Reglamentario del sector Transporte en el cual se establece en el artículo 2.2.1.4.4.1 que todo vehículo que presente el servicio público de transporte deberá tener una </w:t>
      </w:r>
      <w:r w:rsidR="001F50A3" w:rsidRPr="004D74BD">
        <w:rPr>
          <w:rFonts w:cstheme="minorHAnsi"/>
          <w:lang w:val="es-CO"/>
        </w:rPr>
        <w:t>póliza</w:t>
      </w:r>
      <w:r w:rsidR="004D74BD" w:rsidRPr="004D74BD">
        <w:rPr>
          <w:rFonts w:cstheme="minorHAnsi"/>
          <w:lang w:val="es-CO"/>
        </w:rPr>
        <w:t xml:space="preserve"> de RCC con el monto asegurable de cada riesgo que no podrá ser inferior a 60 </w:t>
      </w:r>
      <w:proofErr w:type="spellStart"/>
      <w:r w:rsidR="004D74BD" w:rsidRPr="004D74BD">
        <w:rPr>
          <w:rFonts w:cstheme="minorHAnsi"/>
          <w:lang w:val="es-CO"/>
        </w:rPr>
        <w:t>smmlv</w:t>
      </w:r>
      <w:proofErr w:type="spellEnd"/>
      <w:r w:rsidR="004D74BD" w:rsidRPr="004D74BD">
        <w:rPr>
          <w:rFonts w:cstheme="minorHAnsi"/>
          <w:lang w:val="es-CO"/>
        </w:rPr>
        <w:t>, por persona.</w:t>
      </w:r>
    </w:p>
    <w:p w:rsidR="00935B44" w:rsidRPr="00AB599A" w:rsidRDefault="00935B44" w:rsidP="00935B44">
      <w:pPr>
        <w:pStyle w:val="Prrafodelista"/>
        <w:spacing w:after="0" w:line="276" w:lineRule="auto"/>
        <w:ind w:left="360"/>
        <w:jc w:val="both"/>
        <w:rPr>
          <w:rFonts w:cstheme="minorHAnsi"/>
          <w:lang w:val="es-CO"/>
        </w:rPr>
      </w:pPr>
    </w:p>
    <w:p w:rsidR="00935B44" w:rsidRPr="004E4A37" w:rsidRDefault="00935B44" w:rsidP="00935B44">
      <w:pPr>
        <w:spacing w:after="0" w:line="276" w:lineRule="auto"/>
        <w:jc w:val="both"/>
        <w:rPr>
          <w:rFonts w:cstheme="minorHAnsi"/>
          <w:b/>
          <w:highlight w:val="yellow"/>
          <w:lang w:val="es-CO"/>
        </w:rPr>
      </w:pPr>
    </w:p>
    <w:p w:rsidR="00935B44" w:rsidRDefault="00935B44" w:rsidP="00935B44">
      <w:pPr>
        <w:pStyle w:val="Prrafodelista"/>
        <w:numPr>
          <w:ilvl w:val="0"/>
          <w:numId w:val="1"/>
        </w:numPr>
        <w:spacing w:after="0" w:line="276" w:lineRule="auto"/>
        <w:jc w:val="both"/>
        <w:rPr>
          <w:rFonts w:cstheme="minorHAnsi"/>
          <w:b/>
          <w:highlight w:val="yellow"/>
          <w:lang w:val="es-CO"/>
        </w:rPr>
      </w:pPr>
      <w:r w:rsidRPr="00EC6E45">
        <w:rPr>
          <w:rFonts w:cstheme="minorHAnsi"/>
          <w:b/>
          <w:highlight w:val="yellow"/>
          <w:lang w:val="es-CO"/>
        </w:rPr>
        <w:t xml:space="preserve">CALIFICACIÓN CONTINGENCIA: </w:t>
      </w:r>
    </w:p>
    <w:p w:rsidR="00935B44" w:rsidRPr="00EC6E45" w:rsidRDefault="00935B44" w:rsidP="00935B44">
      <w:pPr>
        <w:pStyle w:val="Prrafodelista"/>
        <w:spacing w:after="0" w:line="276" w:lineRule="auto"/>
        <w:jc w:val="both"/>
        <w:rPr>
          <w:rFonts w:cstheme="minorHAnsi"/>
          <w:b/>
          <w:highlight w:val="yellow"/>
          <w:lang w:val="es-CO"/>
        </w:rPr>
      </w:pPr>
    </w:p>
    <w:p w:rsidR="000F43E7" w:rsidRDefault="000F43E7" w:rsidP="00935B44">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0F43E7">
        <w:rPr>
          <w:rFonts w:asciiTheme="minorHAnsi" w:hAnsiTheme="minorHAnsi" w:cstheme="minorHAnsi"/>
          <w:sz w:val="22"/>
          <w:szCs w:val="22"/>
          <w:lang w:val="es-CO"/>
        </w:rPr>
        <w:t xml:space="preserve">La contingencia se califica como </w:t>
      </w:r>
      <w:r w:rsidRPr="000F43E7">
        <w:rPr>
          <w:rFonts w:asciiTheme="minorHAnsi" w:hAnsiTheme="minorHAnsi" w:cstheme="minorHAnsi"/>
          <w:b/>
          <w:sz w:val="22"/>
          <w:szCs w:val="22"/>
          <w:lang w:val="es-CO"/>
        </w:rPr>
        <w:t>PROBABLE,</w:t>
      </w:r>
      <w:r w:rsidRPr="000F43E7">
        <w:rPr>
          <w:rFonts w:asciiTheme="minorHAnsi" w:hAnsiTheme="minorHAnsi" w:cstheme="minorHAnsi"/>
          <w:sz w:val="22"/>
          <w:szCs w:val="22"/>
          <w:lang w:val="es-CO"/>
        </w:rPr>
        <w:t xml:space="preserve"> para la póliza de responsabilidad civil contractual No. 1000066 porque presta cobertura temporal y material y se encuentra probada la responsabilidad del asegurado</w:t>
      </w:r>
      <w:r>
        <w:rPr>
          <w:rFonts w:asciiTheme="minorHAnsi" w:hAnsiTheme="minorHAnsi" w:cstheme="minorHAnsi"/>
          <w:sz w:val="22"/>
          <w:szCs w:val="22"/>
          <w:lang w:val="es-CO"/>
        </w:rPr>
        <w:t>.</w:t>
      </w:r>
    </w:p>
    <w:p w:rsidR="000F43E7" w:rsidRDefault="000F43E7" w:rsidP="00935B44">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0F43E7" w:rsidRDefault="000F43E7" w:rsidP="00935B44">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0F43E7">
        <w:rPr>
          <w:rFonts w:asciiTheme="minorHAnsi" w:hAnsiTheme="minorHAnsi" w:cstheme="minorHAnsi"/>
          <w:sz w:val="22"/>
          <w:szCs w:val="22"/>
          <w:lang w:val="es-CO"/>
        </w:rPr>
        <w:t xml:space="preserve">En primera medida se debe indicar que las pólizas RCE No. 10000263 y RCC No. </w:t>
      </w:r>
      <w:r w:rsidRPr="000F43E7">
        <w:rPr>
          <w:rFonts w:asciiTheme="minorHAnsi" w:hAnsiTheme="minorHAnsi" w:cstheme="minorHAnsi"/>
          <w:b/>
          <w:i/>
          <w:sz w:val="22"/>
          <w:szCs w:val="22"/>
          <w:u w:val="single"/>
          <w:lang w:val="es-CO"/>
        </w:rPr>
        <w:t xml:space="preserve">1000066 prestan cobertura temporal </w:t>
      </w:r>
      <w:r w:rsidRPr="000F43E7">
        <w:rPr>
          <w:rFonts w:asciiTheme="minorHAnsi" w:hAnsiTheme="minorHAnsi" w:cstheme="minorHAnsi"/>
          <w:sz w:val="22"/>
          <w:szCs w:val="22"/>
          <w:lang w:val="es-CO"/>
        </w:rPr>
        <w:t>respecto de los hechos objeto de asunto, puesto que fueron pactada</w:t>
      </w:r>
      <w:r>
        <w:rPr>
          <w:rFonts w:asciiTheme="minorHAnsi" w:hAnsiTheme="minorHAnsi" w:cstheme="minorHAnsi"/>
          <w:sz w:val="22"/>
          <w:szCs w:val="22"/>
          <w:lang w:val="es-CO"/>
        </w:rPr>
        <w:t>s</w:t>
      </w:r>
      <w:r w:rsidRPr="000F43E7">
        <w:rPr>
          <w:rFonts w:asciiTheme="minorHAnsi" w:hAnsiTheme="minorHAnsi" w:cstheme="minorHAnsi"/>
          <w:sz w:val="22"/>
          <w:szCs w:val="22"/>
          <w:lang w:val="es-CO"/>
        </w:rPr>
        <w:t xml:space="preserve"> bajo la modalidad de ocurrencia, y los hechos tuvieron lugar el </w:t>
      </w:r>
      <w:r w:rsidRPr="000F43E7">
        <w:rPr>
          <w:rFonts w:asciiTheme="minorHAnsi" w:hAnsiTheme="minorHAnsi" w:cstheme="minorHAnsi"/>
          <w:b/>
          <w:sz w:val="22"/>
          <w:szCs w:val="22"/>
          <w:lang w:val="es-CO"/>
        </w:rPr>
        <w:t>31 de agosto de 2019,</w:t>
      </w:r>
      <w:r w:rsidRPr="000F43E7">
        <w:rPr>
          <w:rFonts w:asciiTheme="minorHAnsi" w:hAnsiTheme="minorHAnsi" w:cstheme="minorHAnsi"/>
          <w:sz w:val="22"/>
          <w:szCs w:val="22"/>
          <w:lang w:val="es-CO"/>
        </w:rPr>
        <w:t xml:space="preserve"> esto es dentro de la vigencia de aquellas, la cual inició el día </w:t>
      </w:r>
      <w:r w:rsidRPr="000F43E7">
        <w:rPr>
          <w:rFonts w:asciiTheme="minorHAnsi" w:hAnsiTheme="minorHAnsi" w:cstheme="minorHAnsi"/>
          <w:b/>
          <w:sz w:val="22"/>
          <w:szCs w:val="22"/>
          <w:lang w:val="es-CO"/>
        </w:rPr>
        <w:t>19 de abril de 2019 al 19 de abril de 2020</w:t>
      </w:r>
      <w:r w:rsidRPr="000F43E7">
        <w:rPr>
          <w:rFonts w:asciiTheme="minorHAnsi" w:hAnsiTheme="minorHAnsi" w:cstheme="minorHAnsi"/>
          <w:sz w:val="22"/>
          <w:szCs w:val="22"/>
          <w:lang w:val="es-CO"/>
        </w:rPr>
        <w:t xml:space="preserve">. En cuanto a </w:t>
      </w:r>
      <w:r w:rsidRPr="000F43E7">
        <w:rPr>
          <w:rFonts w:asciiTheme="minorHAnsi" w:hAnsiTheme="minorHAnsi" w:cstheme="minorHAnsi"/>
          <w:b/>
          <w:i/>
          <w:sz w:val="22"/>
          <w:szCs w:val="22"/>
          <w:u w:val="single"/>
          <w:lang w:val="es-CO"/>
        </w:rPr>
        <w:t>la cobertura material,</w:t>
      </w:r>
      <w:r w:rsidRPr="000F43E7">
        <w:rPr>
          <w:rFonts w:asciiTheme="minorHAnsi" w:hAnsiTheme="minorHAnsi" w:cstheme="minorHAnsi"/>
          <w:sz w:val="22"/>
          <w:szCs w:val="22"/>
          <w:lang w:val="es-CO"/>
        </w:rPr>
        <w:t xml:space="preserve"> la póliza RCC No. 1000066 presta cobertura puesto que contempla el amparo por lesiones ocasionadas a los pasajeros, calidad que ostentan las víctimas directas; </w:t>
      </w:r>
      <w:r w:rsidRPr="00041128">
        <w:rPr>
          <w:rFonts w:asciiTheme="minorHAnsi" w:hAnsiTheme="minorHAnsi" w:cstheme="minorHAnsi"/>
          <w:b/>
          <w:i/>
          <w:sz w:val="22"/>
          <w:szCs w:val="22"/>
          <w:u w:val="single"/>
          <w:lang w:val="es-CO"/>
        </w:rPr>
        <w:t>sin embargo, la Póliza de RCE no presta cobertura material teniendo en cuenta que se persigue la indemnización derivada de las lesiones de las pasajeras</w:t>
      </w:r>
      <w:r w:rsidRPr="000F43E7">
        <w:rPr>
          <w:rFonts w:asciiTheme="minorHAnsi" w:hAnsiTheme="minorHAnsi" w:cstheme="minorHAnsi"/>
          <w:sz w:val="22"/>
          <w:szCs w:val="22"/>
          <w:lang w:val="es-CO"/>
        </w:rPr>
        <w:t xml:space="preserve">. </w:t>
      </w:r>
    </w:p>
    <w:p w:rsidR="000F43E7" w:rsidRDefault="000F43E7" w:rsidP="00935B44">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AD021A" w:rsidRDefault="000F43E7" w:rsidP="00935B44">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0F43E7">
        <w:rPr>
          <w:rFonts w:asciiTheme="minorHAnsi" w:hAnsiTheme="minorHAnsi" w:cstheme="minorHAnsi"/>
          <w:sz w:val="22"/>
          <w:szCs w:val="22"/>
          <w:lang w:val="es-CO"/>
        </w:rPr>
        <w:t xml:space="preserve">Por otro lado, respecto a la responsabilidad del asegurado y la compañía aseguradora, debe decirse que está demostrada por cuanto: (i) la responsabilidad civil contractual se enmarca en el régimen objetivo conforme el Art. 981 y </w:t>
      </w:r>
      <w:proofErr w:type="spellStart"/>
      <w:r w:rsidRPr="000F43E7">
        <w:rPr>
          <w:rFonts w:asciiTheme="minorHAnsi" w:hAnsiTheme="minorHAnsi" w:cstheme="minorHAnsi"/>
          <w:sz w:val="22"/>
          <w:szCs w:val="22"/>
          <w:lang w:val="es-CO"/>
        </w:rPr>
        <w:t>ss</w:t>
      </w:r>
      <w:proofErr w:type="spellEnd"/>
      <w:r w:rsidRPr="000F43E7">
        <w:rPr>
          <w:rFonts w:asciiTheme="minorHAnsi" w:hAnsiTheme="minorHAnsi" w:cstheme="minorHAnsi"/>
          <w:sz w:val="22"/>
          <w:szCs w:val="22"/>
          <w:lang w:val="es-CO"/>
        </w:rPr>
        <w:t xml:space="preserve"> del C. Co., dentro del cual se expone que el contrato de transporte de personas obliga al transportador a conducirlas sanas y salvas al lugar del destino, circunstancia esta que no sucedió, toda vez que se evidencia las lesiones de las pasajeras; (ii) en el IPAT adosado se señaló como hipótesis del accidente de tránsito la No. “157” otra, refiriendo “Vehículo tipo bus escalera se le quedó pegada la dirección y no pudo maniobrar el mismo causando volcamiento del mismo” aspecto que aunque pudo obedecer a una falla en el automotor, la Corte Suprema ha dicho que aquella no constituye un eximente de responsabilidad</w:t>
      </w:r>
      <w:r>
        <w:rPr>
          <w:rFonts w:asciiTheme="minorHAnsi" w:hAnsiTheme="minorHAnsi" w:cstheme="minorHAnsi"/>
          <w:sz w:val="22"/>
          <w:szCs w:val="22"/>
          <w:lang w:val="es-CO"/>
        </w:rPr>
        <w:t>;</w:t>
      </w:r>
      <w:r w:rsidRPr="000F43E7">
        <w:rPr>
          <w:rFonts w:asciiTheme="minorHAnsi" w:hAnsiTheme="minorHAnsi" w:cstheme="minorHAnsi"/>
          <w:sz w:val="22"/>
          <w:szCs w:val="22"/>
          <w:lang w:val="es-CO"/>
        </w:rPr>
        <w:t xml:space="preserve"> (iii) se encuentra probado que las señoras Dora Alice Mosquera Vega, </w:t>
      </w:r>
      <w:proofErr w:type="spellStart"/>
      <w:r w:rsidRPr="000F43E7">
        <w:rPr>
          <w:rFonts w:asciiTheme="minorHAnsi" w:hAnsiTheme="minorHAnsi" w:cstheme="minorHAnsi"/>
          <w:sz w:val="22"/>
          <w:szCs w:val="22"/>
          <w:lang w:val="es-CO"/>
        </w:rPr>
        <w:t>Enelia</w:t>
      </w:r>
      <w:proofErr w:type="spellEnd"/>
      <w:r w:rsidRPr="000F43E7">
        <w:rPr>
          <w:rFonts w:asciiTheme="minorHAnsi" w:hAnsiTheme="minorHAnsi" w:cstheme="minorHAnsi"/>
          <w:sz w:val="22"/>
          <w:szCs w:val="22"/>
          <w:lang w:val="es-CO"/>
        </w:rPr>
        <w:t xml:space="preserve"> García Zúñiga, Gladis Elena </w:t>
      </w:r>
      <w:proofErr w:type="spellStart"/>
      <w:r w:rsidRPr="000F43E7">
        <w:rPr>
          <w:rFonts w:asciiTheme="minorHAnsi" w:hAnsiTheme="minorHAnsi" w:cstheme="minorHAnsi"/>
          <w:sz w:val="22"/>
          <w:szCs w:val="22"/>
          <w:lang w:val="es-CO"/>
        </w:rPr>
        <w:t>Balanta</w:t>
      </w:r>
      <w:proofErr w:type="spellEnd"/>
      <w:r w:rsidRPr="000F43E7">
        <w:rPr>
          <w:rFonts w:asciiTheme="minorHAnsi" w:hAnsiTheme="minorHAnsi" w:cstheme="minorHAnsi"/>
          <w:sz w:val="22"/>
          <w:szCs w:val="22"/>
          <w:lang w:val="es-CO"/>
        </w:rPr>
        <w:t xml:space="preserve"> y </w:t>
      </w:r>
      <w:proofErr w:type="spellStart"/>
      <w:r w:rsidRPr="000F43E7">
        <w:rPr>
          <w:rFonts w:asciiTheme="minorHAnsi" w:hAnsiTheme="minorHAnsi" w:cstheme="minorHAnsi"/>
          <w:sz w:val="22"/>
          <w:szCs w:val="22"/>
          <w:lang w:val="es-CO"/>
        </w:rPr>
        <w:t>Marielina</w:t>
      </w:r>
      <w:proofErr w:type="spellEnd"/>
      <w:r w:rsidRPr="000F43E7">
        <w:rPr>
          <w:rFonts w:asciiTheme="minorHAnsi" w:hAnsiTheme="minorHAnsi" w:cstheme="minorHAnsi"/>
          <w:sz w:val="22"/>
          <w:szCs w:val="22"/>
          <w:lang w:val="es-CO"/>
        </w:rPr>
        <w:t xml:space="preserve"> Carvajal, eran pasajeras </w:t>
      </w:r>
      <w:r w:rsidRPr="000F43E7">
        <w:rPr>
          <w:rFonts w:asciiTheme="minorHAnsi" w:hAnsiTheme="minorHAnsi" w:cstheme="minorHAnsi"/>
          <w:sz w:val="22"/>
          <w:szCs w:val="22"/>
          <w:lang w:val="es-CO"/>
        </w:rPr>
        <w:lastRenderedPageBreak/>
        <w:t>del vehículo asegur</w:t>
      </w:r>
      <w:r w:rsidR="00AD021A">
        <w:rPr>
          <w:rFonts w:asciiTheme="minorHAnsi" w:hAnsiTheme="minorHAnsi" w:cstheme="minorHAnsi"/>
          <w:sz w:val="22"/>
          <w:szCs w:val="22"/>
          <w:lang w:val="es-CO"/>
        </w:rPr>
        <w:t>ado y que resultaron lesionadas;</w:t>
      </w:r>
      <w:r w:rsidRPr="000F43E7">
        <w:rPr>
          <w:rFonts w:asciiTheme="minorHAnsi" w:hAnsiTheme="minorHAnsi" w:cstheme="minorHAnsi"/>
          <w:sz w:val="22"/>
          <w:szCs w:val="22"/>
          <w:lang w:val="es-CO"/>
        </w:rPr>
        <w:t xml:space="preserve"> (iv) adicionalmente, se encuentra en el expediente las historias clínicas emitidas por las instituciones médicas de atención en donde se refiere que “paciente que iba como pasajera en un bus el cual se accidenta”. </w:t>
      </w:r>
    </w:p>
    <w:p w:rsidR="00AD021A" w:rsidRDefault="00AD021A" w:rsidP="00935B44">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35B44" w:rsidRDefault="000F43E7" w:rsidP="00935B44">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0F43E7">
        <w:rPr>
          <w:rFonts w:asciiTheme="minorHAnsi" w:hAnsiTheme="minorHAnsi" w:cstheme="minorHAnsi"/>
          <w:sz w:val="22"/>
          <w:szCs w:val="22"/>
          <w:lang w:val="es-CO"/>
        </w:rPr>
        <w:t xml:space="preserve">Finalmente, se resalta que el llamamiento en garantía por parte del asegurado Cooperativa la </w:t>
      </w:r>
      <w:proofErr w:type="spellStart"/>
      <w:r w:rsidRPr="000F43E7">
        <w:rPr>
          <w:rFonts w:asciiTheme="minorHAnsi" w:hAnsiTheme="minorHAnsi" w:cstheme="minorHAnsi"/>
          <w:sz w:val="22"/>
          <w:szCs w:val="22"/>
          <w:lang w:val="es-CO"/>
        </w:rPr>
        <w:t>Quilichagueña</w:t>
      </w:r>
      <w:proofErr w:type="spellEnd"/>
      <w:r w:rsidRPr="000F43E7">
        <w:rPr>
          <w:rFonts w:asciiTheme="minorHAnsi" w:hAnsiTheme="minorHAnsi" w:cstheme="minorHAnsi"/>
          <w:sz w:val="22"/>
          <w:szCs w:val="22"/>
          <w:lang w:val="es-CO"/>
        </w:rPr>
        <w:t xml:space="preserve"> se ejerció en término, puesto que no existe prueba de que las víctimas le hubiesen formulado reclamación previa a la demanda judicial, por ende, no operó la prescripción ordinaria en los términos previstos en el artículo 1131 del </w:t>
      </w:r>
      <w:proofErr w:type="spellStart"/>
      <w:r w:rsidRPr="000F43E7">
        <w:rPr>
          <w:rFonts w:asciiTheme="minorHAnsi" w:hAnsiTheme="minorHAnsi" w:cstheme="minorHAnsi"/>
          <w:sz w:val="22"/>
          <w:szCs w:val="22"/>
          <w:lang w:val="es-CO"/>
        </w:rPr>
        <w:t>C.Co</w:t>
      </w:r>
      <w:proofErr w:type="spellEnd"/>
      <w:r w:rsidRPr="000F43E7">
        <w:rPr>
          <w:rFonts w:asciiTheme="minorHAnsi" w:hAnsiTheme="minorHAnsi" w:cstheme="minorHAnsi"/>
          <w:sz w:val="22"/>
          <w:szCs w:val="22"/>
          <w:lang w:val="es-CO"/>
        </w:rPr>
        <w:t xml:space="preserve">. Todo lo anterior, sin perjuicio del carácter contingente del proceso. </w:t>
      </w:r>
    </w:p>
    <w:p w:rsidR="00935B44" w:rsidRDefault="00935B44" w:rsidP="00935B44">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07EEF" w:rsidRPr="00F07EEF" w:rsidRDefault="00F07EEF" w:rsidP="00F07EEF">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b/>
          <w:sz w:val="22"/>
          <w:szCs w:val="22"/>
          <w:highlight w:val="yellow"/>
          <w:lang w:val="es-CO"/>
        </w:rPr>
      </w:pPr>
      <w:r w:rsidRPr="00F07EEF">
        <w:rPr>
          <w:rFonts w:asciiTheme="minorHAnsi" w:hAnsiTheme="minorHAnsi" w:cstheme="minorHAnsi"/>
          <w:b/>
          <w:sz w:val="22"/>
          <w:szCs w:val="22"/>
          <w:highlight w:val="yellow"/>
          <w:lang w:val="es-CO"/>
        </w:rPr>
        <w:t xml:space="preserve">DATOS RELEVANTES: </w:t>
      </w:r>
    </w:p>
    <w:p w:rsidR="00F07EEF" w:rsidRDefault="00F07EEF" w:rsidP="00935B44">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07EEF" w:rsidRDefault="00F07EEF" w:rsidP="00935B44">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La compañía autorizó suma para conciliar de la siguiente manera: </w:t>
      </w:r>
    </w:p>
    <w:p w:rsidR="00F07EEF" w:rsidRPr="00F07EEF" w:rsidRDefault="00F07EEF" w:rsidP="00F07EEF">
      <w:pPr>
        <w:pStyle w:val="NormalWeb"/>
        <w:shd w:val="clear" w:color="auto" w:fill="FFFFFF"/>
        <w:spacing w:after="0" w:line="276" w:lineRule="auto"/>
        <w:rPr>
          <w:rFonts w:asciiTheme="minorHAnsi" w:hAnsiTheme="minorHAnsi" w:cstheme="minorHAnsi"/>
          <w:i/>
          <w:sz w:val="22"/>
          <w:szCs w:val="22"/>
          <w:lang w:val="es-CO"/>
        </w:rPr>
      </w:pPr>
      <w:r w:rsidRPr="00F07EEF">
        <w:rPr>
          <w:rFonts w:asciiTheme="minorHAnsi" w:hAnsiTheme="minorHAnsi" w:cstheme="minorHAnsi"/>
          <w:i/>
          <w:sz w:val="22"/>
          <w:szCs w:val="22"/>
          <w:lang w:val="es-CO"/>
        </w:rPr>
        <w:t>“(…) Buen día apreciadas,</w:t>
      </w:r>
    </w:p>
    <w:p w:rsidR="00F07EEF" w:rsidRPr="00F07EEF" w:rsidRDefault="00F07EEF" w:rsidP="00F07EEF">
      <w:pPr>
        <w:pStyle w:val="NormalWeb"/>
        <w:shd w:val="clear" w:color="auto" w:fill="FFFFFF"/>
        <w:spacing w:after="0" w:line="276" w:lineRule="auto"/>
        <w:rPr>
          <w:rFonts w:asciiTheme="minorHAnsi" w:hAnsiTheme="minorHAnsi" w:cstheme="minorHAnsi"/>
          <w:i/>
          <w:sz w:val="22"/>
          <w:szCs w:val="22"/>
          <w:lang w:val="es-CO"/>
        </w:rPr>
      </w:pPr>
      <w:r w:rsidRPr="00F07EEF">
        <w:rPr>
          <w:rFonts w:asciiTheme="minorHAnsi" w:hAnsiTheme="minorHAnsi" w:cstheme="minorHAnsi"/>
          <w:i/>
          <w:sz w:val="22"/>
          <w:szCs w:val="22"/>
          <w:lang w:val="es-CO"/>
        </w:rPr>
        <w:t>Espero se encuentren bien.</w:t>
      </w:r>
    </w:p>
    <w:p w:rsidR="00F07EEF" w:rsidRPr="00F07EEF" w:rsidRDefault="00F07EEF" w:rsidP="00F07EEF">
      <w:pPr>
        <w:pStyle w:val="NormalWeb"/>
        <w:shd w:val="clear" w:color="auto" w:fill="FFFFFF"/>
        <w:spacing w:after="0" w:line="276" w:lineRule="auto"/>
        <w:rPr>
          <w:rFonts w:asciiTheme="minorHAnsi" w:hAnsiTheme="minorHAnsi" w:cstheme="minorHAnsi"/>
          <w:i/>
          <w:sz w:val="22"/>
          <w:szCs w:val="22"/>
          <w:lang w:val="es-CO"/>
        </w:rPr>
      </w:pPr>
      <w:r w:rsidRPr="00F07EEF">
        <w:rPr>
          <w:rFonts w:asciiTheme="minorHAnsi" w:hAnsiTheme="minorHAnsi" w:cstheme="minorHAnsi"/>
          <w:i/>
          <w:sz w:val="22"/>
          <w:szCs w:val="22"/>
          <w:lang w:val="es-CO"/>
        </w:rPr>
        <w:t xml:space="preserve">De acuerdo con lo anteriormente expuesto, se autoriza asistir a la diligencia con ánimo conciliatorio por un valor de </w:t>
      </w:r>
      <w:r w:rsidRPr="00F07EEF">
        <w:rPr>
          <w:rFonts w:asciiTheme="minorHAnsi" w:hAnsiTheme="minorHAnsi" w:cstheme="minorHAnsi"/>
          <w:b/>
          <w:i/>
          <w:sz w:val="22"/>
          <w:szCs w:val="22"/>
          <w:u w:val="single"/>
          <w:lang w:val="es-CO"/>
        </w:rPr>
        <w:t>$67.200.000</w:t>
      </w:r>
      <w:r w:rsidRPr="00F07EEF">
        <w:rPr>
          <w:rFonts w:asciiTheme="minorHAnsi" w:hAnsiTheme="minorHAnsi" w:cstheme="minorHAnsi"/>
          <w:i/>
          <w:sz w:val="22"/>
          <w:szCs w:val="22"/>
          <w:lang w:val="es-CO"/>
        </w:rPr>
        <w:t xml:space="preserve"> al versar en una responsabilidad objetiva y por la calificación probable del proceso.</w:t>
      </w:r>
    </w:p>
    <w:p w:rsidR="00F07EEF" w:rsidRPr="00F07EEF" w:rsidRDefault="00F07EEF" w:rsidP="00F07EEF">
      <w:pPr>
        <w:pStyle w:val="NormalWeb"/>
        <w:shd w:val="clear" w:color="auto" w:fill="FFFFFF"/>
        <w:spacing w:before="0" w:beforeAutospacing="0" w:after="0" w:afterAutospacing="0" w:line="276" w:lineRule="auto"/>
        <w:rPr>
          <w:rFonts w:asciiTheme="minorHAnsi" w:hAnsiTheme="minorHAnsi" w:cstheme="minorHAnsi"/>
          <w:i/>
          <w:sz w:val="22"/>
          <w:szCs w:val="22"/>
          <w:lang w:val="es-CO"/>
        </w:rPr>
      </w:pPr>
      <w:r w:rsidRPr="00F07EEF">
        <w:rPr>
          <w:rFonts w:asciiTheme="minorHAnsi" w:hAnsiTheme="minorHAnsi" w:cstheme="minorHAnsi"/>
          <w:i/>
          <w:sz w:val="22"/>
          <w:szCs w:val="22"/>
          <w:lang w:val="es-CO"/>
        </w:rPr>
        <w:t>Quedamos atentos al resultado de la audiencia (…)”</w:t>
      </w:r>
    </w:p>
    <w:p w:rsidR="00F07EEF" w:rsidRDefault="00F07EEF" w:rsidP="00935B44">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07EEF" w:rsidRDefault="00F07EEF" w:rsidP="00935B44">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F07EEF">
        <w:rPr>
          <w:rFonts w:asciiTheme="minorHAnsi" w:hAnsiTheme="minorHAnsi" w:cstheme="minorHAnsi"/>
          <w:noProof/>
          <w:sz w:val="22"/>
          <w:szCs w:val="22"/>
          <w:lang w:val="es-CO" w:eastAsia="es-CO"/>
        </w:rPr>
        <w:lastRenderedPageBreak/>
        <w:drawing>
          <wp:inline distT="0" distB="0" distL="0" distR="0" wp14:anchorId="09B9772D" wp14:editId="4F1DD5BB">
            <wp:extent cx="6400800" cy="2924175"/>
            <wp:effectExtent l="152400" t="152400" r="361950" b="3714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2924175"/>
                    </a:xfrm>
                    <a:prstGeom prst="rect">
                      <a:avLst/>
                    </a:prstGeom>
                    <a:ln>
                      <a:noFill/>
                    </a:ln>
                    <a:effectLst>
                      <a:outerShdw blurRad="292100" dist="139700" dir="2700000" algn="tl" rotWithShape="0">
                        <a:srgbClr val="333333">
                          <a:alpha val="65000"/>
                        </a:srgbClr>
                      </a:outerShdw>
                    </a:effectLst>
                  </pic:spPr>
                </pic:pic>
              </a:graphicData>
            </a:graphic>
          </wp:inline>
        </w:drawing>
      </w:r>
    </w:p>
    <w:p w:rsidR="00935B44" w:rsidRDefault="00787EB1" w:rsidP="00935B44">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En la audiencia adelantada el pasado 26 de agosto del 2024, se dispuso aplazar la diligencia, con el fin de tramitar los documentos para la conciliación. De acuerdo con el acta se indicó: </w:t>
      </w:r>
    </w:p>
    <w:p w:rsidR="00787EB1" w:rsidRDefault="00787EB1" w:rsidP="00787EB1">
      <w:pPr>
        <w:pStyle w:val="NormalWeb"/>
        <w:shd w:val="clear" w:color="auto" w:fill="FFFFFF"/>
        <w:spacing w:after="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D</w:t>
      </w:r>
      <w:r w:rsidRPr="00787EB1">
        <w:rPr>
          <w:rFonts w:asciiTheme="minorHAnsi" w:hAnsiTheme="minorHAnsi" w:cstheme="minorHAnsi"/>
          <w:sz w:val="22"/>
          <w:szCs w:val="22"/>
          <w:lang w:val="es-CO"/>
        </w:rPr>
        <w:t>e esa manera la propuesta de mantiene por parte de la Aseguradora la suma de $20.000.000., y los demandados JOAN DAVID BUITRON CORDOBA y ANGELA PATRICIA SANCHEZ ACOSTA, conjuntamente con la COOPERATIVA QUILICHAGUEÑA, hacen un aporte de $5.000.000., o sea $2.500.000 C/U, para un total de $ 25.000.000.</w:t>
      </w:r>
      <w:r>
        <w:rPr>
          <w:rFonts w:asciiTheme="minorHAnsi" w:hAnsiTheme="minorHAnsi" w:cstheme="minorHAnsi"/>
          <w:sz w:val="22"/>
          <w:szCs w:val="22"/>
          <w:lang w:val="es-CO"/>
        </w:rPr>
        <w:t xml:space="preserve"> </w:t>
      </w:r>
      <w:r w:rsidRPr="00787EB1">
        <w:rPr>
          <w:rFonts w:asciiTheme="minorHAnsi" w:hAnsiTheme="minorHAnsi" w:cstheme="minorHAnsi"/>
          <w:sz w:val="22"/>
          <w:szCs w:val="22"/>
          <w:lang w:val="es-CO"/>
        </w:rPr>
        <w:t>Las partes manifiestan que están de acuerdo que el apoderado judicial concurra a la conciliación en representación de sus poderdantes y la seguradora desembolsará los dineros dentro de los 20 días hábiles siguientes a la documentación presentada.</w:t>
      </w:r>
    </w:p>
    <w:p w:rsidR="00787EB1" w:rsidRPr="00787EB1" w:rsidRDefault="00787EB1" w:rsidP="00787EB1">
      <w:pPr>
        <w:pStyle w:val="NormalWeb"/>
        <w:shd w:val="clear" w:color="auto" w:fill="FFFFFF"/>
        <w:spacing w:after="0" w:line="276" w:lineRule="auto"/>
        <w:jc w:val="both"/>
        <w:rPr>
          <w:rFonts w:asciiTheme="minorHAnsi" w:hAnsiTheme="minorHAnsi" w:cstheme="minorHAnsi"/>
          <w:sz w:val="22"/>
          <w:szCs w:val="22"/>
          <w:lang w:val="es-CO"/>
        </w:rPr>
      </w:pPr>
      <w:r w:rsidRPr="00787EB1">
        <w:rPr>
          <w:rFonts w:asciiTheme="minorHAnsi" w:hAnsiTheme="minorHAnsi" w:cstheme="minorHAnsi"/>
          <w:sz w:val="22"/>
          <w:szCs w:val="22"/>
          <w:lang w:val="es-CO"/>
        </w:rPr>
        <w:t>Por otro lado, para facilitar las cosas, se requiere que las personas que están en el extranjero JUAN CARLOS, YAMILA Y ROSANA BRAND GARCIA, concedan el poder a través del correo electrónico al apoderado judicial para que los represente y como la propuesta ya está y se va a cerrar por los $25.000.000, facultarlo en la conciliación que acepte por los $25.000.000., así no tendrían que ir a la embajada para autenticar tal documento.</w:t>
      </w:r>
    </w:p>
    <w:p w:rsidR="00787EB1" w:rsidRPr="00787EB1" w:rsidRDefault="00787EB1" w:rsidP="00787EB1">
      <w:pPr>
        <w:pStyle w:val="NormalWeb"/>
        <w:shd w:val="clear" w:color="auto" w:fill="FFFFFF"/>
        <w:spacing w:after="0" w:line="276" w:lineRule="auto"/>
        <w:jc w:val="both"/>
        <w:rPr>
          <w:rFonts w:asciiTheme="minorHAnsi" w:hAnsiTheme="minorHAnsi" w:cstheme="minorHAnsi"/>
          <w:sz w:val="22"/>
          <w:szCs w:val="22"/>
          <w:lang w:val="es-CO"/>
        </w:rPr>
      </w:pPr>
      <w:r w:rsidRPr="00787EB1">
        <w:rPr>
          <w:rFonts w:asciiTheme="minorHAnsi" w:hAnsiTheme="minorHAnsi" w:cstheme="minorHAnsi"/>
          <w:sz w:val="22"/>
          <w:szCs w:val="22"/>
          <w:lang w:val="es-CO"/>
        </w:rPr>
        <w:t>Son dos los herederos que están en Brasil y uno en Portugal, de esta forma el apoderado se basará en una minuta que le facilitará la seguradora, los poderdantes serían JUAN CARLOS, YAMILA Y ROSANA BRAND GARCÍA.</w:t>
      </w:r>
    </w:p>
    <w:p w:rsidR="00787EB1" w:rsidRDefault="00787EB1" w:rsidP="00787EB1">
      <w:pPr>
        <w:pStyle w:val="NormalWeb"/>
        <w:shd w:val="clear" w:color="auto" w:fill="FFFFFF"/>
        <w:spacing w:after="0" w:line="276" w:lineRule="auto"/>
        <w:jc w:val="both"/>
        <w:rPr>
          <w:rFonts w:asciiTheme="minorHAnsi" w:hAnsiTheme="minorHAnsi" w:cstheme="minorHAnsi"/>
          <w:sz w:val="22"/>
          <w:szCs w:val="22"/>
          <w:lang w:val="es-CO"/>
        </w:rPr>
      </w:pPr>
      <w:r w:rsidRPr="00787EB1">
        <w:rPr>
          <w:rFonts w:asciiTheme="minorHAnsi" w:hAnsiTheme="minorHAnsi" w:cstheme="minorHAnsi"/>
          <w:sz w:val="22"/>
          <w:szCs w:val="22"/>
          <w:lang w:val="es-CO"/>
        </w:rPr>
        <w:t>De esta manera cada uno de los herederos facultan al apoderado judicial para que acepte la conciliación en nombre de ellos Por la suma de $25.000.000, la cual se ha mantenido hasta el momento, son requisitos que deben cumplirse de forma procesal y desde el punto de vista de exigencia de la aseguradora.</w:t>
      </w:r>
      <w:r>
        <w:rPr>
          <w:rFonts w:asciiTheme="minorHAnsi" w:hAnsiTheme="minorHAnsi" w:cstheme="minorHAnsi"/>
          <w:sz w:val="22"/>
          <w:szCs w:val="22"/>
          <w:lang w:val="es-CO"/>
        </w:rPr>
        <w:t xml:space="preserve"> </w:t>
      </w:r>
      <w:r w:rsidRPr="00787EB1">
        <w:rPr>
          <w:rFonts w:asciiTheme="minorHAnsi" w:hAnsiTheme="minorHAnsi" w:cstheme="minorHAnsi"/>
          <w:sz w:val="22"/>
          <w:szCs w:val="22"/>
          <w:lang w:val="es-CO"/>
        </w:rPr>
        <w:t xml:space="preserve">Para lo anterior la </w:t>
      </w:r>
      <w:r w:rsidRPr="00787EB1">
        <w:rPr>
          <w:rFonts w:asciiTheme="minorHAnsi" w:hAnsiTheme="minorHAnsi" w:cstheme="minorHAnsi"/>
          <w:sz w:val="22"/>
          <w:szCs w:val="22"/>
          <w:lang w:val="es-CO"/>
        </w:rPr>
        <w:lastRenderedPageBreak/>
        <w:t>aseguradora enviará al juzgado y al apoderado judicial para modelo del poder, la certificación bancaria ya la tienen, la autorización de pago y solo faltaría el desistimiento de la Acción Penal, que debe presentarlo el apoderado de la parte demandante.</w:t>
      </w:r>
      <w:r w:rsidRPr="00787EB1">
        <w:rPr>
          <w:rFonts w:asciiTheme="minorHAnsi" w:hAnsiTheme="minorHAnsi" w:cstheme="minorHAnsi"/>
          <w:sz w:val="22"/>
          <w:szCs w:val="22"/>
          <w:lang w:val="es-CO"/>
        </w:rPr>
        <w:cr/>
      </w:r>
    </w:p>
    <w:p w:rsidR="00787EB1" w:rsidRDefault="00787EB1" w:rsidP="00935B44">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787EB1" w:rsidRDefault="00787EB1" w:rsidP="00935B44">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35B44" w:rsidRPr="00104863" w:rsidRDefault="00935B44" w:rsidP="00935B44">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sidRPr="00104863">
        <w:rPr>
          <w:rFonts w:asciiTheme="minorHAnsi" w:hAnsiTheme="minorHAnsi" w:cstheme="minorHAnsi"/>
          <w:b/>
          <w:sz w:val="22"/>
          <w:szCs w:val="22"/>
          <w:highlight w:val="cyan"/>
          <w:lang w:val="es-CO"/>
        </w:rPr>
        <w:t>DESARROLLO AUDIENCIA ART 372</w:t>
      </w:r>
    </w:p>
    <w:p w:rsidR="00935B44" w:rsidRPr="00104863" w:rsidRDefault="00935B44" w:rsidP="00935B44">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Pr>
          <w:rFonts w:asciiTheme="minorHAnsi" w:hAnsiTheme="minorHAnsi" w:cstheme="minorHAnsi"/>
          <w:b/>
          <w:sz w:val="22"/>
          <w:szCs w:val="22"/>
          <w:lang w:val="es-CO"/>
        </w:rPr>
        <w:t>26 DE SEPTIEMBRE DEL 2024</w:t>
      </w:r>
    </w:p>
    <w:p w:rsidR="00935B44" w:rsidRDefault="00935B44" w:rsidP="00935B44">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35B44" w:rsidRDefault="00935B44" w:rsidP="00935B44">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375151">
        <w:rPr>
          <w:rFonts w:asciiTheme="minorHAnsi" w:hAnsiTheme="minorHAnsi" w:cstheme="minorHAnsi"/>
          <w:b/>
          <w:sz w:val="22"/>
          <w:szCs w:val="22"/>
          <w:highlight w:val="yellow"/>
          <w:lang w:val="es-CO"/>
        </w:rPr>
        <w:t>ASISTENCIA DE LAS PARTES:</w:t>
      </w:r>
      <w:r w:rsidRPr="00104863">
        <w:rPr>
          <w:rFonts w:asciiTheme="minorHAnsi" w:hAnsiTheme="minorHAnsi" w:cstheme="minorHAnsi"/>
          <w:b/>
          <w:sz w:val="22"/>
          <w:szCs w:val="22"/>
          <w:lang w:val="es-CO"/>
        </w:rPr>
        <w:t xml:space="preserve"> </w:t>
      </w:r>
    </w:p>
    <w:p w:rsidR="00935B44" w:rsidRDefault="00935B44" w:rsidP="00935B44">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935B44" w:rsidRDefault="00935B44" w:rsidP="00935B44">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Comparece </w:t>
      </w:r>
      <w:proofErr w:type="spellStart"/>
      <w:r>
        <w:rPr>
          <w:rFonts w:asciiTheme="minorHAnsi" w:hAnsiTheme="minorHAnsi" w:cstheme="minorHAnsi"/>
          <w:sz w:val="22"/>
          <w:szCs w:val="22"/>
          <w:lang w:val="es-CO"/>
        </w:rPr>
        <w:t>Darlyn</w:t>
      </w:r>
      <w:proofErr w:type="spellEnd"/>
      <w:r>
        <w:rPr>
          <w:rFonts w:asciiTheme="minorHAnsi" w:hAnsiTheme="minorHAnsi" w:cstheme="minorHAnsi"/>
          <w:sz w:val="22"/>
          <w:szCs w:val="22"/>
          <w:lang w:val="es-CO"/>
        </w:rPr>
        <w:t xml:space="preserve"> Muñoz como apoderada judicial sustituta. Se reconoce personería Jurídica. </w:t>
      </w:r>
      <w:r w:rsidR="00C52CF4">
        <w:rPr>
          <w:rFonts w:asciiTheme="minorHAnsi" w:hAnsiTheme="minorHAnsi" w:cstheme="minorHAnsi"/>
          <w:sz w:val="22"/>
          <w:szCs w:val="22"/>
          <w:lang w:val="es-CO"/>
        </w:rPr>
        <w:t xml:space="preserve">Comparece el Dr. Ricardo Sarmiento como representante legal de SBS. </w:t>
      </w:r>
    </w:p>
    <w:p w:rsidR="00C52CF4" w:rsidRDefault="00C52CF4" w:rsidP="00935B44">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C52CF4" w:rsidRDefault="00C52CF4" w:rsidP="009B0D9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Como apoderado judicial aparece el Dr. </w:t>
      </w:r>
      <w:r w:rsidR="0020705B">
        <w:rPr>
          <w:rFonts w:asciiTheme="minorHAnsi" w:hAnsiTheme="minorHAnsi" w:cstheme="minorHAnsi"/>
          <w:sz w:val="22"/>
          <w:szCs w:val="22"/>
          <w:lang w:val="es-CO"/>
        </w:rPr>
        <w:t>Rafael</w:t>
      </w:r>
      <w:r>
        <w:rPr>
          <w:rFonts w:asciiTheme="minorHAnsi" w:hAnsiTheme="minorHAnsi" w:cstheme="minorHAnsi"/>
          <w:sz w:val="22"/>
          <w:szCs w:val="22"/>
          <w:lang w:val="es-CO"/>
        </w:rPr>
        <w:t xml:space="preserve"> Cosme. </w:t>
      </w:r>
      <w:r w:rsidR="009B0D92">
        <w:rPr>
          <w:rFonts w:asciiTheme="minorHAnsi" w:hAnsiTheme="minorHAnsi" w:cstheme="minorHAnsi"/>
          <w:sz w:val="22"/>
          <w:szCs w:val="22"/>
          <w:lang w:val="es-CO"/>
        </w:rPr>
        <w:t xml:space="preserve">En la diligencia anterior se determinó que como los demandantes confirieron poder para conciliar al Dr. Cosme, no era necesario que estos asistieran el día de hoy. Esto se admitió por el juzgado una vez se comprobó que en la audiencia anterior sí comparecieron todos. </w:t>
      </w:r>
    </w:p>
    <w:p w:rsidR="009B0D92" w:rsidRDefault="009B0D92" w:rsidP="009B0D9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9B0D92" w:rsidRDefault="009B0D92" w:rsidP="009B0D9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Comparece el demandado Joan David Buitrón Córdoba </w:t>
      </w:r>
    </w:p>
    <w:p w:rsidR="009B0D92" w:rsidRDefault="009B0D92" w:rsidP="009B0D92">
      <w:pPr>
        <w:spacing w:line="276" w:lineRule="auto"/>
        <w:jc w:val="both"/>
        <w:rPr>
          <w:rFonts w:cstheme="minorHAnsi"/>
          <w:lang w:val="es-CO"/>
        </w:rPr>
      </w:pPr>
      <w:r>
        <w:rPr>
          <w:rFonts w:cstheme="minorHAnsi"/>
          <w:lang w:val="es-CO"/>
        </w:rPr>
        <w:t>Comparece el demandado Ángela</w:t>
      </w:r>
      <w:r w:rsidRPr="009B0D92">
        <w:rPr>
          <w:rFonts w:cstheme="minorHAnsi"/>
          <w:lang w:val="es-CO"/>
        </w:rPr>
        <w:t xml:space="preserve"> Patricia Sánchez</w:t>
      </w:r>
      <w:r>
        <w:rPr>
          <w:rFonts w:cstheme="minorHAnsi"/>
          <w:lang w:val="es-CO"/>
        </w:rPr>
        <w:t xml:space="preserve"> Acosta</w:t>
      </w:r>
    </w:p>
    <w:p w:rsidR="009B0D92" w:rsidRDefault="009B0D92" w:rsidP="009B0D92">
      <w:pPr>
        <w:spacing w:line="276" w:lineRule="auto"/>
        <w:jc w:val="both"/>
        <w:rPr>
          <w:rFonts w:cstheme="minorHAnsi"/>
          <w:lang w:val="es-CO"/>
        </w:rPr>
      </w:pPr>
      <w:r>
        <w:rPr>
          <w:rFonts w:cstheme="minorHAnsi"/>
          <w:lang w:val="es-CO"/>
        </w:rPr>
        <w:t xml:space="preserve">Ap. Harold Velasco.  </w:t>
      </w:r>
    </w:p>
    <w:p w:rsidR="00935B44" w:rsidRDefault="009B0D92" w:rsidP="009B0D92">
      <w:pPr>
        <w:spacing w:line="276" w:lineRule="auto"/>
        <w:jc w:val="both"/>
        <w:rPr>
          <w:rFonts w:cstheme="minorHAnsi"/>
          <w:lang w:val="es-CO"/>
        </w:rPr>
      </w:pPr>
      <w:r>
        <w:rPr>
          <w:rFonts w:cstheme="minorHAnsi"/>
          <w:lang w:val="es-CO"/>
        </w:rPr>
        <w:t xml:space="preserve">Comparece el representante legal de la demandada </w:t>
      </w:r>
      <w:r w:rsidRPr="00AF77A0">
        <w:rPr>
          <w:rFonts w:cstheme="minorHAnsi"/>
          <w:lang w:val="es-CO"/>
        </w:rPr>
        <w:t xml:space="preserve">Cooperativa De Transportes La </w:t>
      </w:r>
      <w:proofErr w:type="spellStart"/>
      <w:r w:rsidRPr="00AF77A0">
        <w:rPr>
          <w:rFonts w:cstheme="minorHAnsi"/>
          <w:lang w:val="es-CO"/>
        </w:rPr>
        <w:t>Quilichagueña</w:t>
      </w:r>
      <w:proofErr w:type="spellEnd"/>
      <w:r w:rsidRPr="00AF77A0">
        <w:rPr>
          <w:rFonts w:cstheme="minorHAnsi"/>
          <w:lang w:val="es-CO"/>
        </w:rPr>
        <w:t xml:space="preserve"> Ltda</w:t>
      </w:r>
      <w:r>
        <w:rPr>
          <w:rFonts w:cstheme="minorHAnsi"/>
          <w:lang w:val="es-CO"/>
        </w:rPr>
        <w:t>.</w:t>
      </w:r>
    </w:p>
    <w:p w:rsidR="009B0D92" w:rsidRDefault="009B0D92" w:rsidP="009B0D92">
      <w:pPr>
        <w:spacing w:line="276" w:lineRule="auto"/>
        <w:jc w:val="both"/>
        <w:rPr>
          <w:rFonts w:cstheme="minorHAnsi"/>
          <w:lang w:val="es-CO"/>
        </w:rPr>
      </w:pPr>
      <w:r>
        <w:rPr>
          <w:rFonts w:cstheme="minorHAnsi"/>
          <w:lang w:val="es-CO"/>
        </w:rPr>
        <w:t>Ap.</w:t>
      </w:r>
      <w:r w:rsidR="00901E08">
        <w:rPr>
          <w:rFonts w:cstheme="minorHAnsi"/>
          <w:lang w:val="es-CO"/>
        </w:rPr>
        <w:t xml:space="preserve"> Carlos David Alvarado. </w:t>
      </w:r>
    </w:p>
    <w:p w:rsidR="00935B44" w:rsidRDefault="00935B44" w:rsidP="00935B44">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375151">
        <w:rPr>
          <w:rFonts w:asciiTheme="minorHAnsi" w:hAnsiTheme="minorHAnsi" w:cstheme="minorHAnsi"/>
          <w:b/>
          <w:sz w:val="22"/>
          <w:szCs w:val="22"/>
          <w:highlight w:val="yellow"/>
          <w:lang w:val="es-CO"/>
        </w:rPr>
        <w:t>CONCILIACIÓN</w:t>
      </w:r>
      <w:r w:rsidRPr="00375151">
        <w:rPr>
          <w:rFonts w:asciiTheme="minorHAnsi" w:hAnsiTheme="minorHAnsi" w:cstheme="minorHAnsi"/>
          <w:sz w:val="22"/>
          <w:szCs w:val="22"/>
          <w:highlight w:val="yellow"/>
          <w:lang w:val="es-CO"/>
        </w:rPr>
        <w:t>:</w:t>
      </w:r>
      <w:r>
        <w:rPr>
          <w:rFonts w:asciiTheme="minorHAnsi" w:hAnsiTheme="minorHAnsi" w:cstheme="minorHAnsi"/>
          <w:sz w:val="22"/>
          <w:szCs w:val="22"/>
          <w:lang w:val="es-CO"/>
        </w:rPr>
        <w:t xml:space="preserve"> </w:t>
      </w:r>
    </w:p>
    <w:p w:rsidR="00935B44" w:rsidRDefault="00935B44" w:rsidP="00935B44">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C52CF4" w:rsidRDefault="00C52CF4" w:rsidP="00C52CF4">
      <w:pPr>
        <w:spacing w:after="0" w:line="276" w:lineRule="auto"/>
        <w:jc w:val="both"/>
        <w:rPr>
          <w:rFonts w:cstheme="minorHAnsi"/>
          <w:lang w:val="es-CO"/>
        </w:rPr>
      </w:pPr>
      <w:r>
        <w:rPr>
          <w:rFonts w:cstheme="minorHAnsi"/>
          <w:lang w:val="es-CO"/>
        </w:rPr>
        <w:t>De acuerdo con lo previsto de forma precedente en la audiencia anterior, en la cual había intervenido el Dr. Herrera, se procede a materializar la</w:t>
      </w:r>
      <w:r w:rsidRPr="00C52CF4">
        <w:rPr>
          <w:rFonts w:cstheme="minorHAnsi"/>
          <w:lang w:val="es-CO"/>
        </w:rPr>
        <w:t xml:space="preserve"> conciliación, en los siguientes términos: </w:t>
      </w:r>
    </w:p>
    <w:p w:rsidR="00C52CF4" w:rsidRDefault="00C52CF4" w:rsidP="00C52CF4">
      <w:pPr>
        <w:spacing w:after="0" w:line="276" w:lineRule="auto"/>
        <w:jc w:val="both"/>
        <w:rPr>
          <w:rFonts w:cstheme="minorHAnsi"/>
          <w:lang w:val="es-CO"/>
        </w:rPr>
      </w:pPr>
    </w:p>
    <w:p w:rsidR="00C52CF4" w:rsidRDefault="00C52CF4" w:rsidP="00C52CF4">
      <w:pPr>
        <w:spacing w:after="0" w:line="276" w:lineRule="auto"/>
        <w:jc w:val="both"/>
        <w:rPr>
          <w:rFonts w:cstheme="minorHAnsi"/>
          <w:lang w:val="es-CO"/>
        </w:rPr>
      </w:pPr>
      <w:r>
        <w:rPr>
          <w:rFonts w:cstheme="minorHAnsi"/>
          <w:lang w:val="es-CO"/>
        </w:rPr>
        <w:t>S</w:t>
      </w:r>
      <w:r w:rsidRPr="00C52CF4">
        <w:rPr>
          <w:rFonts w:cstheme="minorHAnsi"/>
          <w:lang w:val="es-CO"/>
        </w:rPr>
        <w:t>e conciliaría por $25.000.000 discriminados así:</w:t>
      </w:r>
    </w:p>
    <w:p w:rsidR="00C52CF4" w:rsidRPr="00C52CF4" w:rsidRDefault="00C52CF4" w:rsidP="00C52CF4">
      <w:pPr>
        <w:spacing w:after="0" w:line="276" w:lineRule="auto"/>
        <w:jc w:val="both"/>
        <w:rPr>
          <w:rFonts w:cstheme="minorHAnsi"/>
          <w:lang w:val="es-CO"/>
        </w:rPr>
      </w:pPr>
    </w:p>
    <w:p w:rsidR="00C52CF4" w:rsidRPr="00C52CF4" w:rsidRDefault="00C52CF4" w:rsidP="00C52CF4">
      <w:pPr>
        <w:spacing w:after="0" w:line="276" w:lineRule="auto"/>
        <w:jc w:val="both"/>
        <w:rPr>
          <w:rFonts w:cstheme="minorHAnsi"/>
          <w:lang w:val="es-CO"/>
        </w:rPr>
      </w:pPr>
      <w:r w:rsidRPr="00832972">
        <w:rPr>
          <w:rFonts w:cstheme="minorHAnsi"/>
          <w:b/>
          <w:i/>
          <w:u w:val="single"/>
          <w:lang w:val="es-CO"/>
        </w:rPr>
        <w:t xml:space="preserve">Por </w:t>
      </w:r>
      <w:r w:rsidRPr="00832972">
        <w:rPr>
          <w:rFonts w:cstheme="minorHAnsi"/>
          <w:b/>
          <w:i/>
          <w:u w:val="single"/>
          <w:lang w:val="es-CO"/>
        </w:rPr>
        <w:t>SBS Seguros</w:t>
      </w:r>
      <w:r w:rsidRPr="00832972">
        <w:rPr>
          <w:rFonts w:cstheme="minorHAnsi"/>
          <w:b/>
          <w:i/>
          <w:u w:val="single"/>
          <w:lang w:val="es-CO"/>
        </w:rPr>
        <w:t xml:space="preserve"> se pagará la suma de </w:t>
      </w:r>
      <w:r w:rsidRPr="00832972">
        <w:rPr>
          <w:rFonts w:cstheme="minorHAnsi"/>
          <w:b/>
          <w:i/>
          <w:u w:val="single"/>
          <w:lang w:val="es-CO"/>
        </w:rPr>
        <w:t>$20.000.000</w:t>
      </w:r>
      <w:r w:rsidRPr="00832972">
        <w:rPr>
          <w:rFonts w:cstheme="minorHAnsi"/>
          <w:b/>
          <w:i/>
          <w:u w:val="single"/>
          <w:lang w:val="es-CO"/>
        </w:rPr>
        <w:t xml:space="preserve"> dentro de los </w:t>
      </w:r>
      <w:r w:rsidRPr="00832972">
        <w:rPr>
          <w:rFonts w:cstheme="minorHAnsi"/>
          <w:b/>
          <w:i/>
          <w:u w:val="single"/>
          <w:lang w:val="es-CO"/>
        </w:rPr>
        <w:t xml:space="preserve">20 días </w:t>
      </w:r>
      <w:r w:rsidRPr="00832972">
        <w:rPr>
          <w:rFonts w:cstheme="minorHAnsi"/>
          <w:b/>
          <w:i/>
          <w:u w:val="single"/>
          <w:lang w:val="es-CO"/>
        </w:rPr>
        <w:t>posteriores</w:t>
      </w:r>
      <w:r>
        <w:rPr>
          <w:rFonts w:cstheme="minorHAnsi"/>
          <w:lang w:val="es-CO"/>
        </w:rPr>
        <w:t xml:space="preserve"> </w:t>
      </w:r>
      <w:r w:rsidRPr="00C52CF4">
        <w:rPr>
          <w:rFonts w:cstheme="minorHAnsi"/>
          <w:lang w:val="es-CO"/>
        </w:rPr>
        <w:t xml:space="preserve">a que se alleguen los </w:t>
      </w:r>
      <w:r>
        <w:rPr>
          <w:rFonts w:cstheme="minorHAnsi"/>
          <w:lang w:val="es-CO"/>
        </w:rPr>
        <w:t xml:space="preserve">siguientes documentos: </w:t>
      </w:r>
    </w:p>
    <w:p w:rsidR="00C52CF4" w:rsidRDefault="00C52CF4" w:rsidP="00C52CF4">
      <w:pPr>
        <w:pStyle w:val="Prrafodelista"/>
        <w:numPr>
          <w:ilvl w:val="0"/>
          <w:numId w:val="3"/>
        </w:numPr>
        <w:spacing w:after="0" w:line="276" w:lineRule="auto"/>
        <w:jc w:val="both"/>
        <w:rPr>
          <w:rFonts w:cstheme="minorHAnsi"/>
          <w:lang w:val="es-CO"/>
        </w:rPr>
      </w:pPr>
      <w:r w:rsidRPr="00C52CF4">
        <w:rPr>
          <w:rFonts w:cstheme="minorHAnsi"/>
          <w:lang w:val="es-CO"/>
        </w:rPr>
        <w:t>Certificado bancario con expedición no mayor a 30 días</w:t>
      </w:r>
    </w:p>
    <w:p w:rsidR="00C52CF4" w:rsidRDefault="00C52CF4" w:rsidP="00C52CF4">
      <w:pPr>
        <w:pStyle w:val="Prrafodelista"/>
        <w:numPr>
          <w:ilvl w:val="0"/>
          <w:numId w:val="3"/>
        </w:numPr>
        <w:spacing w:after="0" w:line="276" w:lineRule="auto"/>
        <w:jc w:val="both"/>
        <w:rPr>
          <w:rFonts w:cstheme="minorHAnsi"/>
          <w:lang w:val="es-CO"/>
        </w:rPr>
      </w:pPr>
      <w:r w:rsidRPr="00C52CF4">
        <w:rPr>
          <w:rFonts w:cstheme="minorHAnsi"/>
          <w:lang w:val="es-CO"/>
        </w:rPr>
        <w:t>Formulario de conocimiento (</w:t>
      </w:r>
      <w:proofErr w:type="spellStart"/>
      <w:r w:rsidRPr="00C52CF4">
        <w:rPr>
          <w:rFonts w:cstheme="minorHAnsi"/>
          <w:lang w:val="es-CO"/>
        </w:rPr>
        <w:t>Sarlaft</w:t>
      </w:r>
      <w:proofErr w:type="spellEnd"/>
      <w:r w:rsidRPr="00C52CF4">
        <w:rPr>
          <w:rFonts w:cstheme="minorHAnsi"/>
          <w:lang w:val="es-CO"/>
        </w:rPr>
        <w:t>) diligenciado</w:t>
      </w:r>
    </w:p>
    <w:p w:rsidR="00C52CF4" w:rsidRDefault="00C52CF4" w:rsidP="00C52CF4">
      <w:pPr>
        <w:pStyle w:val="Prrafodelista"/>
        <w:numPr>
          <w:ilvl w:val="0"/>
          <w:numId w:val="3"/>
        </w:numPr>
        <w:spacing w:after="0" w:line="276" w:lineRule="auto"/>
        <w:jc w:val="both"/>
        <w:rPr>
          <w:rFonts w:cstheme="minorHAnsi"/>
          <w:lang w:val="es-CO"/>
        </w:rPr>
      </w:pPr>
      <w:r w:rsidRPr="00C52CF4">
        <w:rPr>
          <w:rFonts w:cstheme="minorHAnsi"/>
          <w:lang w:val="es-CO"/>
        </w:rPr>
        <w:t>Copia de la cédula de ciudadanía</w:t>
      </w:r>
    </w:p>
    <w:p w:rsidR="00C52CF4" w:rsidRDefault="00C52CF4" w:rsidP="00C52CF4">
      <w:pPr>
        <w:pStyle w:val="Prrafodelista"/>
        <w:numPr>
          <w:ilvl w:val="0"/>
          <w:numId w:val="3"/>
        </w:numPr>
        <w:spacing w:after="0" w:line="276" w:lineRule="auto"/>
        <w:jc w:val="both"/>
        <w:rPr>
          <w:rFonts w:cstheme="minorHAnsi"/>
          <w:lang w:val="es-CO"/>
        </w:rPr>
      </w:pPr>
      <w:r w:rsidRPr="00C52CF4">
        <w:rPr>
          <w:rFonts w:cstheme="minorHAnsi"/>
          <w:lang w:val="es-CO"/>
        </w:rPr>
        <w:t>Acta de audiencia</w:t>
      </w:r>
    </w:p>
    <w:p w:rsidR="00C52CF4" w:rsidRDefault="00C52CF4" w:rsidP="00C52CF4">
      <w:pPr>
        <w:pStyle w:val="Prrafodelista"/>
        <w:numPr>
          <w:ilvl w:val="0"/>
          <w:numId w:val="3"/>
        </w:numPr>
        <w:spacing w:after="0" w:line="276" w:lineRule="auto"/>
        <w:jc w:val="both"/>
        <w:rPr>
          <w:rFonts w:cstheme="minorHAnsi"/>
          <w:lang w:val="es-CO"/>
        </w:rPr>
      </w:pPr>
      <w:r w:rsidRPr="00C52CF4">
        <w:rPr>
          <w:rFonts w:cstheme="minorHAnsi"/>
          <w:lang w:val="es-CO"/>
        </w:rPr>
        <w:lastRenderedPageBreak/>
        <w:t>Desistimiento de la acción penal</w:t>
      </w:r>
    </w:p>
    <w:p w:rsidR="00C52CF4" w:rsidRPr="00C52CF4" w:rsidRDefault="00C52CF4" w:rsidP="00C52CF4">
      <w:pPr>
        <w:pStyle w:val="Prrafodelista"/>
        <w:numPr>
          <w:ilvl w:val="0"/>
          <w:numId w:val="3"/>
        </w:numPr>
        <w:spacing w:after="0" w:line="276" w:lineRule="auto"/>
        <w:jc w:val="both"/>
        <w:rPr>
          <w:rFonts w:cstheme="minorHAnsi"/>
          <w:lang w:val="es-CO"/>
        </w:rPr>
      </w:pPr>
      <w:r w:rsidRPr="00C52CF4">
        <w:rPr>
          <w:rFonts w:cstheme="minorHAnsi"/>
          <w:lang w:val="es-CO"/>
        </w:rPr>
        <w:t>Autorizaciones de los señores Rosana Brand García, Juan Carlos Brand García y - Yamile Brand García</w:t>
      </w:r>
    </w:p>
    <w:p w:rsidR="00C52CF4" w:rsidRPr="00C52CF4" w:rsidRDefault="00C52CF4" w:rsidP="00C52CF4">
      <w:pPr>
        <w:spacing w:after="0" w:line="276" w:lineRule="auto"/>
        <w:jc w:val="both"/>
        <w:rPr>
          <w:rFonts w:cstheme="minorHAnsi"/>
          <w:lang w:val="es-CO"/>
        </w:rPr>
      </w:pPr>
    </w:p>
    <w:p w:rsidR="00C52CF4" w:rsidRDefault="00C52CF4" w:rsidP="00C52CF4">
      <w:pPr>
        <w:spacing w:after="0" w:line="276" w:lineRule="auto"/>
        <w:jc w:val="both"/>
        <w:rPr>
          <w:rFonts w:cstheme="minorHAnsi"/>
          <w:lang w:val="es-CO"/>
        </w:rPr>
      </w:pPr>
      <w:r w:rsidRPr="00C52CF4">
        <w:rPr>
          <w:rFonts w:cstheme="minorHAnsi"/>
          <w:lang w:val="es-CO"/>
        </w:rPr>
        <w:t>La cooperativa</w:t>
      </w:r>
      <w:r>
        <w:rPr>
          <w:rFonts w:cstheme="minorHAnsi"/>
          <w:lang w:val="es-CO"/>
        </w:rPr>
        <w:t xml:space="preserve"> </w:t>
      </w:r>
      <w:r w:rsidRPr="00C52CF4">
        <w:rPr>
          <w:rFonts w:cstheme="minorHAnsi"/>
          <w:lang w:val="es-CO"/>
        </w:rPr>
        <w:t xml:space="preserve">De Transportes La </w:t>
      </w:r>
      <w:proofErr w:type="spellStart"/>
      <w:r w:rsidRPr="00C52CF4">
        <w:rPr>
          <w:rFonts w:cstheme="minorHAnsi"/>
          <w:lang w:val="es-CO"/>
        </w:rPr>
        <w:t>Quilichagueña</w:t>
      </w:r>
      <w:proofErr w:type="spellEnd"/>
      <w:r w:rsidRPr="00C52CF4">
        <w:rPr>
          <w:rFonts w:cstheme="minorHAnsi"/>
          <w:lang w:val="es-CO"/>
        </w:rPr>
        <w:t xml:space="preserve"> </w:t>
      </w:r>
      <w:proofErr w:type="spellStart"/>
      <w:r w:rsidRPr="00C52CF4">
        <w:rPr>
          <w:rFonts w:cstheme="minorHAnsi"/>
          <w:lang w:val="es-CO"/>
        </w:rPr>
        <w:t>Ltda</w:t>
      </w:r>
      <w:proofErr w:type="spellEnd"/>
      <w:r>
        <w:rPr>
          <w:rFonts w:cstheme="minorHAnsi"/>
          <w:lang w:val="es-CO"/>
        </w:rPr>
        <w:t xml:space="preserve"> pagará la suma de</w:t>
      </w:r>
      <w:r w:rsidRPr="00C52CF4">
        <w:rPr>
          <w:rFonts w:cstheme="minorHAnsi"/>
          <w:lang w:val="es-CO"/>
        </w:rPr>
        <w:t xml:space="preserve"> $</w:t>
      </w:r>
      <w:r w:rsidR="0040305A">
        <w:rPr>
          <w:rFonts w:cstheme="minorHAnsi"/>
          <w:lang w:val="es-CO"/>
        </w:rPr>
        <w:t>2.5</w:t>
      </w:r>
      <w:r w:rsidRPr="00C52CF4">
        <w:rPr>
          <w:rFonts w:cstheme="minorHAnsi"/>
          <w:lang w:val="es-CO"/>
        </w:rPr>
        <w:t>00.000</w:t>
      </w:r>
    </w:p>
    <w:p w:rsidR="0040305A" w:rsidRDefault="0040305A" w:rsidP="00C52CF4">
      <w:pPr>
        <w:spacing w:after="0" w:line="276" w:lineRule="auto"/>
        <w:jc w:val="both"/>
        <w:rPr>
          <w:rFonts w:cstheme="minorHAnsi"/>
          <w:lang w:val="es-CO"/>
        </w:rPr>
      </w:pPr>
    </w:p>
    <w:p w:rsidR="0040305A" w:rsidRDefault="0040305A" w:rsidP="0040305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Los demandados </w:t>
      </w:r>
      <w:r>
        <w:rPr>
          <w:rFonts w:asciiTheme="minorHAnsi" w:hAnsiTheme="minorHAnsi" w:cstheme="minorHAnsi"/>
          <w:sz w:val="22"/>
          <w:szCs w:val="22"/>
          <w:lang w:val="es-CO"/>
        </w:rPr>
        <w:t xml:space="preserve">Joan </w:t>
      </w:r>
      <w:r w:rsidRPr="0040305A">
        <w:rPr>
          <w:rFonts w:asciiTheme="minorHAnsi" w:hAnsiTheme="minorHAnsi" w:cstheme="minorHAnsi"/>
          <w:sz w:val="22"/>
          <w:szCs w:val="22"/>
          <w:lang w:val="es-CO"/>
        </w:rPr>
        <w:t xml:space="preserve">David Buitrón Córdoba </w:t>
      </w:r>
      <w:r w:rsidRPr="0040305A">
        <w:rPr>
          <w:rFonts w:asciiTheme="minorHAnsi" w:hAnsiTheme="minorHAnsi" w:cstheme="minorHAnsi"/>
          <w:sz w:val="22"/>
          <w:szCs w:val="22"/>
          <w:lang w:val="es-CO"/>
        </w:rPr>
        <w:t xml:space="preserve">y </w:t>
      </w:r>
      <w:r w:rsidRPr="0040305A">
        <w:rPr>
          <w:rFonts w:asciiTheme="minorHAnsi" w:hAnsiTheme="minorHAnsi" w:cstheme="minorHAnsi"/>
          <w:sz w:val="22"/>
          <w:szCs w:val="22"/>
          <w:lang w:val="es-CO"/>
        </w:rPr>
        <w:t>Ángela Patricia Sánchez Acosta</w:t>
      </w:r>
      <w:r w:rsidR="003E657A">
        <w:rPr>
          <w:rFonts w:asciiTheme="minorHAnsi" w:hAnsiTheme="minorHAnsi" w:cstheme="minorHAnsi"/>
          <w:sz w:val="22"/>
          <w:szCs w:val="22"/>
          <w:lang w:val="es-CO"/>
        </w:rPr>
        <w:t xml:space="preserve"> pagarían la suma de $2.500.000, los cuales serías pagados el 16 de octubre del 2024.</w:t>
      </w:r>
    </w:p>
    <w:p w:rsidR="003E657A" w:rsidRDefault="003E657A" w:rsidP="0040305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3E657A" w:rsidRDefault="003E657A" w:rsidP="0040305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Se aprueba la conciliación la cual hace tránsito a cosa juzgada. En caso de incumplimiento la parte demandante podrá iniciar el respectivo </w:t>
      </w:r>
    </w:p>
    <w:p w:rsidR="003E657A" w:rsidRDefault="003E657A" w:rsidP="0040305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3E657A" w:rsidRDefault="003E657A" w:rsidP="0040305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Se ordena el levantamiento de medidas cautelares, la terminación del proceso y el archivo del mismo.</w:t>
      </w:r>
    </w:p>
    <w:p w:rsidR="003E657A" w:rsidRDefault="003E657A" w:rsidP="0040305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3E657A" w:rsidRDefault="003E657A" w:rsidP="0040305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Termina la diligencia.</w:t>
      </w:r>
    </w:p>
    <w:p w:rsidR="00146A46" w:rsidRDefault="00146A46" w:rsidP="0040305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bookmarkStart w:id="0" w:name="_GoBack"/>
      <w:bookmarkEnd w:id="0"/>
    </w:p>
    <w:p w:rsidR="00146A46" w:rsidRDefault="00146A46" w:rsidP="0040305A">
      <w:pPr>
        <w:pStyle w:val="NormalWeb"/>
        <w:shd w:val="clear" w:color="auto" w:fill="FFFFFF"/>
        <w:spacing w:before="0" w:beforeAutospacing="0" w:after="0" w:afterAutospacing="0" w:line="276" w:lineRule="auto"/>
        <w:jc w:val="both"/>
        <w:rPr>
          <w:rFonts w:cstheme="minorHAnsi"/>
          <w:lang w:val="es-CO"/>
        </w:rPr>
      </w:pPr>
    </w:p>
    <w:p w:rsidR="0040305A" w:rsidRPr="00C52CF4" w:rsidRDefault="0040305A" w:rsidP="00C52CF4">
      <w:pPr>
        <w:spacing w:after="0" w:line="276" w:lineRule="auto"/>
        <w:jc w:val="both"/>
        <w:rPr>
          <w:rFonts w:cstheme="minorHAnsi"/>
          <w:lang w:val="es-CO"/>
        </w:rPr>
      </w:pPr>
    </w:p>
    <w:p w:rsidR="00935B44" w:rsidRDefault="00935B44" w:rsidP="00935B44">
      <w:pPr>
        <w:spacing w:after="0" w:line="276" w:lineRule="auto"/>
        <w:jc w:val="both"/>
        <w:rPr>
          <w:rFonts w:cstheme="minorHAnsi"/>
          <w:b/>
          <w:highlight w:val="yellow"/>
          <w:lang w:val="es-CO"/>
        </w:rPr>
      </w:pPr>
    </w:p>
    <w:p w:rsidR="00935B44" w:rsidRDefault="00935B44" w:rsidP="00935B44">
      <w:pPr>
        <w:spacing w:after="0" w:line="276" w:lineRule="auto"/>
        <w:jc w:val="both"/>
        <w:rPr>
          <w:rFonts w:cstheme="minorHAnsi"/>
          <w:lang w:val="es-CO"/>
        </w:rPr>
      </w:pPr>
    </w:p>
    <w:p w:rsidR="00935B44" w:rsidRPr="00EF274A" w:rsidRDefault="00935B44" w:rsidP="00935B44">
      <w:pPr>
        <w:spacing w:after="0" w:line="276" w:lineRule="auto"/>
        <w:jc w:val="both"/>
        <w:rPr>
          <w:rFonts w:cstheme="minorHAnsi"/>
          <w:lang w:val="es-CO"/>
        </w:rPr>
      </w:pPr>
    </w:p>
    <w:p w:rsidR="00881CC3" w:rsidRDefault="00881CC3"/>
    <w:sectPr w:rsidR="00881CC3" w:rsidSect="00614509">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F8E" w:rsidRDefault="001C4F8E">
      <w:pPr>
        <w:spacing w:after="0" w:line="240" w:lineRule="auto"/>
      </w:pPr>
      <w:r>
        <w:separator/>
      </w:r>
    </w:p>
  </w:endnote>
  <w:endnote w:type="continuationSeparator" w:id="0">
    <w:p w:rsidR="001C4F8E" w:rsidRDefault="001C4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1C4F8E" w:rsidP="00614509">
    <w:pPr>
      <w:pStyle w:val="Encabezado"/>
    </w:pPr>
  </w:p>
  <w:p w:rsidR="00614509" w:rsidRPr="00B60C06" w:rsidRDefault="00935B44" w:rsidP="00614509">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S/DMMM</w:t>
    </w:r>
  </w:p>
  <w:p w:rsidR="00614509" w:rsidRPr="00B60C06" w:rsidRDefault="001C4F8E" w:rsidP="00614509">
    <w:pPr>
      <w:spacing w:after="0" w:line="0" w:lineRule="atLeast"/>
      <w:ind w:left="400"/>
      <w:rPr>
        <w:rFonts w:ascii="Arial" w:eastAsia="Arial" w:hAnsi="Arial" w:cs="Arial"/>
        <w:b/>
        <w:color w:val="12213B"/>
        <w:sz w:val="20"/>
        <w:szCs w:val="20"/>
        <w:lang w:eastAsia="es-CO"/>
      </w:rPr>
    </w:pPr>
  </w:p>
  <w:p w:rsidR="00614509" w:rsidRPr="00B60C06" w:rsidRDefault="00935B44" w:rsidP="00614509">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s-CO" w:eastAsia="es-CO"/>
      </w:rPr>
      <w:drawing>
        <wp:anchor distT="0" distB="0" distL="114300" distR="114300" simplePos="0" relativeHeight="251660288" behindDoc="1" locked="0" layoutInCell="1" allowOverlap="1" wp14:anchorId="11D2CCFE" wp14:editId="5F0ED87B">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rsidR="00614509" w:rsidRPr="00B60C06" w:rsidRDefault="00935B44" w:rsidP="00614509">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Carrera 11a No 94a - 56 of.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rsidR="00614509" w:rsidRPr="00B60C06" w:rsidRDefault="00935B44" w:rsidP="00614509">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rsidR="00614509" w:rsidRPr="001442D9" w:rsidRDefault="001C4F8E" w:rsidP="0061450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F8E" w:rsidRDefault="001C4F8E">
      <w:pPr>
        <w:spacing w:after="0" w:line="240" w:lineRule="auto"/>
      </w:pPr>
      <w:r>
        <w:separator/>
      </w:r>
    </w:p>
  </w:footnote>
  <w:footnote w:type="continuationSeparator" w:id="0">
    <w:p w:rsidR="001C4F8E" w:rsidRDefault="001C4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509" w:rsidRDefault="00935B44">
    <w:pPr>
      <w:pStyle w:val="Encabezado"/>
    </w:pPr>
    <w:r w:rsidRPr="00B60C06">
      <w:rPr>
        <w:rFonts w:ascii="Calibri" w:eastAsia="Calibri" w:hAnsi="Calibri" w:cs="Times New Roman"/>
        <w:noProof/>
        <w:lang w:val="es-CO" w:eastAsia="es-CO"/>
      </w:rPr>
      <w:drawing>
        <wp:anchor distT="0" distB="0" distL="114300" distR="114300" simplePos="0" relativeHeight="251659264" behindDoc="1" locked="0" layoutInCell="1" allowOverlap="1" wp14:anchorId="52C7167E" wp14:editId="3AB6CC92">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E5945"/>
    <w:multiLevelType w:val="hybridMultilevel"/>
    <w:tmpl w:val="455A1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98586D"/>
    <w:multiLevelType w:val="hybridMultilevel"/>
    <w:tmpl w:val="5A30757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5A87526"/>
    <w:multiLevelType w:val="hybridMultilevel"/>
    <w:tmpl w:val="93E6737E"/>
    <w:lvl w:ilvl="0" w:tplc="0D3E83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39727D"/>
    <w:multiLevelType w:val="hybridMultilevel"/>
    <w:tmpl w:val="7DE891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CAF6B77"/>
    <w:multiLevelType w:val="hybridMultilevel"/>
    <w:tmpl w:val="4F3C2B5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3EE777C0"/>
    <w:multiLevelType w:val="hybridMultilevel"/>
    <w:tmpl w:val="1E74A5FE"/>
    <w:lvl w:ilvl="0" w:tplc="682E41E4">
      <w:start w:val="5"/>
      <w:numFmt w:val="bullet"/>
      <w:lvlText w:val="-"/>
      <w:lvlJc w:val="left"/>
      <w:pPr>
        <w:ind w:left="720" w:hanging="360"/>
      </w:pPr>
      <w:rPr>
        <w:rFonts w:ascii="Calibri" w:eastAsiaTheme="minorHAnsi" w:hAnsi="Calibri"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2584B83"/>
    <w:multiLevelType w:val="hybridMultilevel"/>
    <w:tmpl w:val="B9AECF7C"/>
    <w:lvl w:ilvl="0" w:tplc="5D062958">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367BF"/>
    <w:multiLevelType w:val="hybridMultilevel"/>
    <w:tmpl w:val="143EE014"/>
    <w:lvl w:ilvl="0" w:tplc="B2EC8636">
      <w:start w:val="1"/>
      <w:numFmt w:val="decimal"/>
      <w:lvlText w:val="%1."/>
      <w:lvlJc w:val="left"/>
      <w:pPr>
        <w:ind w:left="360" w:hanging="360"/>
      </w:pPr>
      <w:rPr>
        <w:rFonts w:hint="default"/>
        <w:b/>
      </w:rPr>
    </w:lvl>
    <w:lvl w:ilvl="1" w:tplc="B1B03BC0">
      <w:start w:val="1"/>
      <w:numFmt w:val="lowerRoman"/>
      <w:lvlText w:val="(%2)"/>
      <w:lvlJc w:val="left"/>
      <w:pPr>
        <w:ind w:left="1145" w:hanging="72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6753349"/>
    <w:multiLevelType w:val="hybridMultilevel"/>
    <w:tmpl w:val="32B83E9C"/>
    <w:lvl w:ilvl="0" w:tplc="3058058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AAC587D"/>
    <w:multiLevelType w:val="hybridMultilevel"/>
    <w:tmpl w:val="E01C30F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11"/>
  </w:num>
  <w:num w:numId="4">
    <w:abstractNumId w:val="8"/>
  </w:num>
  <w:num w:numId="5">
    <w:abstractNumId w:val="9"/>
  </w:num>
  <w:num w:numId="6">
    <w:abstractNumId w:val="0"/>
  </w:num>
  <w:num w:numId="7">
    <w:abstractNumId w:val="1"/>
  </w:num>
  <w:num w:numId="8">
    <w:abstractNumId w:val="5"/>
  </w:num>
  <w:num w:numId="9">
    <w:abstractNumId w:val="4"/>
  </w:num>
  <w:num w:numId="10">
    <w:abstractNumId w:val="1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B44"/>
    <w:rsid w:val="00041128"/>
    <w:rsid w:val="000575D5"/>
    <w:rsid w:val="00081F5A"/>
    <w:rsid w:val="000B15C0"/>
    <w:rsid w:val="000F43E7"/>
    <w:rsid w:val="00146A46"/>
    <w:rsid w:val="001513C2"/>
    <w:rsid w:val="001749E0"/>
    <w:rsid w:val="001937A7"/>
    <w:rsid w:val="001B5A1D"/>
    <w:rsid w:val="001C4F8E"/>
    <w:rsid w:val="001D031F"/>
    <w:rsid w:val="001F50A3"/>
    <w:rsid w:val="0020705B"/>
    <w:rsid w:val="00220158"/>
    <w:rsid w:val="00247104"/>
    <w:rsid w:val="0027768B"/>
    <w:rsid w:val="002E1390"/>
    <w:rsid w:val="0037046D"/>
    <w:rsid w:val="003C0CDC"/>
    <w:rsid w:val="003E4EE6"/>
    <w:rsid w:val="003E657A"/>
    <w:rsid w:val="003F39D0"/>
    <w:rsid w:val="0040305A"/>
    <w:rsid w:val="00424237"/>
    <w:rsid w:val="004D74BD"/>
    <w:rsid w:val="004E1C82"/>
    <w:rsid w:val="00527AB0"/>
    <w:rsid w:val="00557E76"/>
    <w:rsid w:val="00687540"/>
    <w:rsid w:val="00714906"/>
    <w:rsid w:val="0071515D"/>
    <w:rsid w:val="00765A6F"/>
    <w:rsid w:val="00787EB1"/>
    <w:rsid w:val="00832972"/>
    <w:rsid w:val="00881CC3"/>
    <w:rsid w:val="008D53E1"/>
    <w:rsid w:val="008E0319"/>
    <w:rsid w:val="008F1836"/>
    <w:rsid w:val="00901E08"/>
    <w:rsid w:val="00935B44"/>
    <w:rsid w:val="009B0D92"/>
    <w:rsid w:val="009D3B82"/>
    <w:rsid w:val="009F42A4"/>
    <w:rsid w:val="009F6526"/>
    <w:rsid w:val="00A46B6D"/>
    <w:rsid w:val="00A800E0"/>
    <w:rsid w:val="00A82EDE"/>
    <w:rsid w:val="00AD021A"/>
    <w:rsid w:val="00AE5326"/>
    <w:rsid w:val="00AF77A0"/>
    <w:rsid w:val="00B00AA6"/>
    <w:rsid w:val="00B401B9"/>
    <w:rsid w:val="00BB2719"/>
    <w:rsid w:val="00BC1758"/>
    <w:rsid w:val="00C35B85"/>
    <w:rsid w:val="00C52CF4"/>
    <w:rsid w:val="00C551AF"/>
    <w:rsid w:val="00CD1C89"/>
    <w:rsid w:val="00E17E94"/>
    <w:rsid w:val="00E87A1D"/>
    <w:rsid w:val="00E93F31"/>
    <w:rsid w:val="00E94065"/>
    <w:rsid w:val="00EB0A3C"/>
    <w:rsid w:val="00ED5509"/>
    <w:rsid w:val="00F07EEF"/>
    <w:rsid w:val="00F11CFF"/>
    <w:rsid w:val="00F921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2EF87"/>
  <w15:chartTrackingRefBased/>
  <w15:docId w15:val="{0F41E586-C53E-490F-BC03-FD530531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B44"/>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5B44"/>
    <w:pPr>
      <w:ind w:left="720"/>
      <w:contextualSpacing/>
    </w:pPr>
  </w:style>
  <w:style w:type="paragraph" w:styleId="Encabezado">
    <w:name w:val="header"/>
    <w:basedOn w:val="Normal"/>
    <w:link w:val="EncabezadoCar"/>
    <w:unhideWhenUsed/>
    <w:rsid w:val="00935B44"/>
    <w:pPr>
      <w:tabs>
        <w:tab w:val="center" w:pos="4419"/>
        <w:tab w:val="right" w:pos="8838"/>
      </w:tabs>
      <w:spacing w:after="0" w:line="240" w:lineRule="auto"/>
    </w:pPr>
  </w:style>
  <w:style w:type="character" w:customStyle="1" w:styleId="EncabezadoCar">
    <w:name w:val="Encabezado Car"/>
    <w:basedOn w:val="Fuentedeprrafopredeter"/>
    <w:link w:val="Encabezado"/>
    <w:rsid w:val="00935B44"/>
    <w:rPr>
      <w:lang w:val="en-US"/>
    </w:rPr>
  </w:style>
  <w:style w:type="paragraph" w:styleId="Piedepgina">
    <w:name w:val="footer"/>
    <w:basedOn w:val="Normal"/>
    <w:link w:val="PiedepginaCar"/>
    <w:uiPriority w:val="99"/>
    <w:unhideWhenUsed/>
    <w:rsid w:val="00935B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5B44"/>
    <w:rPr>
      <w:lang w:val="en-US"/>
    </w:rPr>
  </w:style>
  <w:style w:type="table" w:styleId="Tablaconcuadrcula">
    <w:name w:val="Table Grid"/>
    <w:basedOn w:val="Tablanormal"/>
    <w:uiPriority w:val="39"/>
    <w:rsid w:val="00935B4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35B44"/>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A46B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08002">
      <w:bodyDiv w:val="1"/>
      <w:marLeft w:val="0"/>
      <w:marRight w:val="0"/>
      <w:marTop w:val="0"/>
      <w:marBottom w:val="0"/>
      <w:divBdr>
        <w:top w:val="none" w:sz="0" w:space="0" w:color="auto"/>
        <w:left w:val="none" w:sz="0" w:space="0" w:color="auto"/>
        <w:bottom w:val="none" w:sz="0" w:space="0" w:color="auto"/>
        <w:right w:val="none" w:sz="0" w:space="0" w:color="auto"/>
      </w:divBdr>
    </w:div>
    <w:div w:id="230623520">
      <w:bodyDiv w:val="1"/>
      <w:marLeft w:val="0"/>
      <w:marRight w:val="0"/>
      <w:marTop w:val="0"/>
      <w:marBottom w:val="0"/>
      <w:divBdr>
        <w:top w:val="none" w:sz="0" w:space="0" w:color="auto"/>
        <w:left w:val="none" w:sz="0" w:space="0" w:color="auto"/>
        <w:bottom w:val="none" w:sz="0" w:space="0" w:color="auto"/>
        <w:right w:val="none" w:sz="0" w:space="0" w:color="auto"/>
      </w:divBdr>
    </w:div>
    <w:div w:id="393159271">
      <w:bodyDiv w:val="1"/>
      <w:marLeft w:val="0"/>
      <w:marRight w:val="0"/>
      <w:marTop w:val="0"/>
      <w:marBottom w:val="0"/>
      <w:divBdr>
        <w:top w:val="none" w:sz="0" w:space="0" w:color="auto"/>
        <w:left w:val="none" w:sz="0" w:space="0" w:color="auto"/>
        <w:bottom w:val="none" w:sz="0" w:space="0" w:color="auto"/>
        <w:right w:val="none" w:sz="0" w:space="0" w:color="auto"/>
      </w:divBdr>
    </w:div>
    <w:div w:id="205423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bogadorafaelcosme@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10</Pages>
  <Words>2994</Words>
  <Characters>16473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77</cp:revision>
  <dcterms:created xsi:type="dcterms:W3CDTF">2024-09-25T22:23:00Z</dcterms:created>
  <dcterms:modified xsi:type="dcterms:W3CDTF">2024-09-26T14:56:00Z</dcterms:modified>
</cp:coreProperties>
</file>