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0A1665" w:rsidR="00E028BD" w:rsidP="00E64906" w:rsidRDefault="008932C1" w14:paraId="509B5BEA" w14:textId="4B60B232">
      <w:pPr>
        <w:jc w:val="center"/>
        <w:rPr>
          <w:rFonts w:ascii="Arial" w:hAnsi="Arial" w:cs="Arial"/>
          <w:b/>
          <w:bCs/>
          <w:sz w:val="22"/>
          <w:szCs w:val="22"/>
          <w:u w:val="single"/>
        </w:rPr>
      </w:pPr>
      <w:r w:rsidRPr="000A1665">
        <w:rPr>
          <w:rFonts w:ascii="Arial" w:hAnsi="Arial" w:cs="Arial"/>
          <w:b/>
          <w:bCs/>
          <w:sz w:val="22"/>
          <w:szCs w:val="22"/>
          <w:u w:val="single"/>
        </w:rPr>
        <w:t>FICHA TÉCNICA</w:t>
      </w:r>
    </w:p>
    <w:p w:rsidRPr="000A1665" w:rsidR="00E64906" w:rsidP="00E64906" w:rsidRDefault="00E64906" w14:paraId="727B137C" w14:textId="249B9B53">
      <w:pPr>
        <w:jc w:val="center"/>
        <w:rPr>
          <w:rFonts w:ascii="Arial" w:hAnsi="Arial" w:cs="Arial"/>
          <w:b/>
          <w:bCs/>
          <w:sz w:val="22"/>
          <w:szCs w:val="22"/>
          <w:u w:val="single"/>
        </w:rPr>
      </w:pPr>
      <w:r w:rsidRPr="000A1665">
        <w:rPr>
          <w:rFonts w:ascii="Arial" w:hAnsi="Arial" w:cs="Arial"/>
          <w:b/>
          <w:bCs/>
          <w:sz w:val="22"/>
          <w:szCs w:val="22"/>
          <w:u w:val="single"/>
        </w:rPr>
        <w:t>CONTESTACIONES ÁREA LABORAL</w:t>
      </w:r>
    </w:p>
    <w:p w:rsidRPr="000A1665" w:rsidR="00E64906" w:rsidP="00E64906" w:rsidRDefault="00E64906" w14:paraId="7F931EAD" w14:textId="77777777">
      <w:pPr>
        <w:jc w:val="center"/>
        <w:rPr>
          <w:rFonts w:ascii="Arial" w:hAnsi="Arial" w:cs="Arial"/>
          <w:b/>
          <w:bCs/>
          <w:sz w:val="22"/>
          <w:szCs w:val="22"/>
          <w:u w:val="single"/>
        </w:rPr>
      </w:pPr>
    </w:p>
    <w:p w:rsidRPr="000A1665" w:rsidR="008932C1" w:rsidP="00E64906" w:rsidRDefault="008932C1" w14:paraId="689A60A3" w14:textId="77777777">
      <w:pPr>
        <w:jc w:val="center"/>
        <w:rPr>
          <w:rFonts w:ascii="Arial" w:hAnsi="Arial" w:cs="Arial"/>
          <w:sz w:val="22"/>
          <w:szCs w:val="22"/>
        </w:rPr>
      </w:pPr>
    </w:p>
    <w:tbl>
      <w:tblPr>
        <w:tblW w:w="9850"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38"/>
        <w:gridCol w:w="3402"/>
        <w:gridCol w:w="1701"/>
        <w:gridCol w:w="2409"/>
      </w:tblGrid>
      <w:tr w:rsidRPr="000A1665" w:rsidR="00AB7CA0" w:rsidTr="008F3801" w14:paraId="361F998D" w14:textId="77777777">
        <w:trPr>
          <w:trHeight w:val="340"/>
        </w:trPr>
        <w:tc>
          <w:tcPr>
            <w:tcW w:w="2338" w:type="dxa"/>
            <w:shd w:val="clear" w:color="auto" w:fill="0033A0"/>
            <w:vAlign w:val="center"/>
          </w:tcPr>
          <w:p w:rsidRPr="000A1665" w:rsidR="00AB7CA0" w:rsidP="00E64906" w:rsidRDefault="006F1BB7" w14:paraId="39820FDF" w14:textId="2DE0FE6C">
            <w:pPr>
              <w:jc w:val="center"/>
              <w:rPr>
                <w:rFonts w:ascii="Arial" w:hAnsi="Arial" w:cs="Arial"/>
                <w:sz w:val="22"/>
                <w:szCs w:val="22"/>
              </w:rPr>
            </w:pPr>
            <w:r w:rsidRPr="000A1665">
              <w:rPr>
                <w:rFonts w:ascii="Arial" w:hAnsi="Arial" w:cs="Arial"/>
                <w:sz w:val="22"/>
                <w:szCs w:val="22"/>
              </w:rPr>
              <w:t>Compañía vinculada</w:t>
            </w:r>
          </w:p>
        </w:tc>
        <w:tc>
          <w:tcPr>
            <w:tcW w:w="7512" w:type="dxa"/>
            <w:gridSpan w:val="3"/>
            <w:vAlign w:val="center"/>
          </w:tcPr>
          <w:p w:rsidRPr="000A1665" w:rsidR="00AB7CA0" w:rsidP="00F97CC4" w:rsidRDefault="00633B58" w14:paraId="4DA7B6E0" w14:textId="38273123">
            <w:pPr>
              <w:autoSpaceDE w:val="0"/>
              <w:autoSpaceDN w:val="0"/>
              <w:adjustRightInd w:val="0"/>
              <w:ind w:left="2124" w:hanging="2124"/>
              <w:rPr>
                <w:rFonts w:ascii="Arial" w:hAnsi="Arial" w:cs="Arial"/>
                <w:sz w:val="22"/>
                <w:szCs w:val="22"/>
              </w:rPr>
            </w:pPr>
            <w:r w:rsidRPr="000A1665">
              <w:rPr>
                <w:rFonts w:ascii="Arial" w:hAnsi="Arial" w:cs="Arial"/>
                <w:sz w:val="22"/>
                <w:szCs w:val="22"/>
              </w:rPr>
              <w:t>AXA COLPATRIA SEGUROS DE VIDA S.A.</w:t>
            </w:r>
          </w:p>
        </w:tc>
      </w:tr>
      <w:tr w:rsidRPr="000A1665" w:rsidR="00611F74" w:rsidTr="00AD4C34" w14:paraId="1D5C2B9E" w14:textId="77777777">
        <w:trPr>
          <w:trHeight w:val="473"/>
        </w:trPr>
        <w:tc>
          <w:tcPr>
            <w:tcW w:w="2338" w:type="dxa"/>
            <w:shd w:val="clear" w:color="auto" w:fill="0033A0"/>
            <w:vAlign w:val="center"/>
          </w:tcPr>
          <w:p w:rsidRPr="000A1665" w:rsidR="00611F74" w:rsidP="00E64906" w:rsidRDefault="00611F74" w14:paraId="71926149" w14:textId="08884289">
            <w:pPr>
              <w:jc w:val="center"/>
              <w:rPr>
                <w:rFonts w:ascii="Arial" w:hAnsi="Arial" w:cs="Arial"/>
                <w:sz w:val="22"/>
                <w:szCs w:val="22"/>
              </w:rPr>
            </w:pPr>
            <w:r w:rsidRPr="000A1665">
              <w:rPr>
                <w:rFonts w:ascii="Arial" w:hAnsi="Arial" w:cs="Arial"/>
                <w:sz w:val="22"/>
                <w:szCs w:val="22"/>
              </w:rPr>
              <w:t>Tipo de vinculación</w:t>
            </w:r>
          </w:p>
        </w:tc>
        <w:tc>
          <w:tcPr>
            <w:tcW w:w="7512" w:type="dxa"/>
            <w:gridSpan w:val="3"/>
            <w:vAlign w:val="center"/>
          </w:tcPr>
          <w:p w:rsidRPr="000A1665" w:rsidR="00611F74" w:rsidP="002E257E" w:rsidRDefault="002E257E" w14:paraId="17AB2FF9" w14:textId="49F62622">
            <w:pPr>
              <w:pStyle w:val="Ttulo4"/>
              <w:rPr>
                <w:rFonts w:ascii="Arial" w:hAnsi="Arial" w:cs="Arial"/>
                <w:b w:val="0"/>
                <w:bCs w:val="0"/>
                <w:iCs/>
                <w:szCs w:val="22"/>
              </w:rPr>
            </w:pPr>
            <w:r w:rsidRPr="000A1665">
              <w:rPr>
                <w:rFonts w:ascii="Arial" w:hAnsi="Arial" w:cs="Arial"/>
                <w:b w:val="0"/>
                <w:bCs w:val="0"/>
                <w:iCs/>
                <w:szCs w:val="22"/>
              </w:rPr>
              <w:t xml:space="preserve">Llamada en garantía </w:t>
            </w:r>
          </w:p>
        </w:tc>
      </w:tr>
      <w:tr w:rsidRPr="000A1665" w:rsidR="00314784" w:rsidTr="008F3801" w14:paraId="034F2DF5" w14:textId="77777777">
        <w:trPr>
          <w:trHeight w:val="340"/>
        </w:trPr>
        <w:tc>
          <w:tcPr>
            <w:tcW w:w="2338" w:type="dxa"/>
            <w:shd w:val="clear" w:color="auto" w:fill="0033A0"/>
            <w:vAlign w:val="center"/>
          </w:tcPr>
          <w:p w:rsidRPr="000A1665" w:rsidR="00314784" w:rsidP="00E64906" w:rsidRDefault="00314784" w14:paraId="75527875" w14:textId="0D08D2BA">
            <w:pPr>
              <w:jc w:val="center"/>
              <w:rPr>
                <w:rFonts w:ascii="Arial" w:hAnsi="Arial" w:cs="Arial"/>
                <w:sz w:val="22"/>
                <w:szCs w:val="22"/>
              </w:rPr>
            </w:pPr>
            <w:r w:rsidRPr="000A1665">
              <w:rPr>
                <w:rFonts w:ascii="Arial" w:hAnsi="Arial" w:cs="Arial"/>
                <w:sz w:val="22"/>
                <w:szCs w:val="22"/>
              </w:rPr>
              <w:t>Jurisdicción</w:t>
            </w:r>
          </w:p>
        </w:tc>
        <w:tc>
          <w:tcPr>
            <w:tcW w:w="3402" w:type="dxa"/>
            <w:vAlign w:val="center"/>
          </w:tcPr>
          <w:p w:rsidRPr="000A1665" w:rsidR="00314784" w:rsidP="002E257E" w:rsidRDefault="004B709D" w14:paraId="36469FA3" w14:textId="57A10CCB">
            <w:pPr>
              <w:jc w:val="both"/>
              <w:rPr>
                <w:rFonts w:ascii="Arial" w:hAnsi="Arial" w:cs="Arial"/>
                <w:iCs/>
                <w:sz w:val="22"/>
                <w:szCs w:val="22"/>
              </w:rPr>
            </w:pPr>
            <w:r w:rsidRPr="000A1665">
              <w:rPr>
                <w:rFonts w:ascii="Arial" w:hAnsi="Arial" w:cs="Arial"/>
                <w:iCs/>
                <w:sz w:val="22"/>
                <w:szCs w:val="22"/>
              </w:rPr>
              <w:t>Laboral</w:t>
            </w:r>
          </w:p>
        </w:tc>
        <w:tc>
          <w:tcPr>
            <w:tcW w:w="1701" w:type="dxa"/>
            <w:tcBorders>
              <w:top w:val="single" w:color="auto" w:sz="4" w:space="0"/>
            </w:tcBorders>
            <w:shd w:val="clear" w:color="auto" w:fill="0033A0"/>
            <w:vAlign w:val="center"/>
          </w:tcPr>
          <w:p w:rsidRPr="000A1665" w:rsidR="00314784" w:rsidP="00E64906" w:rsidRDefault="00FD7619" w14:paraId="4E66F66C" w14:textId="19E62604">
            <w:pPr>
              <w:jc w:val="center"/>
              <w:rPr>
                <w:rFonts w:ascii="Arial" w:hAnsi="Arial" w:cs="Arial"/>
                <w:sz w:val="22"/>
                <w:szCs w:val="22"/>
                <w:highlight w:val="yellow"/>
              </w:rPr>
            </w:pPr>
            <w:r w:rsidRPr="000A1665">
              <w:rPr>
                <w:rFonts w:ascii="Arial" w:hAnsi="Arial" w:cs="Arial"/>
                <w:sz w:val="22"/>
                <w:szCs w:val="22"/>
              </w:rPr>
              <w:t>Tipo de proceso</w:t>
            </w:r>
          </w:p>
        </w:tc>
        <w:tc>
          <w:tcPr>
            <w:tcW w:w="2409" w:type="dxa"/>
            <w:vAlign w:val="center"/>
          </w:tcPr>
          <w:p w:rsidRPr="000A1665" w:rsidR="00314784" w:rsidP="002E257E" w:rsidRDefault="004B709D" w14:paraId="77E41038" w14:textId="5420E1E5">
            <w:pPr>
              <w:jc w:val="both"/>
              <w:rPr>
                <w:rFonts w:ascii="Arial" w:hAnsi="Arial" w:cs="Arial"/>
                <w:iCs/>
                <w:sz w:val="22"/>
                <w:szCs w:val="22"/>
              </w:rPr>
            </w:pPr>
            <w:r w:rsidRPr="000A1665">
              <w:rPr>
                <w:rFonts w:ascii="Arial" w:hAnsi="Arial" w:cs="Arial"/>
                <w:iCs/>
                <w:sz w:val="22"/>
                <w:szCs w:val="22"/>
              </w:rPr>
              <w:t>Ordinario</w:t>
            </w:r>
            <w:r w:rsidRPr="000A1665" w:rsidR="002E257E">
              <w:rPr>
                <w:rFonts w:ascii="Arial" w:hAnsi="Arial" w:cs="Arial"/>
                <w:iCs/>
                <w:sz w:val="22"/>
                <w:szCs w:val="22"/>
              </w:rPr>
              <w:t xml:space="preserve"> Laboral de Primera Instancia</w:t>
            </w:r>
          </w:p>
        </w:tc>
      </w:tr>
      <w:tr w:rsidRPr="000A1665" w:rsidR="00AB7CA0" w:rsidTr="008F3801" w14:paraId="23C82D5B" w14:textId="77777777">
        <w:trPr>
          <w:trHeight w:val="340"/>
        </w:trPr>
        <w:tc>
          <w:tcPr>
            <w:tcW w:w="2338" w:type="dxa"/>
            <w:shd w:val="clear" w:color="auto" w:fill="0033A0"/>
            <w:vAlign w:val="center"/>
          </w:tcPr>
          <w:p w:rsidRPr="000A1665" w:rsidR="00AB7CA0" w:rsidP="00E64906" w:rsidRDefault="00AB7CA0" w14:paraId="69174905" w14:textId="6B29FFBA">
            <w:pPr>
              <w:jc w:val="center"/>
              <w:rPr>
                <w:rFonts w:ascii="Arial" w:hAnsi="Arial" w:cs="Arial"/>
                <w:sz w:val="22"/>
                <w:szCs w:val="22"/>
              </w:rPr>
            </w:pPr>
            <w:r w:rsidRPr="000A1665">
              <w:rPr>
                <w:rFonts w:ascii="Arial" w:hAnsi="Arial" w:cs="Arial"/>
                <w:sz w:val="22"/>
                <w:szCs w:val="22"/>
              </w:rPr>
              <w:t xml:space="preserve">Fecha de </w:t>
            </w:r>
            <w:r w:rsidRPr="000A1665" w:rsidR="00475D6D">
              <w:rPr>
                <w:rFonts w:ascii="Arial" w:hAnsi="Arial" w:cs="Arial"/>
                <w:sz w:val="22"/>
                <w:szCs w:val="22"/>
              </w:rPr>
              <w:t>notificación</w:t>
            </w:r>
          </w:p>
        </w:tc>
        <w:tc>
          <w:tcPr>
            <w:tcW w:w="7512" w:type="dxa"/>
            <w:gridSpan w:val="3"/>
            <w:vAlign w:val="center"/>
          </w:tcPr>
          <w:p w:rsidRPr="000A1665" w:rsidR="00AB7CA0" w:rsidP="002E257E" w:rsidRDefault="00092368" w14:paraId="3D593EBA" w14:textId="5E5AC0BC">
            <w:pPr>
              <w:jc w:val="both"/>
              <w:rPr>
                <w:rFonts w:ascii="Arial" w:hAnsi="Arial" w:cs="Arial"/>
                <w:iCs/>
                <w:sz w:val="22"/>
                <w:szCs w:val="22"/>
              </w:rPr>
            </w:pPr>
            <w:r>
              <w:rPr>
                <w:rFonts w:ascii="Arial" w:hAnsi="Arial" w:cs="Arial"/>
                <w:iCs/>
                <w:sz w:val="22"/>
                <w:szCs w:val="22"/>
              </w:rPr>
              <w:t xml:space="preserve">Notificación personal por correo electrónico del </w:t>
            </w:r>
            <w:r w:rsidR="00F67E33">
              <w:rPr>
                <w:rFonts w:ascii="Arial" w:hAnsi="Arial" w:cs="Arial"/>
                <w:iCs/>
                <w:sz w:val="22"/>
                <w:szCs w:val="22"/>
              </w:rPr>
              <w:t>11/12</w:t>
            </w:r>
            <w:r w:rsidRPr="000A1665">
              <w:rPr>
                <w:rFonts w:ascii="Arial" w:hAnsi="Arial" w:cs="Arial"/>
                <w:iCs/>
                <w:sz w:val="22"/>
                <w:szCs w:val="22"/>
              </w:rPr>
              <w:t>/2023</w:t>
            </w:r>
            <w:r>
              <w:rPr>
                <w:rFonts w:ascii="Arial" w:hAnsi="Arial" w:cs="Arial"/>
                <w:iCs/>
                <w:sz w:val="22"/>
                <w:szCs w:val="22"/>
              </w:rPr>
              <w:t>.</w:t>
            </w:r>
          </w:p>
        </w:tc>
      </w:tr>
    </w:tbl>
    <w:p w:rsidRPr="000A1665" w:rsidR="009E7D3B" w:rsidP="00E64906" w:rsidRDefault="009E7D3B" w14:paraId="4D702E80" w14:textId="77777777">
      <w:pPr>
        <w:jc w:val="center"/>
        <w:rPr>
          <w:rFonts w:ascii="Arial" w:hAnsi="Arial" w:cs="Arial"/>
          <w:sz w:val="22"/>
          <w:szCs w:val="22"/>
          <w:u w:val="single"/>
        </w:rPr>
      </w:pPr>
    </w:p>
    <w:p w:rsidRPr="000A1665" w:rsidR="00734BD8" w:rsidP="00E64906" w:rsidRDefault="00734BD8" w14:paraId="168B2FE3" w14:textId="77777777">
      <w:pPr>
        <w:jc w:val="center"/>
        <w:rPr>
          <w:rFonts w:ascii="Arial" w:hAnsi="Arial" w:cs="Arial"/>
          <w:b/>
          <w:bCs/>
          <w:sz w:val="22"/>
          <w:szCs w:val="22"/>
        </w:rPr>
      </w:pPr>
    </w:p>
    <w:p w:rsidRPr="000A1665" w:rsidR="00FF66F3" w:rsidP="00E64906" w:rsidRDefault="007B6543" w14:paraId="27A8C1F6" w14:textId="2A40E483">
      <w:pPr>
        <w:jc w:val="center"/>
        <w:rPr>
          <w:rFonts w:ascii="Arial" w:hAnsi="Arial" w:cs="Arial"/>
          <w:b/>
          <w:bCs/>
          <w:sz w:val="22"/>
          <w:szCs w:val="22"/>
          <w:u w:val="single"/>
        </w:rPr>
      </w:pPr>
      <w:r w:rsidRPr="000A1665">
        <w:rPr>
          <w:rFonts w:ascii="Arial" w:hAnsi="Arial" w:cs="Arial"/>
          <w:b/>
          <w:bCs/>
          <w:sz w:val="22"/>
          <w:szCs w:val="22"/>
          <w:u w:val="single"/>
        </w:rPr>
        <w:t>Seguro</w:t>
      </w:r>
      <w:r w:rsidRPr="000A1665" w:rsidR="00FF66F3">
        <w:rPr>
          <w:rFonts w:ascii="Arial" w:hAnsi="Arial" w:cs="Arial"/>
          <w:b/>
          <w:bCs/>
          <w:sz w:val="22"/>
          <w:szCs w:val="22"/>
          <w:u w:val="single"/>
        </w:rPr>
        <w:t xml:space="preserve"> afectad</w:t>
      </w:r>
      <w:r w:rsidRPr="000A1665">
        <w:rPr>
          <w:rFonts w:ascii="Arial" w:hAnsi="Arial" w:cs="Arial"/>
          <w:b/>
          <w:bCs/>
          <w:sz w:val="22"/>
          <w:szCs w:val="22"/>
          <w:u w:val="single"/>
        </w:rPr>
        <w:t>o</w:t>
      </w:r>
    </w:p>
    <w:p w:rsidRPr="000A1665" w:rsidR="00FF66F3" w:rsidP="00E64906" w:rsidRDefault="00FF66F3" w14:paraId="4F9AC8BF" w14:textId="0014293F">
      <w:pPr>
        <w:jc w:val="center"/>
        <w:rPr>
          <w:rFonts w:ascii="Arial" w:hAnsi="Arial" w:cs="Arial"/>
          <w:sz w:val="22"/>
          <w:szCs w:val="22"/>
        </w:rPr>
      </w:pPr>
    </w:p>
    <w:tbl>
      <w:tblPr>
        <w:tblW w:w="9849"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53"/>
        <w:gridCol w:w="3386"/>
        <w:gridCol w:w="1702"/>
        <w:gridCol w:w="2408"/>
      </w:tblGrid>
      <w:tr w:rsidRPr="000A1665" w:rsidR="007B6543" w:rsidTr="008F3801" w14:paraId="22179AB8" w14:textId="77777777">
        <w:trPr>
          <w:trHeight w:val="340"/>
        </w:trPr>
        <w:tc>
          <w:tcPr>
            <w:tcW w:w="2353" w:type="dxa"/>
            <w:shd w:val="clear" w:color="auto" w:fill="0033A0"/>
            <w:vAlign w:val="center"/>
          </w:tcPr>
          <w:p w:rsidRPr="000A1665" w:rsidR="007B6543" w:rsidP="00E64906" w:rsidRDefault="00E64906" w14:paraId="01016211" w14:textId="7E5029C7">
            <w:pPr>
              <w:jc w:val="center"/>
              <w:rPr>
                <w:rFonts w:ascii="Arial" w:hAnsi="Arial" w:cs="Arial"/>
                <w:sz w:val="22"/>
                <w:szCs w:val="22"/>
              </w:rPr>
            </w:pPr>
            <w:r w:rsidRPr="000A1665">
              <w:rPr>
                <w:rFonts w:ascii="Arial" w:hAnsi="Arial" w:cs="Arial"/>
                <w:sz w:val="22"/>
                <w:szCs w:val="22"/>
              </w:rPr>
              <w:t>Tomador de la póliza</w:t>
            </w:r>
          </w:p>
        </w:tc>
        <w:tc>
          <w:tcPr>
            <w:tcW w:w="3386" w:type="dxa"/>
            <w:vAlign w:val="center"/>
          </w:tcPr>
          <w:p w:rsidRPr="000A1665" w:rsidR="006458E5" w:rsidP="00227CDB" w:rsidRDefault="00412554" w14:paraId="2F24F64D" w14:textId="4D1F3019">
            <w:pPr>
              <w:jc w:val="both"/>
              <w:rPr>
                <w:rFonts w:ascii="Arial" w:hAnsi="Arial" w:cs="Arial"/>
                <w:iCs/>
                <w:sz w:val="22"/>
                <w:szCs w:val="22"/>
              </w:rPr>
            </w:pPr>
            <w:r w:rsidRPr="000A1665">
              <w:rPr>
                <w:rFonts w:ascii="Arial" w:hAnsi="Arial" w:cs="Arial"/>
                <w:sz w:val="22"/>
                <w:szCs w:val="22"/>
              </w:rPr>
              <w:t>COLFONDOS S.A. PENSIONES Y CESANTIAS</w:t>
            </w:r>
            <w:r w:rsidRPr="000A1665">
              <w:rPr>
                <w:rFonts w:ascii="Arial" w:hAnsi="Arial" w:cs="Arial"/>
                <w:color w:val="000000"/>
                <w:sz w:val="22"/>
                <w:szCs w:val="22"/>
                <w:bdr w:val="none" w:color="auto" w:sz="0" w:space="0" w:frame="1"/>
                <w:shd w:val="clear" w:color="auto" w:fill="FFFFFF"/>
                <w:lang w:eastAsia="es-CO"/>
              </w:rPr>
              <w:t>  </w:t>
            </w:r>
          </w:p>
        </w:tc>
        <w:tc>
          <w:tcPr>
            <w:tcW w:w="1702" w:type="dxa"/>
            <w:shd w:val="clear" w:color="auto" w:fill="0033A0"/>
            <w:vAlign w:val="center"/>
          </w:tcPr>
          <w:p w:rsidRPr="000A1665" w:rsidR="007B6543" w:rsidP="00E64906" w:rsidRDefault="007B6543" w14:paraId="3809BB4B" w14:textId="2BAD8CE6">
            <w:pPr>
              <w:jc w:val="center"/>
              <w:rPr>
                <w:rFonts w:ascii="Arial" w:hAnsi="Arial" w:cs="Arial"/>
                <w:sz w:val="22"/>
                <w:szCs w:val="22"/>
              </w:rPr>
            </w:pPr>
            <w:r w:rsidRPr="000A1665">
              <w:rPr>
                <w:rFonts w:ascii="Arial" w:hAnsi="Arial" w:cs="Arial"/>
                <w:sz w:val="22"/>
                <w:szCs w:val="22"/>
                <w:lang w:val="es-ES"/>
              </w:rPr>
              <w:t>Identificación</w:t>
            </w:r>
          </w:p>
        </w:tc>
        <w:tc>
          <w:tcPr>
            <w:tcW w:w="2408" w:type="dxa"/>
            <w:vAlign w:val="center"/>
          </w:tcPr>
          <w:p w:rsidRPr="000A1665" w:rsidR="006E1CE4" w:rsidP="00227CDB" w:rsidRDefault="00D16356" w14:paraId="2D1BE471" w14:textId="69533224">
            <w:pPr>
              <w:jc w:val="both"/>
              <w:rPr>
                <w:rFonts w:ascii="Arial" w:hAnsi="Arial" w:cs="Arial"/>
                <w:iCs/>
                <w:sz w:val="22"/>
                <w:szCs w:val="22"/>
              </w:rPr>
            </w:pPr>
            <w:r w:rsidRPr="000A1665">
              <w:rPr>
                <w:rFonts w:ascii="Arial" w:hAnsi="Arial" w:cs="Arial"/>
                <w:iCs/>
                <w:sz w:val="22"/>
                <w:szCs w:val="22"/>
              </w:rPr>
              <w:t>800.149.496-2</w:t>
            </w:r>
          </w:p>
        </w:tc>
      </w:tr>
      <w:tr w:rsidRPr="000A1665" w:rsidR="00E64906" w:rsidTr="008F3801" w14:paraId="3B39AFE5" w14:textId="77777777">
        <w:trPr>
          <w:trHeight w:val="340"/>
        </w:trPr>
        <w:tc>
          <w:tcPr>
            <w:tcW w:w="2353" w:type="dxa"/>
            <w:shd w:val="clear" w:color="auto" w:fill="0033A0"/>
            <w:vAlign w:val="center"/>
          </w:tcPr>
          <w:p w:rsidRPr="000A1665" w:rsidR="00E64906" w:rsidP="00E64906" w:rsidRDefault="00E64906" w14:paraId="69282397" w14:textId="350966FF">
            <w:pPr>
              <w:jc w:val="center"/>
              <w:rPr>
                <w:rFonts w:ascii="Arial" w:hAnsi="Arial" w:cs="Arial"/>
                <w:sz w:val="22"/>
                <w:szCs w:val="22"/>
              </w:rPr>
            </w:pPr>
            <w:r w:rsidRPr="000A1665">
              <w:rPr>
                <w:rFonts w:ascii="Arial" w:hAnsi="Arial" w:cs="Arial"/>
                <w:sz w:val="22"/>
                <w:szCs w:val="22"/>
              </w:rPr>
              <w:t>Asegurado</w:t>
            </w:r>
          </w:p>
        </w:tc>
        <w:tc>
          <w:tcPr>
            <w:tcW w:w="3386" w:type="dxa"/>
            <w:vAlign w:val="center"/>
          </w:tcPr>
          <w:p w:rsidRPr="000A1665" w:rsidR="00E64906" w:rsidP="004906E7" w:rsidRDefault="00D16356" w14:paraId="43EA47CC" w14:textId="2D0EF467">
            <w:pPr>
              <w:jc w:val="both"/>
              <w:rPr>
                <w:rFonts w:ascii="Arial" w:hAnsi="Arial" w:cs="Arial"/>
                <w:iCs/>
                <w:sz w:val="22"/>
                <w:szCs w:val="22"/>
              </w:rPr>
            </w:pPr>
            <w:r w:rsidRPr="000A1665">
              <w:rPr>
                <w:rFonts w:ascii="Arial" w:hAnsi="Arial" w:cs="Arial"/>
                <w:sz w:val="22"/>
                <w:szCs w:val="22"/>
              </w:rPr>
              <w:t>AFILIADOS A COLFONDOS S.A.</w:t>
            </w:r>
          </w:p>
        </w:tc>
        <w:tc>
          <w:tcPr>
            <w:tcW w:w="1702" w:type="dxa"/>
            <w:shd w:val="clear" w:color="auto" w:fill="0033A0"/>
            <w:vAlign w:val="center"/>
          </w:tcPr>
          <w:p w:rsidRPr="000A1665" w:rsidR="00E64906" w:rsidP="00E64906" w:rsidRDefault="00E64906" w14:paraId="0DD14530" w14:textId="4016FBDB">
            <w:pPr>
              <w:jc w:val="center"/>
              <w:rPr>
                <w:rFonts w:ascii="Arial" w:hAnsi="Arial" w:cs="Arial"/>
                <w:sz w:val="22"/>
                <w:szCs w:val="22"/>
                <w:lang w:val="es-ES"/>
              </w:rPr>
            </w:pPr>
            <w:r w:rsidRPr="000A1665">
              <w:rPr>
                <w:rFonts w:ascii="Arial" w:hAnsi="Arial" w:cs="Arial"/>
                <w:sz w:val="22"/>
                <w:szCs w:val="22"/>
                <w:lang w:val="es-ES"/>
              </w:rPr>
              <w:t>Identificación</w:t>
            </w:r>
          </w:p>
        </w:tc>
        <w:tc>
          <w:tcPr>
            <w:tcW w:w="2408" w:type="dxa"/>
            <w:vAlign w:val="center"/>
          </w:tcPr>
          <w:p w:rsidRPr="000A1665" w:rsidR="00E64906" w:rsidP="00B9249C" w:rsidRDefault="005558F2" w14:paraId="30580161" w14:textId="695574FC">
            <w:pPr>
              <w:jc w:val="both"/>
              <w:rPr>
                <w:rFonts w:ascii="Arial" w:hAnsi="Arial" w:cs="Arial"/>
                <w:iCs/>
                <w:sz w:val="22"/>
                <w:szCs w:val="22"/>
              </w:rPr>
            </w:pPr>
            <w:r w:rsidRPr="000A1665">
              <w:rPr>
                <w:rFonts w:ascii="Arial" w:hAnsi="Arial" w:cs="Arial"/>
                <w:iCs/>
                <w:sz w:val="22"/>
                <w:szCs w:val="22"/>
              </w:rPr>
              <w:t>LEY 100 DE 1993</w:t>
            </w:r>
          </w:p>
        </w:tc>
      </w:tr>
      <w:tr w:rsidRPr="000A1665" w:rsidR="007B6543" w:rsidTr="008F3801" w14:paraId="1BAC1C46" w14:textId="77777777">
        <w:trPr>
          <w:trHeight w:val="292"/>
        </w:trPr>
        <w:tc>
          <w:tcPr>
            <w:tcW w:w="2353" w:type="dxa"/>
            <w:shd w:val="clear" w:color="auto" w:fill="0033A0"/>
            <w:vAlign w:val="center"/>
          </w:tcPr>
          <w:p w:rsidRPr="000A1665" w:rsidR="007B6543" w:rsidP="00E64906" w:rsidRDefault="007B6543" w14:paraId="7E9757C0" w14:textId="46AD98CF">
            <w:pPr>
              <w:jc w:val="center"/>
              <w:rPr>
                <w:rFonts w:ascii="Arial" w:hAnsi="Arial" w:cs="Arial"/>
                <w:sz w:val="22"/>
                <w:szCs w:val="22"/>
              </w:rPr>
            </w:pPr>
            <w:r w:rsidRPr="000A1665">
              <w:rPr>
                <w:rFonts w:ascii="Arial" w:hAnsi="Arial" w:cs="Arial"/>
                <w:sz w:val="22"/>
                <w:szCs w:val="22"/>
              </w:rPr>
              <w:t>Nro.</w:t>
            </w:r>
            <w:r w:rsidRPr="000A1665" w:rsidR="00B9249C">
              <w:rPr>
                <w:rFonts w:ascii="Arial" w:hAnsi="Arial" w:cs="Arial"/>
                <w:sz w:val="22"/>
                <w:szCs w:val="22"/>
              </w:rPr>
              <w:t xml:space="preserve"> De </w:t>
            </w:r>
            <w:r w:rsidRPr="000A1665" w:rsidR="00D512D5">
              <w:rPr>
                <w:rFonts w:ascii="Arial" w:hAnsi="Arial" w:cs="Arial"/>
                <w:sz w:val="22"/>
                <w:szCs w:val="22"/>
              </w:rPr>
              <w:t>la póliza</w:t>
            </w:r>
            <w:r w:rsidRPr="000A1665">
              <w:rPr>
                <w:rFonts w:ascii="Arial" w:hAnsi="Arial" w:cs="Arial"/>
                <w:sz w:val="22"/>
                <w:szCs w:val="22"/>
              </w:rPr>
              <w:t xml:space="preserve"> </w:t>
            </w:r>
          </w:p>
        </w:tc>
        <w:tc>
          <w:tcPr>
            <w:tcW w:w="3386" w:type="dxa"/>
            <w:vAlign w:val="center"/>
          </w:tcPr>
          <w:p w:rsidRPr="00DC19BA" w:rsidR="00DC19BA" w:rsidP="006A0CAA" w:rsidRDefault="00710B6F" w14:paraId="1E1E5700" w14:textId="77777777">
            <w:pPr>
              <w:pStyle w:val="Prrafodelista"/>
              <w:numPr>
                <w:ilvl w:val="0"/>
                <w:numId w:val="8"/>
              </w:numPr>
              <w:jc w:val="both"/>
              <w:rPr>
                <w:rFonts w:ascii="Arial" w:hAnsi="Arial" w:cs="Arial"/>
                <w:sz w:val="22"/>
                <w:szCs w:val="22"/>
              </w:rPr>
            </w:pPr>
            <w:r w:rsidRPr="000A1665">
              <w:rPr>
                <w:rFonts w:ascii="Arial" w:hAnsi="Arial" w:cs="Arial"/>
                <w:color w:val="000000"/>
                <w:sz w:val="22"/>
                <w:szCs w:val="22"/>
                <w:bdr w:val="none" w:color="auto" w:sz="0" w:space="0" w:frame="1"/>
                <w:lang w:eastAsia="es-CO"/>
              </w:rPr>
              <w:t>006</w:t>
            </w:r>
          </w:p>
          <w:p w:rsidRPr="00DC19BA" w:rsidR="00DC19BA" w:rsidP="006A0CAA" w:rsidRDefault="00DC19BA" w14:paraId="3E4EAC4D" w14:textId="77777777">
            <w:pPr>
              <w:pStyle w:val="Prrafodelista"/>
              <w:numPr>
                <w:ilvl w:val="0"/>
                <w:numId w:val="8"/>
              </w:numPr>
              <w:jc w:val="both"/>
              <w:rPr>
                <w:rFonts w:ascii="Arial" w:hAnsi="Arial" w:cs="Arial"/>
                <w:sz w:val="22"/>
                <w:szCs w:val="22"/>
              </w:rPr>
            </w:pPr>
            <w:r w:rsidRPr="00DC19BA">
              <w:rPr>
                <w:rFonts w:ascii="Arial" w:hAnsi="Arial" w:cs="Arial"/>
                <w:color w:val="000000"/>
                <w:sz w:val="22"/>
                <w:szCs w:val="22"/>
                <w:bdr w:val="none" w:color="auto" w:sz="0" w:space="0" w:frame="1"/>
                <w:lang w:eastAsia="es-CO"/>
              </w:rPr>
              <w:t>061</w:t>
            </w:r>
          </w:p>
          <w:p w:rsidRPr="00DC19BA" w:rsidR="00DC19BA" w:rsidP="006A0CAA" w:rsidRDefault="00DC19BA" w14:paraId="46409E8B" w14:textId="77777777">
            <w:pPr>
              <w:pStyle w:val="Prrafodelista"/>
              <w:numPr>
                <w:ilvl w:val="0"/>
                <w:numId w:val="8"/>
              </w:numPr>
              <w:jc w:val="both"/>
              <w:rPr>
                <w:rFonts w:ascii="Arial" w:hAnsi="Arial" w:cs="Arial"/>
                <w:sz w:val="22"/>
                <w:szCs w:val="22"/>
              </w:rPr>
            </w:pPr>
            <w:r w:rsidRPr="00DC19BA">
              <w:rPr>
                <w:rFonts w:ascii="Arial" w:hAnsi="Arial" w:cs="Arial"/>
                <w:color w:val="000000"/>
                <w:sz w:val="22"/>
                <w:szCs w:val="22"/>
                <w:bdr w:val="none" w:color="auto" w:sz="0" w:space="0" w:frame="1"/>
                <w:lang w:eastAsia="es-CO"/>
              </w:rPr>
              <w:t>10002</w:t>
            </w:r>
          </w:p>
          <w:p w:rsidRPr="000A1665" w:rsidR="0078297B" w:rsidP="006A0CAA" w:rsidRDefault="00DC19BA" w14:paraId="0F0E4D36" w14:textId="3D9CDFC0">
            <w:pPr>
              <w:pStyle w:val="Prrafodelista"/>
              <w:numPr>
                <w:ilvl w:val="0"/>
                <w:numId w:val="8"/>
              </w:numPr>
              <w:jc w:val="both"/>
              <w:rPr>
                <w:rFonts w:ascii="Arial" w:hAnsi="Arial" w:cs="Arial"/>
                <w:sz w:val="22"/>
                <w:szCs w:val="22"/>
              </w:rPr>
            </w:pPr>
            <w:r w:rsidRPr="00DC19BA">
              <w:rPr>
                <w:rFonts w:ascii="Arial" w:hAnsi="Arial" w:cs="Arial"/>
                <w:color w:val="000000"/>
                <w:sz w:val="22"/>
                <w:szCs w:val="22"/>
                <w:bdr w:val="none" w:color="auto" w:sz="0" w:space="0" w:frame="1"/>
                <w:lang w:eastAsia="es-CO"/>
              </w:rPr>
              <w:t>1000003</w:t>
            </w:r>
          </w:p>
        </w:tc>
        <w:tc>
          <w:tcPr>
            <w:tcW w:w="1702" w:type="dxa"/>
            <w:shd w:val="clear" w:color="auto" w:fill="0033A0"/>
            <w:vAlign w:val="center"/>
          </w:tcPr>
          <w:p w:rsidRPr="000A1665" w:rsidR="007B6543" w:rsidP="00E64906" w:rsidRDefault="00212C67" w14:paraId="5E464232" w14:textId="5615B8FD">
            <w:pPr>
              <w:autoSpaceDE w:val="0"/>
              <w:autoSpaceDN w:val="0"/>
              <w:adjustRightInd w:val="0"/>
              <w:jc w:val="center"/>
              <w:rPr>
                <w:rFonts w:ascii="Arial" w:hAnsi="Arial" w:cs="Arial"/>
                <w:sz w:val="22"/>
                <w:szCs w:val="22"/>
              </w:rPr>
            </w:pPr>
            <w:r w:rsidRPr="000A1665">
              <w:rPr>
                <w:rFonts w:ascii="Arial" w:hAnsi="Arial" w:cs="Arial"/>
                <w:sz w:val="22"/>
                <w:szCs w:val="22"/>
              </w:rPr>
              <w:t>Ramo</w:t>
            </w:r>
          </w:p>
        </w:tc>
        <w:tc>
          <w:tcPr>
            <w:tcW w:w="2408" w:type="dxa"/>
            <w:vAlign w:val="center"/>
          </w:tcPr>
          <w:p w:rsidRPr="000A1665" w:rsidR="00D47D19" w:rsidP="00C34D01" w:rsidRDefault="00525F1F" w14:paraId="486667E2" w14:textId="297BCDC7">
            <w:pPr>
              <w:jc w:val="center"/>
              <w:rPr>
                <w:rFonts w:ascii="Arial" w:hAnsi="Arial" w:cs="Arial"/>
                <w:iCs/>
                <w:sz w:val="22"/>
                <w:szCs w:val="22"/>
              </w:rPr>
            </w:pPr>
            <w:r w:rsidRPr="000A1665">
              <w:rPr>
                <w:rFonts w:ascii="Arial" w:hAnsi="Arial" w:cs="Arial"/>
                <w:sz w:val="22"/>
                <w:szCs w:val="22"/>
              </w:rPr>
              <w:t xml:space="preserve">Póliza </w:t>
            </w:r>
            <w:r w:rsidRPr="000A1665" w:rsidR="00710B6F">
              <w:rPr>
                <w:rFonts w:ascii="Arial" w:hAnsi="Arial" w:cs="Arial"/>
                <w:sz w:val="22"/>
                <w:szCs w:val="22"/>
              </w:rPr>
              <w:t>colectiva de seguro previsional de invalidez y sobrevivientes</w:t>
            </w:r>
          </w:p>
        </w:tc>
      </w:tr>
      <w:tr w:rsidRPr="000A1665" w:rsidR="00E64906" w:rsidTr="008F3801" w14:paraId="348D5618" w14:textId="77777777">
        <w:trPr>
          <w:cantSplit/>
          <w:trHeight w:val="340"/>
        </w:trPr>
        <w:tc>
          <w:tcPr>
            <w:tcW w:w="2353" w:type="dxa"/>
            <w:shd w:val="clear" w:color="auto" w:fill="0033A0"/>
            <w:vAlign w:val="center"/>
          </w:tcPr>
          <w:p w:rsidRPr="000A1665" w:rsidR="00E64906" w:rsidP="00E64906" w:rsidRDefault="00E64906" w14:paraId="05DB75B1" w14:textId="2AEF7558">
            <w:pPr>
              <w:jc w:val="center"/>
              <w:rPr>
                <w:rFonts w:ascii="Arial" w:hAnsi="Arial" w:cs="Arial"/>
                <w:sz w:val="22"/>
                <w:szCs w:val="22"/>
              </w:rPr>
            </w:pPr>
            <w:r w:rsidRPr="000A1665">
              <w:rPr>
                <w:rFonts w:ascii="Arial" w:hAnsi="Arial" w:cs="Arial"/>
                <w:sz w:val="22"/>
                <w:szCs w:val="22"/>
              </w:rPr>
              <w:t xml:space="preserve">Tipo de cobertura (Ocurrencia / </w:t>
            </w:r>
            <w:proofErr w:type="spellStart"/>
            <w:r w:rsidRPr="000A1665">
              <w:rPr>
                <w:rFonts w:ascii="Arial" w:hAnsi="Arial" w:cs="Arial"/>
                <w:sz w:val="22"/>
                <w:szCs w:val="22"/>
              </w:rPr>
              <w:t>Claims</w:t>
            </w:r>
            <w:proofErr w:type="spellEnd"/>
            <w:r w:rsidRPr="000A1665">
              <w:rPr>
                <w:rFonts w:ascii="Arial" w:hAnsi="Arial" w:cs="Arial"/>
                <w:sz w:val="22"/>
                <w:szCs w:val="22"/>
              </w:rPr>
              <w:t xml:space="preserve"> o </w:t>
            </w:r>
            <w:proofErr w:type="spellStart"/>
            <w:r w:rsidRPr="000A1665">
              <w:rPr>
                <w:rFonts w:ascii="Arial" w:hAnsi="Arial" w:cs="Arial"/>
                <w:sz w:val="22"/>
                <w:szCs w:val="22"/>
              </w:rPr>
              <w:t>Sunset</w:t>
            </w:r>
            <w:proofErr w:type="spellEnd"/>
            <w:r w:rsidRPr="000A1665">
              <w:rPr>
                <w:rFonts w:ascii="Arial" w:hAnsi="Arial" w:cs="Arial"/>
                <w:sz w:val="22"/>
                <w:szCs w:val="22"/>
              </w:rPr>
              <w:t xml:space="preserve">) </w:t>
            </w:r>
          </w:p>
        </w:tc>
        <w:tc>
          <w:tcPr>
            <w:tcW w:w="7496" w:type="dxa"/>
            <w:gridSpan w:val="3"/>
            <w:vAlign w:val="center"/>
          </w:tcPr>
          <w:p w:rsidRPr="000A1665" w:rsidR="00E64906" w:rsidP="00B9249C" w:rsidRDefault="00B9249C" w14:paraId="4F3EBAB3" w14:textId="1D490BA1">
            <w:pPr>
              <w:jc w:val="both"/>
              <w:rPr>
                <w:rFonts w:ascii="Arial" w:hAnsi="Arial" w:cs="Arial"/>
                <w:iCs/>
                <w:sz w:val="22"/>
                <w:szCs w:val="22"/>
              </w:rPr>
            </w:pPr>
            <w:r w:rsidRPr="000A1665">
              <w:rPr>
                <w:rFonts w:ascii="Arial" w:hAnsi="Arial" w:cs="Arial"/>
                <w:iCs/>
                <w:sz w:val="22"/>
                <w:szCs w:val="22"/>
              </w:rPr>
              <w:t>Ocurrencia</w:t>
            </w:r>
          </w:p>
        </w:tc>
      </w:tr>
      <w:tr w:rsidRPr="000A1665" w:rsidR="0001168F" w:rsidTr="008F3801" w14:paraId="4EF15043" w14:textId="77777777">
        <w:trPr>
          <w:cantSplit/>
          <w:trHeight w:val="340"/>
        </w:trPr>
        <w:tc>
          <w:tcPr>
            <w:tcW w:w="2353" w:type="dxa"/>
            <w:shd w:val="clear" w:color="auto" w:fill="0033A0"/>
            <w:vAlign w:val="center"/>
          </w:tcPr>
          <w:p w:rsidRPr="000A1665" w:rsidR="00FF66F3" w:rsidP="00E64906" w:rsidRDefault="00212C67" w14:paraId="34C574BC" w14:textId="5F414B9C">
            <w:pPr>
              <w:jc w:val="center"/>
              <w:rPr>
                <w:rFonts w:ascii="Arial" w:hAnsi="Arial" w:cs="Arial"/>
                <w:sz w:val="22"/>
                <w:szCs w:val="22"/>
              </w:rPr>
            </w:pPr>
            <w:r w:rsidRPr="000A1665">
              <w:rPr>
                <w:rFonts w:ascii="Arial" w:hAnsi="Arial" w:cs="Arial"/>
                <w:sz w:val="22"/>
                <w:szCs w:val="22"/>
              </w:rPr>
              <w:t>Vigencia</w:t>
            </w:r>
            <w:r w:rsidRPr="000A1665" w:rsidR="009572C0">
              <w:rPr>
                <w:rFonts w:ascii="Arial" w:hAnsi="Arial" w:cs="Arial"/>
                <w:sz w:val="22"/>
                <w:szCs w:val="22"/>
              </w:rPr>
              <w:t xml:space="preserve"> </w:t>
            </w:r>
            <w:r w:rsidRPr="000A1665" w:rsidR="00E64906">
              <w:rPr>
                <w:rFonts w:ascii="Arial" w:hAnsi="Arial" w:cs="Arial"/>
                <w:sz w:val="22"/>
                <w:szCs w:val="22"/>
              </w:rPr>
              <w:t>de la póliza</w:t>
            </w:r>
          </w:p>
        </w:tc>
        <w:tc>
          <w:tcPr>
            <w:tcW w:w="7496" w:type="dxa"/>
            <w:gridSpan w:val="3"/>
            <w:vAlign w:val="center"/>
          </w:tcPr>
          <w:p w:rsidRPr="000A1665" w:rsidR="00834AFE" w:rsidP="00525F70" w:rsidRDefault="00525F70" w14:paraId="161C18D5" w14:textId="3F2F181E">
            <w:pPr>
              <w:pStyle w:val="Prrafodelista"/>
              <w:jc w:val="both"/>
              <w:rPr>
                <w:rFonts w:ascii="Arial" w:hAnsi="Arial" w:cs="Arial"/>
                <w:iCs/>
                <w:sz w:val="22"/>
                <w:szCs w:val="22"/>
              </w:rPr>
            </w:pPr>
            <w:r w:rsidRPr="000A1665">
              <w:rPr>
                <w:rFonts w:ascii="Arial" w:hAnsi="Arial" w:cs="Arial" w:eastAsiaTheme="minorHAnsi"/>
                <w:sz w:val="22"/>
                <w:szCs w:val="22"/>
              </w:rPr>
              <w:t xml:space="preserve">Desde el </w:t>
            </w:r>
            <w:r w:rsidRPr="000A1665" w:rsidR="0073618C">
              <w:rPr>
                <w:rFonts w:ascii="Arial" w:hAnsi="Arial" w:cs="Arial" w:eastAsiaTheme="minorHAnsi"/>
                <w:sz w:val="22"/>
                <w:szCs w:val="22"/>
              </w:rPr>
              <w:t>01/01/2001 al 31/12/2004</w:t>
            </w:r>
            <w:r w:rsidRPr="000A1665" w:rsidR="00B0600A">
              <w:rPr>
                <w:rStyle w:val="normaltextrun"/>
                <w:rFonts w:ascii="Arial" w:hAnsi="Arial" w:cs="Arial"/>
                <w:sz w:val="22"/>
                <w:szCs w:val="22"/>
              </w:rPr>
              <w:t xml:space="preserve"> </w:t>
            </w:r>
          </w:p>
        </w:tc>
      </w:tr>
      <w:tr w:rsidRPr="000A1665" w:rsidR="00E64906" w:rsidTr="008F3801" w14:paraId="725928BD" w14:textId="77777777">
        <w:trPr>
          <w:cantSplit/>
          <w:trHeight w:val="340"/>
        </w:trPr>
        <w:tc>
          <w:tcPr>
            <w:tcW w:w="2353" w:type="dxa"/>
            <w:shd w:val="clear" w:color="auto" w:fill="0033A0"/>
            <w:vAlign w:val="center"/>
          </w:tcPr>
          <w:p w:rsidRPr="000A1665" w:rsidR="00E64906" w:rsidP="00E64906" w:rsidRDefault="00E64906" w14:paraId="7687EB68" w14:textId="4DFB0DFD">
            <w:pPr>
              <w:jc w:val="center"/>
              <w:rPr>
                <w:rFonts w:ascii="Arial" w:hAnsi="Arial" w:cs="Arial"/>
                <w:sz w:val="22"/>
                <w:szCs w:val="22"/>
              </w:rPr>
            </w:pPr>
            <w:r w:rsidRPr="000A1665">
              <w:rPr>
                <w:rFonts w:ascii="Arial" w:hAnsi="Arial" w:cs="Arial"/>
                <w:sz w:val="22"/>
                <w:szCs w:val="22"/>
              </w:rPr>
              <w:t>Amparos concertados</w:t>
            </w:r>
          </w:p>
        </w:tc>
        <w:tc>
          <w:tcPr>
            <w:tcW w:w="7496" w:type="dxa"/>
            <w:gridSpan w:val="3"/>
            <w:vAlign w:val="center"/>
          </w:tcPr>
          <w:p w:rsidRPr="000A1665" w:rsidR="005A6BCF" w:rsidP="00034812" w:rsidRDefault="0073618C" w14:paraId="575EFE93" w14:textId="2A9DD69D">
            <w:pPr>
              <w:pStyle w:val="Prrafodelista"/>
              <w:numPr>
                <w:ilvl w:val="0"/>
                <w:numId w:val="9"/>
              </w:numPr>
              <w:jc w:val="both"/>
              <w:rPr>
                <w:rFonts w:ascii="Arial" w:hAnsi="Arial" w:cs="Arial"/>
                <w:iCs/>
                <w:sz w:val="22"/>
                <w:szCs w:val="22"/>
              </w:rPr>
            </w:pPr>
            <w:r w:rsidRPr="000A1665">
              <w:rPr>
                <w:rFonts w:ascii="Arial" w:hAnsi="Arial" w:cs="Arial"/>
                <w:iCs/>
                <w:sz w:val="22"/>
                <w:szCs w:val="22"/>
              </w:rPr>
              <w:t>Suma adicional para financiar la pensión de invalidez, (</w:t>
            </w:r>
            <w:proofErr w:type="spellStart"/>
            <w:r w:rsidRPr="000A1665">
              <w:rPr>
                <w:rFonts w:ascii="Arial" w:hAnsi="Arial" w:cs="Arial"/>
                <w:iCs/>
                <w:sz w:val="22"/>
                <w:szCs w:val="22"/>
              </w:rPr>
              <w:t>ii</w:t>
            </w:r>
            <w:proofErr w:type="spellEnd"/>
            <w:r w:rsidRPr="000A1665">
              <w:rPr>
                <w:rFonts w:ascii="Arial" w:hAnsi="Arial" w:cs="Arial"/>
                <w:iCs/>
                <w:sz w:val="22"/>
                <w:szCs w:val="22"/>
              </w:rPr>
              <w:t xml:space="preserve">) </w:t>
            </w:r>
            <w:r w:rsidRPr="000A1665" w:rsidR="00E44014">
              <w:rPr>
                <w:rFonts w:ascii="Arial" w:hAnsi="Arial" w:cs="Arial"/>
                <w:iCs/>
                <w:sz w:val="22"/>
                <w:szCs w:val="22"/>
              </w:rPr>
              <w:t>Suma adicional para financiar la pensión de sobrevivientes y (</w:t>
            </w:r>
            <w:proofErr w:type="spellStart"/>
            <w:r w:rsidRPr="000A1665" w:rsidR="00E44014">
              <w:rPr>
                <w:rFonts w:ascii="Arial" w:hAnsi="Arial" w:cs="Arial"/>
                <w:iCs/>
                <w:sz w:val="22"/>
                <w:szCs w:val="22"/>
              </w:rPr>
              <w:t>iii</w:t>
            </w:r>
            <w:proofErr w:type="spellEnd"/>
            <w:r w:rsidRPr="000A1665" w:rsidR="00E44014">
              <w:rPr>
                <w:rFonts w:ascii="Arial" w:hAnsi="Arial" w:cs="Arial"/>
                <w:iCs/>
                <w:sz w:val="22"/>
                <w:szCs w:val="22"/>
              </w:rPr>
              <w:t>) Auxilio funerario</w:t>
            </w:r>
          </w:p>
        </w:tc>
      </w:tr>
      <w:tr w:rsidRPr="000A1665" w:rsidR="00E64906" w:rsidTr="008F3801" w14:paraId="50A887BA" w14:textId="77777777">
        <w:trPr>
          <w:cantSplit/>
          <w:trHeight w:val="340"/>
        </w:trPr>
        <w:tc>
          <w:tcPr>
            <w:tcW w:w="2353" w:type="dxa"/>
            <w:shd w:val="clear" w:color="auto" w:fill="0033A0"/>
            <w:vAlign w:val="center"/>
          </w:tcPr>
          <w:p w:rsidRPr="000A1665" w:rsidR="00E64906" w:rsidP="00E64906" w:rsidRDefault="00E64906" w14:paraId="3FDD4B00" w14:textId="79BDF923">
            <w:pPr>
              <w:jc w:val="center"/>
              <w:rPr>
                <w:rFonts w:ascii="Arial" w:hAnsi="Arial" w:cs="Arial"/>
                <w:sz w:val="22"/>
                <w:szCs w:val="22"/>
              </w:rPr>
            </w:pPr>
            <w:r w:rsidRPr="000A1665">
              <w:rPr>
                <w:rFonts w:ascii="Arial" w:hAnsi="Arial" w:cs="Arial"/>
                <w:sz w:val="22"/>
                <w:szCs w:val="22"/>
              </w:rPr>
              <w:t>Valores asegurados</w:t>
            </w:r>
          </w:p>
        </w:tc>
        <w:tc>
          <w:tcPr>
            <w:tcW w:w="7496" w:type="dxa"/>
            <w:gridSpan w:val="3"/>
            <w:vAlign w:val="center"/>
          </w:tcPr>
          <w:p w:rsidRPr="000A1665" w:rsidR="00585F57" w:rsidP="007A38EB" w:rsidRDefault="00585F57" w14:paraId="27931565" w14:textId="4F70B47D">
            <w:pPr>
              <w:jc w:val="both"/>
              <w:rPr>
                <w:rFonts w:ascii="Arial" w:hAnsi="Arial" w:cs="Arial"/>
                <w:sz w:val="22"/>
                <w:szCs w:val="22"/>
              </w:rPr>
            </w:pPr>
          </w:p>
        </w:tc>
      </w:tr>
      <w:tr w:rsidRPr="000A1665" w:rsidR="00B9249C" w:rsidTr="008F3801" w14:paraId="3EED3E62" w14:textId="77777777">
        <w:trPr>
          <w:cantSplit/>
          <w:trHeight w:val="340"/>
        </w:trPr>
        <w:tc>
          <w:tcPr>
            <w:tcW w:w="2353" w:type="dxa"/>
            <w:shd w:val="clear" w:color="auto" w:fill="0033A0"/>
            <w:vAlign w:val="center"/>
          </w:tcPr>
          <w:p w:rsidRPr="000A1665" w:rsidR="00B9249C" w:rsidP="00E64906" w:rsidRDefault="00E14410" w14:paraId="11A037D4" w14:textId="318A5096">
            <w:pPr>
              <w:jc w:val="center"/>
              <w:rPr>
                <w:rFonts w:ascii="Arial" w:hAnsi="Arial" w:cs="Arial"/>
                <w:sz w:val="22"/>
                <w:szCs w:val="22"/>
              </w:rPr>
            </w:pPr>
            <w:r w:rsidRPr="000A1665">
              <w:rPr>
                <w:rFonts w:ascii="Arial" w:hAnsi="Arial" w:cs="Arial"/>
                <w:sz w:val="22"/>
                <w:szCs w:val="22"/>
              </w:rPr>
              <w:t>Contrato afianzado</w:t>
            </w:r>
          </w:p>
        </w:tc>
        <w:tc>
          <w:tcPr>
            <w:tcW w:w="7496" w:type="dxa"/>
            <w:gridSpan w:val="3"/>
            <w:vAlign w:val="center"/>
          </w:tcPr>
          <w:p w:rsidRPr="000A1665" w:rsidR="00D2463E" w:rsidP="00915BBD" w:rsidRDefault="00D2463E" w14:paraId="4A8A83C0" w14:textId="2F534900">
            <w:pPr>
              <w:jc w:val="both"/>
              <w:rPr>
                <w:rFonts w:ascii="Arial" w:hAnsi="Arial" w:cs="Arial"/>
                <w:iCs/>
                <w:sz w:val="22"/>
                <w:szCs w:val="22"/>
              </w:rPr>
            </w:pPr>
          </w:p>
        </w:tc>
      </w:tr>
      <w:tr w:rsidRPr="000A1665" w:rsidR="00E64906" w:rsidTr="008F3801" w14:paraId="32C05761" w14:textId="77777777">
        <w:trPr>
          <w:cantSplit/>
          <w:trHeight w:val="340"/>
        </w:trPr>
        <w:tc>
          <w:tcPr>
            <w:tcW w:w="2353" w:type="dxa"/>
            <w:shd w:val="clear" w:color="auto" w:fill="0033A0"/>
            <w:vAlign w:val="center"/>
          </w:tcPr>
          <w:p w:rsidRPr="000A1665" w:rsidR="00E64906" w:rsidP="00E64906" w:rsidRDefault="00E64906" w14:paraId="51D88300" w14:textId="6E807B5B">
            <w:pPr>
              <w:jc w:val="center"/>
              <w:rPr>
                <w:rFonts w:ascii="Arial" w:hAnsi="Arial" w:cs="Arial"/>
                <w:sz w:val="22"/>
                <w:szCs w:val="22"/>
              </w:rPr>
            </w:pPr>
            <w:r w:rsidRPr="000A1665">
              <w:rPr>
                <w:rFonts w:ascii="Arial" w:hAnsi="Arial" w:cs="Arial"/>
                <w:sz w:val="22"/>
                <w:szCs w:val="22"/>
              </w:rPr>
              <w:t>¿Hay coaseguro?</w:t>
            </w:r>
          </w:p>
        </w:tc>
        <w:tc>
          <w:tcPr>
            <w:tcW w:w="7496" w:type="dxa"/>
            <w:gridSpan w:val="3"/>
            <w:vAlign w:val="center"/>
          </w:tcPr>
          <w:p w:rsidRPr="000A1665" w:rsidR="00E64906" w:rsidP="00B9249C" w:rsidRDefault="00DD6E10" w14:paraId="7A2684C4" w14:textId="698EBA2F">
            <w:pPr>
              <w:jc w:val="both"/>
              <w:rPr>
                <w:rFonts w:ascii="Arial" w:hAnsi="Arial" w:cs="Arial"/>
                <w:iCs/>
                <w:sz w:val="22"/>
                <w:szCs w:val="22"/>
              </w:rPr>
            </w:pPr>
            <w:r w:rsidRPr="000A1665">
              <w:rPr>
                <w:rFonts w:ascii="Arial" w:hAnsi="Arial" w:cs="Arial"/>
                <w:iCs/>
                <w:sz w:val="22"/>
                <w:szCs w:val="22"/>
              </w:rPr>
              <w:t>NO</w:t>
            </w:r>
          </w:p>
        </w:tc>
      </w:tr>
      <w:tr w:rsidRPr="000A1665" w:rsidR="00E64906" w:rsidTr="008F3801" w14:paraId="1D93E361" w14:textId="77777777">
        <w:trPr>
          <w:cantSplit/>
          <w:trHeight w:val="340"/>
        </w:trPr>
        <w:tc>
          <w:tcPr>
            <w:tcW w:w="2353" w:type="dxa"/>
            <w:shd w:val="clear" w:color="auto" w:fill="0033A0"/>
            <w:vAlign w:val="center"/>
          </w:tcPr>
          <w:p w:rsidRPr="000A1665" w:rsidR="00E64906" w:rsidP="00E64906" w:rsidRDefault="00E64906" w14:paraId="4F2D1533" w14:textId="12A0CB54">
            <w:pPr>
              <w:jc w:val="center"/>
              <w:rPr>
                <w:rFonts w:ascii="Arial" w:hAnsi="Arial" w:cs="Arial"/>
                <w:sz w:val="22"/>
                <w:szCs w:val="22"/>
              </w:rPr>
            </w:pPr>
            <w:r w:rsidRPr="000A1665">
              <w:rPr>
                <w:rFonts w:ascii="Arial" w:hAnsi="Arial" w:cs="Arial"/>
                <w:sz w:val="22"/>
                <w:szCs w:val="22"/>
              </w:rPr>
              <w:t>Exclusiones Pertinentes</w:t>
            </w:r>
          </w:p>
        </w:tc>
        <w:tc>
          <w:tcPr>
            <w:tcW w:w="7496" w:type="dxa"/>
            <w:gridSpan w:val="3"/>
            <w:vAlign w:val="center"/>
          </w:tcPr>
          <w:p w:rsidRPr="000A1665" w:rsidR="00E64906" w:rsidP="00B9249C" w:rsidRDefault="00E14410" w14:paraId="0F933639" w14:textId="71C71503">
            <w:pPr>
              <w:jc w:val="both"/>
              <w:rPr>
                <w:rFonts w:ascii="Arial" w:hAnsi="Arial" w:cs="Arial"/>
                <w:iCs/>
                <w:sz w:val="22"/>
                <w:szCs w:val="22"/>
              </w:rPr>
            </w:pPr>
            <w:r w:rsidRPr="000A1665">
              <w:rPr>
                <w:rFonts w:ascii="Arial" w:hAnsi="Arial" w:cs="Arial"/>
                <w:iCs/>
                <w:sz w:val="22"/>
                <w:szCs w:val="22"/>
              </w:rPr>
              <w:t>NO</w:t>
            </w:r>
          </w:p>
        </w:tc>
      </w:tr>
      <w:tr w:rsidRPr="000A1665" w:rsidR="00E64906" w:rsidTr="008F3801" w14:paraId="16662490" w14:textId="77777777">
        <w:trPr>
          <w:cantSplit/>
          <w:trHeight w:val="340"/>
        </w:trPr>
        <w:tc>
          <w:tcPr>
            <w:tcW w:w="2353" w:type="dxa"/>
            <w:shd w:val="clear" w:color="auto" w:fill="0033A0"/>
            <w:vAlign w:val="center"/>
          </w:tcPr>
          <w:p w:rsidRPr="000A1665" w:rsidR="00E64906" w:rsidP="00E64906" w:rsidRDefault="00E64906" w14:paraId="61B1D151" w14:textId="6795715E">
            <w:pPr>
              <w:jc w:val="center"/>
              <w:rPr>
                <w:rFonts w:ascii="Arial" w:hAnsi="Arial" w:cs="Arial"/>
                <w:sz w:val="22"/>
                <w:szCs w:val="22"/>
              </w:rPr>
            </w:pPr>
            <w:r w:rsidRPr="000A1665">
              <w:rPr>
                <w:rFonts w:ascii="Arial" w:hAnsi="Arial" w:cs="Arial"/>
                <w:sz w:val="22"/>
                <w:szCs w:val="22"/>
                <w:lang w:val="es-ES"/>
              </w:rPr>
              <w:t>¿Existe prescripción ordinaria del seguro?</w:t>
            </w:r>
          </w:p>
        </w:tc>
        <w:tc>
          <w:tcPr>
            <w:tcW w:w="7496" w:type="dxa"/>
            <w:gridSpan w:val="3"/>
            <w:vAlign w:val="center"/>
          </w:tcPr>
          <w:p w:rsidRPr="000A1665" w:rsidR="00E64906" w:rsidP="00896286" w:rsidRDefault="003F13D1" w14:paraId="7DB7FCB2" w14:textId="08A3418E">
            <w:pPr>
              <w:shd w:val="clear" w:color="auto" w:fill="FFFFFF"/>
              <w:jc w:val="both"/>
              <w:textAlignment w:val="baseline"/>
              <w:rPr>
                <w:rFonts w:ascii="Arial" w:hAnsi="Arial" w:cs="Arial"/>
                <w:color w:val="000000"/>
                <w:sz w:val="22"/>
                <w:szCs w:val="22"/>
                <w:bdr w:val="none" w:color="auto" w:sz="0" w:space="0" w:frame="1"/>
                <w:shd w:val="clear" w:color="auto" w:fill="FFFFFF"/>
                <w:lang w:eastAsia="es-CO"/>
              </w:rPr>
            </w:pPr>
            <w:r w:rsidRPr="000A1665">
              <w:rPr>
                <w:rFonts w:ascii="Arial" w:hAnsi="Arial" w:cs="Arial"/>
                <w:iCs/>
                <w:sz w:val="22"/>
                <w:szCs w:val="22"/>
              </w:rPr>
              <w:t>NO</w:t>
            </w:r>
            <w:r w:rsidRPr="000A1665" w:rsidR="00896286">
              <w:rPr>
                <w:rFonts w:ascii="Arial" w:hAnsi="Arial" w:cs="Arial"/>
                <w:color w:val="000000"/>
                <w:sz w:val="22"/>
                <w:szCs w:val="22"/>
                <w:bdr w:val="none" w:color="auto" w:sz="0" w:space="0" w:frame="1"/>
                <w:shd w:val="clear" w:color="auto" w:fill="FFFFFF"/>
                <w:lang w:eastAsia="es-CO"/>
              </w:rPr>
              <w:t xml:space="preserve"> </w:t>
            </w:r>
          </w:p>
        </w:tc>
      </w:tr>
      <w:tr w:rsidRPr="000A1665" w:rsidR="00E64906" w:rsidTr="008F3801" w14:paraId="55A1B199" w14:textId="77777777">
        <w:trPr>
          <w:cantSplit/>
          <w:trHeight w:val="340"/>
        </w:trPr>
        <w:tc>
          <w:tcPr>
            <w:tcW w:w="2353" w:type="dxa"/>
            <w:shd w:val="clear" w:color="auto" w:fill="0033A0"/>
            <w:vAlign w:val="center"/>
          </w:tcPr>
          <w:p w:rsidRPr="000A1665" w:rsidR="00E64906" w:rsidP="00E64906" w:rsidRDefault="00E64906" w14:paraId="1E8BA6B5" w14:textId="48069630">
            <w:pPr>
              <w:jc w:val="center"/>
              <w:rPr>
                <w:rFonts w:ascii="Arial" w:hAnsi="Arial" w:cs="Arial"/>
                <w:sz w:val="22"/>
                <w:szCs w:val="22"/>
              </w:rPr>
            </w:pPr>
            <w:r w:rsidRPr="000A1665">
              <w:rPr>
                <w:rFonts w:ascii="Arial" w:hAnsi="Arial" w:cs="Arial"/>
                <w:sz w:val="22"/>
                <w:szCs w:val="22"/>
              </w:rPr>
              <w:t>¿La póliza presta cobertura material y temporal?</w:t>
            </w:r>
          </w:p>
        </w:tc>
        <w:tc>
          <w:tcPr>
            <w:tcW w:w="7496" w:type="dxa"/>
            <w:gridSpan w:val="3"/>
            <w:vAlign w:val="center"/>
          </w:tcPr>
          <w:p w:rsidRPr="000A1665" w:rsidR="00E64906" w:rsidP="00E14410" w:rsidRDefault="00915BBD" w14:paraId="6E873FA6" w14:textId="38CC1966">
            <w:pPr>
              <w:jc w:val="both"/>
              <w:rPr>
                <w:rFonts w:ascii="Arial" w:hAnsi="Arial" w:cs="Arial"/>
                <w:iCs/>
                <w:sz w:val="22"/>
                <w:szCs w:val="22"/>
              </w:rPr>
            </w:pPr>
            <w:r w:rsidRPr="000A1665">
              <w:rPr>
                <w:rFonts w:ascii="Arial" w:hAnsi="Arial" w:cs="Arial"/>
                <w:iCs/>
                <w:sz w:val="22"/>
                <w:szCs w:val="22"/>
              </w:rPr>
              <w:t>NO</w:t>
            </w:r>
          </w:p>
        </w:tc>
      </w:tr>
    </w:tbl>
    <w:p w:rsidRPr="000A1665" w:rsidR="00FF66F3" w:rsidP="00E64906" w:rsidRDefault="00FF66F3" w14:paraId="7BBF8ED2" w14:textId="77777777">
      <w:pPr>
        <w:jc w:val="center"/>
        <w:rPr>
          <w:rFonts w:ascii="Arial" w:hAnsi="Arial" w:cs="Arial"/>
          <w:sz w:val="22"/>
          <w:szCs w:val="22"/>
          <w:u w:val="single"/>
        </w:rPr>
      </w:pPr>
    </w:p>
    <w:p w:rsidRPr="000A1665" w:rsidR="00E14410" w:rsidP="00F836DB" w:rsidRDefault="00E14410" w14:paraId="6B5BDFE0" w14:textId="77777777">
      <w:pPr>
        <w:rPr>
          <w:rFonts w:ascii="Arial" w:hAnsi="Arial" w:cs="Arial"/>
          <w:b/>
          <w:bCs/>
          <w:sz w:val="22"/>
          <w:szCs w:val="22"/>
        </w:rPr>
      </w:pPr>
    </w:p>
    <w:p w:rsidRPr="000A1665" w:rsidR="00FF66F3" w:rsidP="00E64906" w:rsidRDefault="009E7D3B" w14:paraId="0C3AC512" w14:textId="5AD7BD07">
      <w:pPr>
        <w:jc w:val="center"/>
        <w:rPr>
          <w:rFonts w:ascii="Arial" w:hAnsi="Arial" w:cs="Arial"/>
          <w:b/>
          <w:bCs/>
          <w:sz w:val="22"/>
          <w:szCs w:val="22"/>
          <w:u w:val="single"/>
        </w:rPr>
      </w:pPr>
      <w:r w:rsidRPr="000A1665">
        <w:rPr>
          <w:rFonts w:ascii="Arial" w:hAnsi="Arial" w:cs="Arial"/>
          <w:b/>
          <w:bCs/>
          <w:sz w:val="22"/>
          <w:szCs w:val="22"/>
          <w:u w:val="single"/>
        </w:rPr>
        <w:t>Datos específicos del proceso</w:t>
      </w:r>
    </w:p>
    <w:p w:rsidRPr="000A1665" w:rsidR="00247E08" w:rsidP="00E64906" w:rsidRDefault="00247E08" w14:paraId="4D7ECE1C" w14:textId="77777777">
      <w:pPr>
        <w:jc w:val="center"/>
        <w:rPr>
          <w:rFonts w:ascii="Arial" w:hAnsi="Arial" w:cs="Arial"/>
          <w:sz w:val="22"/>
          <w:szCs w:val="22"/>
          <w:u w:val="single"/>
        </w:rPr>
      </w:pPr>
    </w:p>
    <w:tbl>
      <w:tblPr>
        <w:tblW w:w="9850"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38"/>
        <w:gridCol w:w="3827"/>
        <w:gridCol w:w="1276"/>
        <w:gridCol w:w="2409"/>
      </w:tblGrid>
      <w:tr w:rsidRPr="000A1665" w:rsidR="0001168F" w:rsidTr="269FC7B2" w14:paraId="7AFB6461" w14:textId="77777777">
        <w:trPr>
          <w:trHeight w:val="340"/>
        </w:trPr>
        <w:tc>
          <w:tcPr>
            <w:tcW w:w="2338" w:type="dxa"/>
            <w:shd w:val="clear" w:color="auto" w:fill="0033A0"/>
            <w:tcMar/>
            <w:vAlign w:val="center"/>
          </w:tcPr>
          <w:p w:rsidRPr="000A1665" w:rsidR="00247E08" w:rsidP="00E64906" w:rsidRDefault="00247E08" w14:paraId="61666A84" w14:textId="6256291F">
            <w:pPr>
              <w:jc w:val="center"/>
              <w:rPr>
                <w:rFonts w:ascii="Arial" w:hAnsi="Arial" w:cs="Arial"/>
                <w:sz w:val="22"/>
                <w:szCs w:val="22"/>
              </w:rPr>
            </w:pPr>
            <w:r w:rsidRPr="000A1665">
              <w:rPr>
                <w:rFonts w:ascii="Arial" w:hAnsi="Arial" w:cs="Arial"/>
                <w:sz w:val="22"/>
                <w:szCs w:val="22"/>
              </w:rPr>
              <w:t>Demandante</w:t>
            </w:r>
            <w:r w:rsidRPr="000A1665" w:rsidR="009E7D3B">
              <w:rPr>
                <w:rFonts w:ascii="Arial" w:hAnsi="Arial" w:cs="Arial"/>
                <w:sz w:val="22"/>
                <w:szCs w:val="22"/>
              </w:rPr>
              <w:t>s</w:t>
            </w:r>
          </w:p>
        </w:tc>
        <w:tc>
          <w:tcPr>
            <w:tcW w:w="7512" w:type="dxa"/>
            <w:gridSpan w:val="3"/>
            <w:tcMar/>
            <w:vAlign w:val="center"/>
          </w:tcPr>
          <w:p w:rsidRPr="000A1665" w:rsidR="00247E08" w:rsidP="001F1FB7" w:rsidRDefault="00F67E33" w14:paraId="31112D16" w14:textId="44AAB1E5">
            <w:pPr>
              <w:jc w:val="both"/>
              <w:rPr>
                <w:rFonts w:ascii="Arial" w:hAnsi="Arial" w:cs="Arial"/>
                <w:iCs/>
                <w:sz w:val="22"/>
                <w:szCs w:val="22"/>
              </w:rPr>
            </w:pPr>
            <w:r>
              <w:rPr>
                <w:rFonts w:ascii="Arial" w:hAnsi="Arial" w:eastAsia="Calibri" w:cs="Arial"/>
                <w:sz w:val="22"/>
                <w:szCs w:val="22"/>
                <w:lang w:val="es-ES"/>
              </w:rPr>
              <w:t>LUIS ALBERTO RETAMOZO</w:t>
            </w:r>
            <w:r w:rsidR="00DC19BA">
              <w:rPr>
                <w:rFonts w:ascii="Arial" w:hAnsi="Arial" w:eastAsia="Calibri" w:cs="Arial"/>
                <w:sz w:val="22"/>
                <w:szCs w:val="22"/>
                <w:lang w:val="es-ES"/>
              </w:rPr>
              <w:t xml:space="preserve"> </w:t>
            </w:r>
          </w:p>
        </w:tc>
      </w:tr>
      <w:tr w:rsidRPr="000A1665" w:rsidR="00954C7D" w:rsidTr="269FC7B2" w14:paraId="3184660E" w14:textId="77777777">
        <w:trPr>
          <w:trHeight w:val="545"/>
        </w:trPr>
        <w:tc>
          <w:tcPr>
            <w:tcW w:w="2338" w:type="dxa"/>
            <w:shd w:val="clear" w:color="auto" w:fill="0033A0"/>
            <w:tcMar/>
            <w:vAlign w:val="center"/>
          </w:tcPr>
          <w:p w:rsidRPr="000A1665" w:rsidR="00954C7D" w:rsidP="00E64906" w:rsidRDefault="00954C7D" w14:paraId="1946D0B5" w14:textId="1E747231">
            <w:pPr>
              <w:jc w:val="center"/>
              <w:rPr>
                <w:rFonts w:ascii="Arial" w:hAnsi="Arial" w:cs="Arial"/>
                <w:sz w:val="22"/>
                <w:szCs w:val="22"/>
              </w:rPr>
            </w:pPr>
            <w:r w:rsidRPr="000A1665">
              <w:rPr>
                <w:rFonts w:ascii="Arial" w:hAnsi="Arial" w:cs="Arial"/>
                <w:sz w:val="22"/>
                <w:szCs w:val="22"/>
              </w:rPr>
              <w:t>Demandados</w:t>
            </w:r>
          </w:p>
        </w:tc>
        <w:tc>
          <w:tcPr>
            <w:tcW w:w="7512" w:type="dxa"/>
            <w:gridSpan w:val="3"/>
            <w:tcMar/>
            <w:vAlign w:val="center"/>
          </w:tcPr>
          <w:p w:rsidRPr="000A1665" w:rsidR="002C6436" w:rsidP="2E2182F3" w:rsidRDefault="00633B58" w14:paraId="4CC15FC8" w14:textId="5AA0DB6A">
            <w:pPr>
              <w:rPr>
                <w:rFonts w:ascii="Arial" w:hAnsi="Arial" w:cs="Arial"/>
                <w:sz w:val="22"/>
                <w:szCs w:val="22"/>
              </w:rPr>
            </w:pPr>
            <w:r w:rsidRPr="000A1665">
              <w:rPr>
                <w:rFonts w:ascii="Arial" w:hAnsi="Arial" w:cs="Arial"/>
                <w:sz w:val="22"/>
                <w:szCs w:val="22"/>
              </w:rPr>
              <w:t>ADMINISTRADORA COLOMBIANA DE PENSIONES COLPENSIONES, Y COLFONDOS S.A. PENSIONES Y CESANTIAS</w:t>
            </w:r>
            <w:r w:rsidRPr="000A1665" w:rsidR="002804E2">
              <w:rPr>
                <w:rFonts w:ascii="Arial" w:hAnsi="Arial" w:cs="Arial"/>
                <w:color w:val="000000"/>
                <w:sz w:val="22"/>
                <w:szCs w:val="22"/>
                <w:bdr w:val="none" w:color="auto" w:sz="0" w:space="0" w:frame="1"/>
                <w:shd w:val="clear" w:color="auto" w:fill="FFFFFF"/>
                <w:lang w:eastAsia="es-CO"/>
              </w:rPr>
              <w:t>  </w:t>
            </w:r>
          </w:p>
        </w:tc>
      </w:tr>
      <w:tr w:rsidRPr="000A1665" w:rsidR="00BB5C49" w:rsidTr="269FC7B2" w14:paraId="45AB4561" w14:textId="77777777">
        <w:trPr>
          <w:trHeight w:val="545"/>
        </w:trPr>
        <w:tc>
          <w:tcPr>
            <w:tcW w:w="2338" w:type="dxa"/>
            <w:shd w:val="clear" w:color="auto" w:fill="0033A0"/>
            <w:tcMar/>
            <w:vAlign w:val="center"/>
          </w:tcPr>
          <w:p w:rsidRPr="000A1665" w:rsidR="00BB5C49" w:rsidP="00BB5C49" w:rsidRDefault="00BB5C49" w14:paraId="0220664F" w14:textId="74168ED4">
            <w:pPr>
              <w:jc w:val="center"/>
              <w:rPr>
                <w:rFonts w:ascii="Arial" w:hAnsi="Arial" w:cs="Arial"/>
                <w:sz w:val="22"/>
                <w:szCs w:val="22"/>
              </w:rPr>
            </w:pPr>
            <w:r w:rsidRPr="000A1665">
              <w:rPr>
                <w:rFonts w:ascii="Arial" w:hAnsi="Arial" w:cs="Arial"/>
                <w:sz w:val="22"/>
                <w:szCs w:val="22"/>
              </w:rPr>
              <w:t>Llamante en garantía</w:t>
            </w:r>
          </w:p>
        </w:tc>
        <w:tc>
          <w:tcPr>
            <w:tcW w:w="7512" w:type="dxa"/>
            <w:gridSpan w:val="3"/>
            <w:tcMar/>
            <w:vAlign w:val="center"/>
          </w:tcPr>
          <w:p w:rsidRPr="000A1665" w:rsidR="00BB5C49" w:rsidP="00BB5C49" w:rsidRDefault="00633B58" w14:paraId="3001872B" w14:textId="0436D0A7">
            <w:pPr>
              <w:jc w:val="both"/>
              <w:rPr>
                <w:rFonts w:ascii="Arial" w:hAnsi="Arial" w:cs="Arial"/>
                <w:iCs/>
                <w:sz w:val="22"/>
                <w:szCs w:val="22"/>
              </w:rPr>
            </w:pPr>
            <w:r w:rsidRPr="000A1665">
              <w:rPr>
                <w:rFonts w:ascii="Arial" w:hAnsi="Arial" w:cs="Arial"/>
                <w:sz w:val="22"/>
                <w:szCs w:val="22"/>
              </w:rPr>
              <w:t>COLFONDOS S.A. PENSIONES Y CESANTIAS</w:t>
            </w:r>
            <w:r w:rsidRPr="000A1665">
              <w:rPr>
                <w:rFonts w:ascii="Arial" w:hAnsi="Arial" w:cs="Arial"/>
                <w:color w:val="000000"/>
                <w:sz w:val="22"/>
                <w:szCs w:val="22"/>
                <w:bdr w:val="none" w:color="auto" w:sz="0" w:space="0" w:frame="1"/>
                <w:shd w:val="clear" w:color="auto" w:fill="FFFFFF"/>
                <w:lang w:eastAsia="es-CO"/>
              </w:rPr>
              <w:t>  </w:t>
            </w:r>
          </w:p>
        </w:tc>
      </w:tr>
      <w:tr w:rsidRPr="000A1665" w:rsidR="00BB5C49" w:rsidTr="269FC7B2" w14:paraId="5BFE20EE" w14:textId="77777777">
        <w:trPr>
          <w:cantSplit/>
          <w:trHeight w:val="566"/>
        </w:trPr>
        <w:tc>
          <w:tcPr>
            <w:tcW w:w="2338" w:type="dxa"/>
            <w:shd w:val="clear" w:color="auto" w:fill="0033A0"/>
            <w:tcMar/>
            <w:vAlign w:val="center"/>
          </w:tcPr>
          <w:p w:rsidRPr="000A1665" w:rsidR="00BB5C49" w:rsidP="00BB5C49" w:rsidRDefault="00BB5C49" w14:paraId="3F4BFE3A" w14:textId="14FECE14">
            <w:pPr>
              <w:jc w:val="center"/>
              <w:rPr>
                <w:rFonts w:ascii="Arial" w:hAnsi="Arial" w:cs="Arial"/>
                <w:sz w:val="22"/>
                <w:szCs w:val="22"/>
              </w:rPr>
            </w:pPr>
            <w:r w:rsidRPr="000A1665">
              <w:rPr>
                <w:rFonts w:ascii="Arial" w:hAnsi="Arial" w:cs="Arial"/>
                <w:sz w:val="22"/>
                <w:szCs w:val="22"/>
              </w:rPr>
              <w:t>Autoridad de conocimiento</w:t>
            </w:r>
          </w:p>
        </w:tc>
        <w:tc>
          <w:tcPr>
            <w:tcW w:w="3827" w:type="dxa"/>
            <w:tcMar/>
            <w:vAlign w:val="center"/>
          </w:tcPr>
          <w:p w:rsidRPr="000A1665" w:rsidR="00BB5C49" w:rsidP="00BB5C49" w:rsidRDefault="00035D92" w14:paraId="52AE397D" w14:textId="6ED8F302">
            <w:pPr>
              <w:jc w:val="both"/>
              <w:rPr>
                <w:rFonts w:ascii="Arial" w:hAnsi="Arial" w:cs="Arial"/>
                <w:iCs/>
                <w:sz w:val="22"/>
                <w:szCs w:val="22"/>
              </w:rPr>
            </w:pPr>
            <w:r w:rsidRPr="000A1665">
              <w:rPr>
                <w:rFonts w:ascii="Arial" w:hAnsi="Arial" w:cs="Arial"/>
                <w:color w:val="000000"/>
                <w:sz w:val="22"/>
                <w:szCs w:val="22"/>
                <w:bdr w:val="none" w:color="auto" w:sz="0" w:space="0" w:frame="1"/>
                <w:shd w:val="clear" w:color="auto" w:fill="FFFFFF"/>
                <w:lang w:eastAsia="es-CO"/>
              </w:rPr>
              <w:t xml:space="preserve">JUZGADO </w:t>
            </w:r>
            <w:r w:rsidR="00F67E33">
              <w:rPr>
                <w:rFonts w:ascii="Arial" w:hAnsi="Arial" w:cs="Arial"/>
                <w:color w:val="000000"/>
                <w:sz w:val="22"/>
                <w:szCs w:val="22"/>
                <w:bdr w:val="none" w:color="auto" w:sz="0" w:space="0" w:frame="1"/>
                <w:shd w:val="clear" w:color="auto" w:fill="FFFFFF"/>
                <w:lang w:eastAsia="es-CO"/>
              </w:rPr>
              <w:t>PRIMERO (001)</w:t>
            </w:r>
            <w:r w:rsidRPr="000A1665">
              <w:rPr>
                <w:rFonts w:ascii="Arial" w:hAnsi="Arial" w:cs="Arial"/>
                <w:color w:val="000000"/>
                <w:sz w:val="22"/>
                <w:szCs w:val="22"/>
                <w:bdr w:val="none" w:color="auto" w:sz="0" w:space="0" w:frame="1"/>
                <w:shd w:val="clear" w:color="auto" w:fill="FFFFFF"/>
                <w:lang w:eastAsia="es-CO"/>
              </w:rPr>
              <w:t xml:space="preserve"> LABORAL DEL CIRCUITO DE CALI</w:t>
            </w:r>
          </w:p>
        </w:tc>
        <w:tc>
          <w:tcPr>
            <w:tcW w:w="1276" w:type="dxa"/>
            <w:shd w:val="clear" w:color="auto" w:fill="0033A0"/>
            <w:tcMar/>
            <w:vAlign w:val="center"/>
          </w:tcPr>
          <w:p w:rsidRPr="000A1665" w:rsidR="00BB5C49" w:rsidP="00BB5C49" w:rsidRDefault="00BB5C49" w14:paraId="6164DA6C" w14:textId="179A804C">
            <w:pPr>
              <w:jc w:val="center"/>
              <w:rPr>
                <w:rFonts w:ascii="Arial" w:hAnsi="Arial" w:cs="Arial"/>
                <w:sz w:val="22"/>
                <w:szCs w:val="22"/>
              </w:rPr>
            </w:pPr>
            <w:r w:rsidRPr="000A1665">
              <w:rPr>
                <w:rFonts w:ascii="Arial" w:hAnsi="Arial" w:cs="Arial"/>
                <w:sz w:val="22"/>
                <w:szCs w:val="22"/>
              </w:rPr>
              <w:t>Radicado</w:t>
            </w:r>
          </w:p>
        </w:tc>
        <w:tc>
          <w:tcPr>
            <w:tcW w:w="2409" w:type="dxa"/>
            <w:tcMar/>
            <w:vAlign w:val="center"/>
          </w:tcPr>
          <w:p w:rsidRPr="000A1665" w:rsidR="00BB5C49" w:rsidP="00BB5C49" w:rsidRDefault="00F67E33" w14:paraId="751C5BE4" w14:textId="5E14C183">
            <w:pPr>
              <w:jc w:val="center"/>
              <w:rPr>
                <w:rFonts w:ascii="Arial" w:hAnsi="Arial" w:cs="Arial"/>
                <w:sz w:val="22"/>
                <w:szCs w:val="22"/>
              </w:rPr>
            </w:pPr>
            <w:r w:rsidR="00F67E33">
              <w:rPr>
                <w:rFonts w:ascii="Arial" w:hAnsi="Arial" w:cs="Arial"/>
                <w:color w:val="000000"/>
                <w:sz w:val="22"/>
                <w:szCs w:val="22"/>
                <w:shd w:val="clear" w:color="auto" w:fill="FFFFFF"/>
              </w:rPr>
              <w:t>7600131050012023004</w:t>
            </w:r>
            <w:r w:rsidR="026EC14F">
              <w:rPr>
                <w:rFonts w:ascii="Arial" w:hAnsi="Arial" w:cs="Arial"/>
                <w:color w:val="000000"/>
                <w:sz w:val="22"/>
                <w:szCs w:val="22"/>
                <w:shd w:val="clear" w:color="auto" w:fill="FFFFFF"/>
              </w:rPr>
              <w:t>93</w:t>
            </w:r>
            <w:r w:rsidR="00F67E33">
              <w:rPr>
                <w:rFonts w:ascii="Arial" w:hAnsi="Arial" w:cs="Arial"/>
                <w:color w:val="000000"/>
                <w:sz w:val="22"/>
                <w:szCs w:val="22"/>
                <w:shd w:val="clear" w:color="auto" w:fill="FFFFFF"/>
              </w:rPr>
              <w:t>00</w:t>
            </w:r>
            <w:r w:rsidRPr="269FC7B2" w:rsidR="00A471B8">
              <w:rPr>
                <w:rFonts w:ascii="Arial" w:hAnsi="Arial" w:eastAsia="Calibri" w:cs="Arial" w:eastAsiaTheme="minorAscii"/>
                <w:b w:val="1"/>
                <w:bCs w:val="1"/>
                <w:sz w:val="22"/>
                <w:szCs w:val="22"/>
                <w:lang w:eastAsia="en-US"/>
              </w:rPr>
              <w:t>.</w:t>
            </w:r>
          </w:p>
        </w:tc>
      </w:tr>
      <w:tr w:rsidRPr="000A1665" w:rsidR="00BB5C49" w:rsidTr="269FC7B2" w14:paraId="282E7D77" w14:textId="77777777">
        <w:trPr>
          <w:trHeight w:val="516"/>
        </w:trPr>
        <w:tc>
          <w:tcPr>
            <w:tcW w:w="2338" w:type="dxa"/>
            <w:shd w:val="clear" w:color="auto" w:fill="0033A0"/>
            <w:tcMar/>
            <w:vAlign w:val="center"/>
          </w:tcPr>
          <w:p w:rsidRPr="000A1665" w:rsidR="00BB5C49" w:rsidP="00BB5C49" w:rsidRDefault="00BB5C49" w14:paraId="55412B34" w14:textId="5931FD14">
            <w:pPr>
              <w:pStyle w:val="Ttulo7"/>
              <w:jc w:val="center"/>
              <w:rPr>
                <w:rFonts w:ascii="Arial" w:hAnsi="Arial" w:cs="Arial"/>
                <w:b w:val="0"/>
                <w:szCs w:val="22"/>
                <w:highlight w:val="yellow"/>
              </w:rPr>
            </w:pPr>
            <w:r w:rsidRPr="000A1665">
              <w:rPr>
                <w:rFonts w:ascii="Arial" w:hAnsi="Arial" w:cs="Arial"/>
                <w:b w:val="0"/>
                <w:szCs w:val="22"/>
              </w:rPr>
              <w:lastRenderedPageBreak/>
              <w:t>Fecha de radicación de la demanda (Revisar el acta de reparto)</w:t>
            </w:r>
          </w:p>
        </w:tc>
        <w:tc>
          <w:tcPr>
            <w:tcW w:w="7512" w:type="dxa"/>
            <w:gridSpan w:val="3"/>
            <w:tcMar/>
            <w:vAlign w:val="center"/>
          </w:tcPr>
          <w:p w:rsidRPr="000A1665" w:rsidR="00367BF8" w:rsidP="00021258" w:rsidRDefault="00D42C0E" w14:paraId="6D2163EC" w14:textId="6C6524AD">
            <w:pPr>
              <w:pStyle w:val="Textoindependiente"/>
              <w:jc w:val="both"/>
              <w:rPr>
                <w:rFonts w:ascii="Arial" w:hAnsi="Arial" w:cs="Arial"/>
                <w:sz w:val="22"/>
                <w:szCs w:val="22"/>
                <w:shd w:val="clear" w:color="auto" w:fill="FAFAFA"/>
              </w:rPr>
            </w:pPr>
            <w:r w:rsidR="00D42C0E">
              <w:rPr>
                <w:rFonts w:ascii="Arial" w:hAnsi="Arial" w:cs="Arial"/>
                <w:sz w:val="22"/>
                <w:szCs w:val="22"/>
                <w:shd w:val="clear" w:color="auto" w:fill="FAFAFA"/>
              </w:rPr>
              <w:t>2</w:t>
            </w:r>
            <w:r w:rsidR="0FFF046F">
              <w:rPr>
                <w:rFonts w:ascii="Arial" w:hAnsi="Arial" w:cs="Arial"/>
                <w:sz w:val="22"/>
                <w:szCs w:val="22"/>
                <w:shd w:val="clear" w:color="auto" w:fill="FAFAFA"/>
              </w:rPr>
              <w:t>3</w:t>
            </w:r>
            <w:r w:rsidR="00F67E33">
              <w:rPr>
                <w:rFonts w:ascii="Arial" w:hAnsi="Arial" w:cs="Arial"/>
                <w:sz w:val="22"/>
                <w:szCs w:val="22"/>
                <w:shd w:val="clear" w:color="auto" w:fill="FAFAFA"/>
              </w:rPr>
              <w:t>/10</w:t>
            </w:r>
            <w:r w:rsidRPr="000A1665" w:rsidR="00FA0B0C">
              <w:rPr>
                <w:rFonts w:ascii="Arial" w:hAnsi="Arial" w:cs="Arial"/>
                <w:sz w:val="22"/>
                <w:szCs w:val="22"/>
                <w:shd w:val="clear" w:color="auto" w:fill="FAFAFA"/>
              </w:rPr>
              <w:t>/2023</w:t>
            </w:r>
          </w:p>
          <w:p w:rsidRPr="000A1665" w:rsidR="00694654" w:rsidP="00021258" w:rsidRDefault="00F67E33" w14:paraId="40236034" w14:textId="621F5DE8">
            <w:pPr>
              <w:pStyle w:val="Textoindependiente"/>
              <w:jc w:val="both"/>
              <w:rPr>
                <w:rFonts w:ascii="Arial" w:hAnsi="Arial" w:cs="Arial"/>
                <w:sz w:val="22"/>
                <w:szCs w:val="22"/>
                <w:highlight w:val="yellow"/>
                <w:shd w:val="clear" w:color="auto" w:fill="FAFAFA"/>
              </w:rPr>
            </w:pPr>
            <w:r w:rsidRPr="00F67E33">
              <w:rPr>
                <w:rFonts w:ascii="Arial" w:hAnsi="Arial" w:cs="Arial"/>
                <w:noProof/>
                <w:sz w:val="22"/>
                <w:szCs w:val="22"/>
                <w:shd w:val="clear" w:color="auto" w:fill="FAFAFA"/>
              </w:rPr>
              <w:drawing>
                <wp:inline distT="0" distB="0" distL="0" distR="0" wp14:anchorId="68626E63" wp14:editId="2331B564">
                  <wp:extent cx="3801005" cy="1686160"/>
                  <wp:effectExtent l="0" t="0" r="9525" b="9525"/>
                  <wp:docPr id="1477781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8155" name=""/>
                          <pic:cNvPicPr/>
                        </pic:nvPicPr>
                        <pic:blipFill>
                          <a:blip r:embed="rId8"/>
                          <a:stretch>
                            <a:fillRect/>
                          </a:stretch>
                        </pic:blipFill>
                        <pic:spPr>
                          <a:xfrm>
                            <a:off x="0" y="0"/>
                            <a:ext cx="3801005" cy="1686160"/>
                          </a:xfrm>
                          <a:prstGeom prst="rect">
                            <a:avLst/>
                          </a:prstGeom>
                        </pic:spPr>
                      </pic:pic>
                    </a:graphicData>
                  </a:graphic>
                </wp:inline>
              </w:drawing>
            </w:r>
          </w:p>
        </w:tc>
      </w:tr>
      <w:tr w:rsidRPr="000A1665" w:rsidR="00BB5C49" w:rsidTr="269FC7B2" w14:paraId="2335A9D5" w14:textId="77777777">
        <w:trPr>
          <w:trHeight w:val="516"/>
        </w:trPr>
        <w:tc>
          <w:tcPr>
            <w:tcW w:w="2338" w:type="dxa"/>
            <w:shd w:val="clear" w:color="auto" w:fill="0033A0"/>
            <w:tcMar/>
            <w:vAlign w:val="center"/>
          </w:tcPr>
          <w:p w:rsidRPr="000A1665" w:rsidR="00BB5C49" w:rsidP="00BB5C49" w:rsidRDefault="00BB5C49" w14:paraId="3F4221E7" w14:textId="7D4DB852">
            <w:pPr>
              <w:pStyle w:val="Ttulo7"/>
              <w:jc w:val="center"/>
              <w:rPr>
                <w:rFonts w:ascii="Arial" w:hAnsi="Arial" w:cs="Arial"/>
                <w:b w:val="0"/>
                <w:szCs w:val="22"/>
              </w:rPr>
            </w:pPr>
            <w:r w:rsidRPr="000A1665">
              <w:rPr>
                <w:rFonts w:ascii="Arial" w:hAnsi="Arial" w:cs="Arial"/>
                <w:b w:val="0"/>
                <w:szCs w:val="22"/>
              </w:rPr>
              <w:t>Resumen de las pretensiones solicitadas</w:t>
            </w:r>
          </w:p>
        </w:tc>
        <w:tc>
          <w:tcPr>
            <w:tcW w:w="7512" w:type="dxa"/>
            <w:gridSpan w:val="3"/>
            <w:tcMar/>
            <w:vAlign w:val="center"/>
          </w:tcPr>
          <w:p w:rsidRPr="000A1665" w:rsidR="00BB5C49" w:rsidP="2E2182F3" w:rsidRDefault="006F7F60" w14:paraId="671B73C8" w14:textId="45D6F893">
            <w:pPr>
              <w:shd w:val="clear" w:color="auto" w:fill="FFFFFF" w:themeFill="background1"/>
              <w:jc w:val="both"/>
              <w:textAlignment w:val="baseline"/>
              <w:rPr>
                <w:rFonts w:ascii="Arial" w:hAnsi="Arial" w:cs="Arial"/>
                <w:color w:val="000000"/>
                <w:sz w:val="22"/>
                <w:szCs w:val="22"/>
                <w:bdr w:val="none" w:color="auto" w:sz="0" w:space="0" w:frame="1"/>
                <w:lang w:eastAsia="es-CO"/>
              </w:rPr>
            </w:pPr>
            <w:r w:rsidRPr="000A1665">
              <w:rPr>
                <w:rFonts w:ascii="Arial" w:hAnsi="Arial" w:cs="Arial"/>
                <w:color w:val="000000"/>
                <w:sz w:val="22"/>
                <w:szCs w:val="22"/>
                <w:bdr w:val="none" w:color="auto" w:sz="0" w:space="0" w:frame="1"/>
                <w:lang w:eastAsia="es-CO"/>
              </w:rPr>
              <w:t xml:space="preserve">Las pretensiones de la demanda van encaminadas a: </w:t>
            </w:r>
            <w:r w:rsidRPr="00C11080" w:rsidR="00C11080">
              <w:rPr>
                <w:rFonts w:ascii="Arial" w:hAnsi="Arial" w:cs="Arial"/>
                <w:color w:val="000000" w:themeColor="text1"/>
                <w:sz w:val="22"/>
                <w:szCs w:val="22"/>
              </w:rPr>
              <w:t>(i) Se declare la ineficacia de la afiliación efectuada el</w:t>
            </w:r>
            <w:r w:rsidR="00D42C0E">
              <w:rPr>
                <w:rFonts w:ascii="Arial" w:hAnsi="Arial" w:cs="Arial"/>
                <w:color w:val="000000" w:themeColor="text1"/>
                <w:sz w:val="22"/>
                <w:szCs w:val="22"/>
              </w:rPr>
              <w:t xml:space="preserve"> 0</w:t>
            </w:r>
            <w:r w:rsidR="4465D660">
              <w:rPr>
                <w:rFonts w:ascii="Arial" w:hAnsi="Arial" w:cs="Arial"/>
                <w:color w:val="000000" w:themeColor="text1"/>
                <w:sz w:val="22"/>
                <w:szCs w:val="22"/>
              </w:rPr>
              <w:t>1</w:t>
            </w:r>
            <w:r w:rsidR="00D42C0E">
              <w:rPr>
                <w:rFonts w:ascii="Arial" w:hAnsi="Arial" w:cs="Arial"/>
                <w:color w:val="000000" w:themeColor="text1"/>
                <w:sz w:val="22"/>
                <w:szCs w:val="22"/>
              </w:rPr>
              <w:t xml:space="preserve"> de </w:t>
            </w:r>
            <w:r w:rsidR="00F67E33">
              <w:rPr>
                <w:rFonts w:ascii="Arial" w:hAnsi="Arial" w:cs="Arial"/>
                <w:color w:val="000000" w:themeColor="text1"/>
                <w:sz w:val="22"/>
                <w:szCs w:val="22"/>
              </w:rPr>
              <w:t>agosto</w:t>
            </w:r>
            <w:r w:rsidR="00D42C0E">
              <w:rPr>
                <w:rFonts w:ascii="Arial" w:hAnsi="Arial" w:cs="Arial"/>
                <w:color w:val="000000" w:themeColor="text1"/>
                <w:sz w:val="22"/>
                <w:szCs w:val="22"/>
              </w:rPr>
              <w:t xml:space="preserve"> de</w:t>
            </w:r>
            <w:r w:rsidR="058710D1">
              <w:rPr>
                <w:rFonts w:ascii="Arial" w:hAnsi="Arial" w:cs="Arial"/>
                <w:color w:val="000000" w:themeColor="text1"/>
                <w:sz w:val="22"/>
                <w:szCs w:val="22"/>
              </w:rPr>
              <w:t xml:space="preserve"> </w:t>
            </w:r>
            <w:r w:rsidR="00F67E33">
              <w:rPr>
                <w:rFonts w:ascii="Arial" w:hAnsi="Arial" w:cs="Arial"/>
                <w:color w:val="000000" w:themeColor="text1"/>
                <w:sz w:val="22"/>
                <w:szCs w:val="22"/>
              </w:rPr>
              <w:t>2001</w:t>
            </w:r>
            <w:r w:rsidRPr="00C11080" w:rsidR="00C11080">
              <w:rPr>
                <w:rFonts w:ascii="Arial" w:hAnsi="Arial" w:cs="Arial"/>
                <w:color w:val="000000" w:themeColor="text1"/>
                <w:sz w:val="22"/>
                <w:szCs w:val="22"/>
              </w:rPr>
              <w:t xml:space="preserve"> por </w:t>
            </w:r>
            <w:r w:rsidR="00D42C0E">
              <w:rPr>
                <w:rFonts w:ascii="Arial" w:hAnsi="Arial" w:cs="Arial"/>
                <w:color w:val="000000" w:themeColor="text1"/>
                <w:sz w:val="22"/>
                <w:szCs w:val="22"/>
              </w:rPr>
              <w:t xml:space="preserve">el señor </w:t>
            </w:r>
            <w:r w:rsidR="00F67E33">
              <w:rPr>
                <w:rFonts w:ascii="Arial" w:hAnsi="Arial" w:cs="Arial"/>
                <w:color w:val="000000" w:themeColor="text1"/>
                <w:sz w:val="22"/>
                <w:szCs w:val="22"/>
              </w:rPr>
              <w:t>LUIS ALBERTO RETAMOZO</w:t>
            </w:r>
            <w:r w:rsidR="00D42C0E">
              <w:rPr>
                <w:rFonts w:ascii="Arial" w:hAnsi="Arial" w:cs="Arial"/>
                <w:color w:val="000000" w:themeColor="text1"/>
                <w:sz w:val="22"/>
                <w:szCs w:val="22"/>
              </w:rPr>
              <w:t xml:space="preserve"> </w:t>
            </w:r>
            <w:r w:rsidRPr="00C11080" w:rsidR="00C11080">
              <w:rPr>
                <w:rFonts w:ascii="Arial" w:hAnsi="Arial" w:cs="Arial"/>
                <w:color w:val="000000" w:themeColor="text1"/>
                <w:sz w:val="22"/>
                <w:szCs w:val="22"/>
              </w:rPr>
              <w:t>del RPM al RAIS, (</w:t>
            </w:r>
            <w:proofErr w:type="spellStart"/>
            <w:r w:rsidRPr="00C11080" w:rsidR="00C11080">
              <w:rPr>
                <w:rFonts w:ascii="Arial" w:hAnsi="Arial" w:cs="Arial"/>
                <w:color w:val="000000" w:themeColor="text1"/>
                <w:sz w:val="22"/>
                <w:szCs w:val="22"/>
              </w:rPr>
              <w:t>ii</w:t>
            </w:r>
            <w:proofErr w:type="spellEnd"/>
            <w:r w:rsidRPr="00C11080" w:rsidR="00C11080">
              <w:rPr>
                <w:rFonts w:ascii="Arial" w:hAnsi="Arial" w:cs="Arial"/>
                <w:color w:val="000000" w:themeColor="text1"/>
                <w:sz w:val="22"/>
                <w:szCs w:val="22"/>
              </w:rPr>
              <w:t>) que como consecuencia de lo anterior, se condene a COLFONDOS S.A. a trasladar a COLPENSIONES el saldo de la cuenta de ahorro individual, incluyendo las sumas de las aseguradoras y los rendimientos financieros generados con sus frutos e intereses, (</w:t>
            </w:r>
            <w:proofErr w:type="spellStart"/>
            <w:r w:rsidRPr="00C11080" w:rsidR="00C11080">
              <w:rPr>
                <w:rFonts w:ascii="Arial" w:hAnsi="Arial" w:cs="Arial"/>
                <w:color w:val="000000" w:themeColor="text1"/>
                <w:sz w:val="22"/>
                <w:szCs w:val="22"/>
              </w:rPr>
              <w:t>iii</w:t>
            </w:r>
            <w:proofErr w:type="spellEnd"/>
            <w:r w:rsidRPr="00C11080" w:rsidR="00C11080">
              <w:rPr>
                <w:rFonts w:ascii="Arial" w:hAnsi="Arial" w:cs="Arial"/>
                <w:color w:val="000000" w:themeColor="text1"/>
                <w:sz w:val="22"/>
                <w:szCs w:val="22"/>
              </w:rPr>
              <w:t>) que se condene a COLPENSIONES a aceptar el traslado al RPM, y (vi) que se condene en costas y agencias en derecho a las demandadas.</w:t>
            </w:r>
          </w:p>
        </w:tc>
      </w:tr>
      <w:tr w:rsidRPr="000A1665" w:rsidR="00BB5C49" w:rsidTr="269FC7B2" w14:paraId="2CCDBF49" w14:textId="77777777">
        <w:trPr>
          <w:trHeight w:val="340"/>
        </w:trPr>
        <w:tc>
          <w:tcPr>
            <w:tcW w:w="2338" w:type="dxa"/>
            <w:shd w:val="clear" w:color="auto" w:fill="0033A0"/>
            <w:tcMar/>
            <w:vAlign w:val="center"/>
          </w:tcPr>
          <w:p w:rsidRPr="000A1665" w:rsidR="00BB5C49" w:rsidP="00BB5C49" w:rsidRDefault="00BB5C49" w14:paraId="5CC1129D" w14:textId="03354AA7">
            <w:pPr>
              <w:pStyle w:val="Ttulo7"/>
              <w:jc w:val="center"/>
              <w:rPr>
                <w:rFonts w:ascii="Arial" w:hAnsi="Arial" w:cs="Arial"/>
                <w:b w:val="0"/>
                <w:szCs w:val="22"/>
              </w:rPr>
            </w:pPr>
            <w:r w:rsidRPr="000A1665">
              <w:rPr>
                <w:rFonts w:ascii="Arial" w:hAnsi="Arial" w:cs="Arial"/>
                <w:b w:val="0"/>
                <w:szCs w:val="22"/>
              </w:rPr>
              <w:t>Pretensiones objetivadas</w:t>
            </w:r>
          </w:p>
        </w:tc>
        <w:tc>
          <w:tcPr>
            <w:tcW w:w="7512" w:type="dxa"/>
            <w:gridSpan w:val="3"/>
            <w:tcMar/>
            <w:vAlign w:val="center"/>
          </w:tcPr>
          <w:p w:rsidRPr="000A1665" w:rsidR="00BB5C49" w:rsidP="00BB5C49" w:rsidRDefault="00BB5C49" w14:paraId="44BD1C24" w14:textId="3D4CE102">
            <w:pPr>
              <w:pStyle w:val="Sangra2detindependiente"/>
              <w:spacing w:after="0" w:line="240" w:lineRule="auto"/>
              <w:ind w:left="0"/>
              <w:jc w:val="center"/>
              <w:rPr>
                <w:rFonts w:ascii="Arial" w:hAnsi="Arial" w:cs="Arial"/>
                <w:noProof/>
                <w:sz w:val="22"/>
                <w:szCs w:val="22"/>
              </w:rPr>
            </w:pPr>
          </w:p>
          <w:p w:rsidRPr="000A1665" w:rsidR="00BB5C49" w:rsidP="00BB5C49" w:rsidRDefault="00BB5C49" w14:paraId="75F400C0" w14:textId="039BD3CD">
            <w:pPr>
              <w:pStyle w:val="Sangra2detindependiente"/>
              <w:spacing w:after="0" w:line="240" w:lineRule="auto"/>
              <w:ind w:left="0"/>
              <w:jc w:val="center"/>
              <w:rPr>
                <w:rFonts w:ascii="Arial" w:hAnsi="Arial" w:cs="Arial"/>
                <w:sz w:val="22"/>
                <w:szCs w:val="22"/>
              </w:rPr>
            </w:pPr>
            <w:r w:rsidRPr="000A1665">
              <w:rPr>
                <w:rFonts w:ascii="Arial" w:hAnsi="Arial" w:cs="Arial"/>
                <w:noProof/>
                <w:sz w:val="22"/>
                <w:szCs w:val="22"/>
              </w:rPr>
              <w:t xml:space="preserve"> </w:t>
            </w:r>
          </w:p>
        </w:tc>
      </w:tr>
      <w:tr w:rsidRPr="000A1665" w:rsidR="00BB5C49" w:rsidTr="269FC7B2" w14:paraId="47F9AB40" w14:textId="77777777">
        <w:trPr>
          <w:trHeight w:val="1657"/>
        </w:trPr>
        <w:tc>
          <w:tcPr>
            <w:tcW w:w="2338" w:type="dxa"/>
            <w:shd w:val="clear" w:color="auto" w:fill="0033A0"/>
            <w:tcMar/>
            <w:vAlign w:val="center"/>
          </w:tcPr>
          <w:p w:rsidRPr="000A1665" w:rsidR="00BB5C49" w:rsidP="00BB5C49" w:rsidRDefault="00BB5C49" w14:paraId="6C301EF8" w14:textId="63A32AD1">
            <w:pPr>
              <w:pStyle w:val="Ttulo7"/>
              <w:jc w:val="center"/>
              <w:rPr>
                <w:rFonts w:ascii="Arial" w:hAnsi="Arial" w:cs="Arial"/>
                <w:b w:val="0"/>
                <w:szCs w:val="22"/>
              </w:rPr>
            </w:pPr>
            <w:r w:rsidRPr="000A1665">
              <w:rPr>
                <w:rFonts w:ascii="Arial" w:hAnsi="Arial" w:cs="Arial"/>
                <w:b w:val="0"/>
                <w:szCs w:val="22"/>
              </w:rPr>
              <w:t xml:space="preserve">Resumen de los hechos (Especificar extremos laborales, funciones del trabajador, causal de terminación del contrato, tipo de contratación, </w:t>
            </w:r>
            <w:proofErr w:type="spellStart"/>
            <w:r w:rsidRPr="000A1665">
              <w:rPr>
                <w:rFonts w:ascii="Arial" w:hAnsi="Arial" w:cs="Arial"/>
                <w:b w:val="0"/>
                <w:szCs w:val="22"/>
              </w:rPr>
              <w:t>etc</w:t>
            </w:r>
            <w:proofErr w:type="spellEnd"/>
            <w:r w:rsidRPr="000A1665">
              <w:rPr>
                <w:rFonts w:ascii="Arial" w:hAnsi="Arial" w:cs="Arial"/>
                <w:b w:val="0"/>
                <w:szCs w:val="22"/>
              </w:rPr>
              <w:t>).</w:t>
            </w:r>
          </w:p>
        </w:tc>
        <w:tc>
          <w:tcPr>
            <w:tcW w:w="7512" w:type="dxa"/>
            <w:gridSpan w:val="3"/>
            <w:tcMar/>
            <w:vAlign w:val="center"/>
          </w:tcPr>
          <w:p w:rsidRPr="005D4DBE" w:rsidR="00BB5C49" w:rsidP="2E2182F3" w:rsidRDefault="00D42C0E" w14:paraId="0D210CED" w14:textId="3386F7E3">
            <w:pPr>
              <w:pStyle w:val="NormalWeb"/>
              <w:shd w:val="clear" w:color="auto" w:fill="FFFFFF" w:themeFill="background1"/>
              <w:spacing w:before="0" w:beforeAutospacing="0" w:after="0" w:afterAutospacing="0"/>
              <w:jc w:val="both"/>
              <w:rPr>
                <w:rFonts w:ascii="Arial" w:hAnsi="Arial" w:cs="Arial"/>
                <w:b/>
                <w:bCs/>
                <w:color w:val="000000"/>
                <w:sz w:val="22"/>
                <w:szCs w:val="22"/>
              </w:rPr>
            </w:pPr>
            <w:r>
              <w:rPr>
                <w:rFonts w:ascii="Arial" w:hAnsi="Arial" w:cs="Arial"/>
                <w:color w:val="000000"/>
                <w:sz w:val="22"/>
                <w:szCs w:val="22"/>
                <w:bdr w:val="none" w:color="auto" w:sz="0" w:space="0" w:frame="1"/>
              </w:rPr>
              <w:t xml:space="preserve">El señor </w:t>
            </w:r>
            <w:r w:rsidR="00F67E33">
              <w:rPr>
                <w:rFonts w:ascii="Arial" w:hAnsi="Arial" w:cs="Arial"/>
                <w:color w:val="000000"/>
                <w:sz w:val="22"/>
                <w:szCs w:val="22"/>
                <w:bdr w:val="none" w:color="auto" w:sz="0" w:space="0" w:frame="1"/>
              </w:rPr>
              <w:t>LUIS ALBERTO RETAMOZO</w:t>
            </w:r>
            <w:r w:rsidRPr="00C11080" w:rsidR="00C11080">
              <w:rPr>
                <w:rFonts w:ascii="Arial" w:hAnsi="Arial" w:cs="Arial"/>
                <w:color w:val="000000" w:themeColor="text1"/>
                <w:sz w:val="22"/>
                <w:szCs w:val="22"/>
              </w:rPr>
              <w:t xml:space="preserve"> </w:t>
            </w:r>
            <w:r w:rsidR="00C11080">
              <w:rPr>
                <w:rFonts w:ascii="Arial" w:hAnsi="Arial" w:cs="Arial"/>
                <w:color w:val="000000"/>
                <w:sz w:val="22"/>
                <w:szCs w:val="22"/>
                <w:bdr w:val="none" w:color="auto" w:sz="0" w:space="0" w:frame="1"/>
              </w:rPr>
              <w:t>fue trasladad</w:t>
            </w:r>
            <w:r>
              <w:rPr>
                <w:rFonts w:ascii="Arial" w:hAnsi="Arial" w:cs="Arial"/>
                <w:color w:val="000000"/>
                <w:sz w:val="22"/>
                <w:szCs w:val="22"/>
                <w:bdr w:val="none" w:color="auto" w:sz="0" w:space="0" w:frame="1"/>
              </w:rPr>
              <w:t>o</w:t>
            </w:r>
            <w:r w:rsidR="00C11080">
              <w:rPr>
                <w:rFonts w:ascii="Arial" w:hAnsi="Arial" w:cs="Arial"/>
                <w:color w:val="000000"/>
                <w:sz w:val="22"/>
                <w:szCs w:val="22"/>
                <w:bdr w:val="none" w:color="auto" w:sz="0" w:space="0" w:frame="1"/>
              </w:rPr>
              <w:t xml:space="preserve"> de Colpensiones a Colfondos S.A. el 0</w:t>
            </w:r>
            <w:r w:rsidR="55EABF23">
              <w:rPr>
                <w:rFonts w:ascii="Arial" w:hAnsi="Arial" w:cs="Arial"/>
                <w:color w:val="000000"/>
                <w:sz w:val="22"/>
                <w:szCs w:val="22"/>
                <w:bdr w:val="none" w:color="auto" w:sz="0" w:space="0" w:frame="1"/>
              </w:rPr>
              <w:t>1 de</w:t>
            </w:r>
            <w:r w:rsidR="00F67E33">
              <w:rPr>
                <w:rFonts w:ascii="Arial" w:hAnsi="Arial" w:cs="Arial"/>
                <w:color w:val="000000"/>
                <w:sz w:val="22"/>
                <w:szCs w:val="22"/>
                <w:bdr w:val="none" w:color="auto" w:sz="0" w:space="0" w:frame="1"/>
              </w:rPr>
              <w:t xml:space="preserve"> agosto</w:t>
            </w:r>
            <w:r w:rsidR="55EABF23">
              <w:rPr>
                <w:rFonts w:ascii="Arial" w:hAnsi="Arial" w:cs="Arial"/>
                <w:color w:val="000000"/>
                <w:sz w:val="22"/>
                <w:szCs w:val="22"/>
                <w:bdr w:val="none" w:color="auto" w:sz="0" w:space="0" w:frame="1"/>
              </w:rPr>
              <w:t xml:space="preserve"> </w:t>
            </w:r>
            <w:r>
              <w:rPr>
                <w:rFonts w:ascii="Arial" w:hAnsi="Arial" w:cs="Arial"/>
                <w:color w:val="000000"/>
                <w:sz w:val="22"/>
                <w:szCs w:val="22"/>
                <w:bdr w:val="none" w:color="auto" w:sz="0" w:space="0" w:frame="1"/>
              </w:rPr>
              <w:t xml:space="preserve">de </w:t>
            </w:r>
            <w:r w:rsidR="00F67E33">
              <w:rPr>
                <w:rFonts w:ascii="Arial" w:hAnsi="Arial" w:cs="Arial"/>
                <w:color w:val="000000"/>
                <w:sz w:val="22"/>
                <w:szCs w:val="22"/>
                <w:bdr w:val="none" w:color="auto" w:sz="0" w:space="0" w:frame="1"/>
              </w:rPr>
              <w:t>2001</w:t>
            </w:r>
            <w:r>
              <w:rPr>
                <w:rFonts w:ascii="Arial" w:hAnsi="Arial" w:cs="Arial"/>
                <w:color w:val="000000"/>
                <w:sz w:val="22"/>
                <w:szCs w:val="22"/>
                <w:bdr w:val="none" w:color="auto" w:sz="0" w:space="0" w:frame="1"/>
              </w:rPr>
              <w:t xml:space="preserve">, </w:t>
            </w:r>
            <w:r w:rsidRPr="000A1665" w:rsidR="007A379F">
              <w:rPr>
                <w:rFonts w:ascii="Arial" w:hAnsi="Arial" w:cs="Arial"/>
                <w:color w:val="000000"/>
                <w:sz w:val="22"/>
                <w:szCs w:val="22"/>
                <w:bdr w:val="none" w:color="auto" w:sz="0" w:space="0" w:frame="1"/>
              </w:rPr>
              <w:t xml:space="preserve">aduce la </w:t>
            </w:r>
            <w:r>
              <w:rPr>
                <w:rFonts w:ascii="Arial" w:hAnsi="Arial" w:cs="Arial"/>
                <w:color w:val="000000"/>
                <w:sz w:val="22"/>
                <w:szCs w:val="22"/>
                <w:bdr w:val="none" w:color="auto" w:sz="0" w:space="0" w:frame="1"/>
              </w:rPr>
              <w:t xml:space="preserve">parte </w:t>
            </w:r>
            <w:r w:rsidRPr="000A1665" w:rsidR="007A379F">
              <w:rPr>
                <w:rFonts w:ascii="Arial" w:hAnsi="Arial" w:cs="Arial"/>
                <w:color w:val="000000"/>
                <w:sz w:val="22"/>
                <w:szCs w:val="22"/>
                <w:bdr w:val="none" w:color="auto" w:sz="0" w:space="0" w:frame="1"/>
              </w:rPr>
              <w:t xml:space="preserve">actora que </w:t>
            </w:r>
            <w:r w:rsidR="00C11080">
              <w:rPr>
                <w:rFonts w:ascii="Arial" w:hAnsi="Arial" w:cs="Arial"/>
                <w:color w:val="000000"/>
                <w:sz w:val="22"/>
                <w:szCs w:val="22"/>
                <w:bdr w:val="none" w:color="auto" w:sz="0" w:space="0" w:frame="1"/>
              </w:rPr>
              <w:t>las AFP omitieron la obligación del buen consejo</w:t>
            </w:r>
            <w:r w:rsidR="0040625A">
              <w:rPr>
                <w:rFonts w:ascii="Arial" w:hAnsi="Arial" w:cs="Arial"/>
                <w:color w:val="000000"/>
                <w:sz w:val="22"/>
                <w:szCs w:val="22"/>
                <w:bdr w:val="none" w:color="auto" w:sz="0" w:space="0" w:frame="1"/>
              </w:rPr>
              <w:t>, al no brindarle una información clara y completa de los beneficios, contras y/o consecuencias del traslado</w:t>
            </w:r>
            <w:r w:rsidR="005D4DBE">
              <w:rPr>
                <w:rFonts w:ascii="Arial" w:hAnsi="Arial" w:cs="Arial"/>
                <w:color w:val="000000"/>
                <w:sz w:val="22"/>
                <w:szCs w:val="22"/>
                <w:bdr w:val="none" w:color="auto" w:sz="0" w:space="0" w:frame="1"/>
              </w:rPr>
              <w:t>,</w:t>
            </w:r>
          </w:p>
        </w:tc>
      </w:tr>
      <w:tr w:rsidRPr="000A1665" w:rsidR="00BB5C49" w:rsidTr="269FC7B2" w14:paraId="1249407C" w14:textId="77777777">
        <w:trPr>
          <w:trHeight w:val="559"/>
        </w:trPr>
        <w:tc>
          <w:tcPr>
            <w:tcW w:w="2338" w:type="dxa"/>
            <w:shd w:val="clear" w:color="auto" w:fill="0033A0"/>
            <w:tcMar/>
            <w:vAlign w:val="center"/>
          </w:tcPr>
          <w:p w:rsidRPr="000A1665" w:rsidR="00BB5C49" w:rsidP="00BB5C49" w:rsidRDefault="00BB5C49" w14:paraId="48B1497D" w14:textId="05AE7DA7">
            <w:pPr>
              <w:jc w:val="center"/>
              <w:rPr>
                <w:rFonts w:ascii="Arial" w:hAnsi="Arial" w:cs="Arial"/>
                <w:sz w:val="22"/>
                <w:szCs w:val="22"/>
              </w:rPr>
            </w:pPr>
            <w:r w:rsidRPr="000A1665">
              <w:rPr>
                <w:rFonts w:ascii="Arial" w:hAnsi="Arial" w:cs="Arial"/>
                <w:sz w:val="22"/>
                <w:szCs w:val="22"/>
              </w:rPr>
              <w:t>¿Hay prescripción de derechos laborales?</w:t>
            </w:r>
          </w:p>
        </w:tc>
        <w:tc>
          <w:tcPr>
            <w:tcW w:w="7512" w:type="dxa"/>
            <w:gridSpan w:val="3"/>
            <w:tcMar/>
            <w:vAlign w:val="center"/>
          </w:tcPr>
          <w:p w:rsidRPr="000A1665" w:rsidR="00BB5C49" w:rsidP="00BB5C49" w:rsidRDefault="00004B27" w14:paraId="545D1707" w14:textId="18EBC242">
            <w:pPr>
              <w:jc w:val="both"/>
              <w:rPr>
                <w:rFonts w:ascii="Arial" w:hAnsi="Arial" w:cs="Arial"/>
                <w:iCs/>
                <w:sz w:val="22"/>
                <w:szCs w:val="22"/>
              </w:rPr>
            </w:pPr>
            <w:r w:rsidRPr="000A1665">
              <w:rPr>
                <w:rFonts w:ascii="Arial" w:hAnsi="Arial" w:cs="Arial"/>
                <w:iCs/>
                <w:sz w:val="22"/>
                <w:szCs w:val="22"/>
              </w:rPr>
              <w:t>NO</w:t>
            </w:r>
          </w:p>
        </w:tc>
      </w:tr>
    </w:tbl>
    <w:p w:rsidRPr="000A1665" w:rsidR="00247E08" w:rsidP="00E64906" w:rsidRDefault="00247E08" w14:paraId="03B039A9" w14:textId="77777777">
      <w:pPr>
        <w:jc w:val="center"/>
        <w:rPr>
          <w:rFonts w:ascii="Arial" w:hAnsi="Arial" w:cs="Arial"/>
          <w:sz w:val="22"/>
          <w:szCs w:val="22"/>
          <w:u w:val="single"/>
        </w:rPr>
      </w:pPr>
    </w:p>
    <w:p w:rsidRPr="000A1665" w:rsidR="0096555E" w:rsidP="00E64906" w:rsidRDefault="0096555E" w14:paraId="7C1537B2" w14:textId="77777777">
      <w:pPr>
        <w:jc w:val="center"/>
        <w:rPr>
          <w:rFonts w:ascii="Arial" w:hAnsi="Arial" w:cs="Arial"/>
          <w:sz w:val="22"/>
          <w:szCs w:val="22"/>
        </w:rPr>
      </w:pPr>
    </w:p>
    <w:p w:rsidRPr="000A1665" w:rsidR="00E64906" w:rsidP="00E64906" w:rsidRDefault="00E64906" w14:paraId="1309D4E9" w14:textId="384212DF">
      <w:pPr>
        <w:rPr>
          <w:rFonts w:ascii="Arial" w:hAnsi="Arial" w:cs="Arial"/>
          <w:b/>
          <w:bCs/>
          <w:sz w:val="22"/>
          <w:szCs w:val="22"/>
          <w:u w:val="single"/>
        </w:rPr>
      </w:pPr>
      <w:r w:rsidRPr="000A1665">
        <w:rPr>
          <w:rFonts w:ascii="Arial" w:hAnsi="Arial" w:cs="Arial"/>
          <w:b/>
          <w:bCs/>
          <w:sz w:val="22"/>
          <w:szCs w:val="22"/>
          <w:u w:val="single"/>
        </w:rPr>
        <w:t xml:space="preserve">Frente al llamamiento en garantía: </w:t>
      </w:r>
    </w:p>
    <w:p w:rsidRPr="000A1665" w:rsidR="00E64906" w:rsidP="00E64906" w:rsidRDefault="00E64906" w14:paraId="363F00E8" w14:textId="77777777">
      <w:pPr>
        <w:rPr>
          <w:rFonts w:ascii="Arial" w:hAnsi="Arial" w:cs="Arial"/>
          <w:sz w:val="22"/>
          <w:szCs w:val="22"/>
        </w:rPr>
      </w:pPr>
    </w:p>
    <w:tbl>
      <w:tblPr>
        <w:tblW w:w="9850"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38"/>
        <w:gridCol w:w="7512"/>
      </w:tblGrid>
      <w:tr w:rsidRPr="000A1665" w:rsidR="00E64906" w:rsidTr="269FC7B2" w14:paraId="7D58111D" w14:textId="77777777">
        <w:trPr>
          <w:trHeight w:val="559"/>
        </w:trPr>
        <w:tc>
          <w:tcPr>
            <w:tcW w:w="2338" w:type="dxa"/>
            <w:shd w:val="clear" w:color="auto" w:fill="0033A0"/>
            <w:tcMar/>
            <w:vAlign w:val="center"/>
          </w:tcPr>
          <w:p w:rsidRPr="000A1665" w:rsidR="00E64906" w:rsidP="002237AE" w:rsidRDefault="00E64906" w14:paraId="73FBFC5A" w14:textId="55EEA69F">
            <w:pPr>
              <w:jc w:val="center"/>
              <w:rPr>
                <w:rFonts w:ascii="Arial" w:hAnsi="Arial" w:cs="Arial"/>
                <w:sz w:val="22"/>
                <w:szCs w:val="22"/>
              </w:rPr>
            </w:pPr>
            <w:r w:rsidRPr="000A1665">
              <w:rPr>
                <w:rFonts w:ascii="Arial" w:hAnsi="Arial" w:cs="Arial"/>
                <w:sz w:val="22"/>
                <w:szCs w:val="22"/>
              </w:rPr>
              <w:t>¿Quién formuló el llamamiento en garantía?</w:t>
            </w:r>
          </w:p>
        </w:tc>
        <w:tc>
          <w:tcPr>
            <w:tcW w:w="7512" w:type="dxa"/>
            <w:tcMar/>
            <w:vAlign w:val="center"/>
          </w:tcPr>
          <w:p w:rsidRPr="000A1665" w:rsidR="00E64906" w:rsidP="001F1FB7" w:rsidRDefault="0026681E" w14:paraId="250CF678" w14:textId="4EF037F1">
            <w:pPr>
              <w:jc w:val="both"/>
              <w:rPr>
                <w:rFonts w:ascii="Arial" w:hAnsi="Arial" w:cs="Arial"/>
                <w:iCs/>
                <w:sz w:val="22"/>
                <w:szCs w:val="22"/>
              </w:rPr>
            </w:pPr>
            <w:r w:rsidRPr="000A1665">
              <w:rPr>
                <w:rFonts w:ascii="Arial" w:hAnsi="Arial" w:cs="Arial"/>
                <w:color w:val="000000" w:themeColor="text1"/>
                <w:sz w:val="22"/>
                <w:szCs w:val="22"/>
              </w:rPr>
              <w:t>COLFONDOS S.A. PENSIONES Y CESANTIAS.</w:t>
            </w:r>
          </w:p>
        </w:tc>
      </w:tr>
      <w:tr w:rsidRPr="000A1665" w:rsidR="00E64906" w:rsidTr="269FC7B2" w14:paraId="0E8047BC" w14:textId="77777777">
        <w:trPr>
          <w:trHeight w:val="836"/>
        </w:trPr>
        <w:tc>
          <w:tcPr>
            <w:tcW w:w="2338" w:type="dxa"/>
            <w:shd w:val="clear" w:color="auto" w:fill="0033A0"/>
            <w:tcMar/>
          </w:tcPr>
          <w:p w:rsidRPr="000A1665" w:rsidR="00E64906" w:rsidP="00E6110D" w:rsidRDefault="00E64906" w14:paraId="3695763A" w14:textId="0B1712CD">
            <w:pPr>
              <w:jc w:val="center"/>
              <w:rPr>
                <w:rFonts w:ascii="Arial" w:hAnsi="Arial" w:cs="Arial"/>
                <w:sz w:val="22"/>
                <w:szCs w:val="22"/>
              </w:rPr>
            </w:pPr>
            <w:r w:rsidRPr="000A1665">
              <w:rPr>
                <w:rFonts w:ascii="Arial" w:hAnsi="Arial" w:cs="Arial"/>
                <w:sz w:val="22"/>
                <w:szCs w:val="22"/>
              </w:rPr>
              <w:t>Fecha de la radicación del llamamiento en garantía</w:t>
            </w:r>
          </w:p>
        </w:tc>
        <w:tc>
          <w:tcPr>
            <w:tcW w:w="7512" w:type="dxa"/>
            <w:tcMar/>
          </w:tcPr>
          <w:p w:rsidRPr="000A1665" w:rsidR="00E64906" w:rsidP="269FC7B2" w:rsidRDefault="00F67E33" w14:paraId="0CC57759" w14:textId="50A63ADF">
            <w:pPr>
              <w:shd w:val="clear" w:color="auto" w:fill="FFFFFF" w:themeFill="background1"/>
              <w:textAlignment w:val="baseline"/>
              <w:rPr>
                <w:rFonts w:ascii="Arial" w:hAnsi="Arial" w:cs="Arial"/>
                <w:color w:val="000000"/>
                <w:sz w:val="22"/>
                <w:szCs w:val="22"/>
                <w:bdr w:val="none" w:color="auto" w:sz="0" w:space="0" w:frame="1"/>
                <w:shd w:val="clear" w:color="auto" w:fill="FFFFFF"/>
                <w:lang w:eastAsia="es-CO"/>
              </w:rPr>
            </w:pPr>
            <w:r w:rsidRPr="000A1665" w:rsidR="190C87E9">
              <w:rPr>
                <w:rFonts w:ascii="Arial" w:hAnsi="Arial" w:cs="Arial"/>
                <w:color w:val="000000"/>
                <w:sz w:val="22"/>
                <w:szCs w:val="22"/>
                <w:bdr w:val="none" w:color="auto" w:sz="0" w:space="0" w:frame="1"/>
                <w:shd w:val="clear" w:color="auto" w:fill="FFFFFF"/>
                <w:lang w:eastAsia="es-CO"/>
              </w:rPr>
              <w:t>20/11</w:t>
            </w:r>
            <w:r w:rsidRPr="000A1665" w:rsidR="4FFECAE0">
              <w:rPr>
                <w:rFonts w:ascii="Arial" w:hAnsi="Arial" w:cs="Arial"/>
                <w:color w:val="000000"/>
                <w:sz w:val="22"/>
                <w:szCs w:val="22"/>
                <w:bdr w:val="none" w:color="auto" w:sz="0" w:space="0" w:frame="1"/>
                <w:shd w:val="clear" w:color="auto" w:fill="FFFFFF"/>
                <w:lang w:eastAsia="es-CO"/>
              </w:rPr>
              <w:t>/2023</w:t>
            </w:r>
          </w:p>
        </w:tc>
      </w:tr>
      <w:tr w:rsidRPr="000A1665" w:rsidR="001F1FB7" w:rsidTr="269FC7B2" w14:paraId="5AD0E1A8" w14:textId="77777777">
        <w:trPr>
          <w:trHeight w:val="836"/>
        </w:trPr>
        <w:tc>
          <w:tcPr>
            <w:tcW w:w="2338" w:type="dxa"/>
            <w:shd w:val="clear" w:color="auto" w:fill="0033A0"/>
            <w:tcMar/>
          </w:tcPr>
          <w:p w:rsidRPr="000A1665" w:rsidR="001F1FB7" w:rsidP="00E6110D" w:rsidRDefault="001F1FB7" w14:paraId="5501F9B4" w14:textId="53D92181">
            <w:pPr>
              <w:jc w:val="center"/>
              <w:rPr>
                <w:rFonts w:ascii="Arial" w:hAnsi="Arial" w:cs="Arial"/>
                <w:sz w:val="22"/>
                <w:szCs w:val="22"/>
              </w:rPr>
            </w:pPr>
            <w:r w:rsidRPr="000A1665">
              <w:rPr>
                <w:rFonts w:ascii="Arial" w:hAnsi="Arial" w:cs="Arial"/>
                <w:sz w:val="22"/>
                <w:szCs w:val="22"/>
              </w:rPr>
              <w:t>Fecha del auto que admitió el llamamiento en garantía</w:t>
            </w:r>
          </w:p>
        </w:tc>
        <w:tc>
          <w:tcPr>
            <w:tcW w:w="7512" w:type="dxa"/>
            <w:tcMar/>
          </w:tcPr>
          <w:p w:rsidRPr="000A1665" w:rsidR="001F1FB7" w:rsidP="269FC7B2" w:rsidRDefault="0099386B" w14:paraId="47D53EA4" w14:textId="2EB0A558">
            <w:pPr>
              <w:shd w:val="clear" w:color="auto" w:fill="FFFFFF" w:themeFill="background1"/>
              <w:jc w:val="both"/>
              <w:textAlignment w:val="baseline"/>
              <w:rPr>
                <w:rFonts w:ascii="Arial" w:hAnsi="Arial" w:cs="Arial"/>
                <w:color w:val="000000"/>
                <w:sz w:val="22"/>
                <w:szCs w:val="22"/>
                <w:lang w:eastAsia="es-CO"/>
              </w:rPr>
            </w:pPr>
            <w:r w:rsidRPr="269FC7B2" w:rsidR="39BA1550">
              <w:rPr>
                <w:rFonts w:ascii="Arial" w:hAnsi="Arial" w:cs="Arial"/>
                <w:color w:val="000000" w:themeColor="text2" w:themeTint="FF" w:themeShade="FF"/>
                <w:sz w:val="22"/>
                <w:szCs w:val="22"/>
                <w:lang w:eastAsia="es-CO"/>
              </w:rPr>
              <w:t>11</w:t>
            </w:r>
            <w:r w:rsidRPr="269FC7B2" w:rsidR="0D7BE9E9">
              <w:rPr>
                <w:rFonts w:ascii="Arial" w:hAnsi="Arial" w:cs="Arial"/>
                <w:color w:val="000000" w:themeColor="text2" w:themeTint="FF" w:themeShade="FF"/>
                <w:sz w:val="22"/>
                <w:szCs w:val="22"/>
                <w:lang w:eastAsia="es-CO"/>
              </w:rPr>
              <w:t>/12/</w:t>
            </w:r>
            <w:r w:rsidRPr="269FC7B2" w:rsidR="71F67494">
              <w:rPr>
                <w:rFonts w:ascii="Arial" w:hAnsi="Arial" w:cs="Arial"/>
                <w:color w:val="000000" w:themeColor="text2" w:themeTint="FF" w:themeShade="FF"/>
                <w:sz w:val="22"/>
                <w:szCs w:val="22"/>
                <w:lang w:eastAsia="es-CO"/>
              </w:rPr>
              <w:t>/2023</w:t>
            </w:r>
          </w:p>
        </w:tc>
      </w:tr>
      <w:tr w:rsidRPr="000A1665" w:rsidR="00E64906" w:rsidTr="269FC7B2" w14:paraId="3FAD838D" w14:textId="77777777">
        <w:trPr>
          <w:trHeight w:val="478"/>
        </w:trPr>
        <w:tc>
          <w:tcPr>
            <w:tcW w:w="2338" w:type="dxa"/>
            <w:shd w:val="clear" w:color="auto" w:fill="0033A0"/>
            <w:tcMar/>
            <w:vAlign w:val="center"/>
          </w:tcPr>
          <w:p w:rsidRPr="000A1665" w:rsidR="00E64906" w:rsidP="00E6110D" w:rsidRDefault="00E64906" w14:paraId="6A4CA5D3" w14:textId="505BE397">
            <w:pPr>
              <w:jc w:val="center"/>
              <w:rPr>
                <w:rFonts w:ascii="Arial" w:hAnsi="Arial" w:cs="Arial"/>
                <w:sz w:val="22"/>
                <w:szCs w:val="22"/>
              </w:rPr>
            </w:pPr>
            <w:r w:rsidRPr="000A1665">
              <w:rPr>
                <w:rFonts w:ascii="Arial" w:hAnsi="Arial" w:cs="Arial"/>
                <w:sz w:val="22"/>
                <w:szCs w:val="22"/>
              </w:rPr>
              <w:t>Fecha de la notificación del llamamiento en garantía (6 meses so pena de ineficacia)</w:t>
            </w:r>
          </w:p>
        </w:tc>
        <w:tc>
          <w:tcPr>
            <w:tcW w:w="7512" w:type="dxa"/>
            <w:tcMar/>
            <w:vAlign w:val="center"/>
          </w:tcPr>
          <w:p w:rsidRPr="000A1665" w:rsidR="00E64906" w:rsidP="001F1FB7" w:rsidRDefault="0099386B" w14:paraId="19828824" w14:textId="665BEADF">
            <w:pPr>
              <w:jc w:val="both"/>
              <w:rPr>
                <w:rFonts w:ascii="Arial" w:hAnsi="Arial" w:cs="Arial"/>
                <w:iCs/>
                <w:sz w:val="22"/>
                <w:szCs w:val="22"/>
                <w:lang w:val="es-ES"/>
              </w:rPr>
            </w:pPr>
            <w:r>
              <w:rPr>
                <w:rFonts w:ascii="Arial" w:hAnsi="Arial" w:cs="Arial"/>
                <w:iCs/>
                <w:sz w:val="22"/>
                <w:szCs w:val="22"/>
              </w:rPr>
              <w:t>11/</w:t>
            </w:r>
            <w:r w:rsidRPr="000A1665" w:rsidR="003C4CAB">
              <w:rPr>
                <w:rFonts w:ascii="Arial" w:hAnsi="Arial" w:cs="Arial"/>
                <w:iCs/>
                <w:sz w:val="22"/>
                <w:szCs w:val="22"/>
              </w:rPr>
              <w:t>1</w:t>
            </w:r>
            <w:r>
              <w:rPr>
                <w:rFonts w:ascii="Arial" w:hAnsi="Arial" w:cs="Arial"/>
                <w:iCs/>
                <w:sz w:val="22"/>
                <w:szCs w:val="22"/>
              </w:rPr>
              <w:t>2</w:t>
            </w:r>
            <w:r w:rsidRPr="000A1665" w:rsidR="003C4CAB">
              <w:rPr>
                <w:rFonts w:ascii="Arial" w:hAnsi="Arial" w:cs="Arial"/>
                <w:iCs/>
                <w:sz w:val="22"/>
                <w:szCs w:val="22"/>
              </w:rPr>
              <w:t>/2023</w:t>
            </w:r>
          </w:p>
        </w:tc>
      </w:tr>
      <w:tr w:rsidRPr="000A1665" w:rsidR="00E64906" w:rsidTr="269FC7B2" w14:paraId="31E9EE8B" w14:textId="77777777">
        <w:trPr>
          <w:trHeight w:val="478"/>
        </w:trPr>
        <w:tc>
          <w:tcPr>
            <w:tcW w:w="2338" w:type="dxa"/>
            <w:shd w:val="clear" w:color="auto" w:fill="0033A0"/>
            <w:tcMar/>
            <w:vAlign w:val="center"/>
          </w:tcPr>
          <w:p w:rsidRPr="000A1665" w:rsidR="00E64906" w:rsidP="00E6110D" w:rsidRDefault="00E64906" w14:paraId="6A745A62" w14:textId="15889335">
            <w:pPr>
              <w:jc w:val="center"/>
              <w:rPr>
                <w:rFonts w:ascii="Arial" w:hAnsi="Arial" w:cs="Arial"/>
                <w:sz w:val="22"/>
                <w:szCs w:val="22"/>
              </w:rPr>
            </w:pPr>
            <w:r w:rsidRPr="000A1665">
              <w:rPr>
                <w:rFonts w:ascii="Arial" w:hAnsi="Arial" w:cs="Arial"/>
                <w:sz w:val="22"/>
                <w:szCs w:val="22"/>
                <w:lang w:val="es-ES"/>
              </w:rPr>
              <w:t>¿Hubo reclamaciones administrativas o solicitudes de conciliación extrajudicial frente al asegurado? Si lo hubo, contabilizar y alegar la prescripción a partir de este momento (2 años).</w:t>
            </w:r>
          </w:p>
        </w:tc>
        <w:tc>
          <w:tcPr>
            <w:tcW w:w="7512" w:type="dxa"/>
            <w:tcMar/>
            <w:vAlign w:val="center"/>
          </w:tcPr>
          <w:p w:rsidRPr="000A1665" w:rsidR="00AA7FE5" w:rsidP="00AA7FE5" w:rsidRDefault="00CE10FE" w14:paraId="0CBC6135" w14:textId="4B6706BA">
            <w:pPr>
              <w:jc w:val="center"/>
              <w:rPr>
                <w:rFonts w:ascii="Arial" w:hAnsi="Arial" w:cs="Arial"/>
                <w:sz w:val="22"/>
                <w:szCs w:val="22"/>
                <w:lang w:val="es-ES"/>
              </w:rPr>
            </w:pPr>
            <w:r w:rsidRPr="000A1665">
              <w:rPr>
                <w:rFonts w:ascii="Arial" w:hAnsi="Arial" w:cs="Arial"/>
                <w:iCs/>
                <w:sz w:val="22"/>
                <w:szCs w:val="22"/>
                <w:lang w:val="es-ES"/>
              </w:rPr>
              <w:t>No</w:t>
            </w:r>
          </w:p>
        </w:tc>
      </w:tr>
    </w:tbl>
    <w:p w:rsidRPr="000A1665" w:rsidR="00E64906" w:rsidP="00E64906" w:rsidRDefault="00E64906" w14:paraId="289C0DAD" w14:textId="77777777">
      <w:pPr>
        <w:rPr>
          <w:rFonts w:ascii="Arial" w:hAnsi="Arial" w:cs="Arial"/>
          <w:sz w:val="22"/>
          <w:szCs w:val="22"/>
        </w:rPr>
      </w:pPr>
    </w:p>
    <w:p w:rsidRPr="000A1665" w:rsidR="00E64906" w:rsidP="00E64906" w:rsidRDefault="00E64906" w14:paraId="33EBF2AB" w14:textId="6A8DBC6D">
      <w:pPr>
        <w:rPr>
          <w:rFonts w:ascii="Arial" w:hAnsi="Arial" w:cs="Arial"/>
          <w:sz w:val="22"/>
          <w:szCs w:val="22"/>
        </w:rPr>
      </w:pPr>
    </w:p>
    <w:p w:rsidRPr="000A1665" w:rsidR="00E64906" w:rsidP="00E64906" w:rsidRDefault="00E64906" w14:paraId="5F1EB74F" w14:textId="7AAA15D1">
      <w:pPr>
        <w:rPr>
          <w:rFonts w:ascii="Arial" w:hAnsi="Arial" w:cs="Arial"/>
          <w:b/>
          <w:bCs/>
          <w:sz w:val="22"/>
          <w:szCs w:val="22"/>
          <w:u w:val="single"/>
        </w:rPr>
      </w:pPr>
      <w:r w:rsidRPr="000A1665">
        <w:rPr>
          <w:rFonts w:ascii="Arial" w:hAnsi="Arial" w:cs="Arial"/>
          <w:b/>
          <w:bCs/>
          <w:sz w:val="22"/>
          <w:szCs w:val="22"/>
          <w:u w:val="single"/>
        </w:rPr>
        <w:lastRenderedPageBreak/>
        <w:t xml:space="preserve">Calificación de contingencia y liquidación objetiva: </w:t>
      </w:r>
    </w:p>
    <w:p w:rsidRPr="000A1665" w:rsidR="00E64906" w:rsidP="00E64906" w:rsidRDefault="00E64906" w14:paraId="2DB43817" w14:textId="77777777">
      <w:pPr>
        <w:rPr>
          <w:rFonts w:ascii="Arial" w:hAnsi="Arial" w:cs="Arial"/>
          <w:sz w:val="22"/>
          <w:szCs w:val="22"/>
        </w:rPr>
      </w:pPr>
    </w:p>
    <w:p w:rsidRPr="000A1665" w:rsidR="00E64906" w:rsidP="00E64906" w:rsidRDefault="00E64906" w14:paraId="109C00CF" w14:textId="77777777">
      <w:pPr>
        <w:rPr>
          <w:rFonts w:ascii="Arial" w:hAnsi="Arial" w:cs="Arial"/>
          <w:sz w:val="22"/>
          <w:szCs w:val="22"/>
        </w:rPr>
      </w:pPr>
    </w:p>
    <w:tbl>
      <w:tblPr>
        <w:tblW w:w="9992"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38"/>
        <w:gridCol w:w="7654"/>
      </w:tblGrid>
      <w:tr w:rsidRPr="000A1665" w:rsidR="00E64906" w:rsidTr="002B47AE" w14:paraId="54BAB37F" w14:textId="77777777">
        <w:trPr>
          <w:trHeight w:val="559"/>
        </w:trPr>
        <w:tc>
          <w:tcPr>
            <w:tcW w:w="2338" w:type="dxa"/>
            <w:shd w:val="clear" w:color="auto" w:fill="0033A0"/>
            <w:vAlign w:val="center"/>
          </w:tcPr>
          <w:p w:rsidRPr="000A1665" w:rsidR="00E64906" w:rsidP="00E6110D" w:rsidRDefault="00E64906" w14:paraId="45EBA301" w14:textId="77777777">
            <w:pPr>
              <w:jc w:val="center"/>
              <w:rPr>
                <w:rFonts w:ascii="Arial" w:hAnsi="Arial" w:cs="Arial"/>
                <w:sz w:val="22"/>
                <w:szCs w:val="22"/>
              </w:rPr>
            </w:pPr>
            <w:r w:rsidRPr="000A1665">
              <w:rPr>
                <w:rFonts w:ascii="Arial" w:hAnsi="Arial" w:cs="Arial"/>
                <w:sz w:val="22"/>
                <w:szCs w:val="22"/>
              </w:rPr>
              <w:t>Calificación de la Contingencia (Remota / Eventual / Probable)</w:t>
            </w:r>
          </w:p>
        </w:tc>
        <w:tc>
          <w:tcPr>
            <w:tcW w:w="7654" w:type="dxa"/>
            <w:vAlign w:val="center"/>
          </w:tcPr>
          <w:p w:rsidRPr="000A1665" w:rsidR="00E64906" w:rsidP="00E6110D" w:rsidRDefault="009B3A89" w14:paraId="7BD92704" w14:textId="664C7737">
            <w:pPr>
              <w:jc w:val="center"/>
              <w:rPr>
                <w:rFonts w:ascii="Arial" w:hAnsi="Arial" w:cs="Arial"/>
                <w:iCs/>
                <w:sz w:val="22"/>
                <w:szCs w:val="22"/>
              </w:rPr>
            </w:pPr>
            <w:r w:rsidRPr="000A1665">
              <w:rPr>
                <w:rFonts w:ascii="Arial" w:hAnsi="Arial" w:cs="Arial"/>
                <w:color w:val="000000"/>
                <w:sz w:val="22"/>
                <w:szCs w:val="22"/>
                <w:lang w:eastAsia="es-CO"/>
              </w:rPr>
              <w:t>REMOTA</w:t>
            </w:r>
          </w:p>
        </w:tc>
      </w:tr>
      <w:tr w:rsidRPr="000A1665" w:rsidR="00E64906" w:rsidTr="002B47AE" w14:paraId="7D15F81A" w14:textId="77777777">
        <w:trPr>
          <w:trHeight w:val="836"/>
        </w:trPr>
        <w:tc>
          <w:tcPr>
            <w:tcW w:w="2338" w:type="dxa"/>
            <w:shd w:val="clear" w:color="auto" w:fill="0033A0"/>
          </w:tcPr>
          <w:p w:rsidRPr="000A1665" w:rsidR="00E64906" w:rsidP="00E6110D" w:rsidRDefault="00E64906" w14:paraId="1984F079" w14:textId="77777777">
            <w:pPr>
              <w:jc w:val="center"/>
              <w:rPr>
                <w:rFonts w:ascii="Arial" w:hAnsi="Arial" w:cs="Arial"/>
                <w:sz w:val="22"/>
                <w:szCs w:val="22"/>
              </w:rPr>
            </w:pPr>
            <w:r w:rsidRPr="000A1665">
              <w:rPr>
                <w:rFonts w:ascii="Arial" w:hAnsi="Arial" w:cs="Arial"/>
                <w:sz w:val="22"/>
                <w:szCs w:val="22"/>
              </w:rPr>
              <w:t>Motivos de la calificación</w:t>
            </w:r>
          </w:p>
        </w:tc>
        <w:tc>
          <w:tcPr>
            <w:tcW w:w="7654" w:type="dxa"/>
          </w:tcPr>
          <w:p w:rsidRPr="000A1665" w:rsidR="0070022E" w:rsidP="000D3944" w:rsidRDefault="009B3A89" w14:paraId="24151C88" w14:textId="77777777">
            <w:pPr>
              <w:shd w:val="clear" w:color="auto" w:fill="FFFFFF"/>
              <w:jc w:val="both"/>
              <w:textAlignment w:val="baseline"/>
              <w:rPr>
                <w:rFonts w:ascii="Arial" w:hAnsi="Arial" w:cs="Arial"/>
                <w:color w:val="000000"/>
                <w:sz w:val="22"/>
                <w:szCs w:val="22"/>
                <w:bdr w:val="none" w:color="auto" w:sz="0" w:space="0" w:frame="1"/>
                <w:shd w:val="clear" w:color="auto" w:fill="FFFFFF"/>
                <w:lang w:val="es-ES"/>
              </w:rPr>
            </w:pPr>
            <w:r w:rsidRPr="000A1665">
              <w:rPr>
                <w:rFonts w:ascii="Arial" w:hAnsi="Arial" w:cs="Arial"/>
                <w:color w:val="000000"/>
                <w:sz w:val="22"/>
                <w:szCs w:val="22"/>
                <w:bdr w:val="none" w:color="auto" w:sz="0" w:space="0" w:frame="1"/>
                <w:shd w:val="clear" w:color="auto" w:fill="FFFFFF"/>
                <w:lang w:val="es-ES"/>
              </w:rPr>
              <w:t>La contingencia se califica remota toda vez que el contrato de seguro no presta cobertura material de conformidad con los hechos y pretensiones de la demanda y del llamamiento en garantía, puesto que las pretensiones se encuentran por fuera de la cobertura otorgada en el contrato de seguro previsional.  </w:t>
            </w:r>
            <w:r w:rsidRPr="000A1665" w:rsidR="0070022E">
              <w:rPr>
                <w:rFonts w:ascii="Arial" w:hAnsi="Arial" w:cs="Arial"/>
                <w:color w:val="000000"/>
                <w:sz w:val="22"/>
                <w:szCs w:val="22"/>
                <w:bdr w:val="none" w:color="auto" w:sz="0" w:space="0" w:frame="1"/>
                <w:shd w:val="clear" w:color="auto" w:fill="FFFFFF"/>
                <w:lang w:val="es-ES"/>
              </w:rPr>
              <w:t xml:space="preserve"> </w:t>
            </w:r>
          </w:p>
          <w:p w:rsidRPr="000A1665" w:rsidR="0070022E" w:rsidP="000D3944" w:rsidRDefault="0070022E" w14:paraId="32047AC0" w14:textId="77777777">
            <w:pPr>
              <w:shd w:val="clear" w:color="auto" w:fill="FFFFFF"/>
              <w:jc w:val="both"/>
              <w:textAlignment w:val="baseline"/>
              <w:rPr>
                <w:rFonts w:ascii="Arial" w:hAnsi="Arial" w:cs="Arial"/>
                <w:color w:val="000000"/>
                <w:sz w:val="22"/>
                <w:szCs w:val="22"/>
                <w:bdr w:val="none" w:color="auto" w:sz="0" w:space="0" w:frame="1"/>
                <w:shd w:val="clear" w:color="auto" w:fill="FFFFFF"/>
                <w:lang w:val="es-ES"/>
              </w:rPr>
            </w:pPr>
          </w:p>
          <w:p w:rsidRPr="000A1665" w:rsidR="009B3A89" w:rsidP="000D3944" w:rsidRDefault="009B3A89" w14:paraId="3CEF7DFE" w14:textId="1CE7BB66">
            <w:pPr>
              <w:shd w:val="clear" w:color="auto" w:fill="FFFFFF"/>
              <w:jc w:val="both"/>
              <w:textAlignment w:val="baseline"/>
              <w:rPr>
                <w:rFonts w:ascii="Arial" w:hAnsi="Arial" w:cs="Arial"/>
                <w:color w:val="000000"/>
                <w:sz w:val="22"/>
                <w:szCs w:val="22"/>
                <w:bdr w:val="none" w:color="auto" w:sz="0" w:space="0" w:frame="1"/>
                <w:shd w:val="clear" w:color="auto" w:fill="FFFFFF"/>
                <w:lang w:val="es-ES"/>
              </w:rPr>
            </w:pPr>
            <w:r w:rsidRPr="000A1665">
              <w:rPr>
                <w:rFonts w:ascii="Arial" w:hAnsi="Arial" w:cs="Arial"/>
                <w:color w:val="000000"/>
                <w:sz w:val="22"/>
                <w:szCs w:val="22"/>
                <w:bdr w:val="none" w:color="auto" w:sz="0" w:space="0" w:frame="1"/>
                <w:shd w:val="clear" w:color="auto" w:fill="FFFFFF"/>
                <w:lang w:val="es-ES"/>
              </w:rPr>
              <w:t xml:space="preserve">Lo primero que debe tomarse en consideración es que la Póliza de Seguro Previsional No. </w:t>
            </w:r>
            <w:r w:rsidRPr="000A1665" w:rsidR="0070022E">
              <w:rPr>
                <w:rFonts w:ascii="Arial" w:hAnsi="Arial" w:cs="Arial"/>
                <w:color w:val="000000"/>
                <w:sz w:val="22"/>
                <w:szCs w:val="22"/>
                <w:bdr w:val="none" w:color="auto" w:sz="0" w:space="0" w:frame="1"/>
                <w:shd w:val="clear" w:color="auto" w:fill="FFFFFF"/>
                <w:lang w:val="es-ES"/>
              </w:rPr>
              <w:t>006</w:t>
            </w:r>
            <w:r w:rsidRPr="000A1665">
              <w:rPr>
                <w:rFonts w:ascii="Arial" w:hAnsi="Arial" w:cs="Arial"/>
                <w:color w:val="000000"/>
                <w:sz w:val="22"/>
                <w:szCs w:val="22"/>
                <w:bdr w:val="none" w:color="auto" w:sz="0" w:space="0" w:frame="1"/>
                <w:shd w:val="clear" w:color="auto" w:fill="FFFFFF"/>
                <w:lang w:val="es-ES"/>
              </w:rPr>
              <w:t xml:space="preserve"> cuyo tomador es COLFONDOS S.A., y cuyo asegurado son los AFILIADOS Y/O BENEFICIARIOS no presta cobertura material y temporal, de conformidad con los hechos y pretensiones expuestas en el líbelo de la demanda. </w:t>
            </w:r>
            <w:r w:rsidRPr="000A1665">
              <w:rPr>
                <w:rFonts w:ascii="Arial" w:hAnsi="Arial" w:cs="Arial"/>
                <w:color w:val="000000"/>
                <w:sz w:val="22"/>
                <w:szCs w:val="22"/>
                <w:u w:val="single"/>
                <w:bdr w:val="none" w:color="auto" w:sz="0" w:space="0" w:frame="1"/>
                <w:shd w:val="clear" w:color="auto" w:fill="FFFFFF"/>
                <w:lang w:val="es-ES"/>
              </w:rPr>
              <w:t>Frente a la cobertura temporal</w:t>
            </w:r>
            <w:r w:rsidRPr="000A1665">
              <w:rPr>
                <w:rFonts w:ascii="Arial" w:hAnsi="Arial" w:cs="Arial"/>
                <w:color w:val="000000"/>
                <w:sz w:val="22"/>
                <w:szCs w:val="22"/>
                <w:bdr w:val="none" w:color="auto" w:sz="0" w:space="0" w:frame="1"/>
                <w:shd w:val="clear" w:color="auto" w:fill="FFFFFF"/>
                <w:lang w:val="es-ES"/>
              </w:rPr>
              <w:t xml:space="preserve">, debe precisarse que su modalidad es ocurrencia, la cual ampara la suma adicional necesaria para financiar una pensión de invalidez o sobrevivencia de los afiliados a la sociedad tomadora durante la vigencia de la Póliza, es decir, que el siniestro debe acaecer en el lapso de vigencia, esto es, entre el </w:t>
            </w:r>
            <w:r w:rsidRPr="000A1665" w:rsidR="001F08A5">
              <w:rPr>
                <w:rFonts w:ascii="Arial" w:hAnsi="Arial" w:cs="Arial"/>
                <w:color w:val="000000"/>
                <w:sz w:val="22"/>
                <w:szCs w:val="22"/>
                <w:bdr w:val="none" w:color="auto" w:sz="0" w:space="0" w:frame="1"/>
                <w:shd w:val="clear" w:color="auto" w:fill="FFFFFF"/>
                <w:lang w:val="es-ES"/>
              </w:rPr>
              <w:t>01/01/2001</w:t>
            </w:r>
            <w:r w:rsidRPr="000A1665">
              <w:rPr>
                <w:rFonts w:ascii="Arial" w:hAnsi="Arial" w:cs="Arial"/>
                <w:color w:val="000000"/>
                <w:sz w:val="22"/>
                <w:szCs w:val="22"/>
                <w:bdr w:val="none" w:color="auto" w:sz="0" w:space="0" w:frame="1"/>
                <w:shd w:val="clear" w:color="auto" w:fill="FFFFFF"/>
                <w:lang w:val="es-ES"/>
              </w:rPr>
              <w:t xml:space="preserve"> hasta el </w:t>
            </w:r>
            <w:r w:rsidRPr="000A1665" w:rsidR="001F08A5">
              <w:rPr>
                <w:rFonts w:ascii="Arial" w:hAnsi="Arial" w:cs="Arial"/>
                <w:color w:val="000000"/>
                <w:sz w:val="22"/>
                <w:szCs w:val="22"/>
                <w:bdr w:val="none" w:color="auto" w:sz="0" w:space="0" w:frame="1"/>
                <w:shd w:val="clear" w:color="auto" w:fill="FFFFFF"/>
                <w:lang w:val="es-ES"/>
              </w:rPr>
              <w:t>31/12/20</w:t>
            </w:r>
            <w:r w:rsidRPr="000A1665" w:rsidR="00924D2A">
              <w:rPr>
                <w:rFonts w:ascii="Arial" w:hAnsi="Arial" w:cs="Arial"/>
                <w:color w:val="000000"/>
                <w:sz w:val="22"/>
                <w:szCs w:val="22"/>
                <w:bdr w:val="none" w:color="auto" w:sz="0" w:space="0" w:frame="1"/>
                <w:shd w:val="clear" w:color="auto" w:fill="FFFFFF"/>
                <w:lang w:val="es-ES"/>
              </w:rPr>
              <w:t>04</w:t>
            </w:r>
            <w:r w:rsidRPr="000A1665">
              <w:rPr>
                <w:rFonts w:ascii="Arial" w:hAnsi="Arial" w:cs="Arial"/>
                <w:color w:val="000000"/>
                <w:sz w:val="22"/>
                <w:szCs w:val="22"/>
                <w:bdr w:val="none" w:color="auto" w:sz="0" w:space="0" w:frame="1"/>
                <w:shd w:val="clear" w:color="auto" w:fill="FFFFFF"/>
                <w:lang w:val="es-ES"/>
              </w:rPr>
              <w:t xml:space="preserve">, resaltándose en este punto que las pretensiones de la demanda no se encuentran orientadas al reconocimiento y pago de una pensión por invalidez o sobrevivencia. Frente a la cobertura material en tanto ampara la suma adicional necesaria para financiar una pensión de invalidez o sobrevivencia se precisa que no presta cobertura toda vez que las pretensiones de la demanda se encuentran orientas a obtener la ineficacia de la afiliación </w:t>
            </w:r>
            <w:r w:rsidRPr="000A1665" w:rsidR="00E01159">
              <w:rPr>
                <w:rFonts w:ascii="Arial" w:hAnsi="Arial" w:cs="Arial"/>
                <w:color w:val="000000"/>
                <w:sz w:val="22"/>
                <w:szCs w:val="22"/>
                <w:bdr w:val="none" w:color="auto" w:sz="0" w:space="0" w:frame="1"/>
                <w:shd w:val="clear" w:color="auto" w:fill="FFFFFF"/>
                <w:lang w:val="es-ES"/>
              </w:rPr>
              <w:t xml:space="preserve">y/o a la nulidad de la afiliación del RPM </w:t>
            </w:r>
            <w:r w:rsidRPr="000A1665">
              <w:rPr>
                <w:rFonts w:ascii="Arial" w:hAnsi="Arial" w:cs="Arial"/>
                <w:color w:val="000000"/>
                <w:sz w:val="22"/>
                <w:szCs w:val="22"/>
                <w:bdr w:val="none" w:color="auto" w:sz="0" w:space="0" w:frame="1"/>
                <w:shd w:val="clear" w:color="auto" w:fill="FFFFFF"/>
                <w:lang w:val="es-ES"/>
              </w:rPr>
              <w:t>al RAIS y la devolución de los saldos que reposan en la CAI de</w:t>
            </w:r>
            <w:r w:rsidRPr="000A1665" w:rsidR="00352CE5">
              <w:rPr>
                <w:rFonts w:ascii="Arial" w:hAnsi="Arial" w:cs="Arial"/>
                <w:color w:val="000000"/>
                <w:sz w:val="22"/>
                <w:szCs w:val="22"/>
                <w:bdr w:val="none" w:color="auto" w:sz="0" w:space="0" w:frame="1"/>
                <w:shd w:val="clear" w:color="auto" w:fill="FFFFFF"/>
                <w:lang w:val="es-ES"/>
              </w:rPr>
              <w:t xml:space="preserve"> </w:t>
            </w:r>
            <w:r w:rsidRPr="000A1665">
              <w:rPr>
                <w:rFonts w:ascii="Arial" w:hAnsi="Arial" w:cs="Arial"/>
                <w:color w:val="000000"/>
                <w:sz w:val="22"/>
                <w:szCs w:val="22"/>
                <w:bdr w:val="none" w:color="auto" w:sz="0" w:space="0" w:frame="1"/>
                <w:shd w:val="clear" w:color="auto" w:fill="FFFFFF"/>
                <w:lang w:val="es-ES"/>
              </w:rPr>
              <w:t>l</w:t>
            </w:r>
            <w:r w:rsidRPr="000A1665" w:rsidR="00352CE5">
              <w:rPr>
                <w:rFonts w:ascii="Arial" w:hAnsi="Arial" w:cs="Arial"/>
                <w:color w:val="000000"/>
                <w:sz w:val="22"/>
                <w:szCs w:val="22"/>
                <w:bdr w:val="none" w:color="auto" w:sz="0" w:space="0" w:frame="1"/>
                <w:shd w:val="clear" w:color="auto" w:fill="FFFFFF"/>
                <w:lang w:val="es-ES"/>
              </w:rPr>
              <w:t>a</w:t>
            </w:r>
            <w:r w:rsidRPr="000A1665">
              <w:rPr>
                <w:rFonts w:ascii="Arial" w:hAnsi="Arial" w:cs="Arial"/>
                <w:color w:val="000000"/>
                <w:sz w:val="22"/>
                <w:szCs w:val="22"/>
                <w:bdr w:val="none" w:color="auto" w:sz="0" w:space="0" w:frame="1"/>
                <w:shd w:val="clear" w:color="auto" w:fill="FFFFFF"/>
                <w:lang w:val="es-ES"/>
              </w:rPr>
              <w:t xml:space="preserve"> demandante, incluida la prima que pago la AFP con ocasión al seguro previsional. Razón por la cual, COLFONDOS S.A. llamó en garantía a la compañía. No obstante, se precisa que </w:t>
            </w:r>
            <w:r w:rsidRPr="000A1665" w:rsidR="005918E5">
              <w:rPr>
                <w:rFonts w:ascii="Arial" w:hAnsi="Arial" w:cs="Arial"/>
                <w:sz w:val="22"/>
                <w:szCs w:val="22"/>
              </w:rPr>
              <w:t>AXA COLPATRIA SEGUROS DE VIDA S.A</w:t>
            </w:r>
            <w:r w:rsidRPr="000A1665">
              <w:rPr>
                <w:rFonts w:ascii="Arial" w:hAnsi="Arial" w:cs="Arial"/>
                <w:color w:val="000000"/>
                <w:sz w:val="22"/>
                <w:szCs w:val="22"/>
                <w:bdr w:val="none" w:color="auto" w:sz="0" w:space="0" w:frame="1"/>
                <w:shd w:val="clear" w:color="auto" w:fill="FFFFFF"/>
                <w:lang w:val="es-ES"/>
              </w:rPr>
              <w:t>.</w:t>
            </w:r>
            <w:r w:rsidRPr="000A1665" w:rsidR="005918E5">
              <w:rPr>
                <w:rFonts w:ascii="Arial" w:hAnsi="Arial" w:cs="Arial"/>
                <w:color w:val="000000"/>
                <w:sz w:val="22"/>
                <w:szCs w:val="22"/>
                <w:bdr w:val="none" w:color="auto" w:sz="0" w:space="0" w:frame="1"/>
                <w:shd w:val="clear" w:color="auto" w:fill="FFFFFF"/>
                <w:lang w:val="es-ES"/>
              </w:rPr>
              <w:t>,</w:t>
            </w:r>
            <w:r w:rsidRPr="000A1665">
              <w:rPr>
                <w:rFonts w:ascii="Arial" w:hAnsi="Arial" w:cs="Arial"/>
                <w:color w:val="000000"/>
                <w:sz w:val="22"/>
                <w:szCs w:val="22"/>
                <w:bdr w:val="none" w:color="auto" w:sz="0" w:space="0" w:frame="1"/>
                <w:shd w:val="clear" w:color="auto" w:fill="FFFFFF"/>
                <w:lang w:val="es-ES"/>
              </w:rPr>
              <w:t xml:space="preserve"> devengó la prima proporcional al tiempo corrido del riesgo, asumiendo así el eventual pago de la suma adicional y por ende, no existe ninguna obligación de restituir la prima toda vez que esta fue debidamente devengada de conformidad con el artículo 1070 del Código de Comercio.  </w:t>
            </w:r>
          </w:p>
          <w:p w:rsidRPr="000A1665" w:rsidR="009B3A89" w:rsidP="000D3944" w:rsidRDefault="009B3A89" w14:paraId="4AC15CDA" w14:textId="77777777">
            <w:pPr>
              <w:shd w:val="clear" w:color="auto" w:fill="FFFFFF"/>
              <w:ind w:hanging="2123"/>
              <w:jc w:val="both"/>
              <w:textAlignment w:val="baseline"/>
              <w:rPr>
                <w:rFonts w:ascii="Arial" w:hAnsi="Arial" w:cs="Arial"/>
                <w:color w:val="000000"/>
                <w:sz w:val="22"/>
                <w:szCs w:val="22"/>
                <w:bdr w:val="none" w:color="auto" w:sz="0" w:space="0" w:frame="1"/>
                <w:shd w:val="clear" w:color="auto" w:fill="FFFFFF"/>
                <w:lang w:val="es-ES"/>
              </w:rPr>
            </w:pPr>
          </w:p>
          <w:p w:rsidRPr="000A1665" w:rsidR="009B3A89" w:rsidP="000D3944" w:rsidRDefault="009B3A89" w14:paraId="77140064" w14:textId="619BB695">
            <w:pPr>
              <w:shd w:val="clear" w:color="auto" w:fill="FFFFFF"/>
              <w:jc w:val="both"/>
              <w:textAlignment w:val="baseline"/>
              <w:rPr>
                <w:rFonts w:ascii="Arial" w:hAnsi="Arial" w:cs="Arial"/>
                <w:color w:val="242424"/>
                <w:sz w:val="22"/>
                <w:szCs w:val="22"/>
              </w:rPr>
            </w:pPr>
            <w:r w:rsidRPr="000A1665">
              <w:rPr>
                <w:rFonts w:ascii="Arial" w:hAnsi="Arial" w:cs="Arial"/>
                <w:color w:val="000000"/>
                <w:sz w:val="22"/>
                <w:szCs w:val="22"/>
                <w:bdr w:val="none" w:color="auto" w:sz="0" w:space="0" w:frame="1"/>
                <w:shd w:val="clear" w:color="auto" w:fill="FFFFFF"/>
                <w:lang w:val="es-ES"/>
              </w:rPr>
              <w:t>Por otro lado, frente a la responsabilidad de la AFP, se precisa que: (i) La demandante actualmente se encuentra vinculada al RAIS desde 199</w:t>
            </w:r>
            <w:r w:rsidRPr="000A1665" w:rsidR="004A14FF">
              <w:rPr>
                <w:rFonts w:ascii="Arial" w:hAnsi="Arial" w:cs="Arial"/>
                <w:color w:val="000000"/>
                <w:sz w:val="22"/>
                <w:szCs w:val="22"/>
                <w:bdr w:val="none" w:color="auto" w:sz="0" w:space="0" w:frame="1"/>
                <w:shd w:val="clear" w:color="auto" w:fill="FFFFFF"/>
                <w:lang w:val="es-ES"/>
              </w:rPr>
              <w:t>5</w:t>
            </w:r>
            <w:r w:rsidRPr="000A1665">
              <w:rPr>
                <w:rFonts w:ascii="Arial" w:hAnsi="Arial" w:cs="Arial"/>
                <w:color w:val="000000"/>
                <w:sz w:val="22"/>
                <w:szCs w:val="22"/>
                <w:bdr w:val="none" w:color="auto" w:sz="0" w:space="0" w:frame="1"/>
                <w:shd w:val="clear" w:color="auto" w:fill="FFFFFF"/>
                <w:lang w:val="es-ES"/>
              </w:rPr>
              <w:t xml:space="preserve"> hasta la fecha (</w:t>
            </w:r>
            <w:proofErr w:type="spellStart"/>
            <w:r w:rsidRPr="000A1665">
              <w:rPr>
                <w:rFonts w:ascii="Arial" w:hAnsi="Arial" w:cs="Arial"/>
                <w:color w:val="000000"/>
                <w:sz w:val="22"/>
                <w:szCs w:val="22"/>
                <w:bdr w:val="none" w:color="auto" w:sz="0" w:space="0" w:frame="1"/>
                <w:shd w:val="clear" w:color="auto" w:fill="FFFFFF"/>
                <w:lang w:val="es-ES"/>
              </w:rPr>
              <w:t>ii</w:t>
            </w:r>
            <w:proofErr w:type="spellEnd"/>
            <w:r w:rsidRPr="000A1665">
              <w:rPr>
                <w:rFonts w:ascii="Arial" w:hAnsi="Arial" w:cs="Arial"/>
                <w:color w:val="000000"/>
                <w:sz w:val="22"/>
                <w:szCs w:val="22"/>
                <w:bdr w:val="none" w:color="auto" w:sz="0" w:space="0" w:frame="1"/>
                <w:shd w:val="clear" w:color="auto" w:fill="FFFFFF"/>
                <w:lang w:val="es-ES"/>
              </w:rPr>
              <w:t xml:space="preserve">) La AFP convocante no tuvo en cuenta que las compañías aseguradoras son terceros de buena fe que no tuvieron injerencia alguna en el acto de traslado y/o afiliación al RAIS y que las pretensiones de la demanda no tienen relación alguna con los amparos concertados en la póliza previsional de Invalidez y sobrevivencia como quiera que los amparos otorgados por </w:t>
            </w:r>
            <w:r w:rsidRPr="000A1665" w:rsidR="004A14FF">
              <w:rPr>
                <w:rFonts w:ascii="Arial" w:hAnsi="Arial" w:cs="Arial"/>
                <w:sz w:val="22"/>
                <w:szCs w:val="22"/>
              </w:rPr>
              <w:t>AXA COLPATRIA SEGUROS DE VIDA S.A</w:t>
            </w:r>
            <w:r w:rsidRPr="000A1665">
              <w:rPr>
                <w:rFonts w:ascii="Arial" w:hAnsi="Arial" w:cs="Arial"/>
                <w:color w:val="000000"/>
                <w:sz w:val="22"/>
                <w:szCs w:val="22"/>
                <w:bdr w:val="none" w:color="auto" w:sz="0" w:space="0" w:frame="1"/>
                <w:shd w:val="clear" w:color="auto" w:fill="FFFFFF"/>
                <w:lang w:val="es-ES"/>
              </w:rPr>
              <w:t>. contienen inmersa única y exclusivamente la obligación condicional de realizar el pago de la suma adicional requerida para completar el capital necesario para el reconocimiento de las pensiones de invalidez y sobrevivencia, concepto el cual no se solicita en el presente proceso (</w:t>
            </w:r>
            <w:proofErr w:type="spellStart"/>
            <w:r w:rsidRPr="000A1665">
              <w:rPr>
                <w:rFonts w:ascii="Arial" w:hAnsi="Arial" w:cs="Arial"/>
                <w:color w:val="000000"/>
                <w:sz w:val="22"/>
                <w:szCs w:val="22"/>
                <w:bdr w:val="none" w:color="auto" w:sz="0" w:space="0" w:frame="1"/>
                <w:shd w:val="clear" w:color="auto" w:fill="FFFFFF"/>
                <w:lang w:val="es-ES"/>
              </w:rPr>
              <w:t>iii</w:t>
            </w:r>
            <w:proofErr w:type="spellEnd"/>
            <w:r w:rsidRPr="000A1665">
              <w:rPr>
                <w:rFonts w:ascii="Arial" w:hAnsi="Arial" w:cs="Arial"/>
                <w:color w:val="000000"/>
                <w:sz w:val="22"/>
                <w:szCs w:val="22"/>
                <w:bdr w:val="none" w:color="auto" w:sz="0" w:space="0" w:frame="1"/>
                <w:shd w:val="clear" w:color="auto" w:fill="FFFFFF"/>
                <w:lang w:val="es-ES"/>
              </w:rPr>
              <w:t>) Las consecuencias de la ineficacia que se pretende en la demanda son frente a la afiliación al RAIS efectuado por el demandante y no frente al seguro previsional de invalidez y sobrevivientes (</w:t>
            </w:r>
            <w:proofErr w:type="spellStart"/>
            <w:r w:rsidRPr="000A1665">
              <w:rPr>
                <w:rFonts w:ascii="Arial" w:hAnsi="Arial" w:cs="Arial"/>
                <w:color w:val="000000"/>
                <w:sz w:val="22"/>
                <w:szCs w:val="22"/>
                <w:bdr w:val="none" w:color="auto" w:sz="0" w:space="0" w:frame="1"/>
                <w:shd w:val="clear" w:color="auto" w:fill="FFFFFF"/>
                <w:lang w:val="es-ES"/>
              </w:rPr>
              <w:t>iv</w:t>
            </w:r>
            <w:proofErr w:type="spellEnd"/>
            <w:r w:rsidRPr="000A1665">
              <w:rPr>
                <w:rFonts w:ascii="Arial" w:hAnsi="Arial" w:cs="Arial"/>
                <w:color w:val="000000"/>
                <w:sz w:val="22"/>
                <w:szCs w:val="22"/>
                <w:bdr w:val="none" w:color="auto" w:sz="0" w:space="0" w:frame="1"/>
                <w:shd w:val="clear" w:color="auto" w:fill="FFFFFF"/>
                <w:lang w:val="es-ES"/>
              </w:rPr>
              <w:t xml:space="preserv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w:t>
            </w:r>
            <w:r w:rsidRPr="000A1665" w:rsidR="00356F45">
              <w:rPr>
                <w:rFonts w:ascii="Arial" w:hAnsi="Arial" w:cs="Arial"/>
                <w:color w:val="000000"/>
                <w:sz w:val="22"/>
                <w:szCs w:val="22"/>
                <w:bdr w:val="none" w:color="auto" w:sz="0" w:space="0" w:frame="1"/>
                <w:shd w:val="clear" w:color="auto" w:fill="FFFFFF"/>
                <w:lang w:val="es-ES"/>
              </w:rPr>
              <w:t>01/01/2001 al el 31/12/2004</w:t>
            </w:r>
            <w:r w:rsidRPr="000A1665">
              <w:rPr>
                <w:rFonts w:ascii="Arial" w:hAnsi="Arial" w:cs="Arial"/>
                <w:color w:val="000000"/>
                <w:sz w:val="22"/>
                <w:szCs w:val="22"/>
                <w:bdr w:val="none" w:color="auto" w:sz="0" w:space="0" w:frame="1"/>
                <w:shd w:val="clear" w:color="auto" w:fill="FFFFFF"/>
                <w:lang w:val="es-ES"/>
              </w:rPr>
              <w:t xml:space="preserve">, y finalmente </w:t>
            </w:r>
            <w:r w:rsidRPr="000A1665" w:rsidR="00695D75">
              <w:rPr>
                <w:rFonts w:ascii="Arial" w:hAnsi="Arial" w:cs="Arial"/>
                <w:sz w:val="22"/>
                <w:szCs w:val="22"/>
              </w:rPr>
              <w:t>AXA COLPATRIA SEGUROS DE VIDA S.A</w:t>
            </w:r>
            <w:r w:rsidRPr="000A1665" w:rsidR="00695D75">
              <w:rPr>
                <w:rFonts w:ascii="Arial" w:hAnsi="Arial" w:cs="Arial"/>
                <w:color w:val="000000"/>
                <w:sz w:val="22"/>
                <w:szCs w:val="22"/>
                <w:bdr w:val="none" w:color="auto" w:sz="0" w:space="0" w:frame="1"/>
                <w:shd w:val="clear" w:color="auto" w:fill="FFFFFF"/>
                <w:lang w:val="es-ES"/>
              </w:rPr>
              <w:t>.,</w:t>
            </w:r>
            <w:r w:rsidRPr="000A1665">
              <w:rPr>
                <w:rFonts w:ascii="Arial" w:hAnsi="Arial" w:cs="Arial"/>
                <w:color w:val="000000"/>
                <w:sz w:val="22"/>
                <w:szCs w:val="22"/>
                <w:bdr w:val="none" w:color="auto" w:sz="0" w:space="0" w:frame="1"/>
                <w:shd w:val="clear" w:color="auto" w:fill="FFFFFF"/>
                <w:lang w:val="es-ES"/>
              </w:rPr>
              <w:t xml:space="preserve"> como compañía aseguradora no está autorizada legal ni jurisprudencialmente para administrar los aportes y rendimientos de las cuentas individuales de los afiliados al Sistema General de Pensiones.</w:t>
            </w:r>
          </w:p>
          <w:p w:rsidRPr="000A1665" w:rsidR="009B3A89" w:rsidP="000D3944" w:rsidRDefault="009B3A89" w14:paraId="3A8CD404" w14:textId="77777777">
            <w:pPr>
              <w:jc w:val="both"/>
              <w:rPr>
                <w:rFonts w:ascii="Arial" w:hAnsi="Arial" w:cs="Arial" w:eastAsiaTheme="minorHAnsi"/>
                <w:color w:val="000000"/>
                <w:sz w:val="22"/>
                <w:szCs w:val="22"/>
                <w:lang w:eastAsia="en-US"/>
              </w:rPr>
            </w:pPr>
          </w:p>
          <w:p w:rsidRPr="000A1665" w:rsidR="004029E7" w:rsidP="000D3944" w:rsidRDefault="0015395A" w14:paraId="345D5F18" w14:textId="412994B9">
            <w:pPr>
              <w:jc w:val="both"/>
              <w:rPr>
                <w:rFonts w:ascii="Arial" w:hAnsi="Arial" w:cs="Arial"/>
                <w:iCs/>
                <w:sz w:val="22"/>
                <w:szCs w:val="22"/>
              </w:rPr>
            </w:pPr>
            <w:r w:rsidRPr="000A1665">
              <w:rPr>
                <w:rFonts w:ascii="Arial" w:hAnsi="Arial" w:cs="Arial"/>
                <w:iCs/>
                <w:sz w:val="22"/>
                <w:szCs w:val="22"/>
              </w:rPr>
              <w:t>Lo esgrimido sin perjuicio del carácter contingente del proceso.</w:t>
            </w:r>
          </w:p>
        </w:tc>
      </w:tr>
      <w:tr w:rsidRPr="000A1665" w:rsidR="00E64906" w:rsidTr="002B47AE" w14:paraId="78726649" w14:textId="77777777">
        <w:trPr>
          <w:trHeight w:val="478"/>
        </w:trPr>
        <w:tc>
          <w:tcPr>
            <w:tcW w:w="2338" w:type="dxa"/>
            <w:shd w:val="clear" w:color="auto" w:fill="0033A0"/>
            <w:vAlign w:val="center"/>
          </w:tcPr>
          <w:p w:rsidRPr="000A1665" w:rsidR="00E64906" w:rsidP="00E6110D" w:rsidRDefault="00E64906" w14:paraId="4EDBFC39" w14:textId="77777777">
            <w:pPr>
              <w:jc w:val="center"/>
              <w:rPr>
                <w:rFonts w:ascii="Arial" w:hAnsi="Arial" w:cs="Arial"/>
                <w:sz w:val="22"/>
                <w:szCs w:val="22"/>
              </w:rPr>
            </w:pPr>
            <w:r w:rsidRPr="000A1665">
              <w:rPr>
                <w:rFonts w:ascii="Arial" w:hAnsi="Arial" w:cs="Arial"/>
                <w:sz w:val="22"/>
                <w:szCs w:val="22"/>
              </w:rPr>
              <w:t>Observaciones</w:t>
            </w:r>
          </w:p>
        </w:tc>
        <w:tc>
          <w:tcPr>
            <w:tcW w:w="7654" w:type="dxa"/>
            <w:vAlign w:val="center"/>
          </w:tcPr>
          <w:p w:rsidRPr="000A1665" w:rsidR="00E64906" w:rsidP="001A7EC9" w:rsidRDefault="001A7EC9" w14:paraId="6867FD6E" w14:textId="0A39BC16">
            <w:pPr>
              <w:rPr>
                <w:rFonts w:ascii="Arial" w:hAnsi="Arial" w:cs="Arial"/>
                <w:iCs/>
                <w:sz w:val="22"/>
                <w:szCs w:val="22"/>
                <w:lang w:val="es-ES"/>
              </w:rPr>
            </w:pPr>
            <w:r w:rsidRPr="000A1665">
              <w:rPr>
                <w:rFonts w:ascii="Arial" w:hAnsi="Arial" w:cs="Arial"/>
                <w:iCs/>
                <w:sz w:val="22"/>
                <w:szCs w:val="22"/>
                <w:lang w:val="es-ES"/>
              </w:rPr>
              <w:t>Sin observaciones</w:t>
            </w:r>
          </w:p>
        </w:tc>
      </w:tr>
    </w:tbl>
    <w:p w:rsidRPr="000A1665" w:rsidR="00E64906" w:rsidP="00E64906" w:rsidRDefault="00E64906" w14:paraId="71182260" w14:textId="77777777">
      <w:pPr>
        <w:jc w:val="center"/>
        <w:rPr>
          <w:rFonts w:ascii="Arial" w:hAnsi="Arial" w:cs="Arial"/>
          <w:sz w:val="22"/>
          <w:szCs w:val="22"/>
        </w:rPr>
      </w:pPr>
    </w:p>
    <w:p w:rsidRPr="000A1665" w:rsidR="00247E08" w:rsidP="00E64906" w:rsidRDefault="00E7768D" w14:paraId="1AA0C5C3" w14:textId="0B64BDA7">
      <w:pPr>
        <w:rPr>
          <w:rFonts w:ascii="Arial" w:hAnsi="Arial" w:cs="Arial"/>
          <w:b/>
          <w:bCs/>
          <w:sz w:val="22"/>
          <w:szCs w:val="22"/>
          <w:u w:val="single"/>
        </w:rPr>
      </w:pPr>
      <w:r w:rsidRPr="000A1665">
        <w:rPr>
          <w:rFonts w:ascii="Arial" w:hAnsi="Arial" w:cs="Arial"/>
          <w:b/>
          <w:bCs/>
          <w:sz w:val="22"/>
          <w:szCs w:val="22"/>
          <w:u w:val="single"/>
        </w:rPr>
        <w:t>Datos</w:t>
      </w:r>
      <w:r w:rsidRPr="000A1665" w:rsidR="00E64906">
        <w:rPr>
          <w:rFonts w:ascii="Arial" w:hAnsi="Arial" w:cs="Arial"/>
          <w:b/>
          <w:bCs/>
          <w:sz w:val="22"/>
          <w:szCs w:val="22"/>
          <w:u w:val="single"/>
        </w:rPr>
        <w:t xml:space="preserve"> del</w:t>
      </w:r>
      <w:r w:rsidRPr="000A1665">
        <w:rPr>
          <w:rFonts w:ascii="Arial" w:hAnsi="Arial" w:cs="Arial"/>
          <w:b/>
          <w:bCs/>
          <w:sz w:val="22"/>
          <w:szCs w:val="22"/>
          <w:u w:val="single"/>
        </w:rPr>
        <w:t xml:space="preserve"> abogado </w:t>
      </w:r>
      <w:r w:rsidRPr="000A1665" w:rsidR="00E64906">
        <w:rPr>
          <w:rFonts w:ascii="Arial" w:hAnsi="Arial" w:cs="Arial"/>
          <w:b/>
          <w:bCs/>
          <w:sz w:val="22"/>
          <w:szCs w:val="22"/>
          <w:u w:val="single"/>
        </w:rPr>
        <w:t>a cargo:</w:t>
      </w:r>
    </w:p>
    <w:p w:rsidRPr="000A1665" w:rsidR="00E7768D" w:rsidP="00E64906" w:rsidRDefault="00E7768D" w14:paraId="30A5C309" w14:textId="62380A42">
      <w:pPr>
        <w:jc w:val="center"/>
        <w:rPr>
          <w:rFonts w:ascii="Arial" w:hAnsi="Arial" w:cs="Arial"/>
          <w:sz w:val="22"/>
          <w:szCs w:val="22"/>
          <w:u w:val="single"/>
        </w:rPr>
      </w:pPr>
    </w:p>
    <w:tbl>
      <w:tblPr>
        <w:tblW w:w="9850" w:type="dxa"/>
        <w:tblInd w:w="-21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left w:w="70" w:type="dxa"/>
          <w:right w:w="70" w:type="dxa"/>
        </w:tblCellMar>
        <w:tblLook w:val="0000" w:firstRow="0" w:lastRow="0" w:firstColumn="0" w:lastColumn="0" w:noHBand="0" w:noVBand="0"/>
      </w:tblPr>
      <w:tblGrid>
        <w:gridCol w:w="2353"/>
        <w:gridCol w:w="1402"/>
        <w:gridCol w:w="1985"/>
        <w:gridCol w:w="4110"/>
      </w:tblGrid>
      <w:tr w:rsidRPr="000A1665" w:rsidR="00527AC1" w:rsidTr="001F1FB7" w14:paraId="6E3C6E8A" w14:textId="77777777">
        <w:trPr>
          <w:trHeight w:val="340"/>
        </w:trPr>
        <w:tc>
          <w:tcPr>
            <w:tcW w:w="2353" w:type="dxa"/>
            <w:shd w:val="clear" w:color="auto" w:fill="0033A0"/>
            <w:vAlign w:val="center"/>
          </w:tcPr>
          <w:p w:rsidRPr="000A1665" w:rsidR="00527AC1" w:rsidP="00E64906" w:rsidRDefault="00E64906" w14:paraId="72BAF282" w14:textId="61403FD2">
            <w:pPr>
              <w:jc w:val="center"/>
              <w:rPr>
                <w:rFonts w:ascii="Arial" w:hAnsi="Arial" w:cs="Arial"/>
                <w:sz w:val="22"/>
                <w:szCs w:val="22"/>
              </w:rPr>
            </w:pPr>
            <w:r w:rsidRPr="000A1665">
              <w:rPr>
                <w:rFonts w:ascii="Arial" w:hAnsi="Arial" w:cs="Arial"/>
                <w:sz w:val="22"/>
                <w:szCs w:val="22"/>
              </w:rPr>
              <w:t>Nombre completo</w:t>
            </w:r>
          </w:p>
        </w:tc>
        <w:tc>
          <w:tcPr>
            <w:tcW w:w="1402" w:type="dxa"/>
            <w:vAlign w:val="center"/>
          </w:tcPr>
          <w:p w:rsidRPr="000A1665" w:rsidR="00527AC1" w:rsidP="00E64906" w:rsidRDefault="00D42C0E" w14:paraId="7944CF82" w14:textId="353F149E">
            <w:pPr>
              <w:jc w:val="center"/>
              <w:rPr>
                <w:rFonts w:ascii="Arial" w:hAnsi="Arial" w:cs="Arial"/>
                <w:sz w:val="22"/>
                <w:szCs w:val="22"/>
              </w:rPr>
            </w:pPr>
            <w:r>
              <w:rPr>
                <w:rFonts w:ascii="Arial" w:hAnsi="Arial" w:cs="Arial"/>
                <w:sz w:val="22"/>
                <w:szCs w:val="22"/>
              </w:rPr>
              <w:t>Cesar Augusto Viveros Molina</w:t>
            </w:r>
          </w:p>
        </w:tc>
        <w:tc>
          <w:tcPr>
            <w:tcW w:w="1985" w:type="dxa"/>
            <w:shd w:val="clear" w:color="auto" w:fill="0033A0"/>
            <w:vAlign w:val="center"/>
          </w:tcPr>
          <w:p w:rsidRPr="000A1665" w:rsidR="00527AC1" w:rsidP="00E64906" w:rsidRDefault="00E64906" w14:paraId="5FD9B59F" w14:textId="1E5E2096">
            <w:pPr>
              <w:jc w:val="center"/>
              <w:rPr>
                <w:rFonts w:ascii="Arial" w:hAnsi="Arial" w:cs="Arial"/>
                <w:sz w:val="22"/>
                <w:szCs w:val="22"/>
              </w:rPr>
            </w:pPr>
            <w:r w:rsidRPr="000A1665">
              <w:rPr>
                <w:rFonts w:ascii="Arial" w:hAnsi="Arial" w:cs="Arial"/>
                <w:sz w:val="22"/>
                <w:szCs w:val="22"/>
              </w:rPr>
              <w:t>No. De C.C.:</w:t>
            </w:r>
          </w:p>
        </w:tc>
        <w:tc>
          <w:tcPr>
            <w:tcW w:w="4110" w:type="dxa"/>
            <w:vAlign w:val="center"/>
          </w:tcPr>
          <w:p w:rsidRPr="000A1665" w:rsidR="00527AC1" w:rsidP="00E64906" w:rsidRDefault="00977B36" w14:paraId="08F65C37" w14:textId="7C6F4C24">
            <w:pPr>
              <w:jc w:val="center"/>
              <w:rPr>
                <w:rFonts w:ascii="Arial" w:hAnsi="Arial" w:cs="Arial"/>
                <w:sz w:val="22"/>
                <w:szCs w:val="22"/>
              </w:rPr>
            </w:pPr>
            <w:r>
              <w:rPr>
                <w:rFonts w:ascii="Arial" w:hAnsi="Arial" w:cs="Arial"/>
                <w:sz w:val="22"/>
                <w:szCs w:val="22"/>
              </w:rPr>
              <w:t>1.1</w:t>
            </w:r>
            <w:r w:rsidR="00D42C0E">
              <w:rPr>
                <w:rFonts w:ascii="Arial" w:hAnsi="Arial" w:cs="Arial"/>
                <w:sz w:val="22"/>
                <w:szCs w:val="22"/>
              </w:rPr>
              <w:t xml:space="preserve">16.263.969 </w:t>
            </w:r>
          </w:p>
        </w:tc>
      </w:tr>
      <w:tr w:rsidRPr="000A1665" w:rsidR="00670B1C" w:rsidTr="001F1FB7" w14:paraId="02724D2B" w14:textId="77777777">
        <w:trPr>
          <w:cantSplit/>
          <w:trHeight w:val="340"/>
        </w:trPr>
        <w:tc>
          <w:tcPr>
            <w:tcW w:w="2353" w:type="dxa"/>
            <w:shd w:val="clear" w:color="auto" w:fill="0033A0"/>
            <w:vAlign w:val="center"/>
          </w:tcPr>
          <w:p w:rsidRPr="000A1665" w:rsidR="00670B1C" w:rsidP="00E64906" w:rsidRDefault="00E64906" w14:paraId="712D0A9F" w14:textId="1C14EB6B">
            <w:pPr>
              <w:jc w:val="center"/>
              <w:rPr>
                <w:rFonts w:ascii="Arial" w:hAnsi="Arial" w:cs="Arial"/>
                <w:sz w:val="22"/>
                <w:szCs w:val="22"/>
              </w:rPr>
            </w:pPr>
            <w:r w:rsidRPr="000A1665">
              <w:rPr>
                <w:rFonts w:ascii="Arial" w:hAnsi="Arial" w:cs="Arial"/>
                <w:sz w:val="22"/>
                <w:szCs w:val="22"/>
              </w:rPr>
              <w:t>Teléfono:</w:t>
            </w:r>
          </w:p>
        </w:tc>
        <w:tc>
          <w:tcPr>
            <w:tcW w:w="1402" w:type="dxa"/>
            <w:vAlign w:val="center"/>
          </w:tcPr>
          <w:p w:rsidRPr="000A1665" w:rsidR="00670B1C" w:rsidP="00E64906" w:rsidRDefault="00977B36" w14:paraId="6EE862B9" w14:textId="46240508">
            <w:pPr>
              <w:jc w:val="center"/>
              <w:rPr>
                <w:rFonts w:ascii="Arial" w:hAnsi="Arial" w:cs="Arial"/>
                <w:sz w:val="22"/>
                <w:szCs w:val="22"/>
              </w:rPr>
            </w:pPr>
            <w:r>
              <w:rPr>
                <w:rFonts w:ascii="Arial" w:hAnsi="Arial" w:cs="Arial"/>
                <w:sz w:val="22"/>
                <w:szCs w:val="22"/>
              </w:rPr>
              <w:t>3</w:t>
            </w:r>
            <w:r w:rsidR="00D42C0E">
              <w:rPr>
                <w:rFonts w:ascii="Arial" w:hAnsi="Arial" w:cs="Arial"/>
                <w:sz w:val="22"/>
                <w:szCs w:val="22"/>
              </w:rPr>
              <w:t>228271527</w:t>
            </w:r>
          </w:p>
        </w:tc>
        <w:tc>
          <w:tcPr>
            <w:tcW w:w="1985" w:type="dxa"/>
            <w:shd w:val="clear" w:color="auto" w:fill="0033A0"/>
            <w:vAlign w:val="center"/>
          </w:tcPr>
          <w:p w:rsidRPr="000A1665" w:rsidR="00670B1C" w:rsidP="00E64906" w:rsidRDefault="00E64906" w14:paraId="64204CF7" w14:textId="699821F0">
            <w:pPr>
              <w:jc w:val="center"/>
              <w:rPr>
                <w:rFonts w:ascii="Arial" w:hAnsi="Arial" w:cs="Arial"/>
                <w:sz w:val="22"/>
                <w:szCs w:val="22"/>
              </w:rPr>
            </w:pPr>
            <w:r w:rsidRPr="000A1665">
              <w:rPr>
                <w:rFonts w:ascii="Arial" w:hAnsi="Arial" w:cs="Arial"/>
                <w:sz w:val="22"/>
                <w:szCs w:val="22"/>
              </w:rPr>
              <w:t>Fecha de elaboración de la ficha:</w:t>
            </w:r>
          </w:p>
        </w:tc>
        <w:tc>
          <w:tcPr>
            <w:tcW w:w="4110" w:type="dxa"/>
            <w:vAlign w:val="center"/>
          </w:tcPr>
          <w:p w:rsidRPr="000A1665" w:rsidR="00670B1C" w:rsidP="00E64906" w:rsidRDefault="0099386B" w14:paraId="67FD7B5B" w14:textId="01C303F0">
            <w:pPr>
              <w:jc w:val="center"/>
              <w:rPr>
                <w:rFonts w:ascii="Arial" w:hAnsi="Arial" w:cs="Arial"/>
                <w:sz w:val="22"/>
                <w:szCs w:val="22"/>
              </w:rPr>
            </w:pPr>
            <w:r>
              <w:rPr>
                <w:rFonts w:ascii="Arial" w:hAnsi="Arial" w:cs="Arial"/>
                <w:sz w:val="22"/>
                <w:szCs w:val="22"/>
              </w:rPr>
              <w:t>15/01/</w:t>
            </w:r>
            <w:r w:rsidRPr="000A1665" w:rsidR="00E4644D">
              <w:rPr>
                <w:rFonts w:ascii="Arial" w:hAnsi="Arial" w:cs="Arial"/>
                <w:sz w:val="22"/>
                <w:szCs w:val="22"/>
              </w:rPr>
              <w:t>/202</w:t>
            </w:r>
            <w:r>
              <w:rPr>
                <w:rFonts w:ascii="Arial" w:hAnsi="Arial" w:cs="Arial"/>
                <w:sz w:val="22"/>
                <w:szCs w:val="22"/>
              </w:rPr>
              <w:t>4</w:t>
            </w:r>
          </w:p>
        </w:tc>
      </w:tr>
    </w:tbl>
    <w:p w:rsidRPr="000A1665" w:rsidR="00E7768D" w:rsidP="00E64906" w:rsidRDefault="00E7768D" w14:paraId="1AEE6596" w14:textId="77777777">
      <w:pPr>
        <w:jc w:val="center"/>
        <w:rPr>
          <w:rFonts w:ascii="Arial" w:hAnsi="Arial" w:cs="Arial"/>
          <w:sz w:val="22"/>
          <w:szCs w:val="22"/>
          <w:u w:val="single"/>
        </w:rPr>
      </w:pPr>
    </w:p>
    <w:sectPr w:rsidRPr="000A1665" w:rsidR="00E7768D" w:rsidSect="00037F9D">
      <w:headerReference w:type="default" r:id="rId9"/>
      <w:pgSz w:w="12240" w:h="20160" w:orient="portrait" w:code="5"/>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7F9D" w:rsidP="00114170" w:rsidRDefault="00037F9D" w14:paraId="1895217F" w14:textId="77777777">
      <w:r>
        <w:separator/>
      </w:r>
    </w:p>
  </w:endnote>
  <w:endnote w:type="continuationSeparator" w:id="0">
    <w:p w:rsidR="00037F9D" w:rsidP="00114170" w:rsidRDefault="00037F9D" w14:paraId="310F2E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7F9D" w:rsidP="00114170" w:rsidRDefault="00037F9D" w14:paraId="6FDAACDD" w14:textId="77777777">
      <w:r>
        <w:separator/>
      </w:r>
    </w:p>
  </w:footnote>
  <w:footnote w:type="continuationSeparator" w:id="0">
    <w:p w:rsidR="00037F9D" w:rsidP="00114170" w:rsidRDefault="00037F9D" w14:paraId="6BDBF55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4170" w:rsidP="00114170" w:rsidRDefault="00114170" w14:paraId="6D040149" w14:textId="35A993BE">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B15"/>
    <w:multiLevelType w:val="multilevel"/>
    <w:tmpl w:val="B2EEC72C"/>
    <w:lvl w:ilvl="0">
      <w:start w:val="1"/>
      <w:numFmt w:val="decimal"/>
      <w:lvlText w:val="%1."/>
      <w:lvlJc w:val="left"/>
      <w:pPr>
        <w:ind w:left="1701" w:hanging="360"/>
      </w:pPr>
    </w:lvl>
    <w:lvl w:ilvl="1">
      <w:start w:val="1"/>
      <w:numFmt w:val="decimal"/>
      <w:isLgl/>
      <w:lvlText w:val="%1.%2."/>
      <w:lvlJc w:val="left"/>
      <w:pPr>
        <w:ind w:left="2061" w:hanging="72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421" w:hanging="1080"/>
      </w:pPr>
      <w:rPr>
        <w:rFonts w:hint="default"/>
      </w:rPr>
    </w:lvl>
    <w:lvl w:ilvl="4">
      <w:start w:val="1"/>
      <w:numFmt w:val="decimal"/>
      <w:isLgl/>
      <w:lvlText w:val="%1.%2.%3.%4.%5."/>
      <w:lvlJc w:val="left"/>
      <w:pPr>
        <w:ind w:left="2421" w:hanging="1080"/>
      </w:pPr>
      <w:rPr>
        <w:rFonts w:hint="default"/>
      </w:rPr>
    </w:lvl>
    <w:lvl w:ilvl="5">
      <w:start w:val="1"/>
      <w:numFmt w:val="decimal"/>
      <w:isLgl/>
      <w:lvlText w:val="%1.%2.%3.%4.%5.%6."/>
      <w:lvlJc w:val="left"/>
      <w:pPr>
        <w:ind w:left="2781" w:hanging="1440"/>
      </w:pPr>
      <w:rPr>
        <w:rFonts w:hint="default"/>
      </w:rPr>
    </w:lvl>
    <w:lvl w:ilvl="6">
      <w:start w:val="1"/>
      <w:numFmt w:val="decimal"/>
      <w:isLgl/>
      <w:lvlText w:val="%1.%2.%3.%4.%5.%6.%7."/>
      <w:lvlJc w:val="left"/>
      <w:pPr>
        <w:ind w:left="2781" w:hanging="1440"/>
      </w:pPr>
      <w:rPr>
        <w:rFonts w:hint="default"/>
      </w:rPr>
    </w:lvl>
    <w:lvl w:ilvl="7">
      <w:start w:val="1"/>
      <w:numFmt w:val="decimal"/>
      <w:isLgl/>
      <w:lvlText w:val="%1.%2.%3.%4.%5.%6.%7.%8."/>
      <w:lvlJc w:val="left"/>
      <w:pPr>
        <w:ind w:left="3141" w:hanging="1800"/>
      </w:pPr>
      <w:rPr>
        <w:rFonts w:hint="default"/>
      </w:rPr>
    </w:lvl>
    <w:lvl w:ilvl="8">
      <w:start w:val="1"/>
      <w:numFmt w:val="decimal"/>
      <w:isLgl/>
      <w:lvlText w:val="%1.%2.%3.%4.%5.%6.%7.%8.%9."/>
      <w:lvlJc w:val="left"/>
      <w:pPr>
        <w:ind w:left="3141" w:hanging="1800"/>
      </w:pPr>
      <w:rPr>
        <w:rFonts w:hint="default"/>
      </w:rPr>
    </w:lvl>
  </w:abstractNum>
  <w:abstractNum w:abstractNumId="1" w15:restartNumberingAfterBreak="0">
    <w:nsid w:val="095D54CA"/>
    <w:multiLevelType w:val="hybridMultilevel"/>
    <w:tmpl w:val="A6327B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6F5A84"/>
    <w:multiLevelType w:val="hybridMultilevel"/>
    <w:tmpl w:val="B406B93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35649F"/>
    <w:multiLevelType w:val="hybridMultilevel"/>
    <w:tmpl w:val="C6E280F6"/>
    <w:lvl w:ilvl="0" w:tplc="F50A3E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89227D8"/>
    <w:multiLevelType w:val="hybridMultilevel"/>
    <w:tmpl w:val="3C2E245C"/>
    <w:lvl w:ilvl="0" w:tplc="AB08FED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8CB5469"/>
    <w:multiLevelType w:val="hybridMultilevel"/>
    <w:tmpl w:val="246A3C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B024CC1"/>
    <w:multiLevelType w:val="hybridMultilevel"/>
    <w:tmpl w:val="C3A64E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D806CBE"/>
    <w:multiLevelType w:val="hybridMultilevel"/>
    <w:tmpl w:val="C4E058C6"/>
    <w:lvl w:ilvl="0" w:tplc="40F422A0">
      <w:start w:val="1"/>
      <w:numFmt w:val="decimal"/>
      <w:lvlText w:val="%1."/>
      <w:lvlJc w:val="left"/>
      <w:pPr>
        <w:ind w:left="720" w:hanging="360"/>
      </w:pPr>
      <w:rPr>
        <w:rFonts w:hint="default" w:eastAsiaTheme="minorHAnsi"/>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35204BC"/>
    <w:multiLevelType w:val="hybridMultilevel"/>
    <w:tmpl w:val="281C03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05321054">
    <w:abstractNumId w:val="0"/>
  </w:num>
  <w:num w:numId="2" w16cid:durableId="794104685">
    <w:abstractNumId w:val="4"/>
  </w:num>
  <w:num w:numId="3" w16cid:durableId="934094417">
    <w:abstractNumId w:val="7"/>
  </w:num>
  <w:num w:numId="4" w16cid:durableId="1323006175">
    <w:abstractNumId w:val="6"/>
  </w:num>
  <w:num w:numId="5" w16cid:durableId="1139415892">
    <w:abstractNumId w:val="8"/>
  </w:num>
  <w:num w:numId="6" w16cid:durableId="1128011727">
    <w:abstractNumId w:val="5"/>
  </w:num>
  <w:num w:numId="7" w16cid:durableId="22174814">
    <w:abstractNumId w:val="1"/>
  </w:num>
  <w:num w:numId="8" w16cid:durableId="189078071">
    <w:abstractNumId w:val="2"/>
  </w:num>
  <w:num w:numId="9" w16cid:durableId="3014303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0"/>
    <w:rsid w:val="000002A1"/>
    <w:rsid w:val="00003E7E"/>
    <w:rsid w:val="0000477F"/>
    <w:rsid w:val="00004B27"/>
    <w:rsid w:val="0001168F"/>
    <w:rsid w:val="00015D79"/>
    <w:rsid w:val="00021258"/>
    <w:rsid w:val="00022F43"/>
    <w:rsid w:val="00024995"/>
    <w:rsid w:val="000269C8"/>
    <w:rsid w:val="00034812"/>
    <w:rsid w:val="00035D92"/>
    <w:rsid w:val="000373EF"/>
    <w:rsid w:val="00037F9D"/>
    <w:rsid w:val="000401A8"/>
    <w:rsid w:val="000404E8"/>
    <w:rsid w:val="00050E3B"/>
    <w:rsid w:val="0006313F"/>
    <w:rsid w:val="00063B19"/>
    <w:rsid w:val="000739FB"/>
    <w:rsid w:val="00073D4F"/>
    <w:rsid w:val="00081D90"/>
    <w:rsid w:val="00084D52"/>
    <w:rsid w:val="00090D76"/>
    <w:rsid w:val="00092368"/>
    <w:rsid w:val="0009260D"/>
    <w:rsid w:val="000940A1"/>
    <w:rsid w:val="00094F3F"/>
    <w:rsid w:val="000975BF"/>
    <w:rsid w:val="000A0A02"/>
    <w:rsid w:val="000A1665"/>
    <w:rsid w:val="000A201E"/>
    <w:rsid w:val="000A3B78"/>
    <w:rsid w:val="000B5BDA"/>
    <w:rsid w:val="000B79C7"/>
    <w:rsid w:val="000C1B02"/>
    <w:rsid w:val="000C26D4"/>
    <w:rsid w:val="000C6450"/>
    <w:rsid w:val="000C7669"/>
    <w:rsid w:val="000D06F6"/>
    <w:rsid w:val="000D3220"/>
    <w:rsid w:val="000D3944"/>
    <w:rsid w:val="000D4CF1"/>
    <w:rsid w:val="000E0AA1"/>
    <w:rsid w:val="000E1F88"/>
    <w:rsid w:val="000E47B9"/>
    <w:rsid w:val="000E7522"/>
    <w:rsid w:val="000E769F"/>
    <w:rsid w:val="000F23D1"/>
    <w:rsid w:val="000F356F"/>
    <w:rsid w:val="000F3BCA"/>
    <w:rsid w:val="000F5504"/>
    <w:rsid w:val="000F5FCE"/>
    <w:rsid w:val="000F6F53"/>
    <w:rsid w:val="001011F2"/>
    <w:rsid w:val="00112FAE"/>
    <w:rsid w:val="0011334A"/>
    <w:rsid w:val="00114170"/>
    <w:rsid w:val="001203A8"/>
    <w:rsid w:val="001229E4"/>
    <w:rsid w:val="00123760"/>
    <w:rsid w:val="001243CE"/>
    <w:rsid w:val="001253CC"/>
    <w:rsid w:val="0012589C"/>
    <w:rsid w:val="00125EEA"/>
    <w:rsid w:val="0013149B"/>
    <w:rsid w:val="00132174"/>
    <w:rsid w:val="001374B9"/>
    <w:rsid w:val="00137503"/>
    <w:rsid w:val="00141169"/>
    <w:rsid w:val="00145EBF"/>
    <w:rsid w:val="0014602E"/>
    <w:rsid w:val="00150379"/>
    <w:rsid w:val="0015395A"/>
    <w:rsid w:val="00156022"/>
    <w:rsid w:val="00170B14"/>
    <w:rsid w:val="00184BEB"/>
    <w:rsid w:val="001852C9"/>
    <w:rsid w:val="00190114"/>
    <w:rsid w:val="00190919"/>
    <w:rsid w:val="00190D99"/>
    <w:rsid w:val="00197AE5"/>
    <w:rsid w:val="001A1B94"/>
    <w:rsid w:val="001A7EC9"/>
    <w:rsid w:val="001B5990"/>
    <w:rsid w:val="001B5C91"/>
    <w:rsid w:val="001B62B9"/>
    <w:rsid w:val="001C20EC"/>
    <w:rsid w:val="001C281E"/>
    <w:rsid w:val="001C2EB3"/>
    <w:rsid w:val="001C3DB3"/>
    <w:rsid w:val="001C4AB7"/>
    <w:rsid w:val="001D349E"/>
    <w:rsid w:val="001D4271"/>
    <w:rsid w:val="001D5B1E"/>
    <w:rsid w:val="001E6000"/>
    <w:rsid w:val="001F08A5"/>
    <w:rsid w:val="001F1FB7"/>
    <w:rsid w:val="00202303"/>
    <w:rsid w:val="0020562D"/>
    <w:rsid w:val="00205973"/>
    <w:rsid w:val="00207388"/>
    <w:rsid w:val="00212921"/>
    <w:rsid w:val="00212C67"/>
    <w:rsid w:val="00213571"/>
    <w:rsid w:val="00216E9C"/>
    <w:rsid w:val="00221F8F"/>
    <w:rsid w:val="002237AE"/>
    <w:rsid w:val="002277B8"/>
    <w:rsid w:val="00227CDB"/>
    <w:rsid w:val="00230417"/>
    <w:rsid w:val="002311CE"/>
    <w:rsid w:val="00231980"/>
    <w:rsid w:val="0023279C"/>
    <w:rsid w:val="002370B6"/>
    <w:rsid w:val="0024089B"/>
    <w:rsid w:val="002422AF"/>
    <w:rsid w:val="00244FE7"/>
    <w:rsid w:val="002457B7"/>
    <w:rsid w:val="00247E08"/>
    <w:rsid w:val="002513CE"/>
    <w:rsid w:val="00255339"/>
    <w:rsid w:val="002554FB"/>
    <w:rsid w:val="002610AD"/>
    <w:rsid w:val="00261DCB"/>
    <w:rsid w:val="00263159"/>
    <w:rsid w:val="00264269"/>
    <w:rsid w:val="00266480"/>
    <w:rsid w:val="0026681E"/>
    <w:rsid w:val="00271B36"/>
    <w:rsid w:val="0027255B"/>
    <w:rsid w:val="00272AFF"/>
    <w:rsid w:val="0027488E"/>
    <w:rsid w:val="002804E2"/>
    <w:rsid w:val="00285038"/>
    <w:rsid w:val="00286DEA"/>
    <w:rsid w:val="002914FF"/>
    <w:rsid w:val="00292E52"/>
    <w:rsid w:val="00293250"/>
    <w:rsid w:val="0029490E"/>
    <w:rsid w:val="00294BDC"/>
    <w:rsid w:val="002958C0"/>
    <w:rsid w:val="00295A77"/>
    <w:rsid w:val="00297F29"/>
    <w:rsid w:val="002A0949"/>
    <w:rsid w:val="002A58E2"/>
    <w:rsid w:val="002A7624"/>
    <w:rsid w:val="002B1D9C"/>
    <w:rsid w:val="002B47AE"/>
    <w:rsid w:val="002B706B"/>
    <w:rsid w:val="002B7B35"/>
    <w:rsid w:val="002C2E84"/>
    <w:rsid w:val="002C3650"/>
    <w:rsid w:val="002C48B4"/>
    <w:rsid w:val="002C6436"/>
    <w:rsid w:val="002C7C25"/>
    <w:rsid w:val="002D0E3A"/>
    <w:rsid w:val="002D5CC7"/>
    <w:rsid w:val="002E1E88"/>
    <w:rsid w:val="002E257E"/>
    <w:rsid w:val="002E62CB"/>
    <w:rsid w:val="0030784C"/>
    <w:rsid w:val="00314784"/>
    <w:rsid w:val="003152D5"/>
    <w:rsid w:val="00316B10"/>
    <w:rsid w:val="003225BE"/>
    <w:rsid w:val="0032332D"/>
    <w:rsid w:val="00326883"/>
    <w:rsid w:val="00326FDC"/>
    <w:rsid w:val="00337E0F"/>
    <w:rsid w:val="00343721"/>
    <w:rsid w:val="00346423"/>
    <w:rsid w:val="00352CE5"/>
    <w:rsid w:val="00354234"/>
    <w:rsid w:val="00356F45"/>
    <w:rsid w:val="00361F94"/>
    <w:rsid w:val="00367BF8"/>
    <w:rsid w:val="00371EC1"/>
    <w:rsid w:val="00373807"/>
    <w:rsid w:val="00374C2E"/>
    <w:rsid w:val="00375BD4"/>
    <w:rsid w:val="0037736F"/>
    <w:rsid w:val="00377E06"/>
    <w:rsid w:val="00380545"/>
    <w:rsid w:val="003810F4"/>
    <w:rsid w:val="00385D59"/>
    <w:rsid w:val="003917DC"/>
    <w:rsid w:val="00392D26"/>
    <w:rsid w:val="00394B95"/>
    <w:rsid w:val="00396A59"/>
    <w:rsid w:val="003A0B1F"/>
    <w:rsid w:val="003A17AC"/>
    <w:rsid w:val="003A50C3"/>
    <w:rsid w:val="003A544A"/>
    <w:rsid w:val="003A5FDC"/>
    <w:rsid w:val="003B1CA4"/>
    <w:rsid w:val="003B33CF"/>
    <w:rsid w:val="003C2D13"/>
    <w:rsid w:val="003C3896"/>
    <w:rsid w:val="003C4CAB"/>
    <w:rsid w:val="003C5805"/>
    <w:rsid w:val="003D1FDE"/>
    <w:rsid w:val="003D20D7"/>
    <w:rsid w:val="003E420F"/>
    <w:rsid w:val="003E59C2"/>
    <w:rsid w:val="003F13D1"/>
    <w:rsid w:val="003F2547"/>
    <w:rsid w:val="003F38F3"/>
    <w:rsid w:val="004029E7"/>
    <w:rsid w:val="004034A5"/>
    <w:rsid w:val="004046F6"/>
    <w:rsid w:val="00404773"/>
    <w:rsid w:val="0040625A"/>
    <w:rsid w:val="00407B3B"/>
    <w:rsid w:val="004113B5"/>
    <w:rsid w:val="00412554"/>
    <w:rsid w:val="00414B37"/>
    <w:rsid w:val="0042254E"/>
    <w:rsid w:val="004252B9"/>
    <w:rsid w:val="0042787C"/>
    <w:rsid w:val="0043197D"/>
    <w:rsid w:val="00431E1B"/>
    <w:rsid w:val="0043304B"/>
    <w:rsid w:val="004368E0"/>
    <w:rsid w:val="00441BB4"/>
    <w:rsid w:val="00442B62"/>
    <w:rsid w:val="00444498"/>
    <w:rsid w:val="004468AB"/>
    <w:rsid w:val="00447AE4"/>
    <w:rsid w:val="004526CC"/>
    <w:rsid w:val="00454945"/>
    <w:rsid w:val="00456CF7"/>
    <w:rsid w:val="00461A2B"/>
    <w:rsid w:val="00470AFF"/>
    <w:rsid w:val="00471E3D"/>
    <w:rsid w:val="00474305"/>
    <w:rsid w:val="004743C4"/>
    <w:rsid w:val="00474C14"/>
    <w:rsid w:val="00475123"/>
    <w:rsid w:val="00475C26"/>
    <w:rsid w:val="00475D6D"/>
    <w:rsid w:val="004803E3"/>
    <w:rsid w:val="004835F7"/>
    <w:rsid w:val="00484071"/>
    <w:rsid w:val="00490443"/>
    <w:rsid w:val="004906E7"/>
    <w:rsid w:val="00491CFD"/>
    <w:rsid w:val="0049230B"/>
    <w:rsid w:val="00495DE9"/>
    <w:rsid w:val="004A14FF"/>
    <w:rsid w:val="004A204F"/>
    <w:rsid w:val="004A2102"/>
    <w:rsid w:val="004A22E4"/>
    <w:rsid w:val="004A5C9F"/>
    <w:rsid w:val="004A5D12"/>
    <w:rsid w:val="004B0539"/>
    <w:rsid w:val="004B05BE"/>
    <w:rsid w:val="004B709D"/>
    <w:rsid w:val="004C1139"/>
    <w:rsid w:val="004C1213"/>
    <w:rsid w:val="004C2E9C"/>
    <w:rsid w:val="004C34B7"/>
    <w:rsid w:val="004C3DEB"/>
    <w:rsid w:val="004C53EC"/>
    <w:rsid w:val="004D0B1D"/>
    <w:rsid w:val="004D0D8D"/>
    <w:rsid w:val="004D0F28"/>
    <w:rsid w:val="004D1D11"/>
    <w:rsid w:val="004D6B61"/>
    <w:rsid w:val="004E21CD"/>
    <w:rsid w:val="004F21D9"/>
    <w:rsid w:val="004F4E2F"/>
    <w:rsid w:val="004F57AD"/>
    <w:rsid w:val="004F5ECD"/>
    <w:rsid w:val="00500604"/>
    <w:rsid w:val="005034F6"/>
    <w:rsid w:val="00504ED6"/>
    <w:rsid w:val="0050731F"/>
    <w:rsid w:val="00510F8F"/>
    <w:rsid w:val="00512295"/>
    <w:rsid w:val="00514E4C"/>
    <w:rsid w:val="00522B60"/>
    <w:rsid w:val="0052342D"/>
    <w:rsid w:val="0052560D"/>
    <w:rsid w:val="00525F1F"/>
    <w:rsid w:val="00525F70"/>
    <w:rsid w:val="00527AC1"/>
    <w:rsid w:val="00527BAC"/>
    <w:rsid w:val="00530052"/>
    <w:rsid w:val="005308ED"/>
    <w:rsid w:val="00534D5C"/>
    <w:rsid w:val="00534EAA"/>
    <w:rsid w:val="00535187"/>
    <w:rsid w:val="0054566E"/>
    <w:rsid w:val="00551367"/>
    <w:rsid w:val="0055384F"/>
    <w:rsid w:val="005540BF"/>
    <w:rsid w:val="005558F2"/>
    <w:rsid w:val="00557B78"/>
    <w:rsid w:val="00563295"/>
    <w:rsid w:val="005700BC"/>
    <w:rsid w:val="0057253C"/>
    <w:rsid w:val="00577E84"/>
    <w:rsid w:val="005812CC"/>
    <w:rsid w:val="005836D0"/>
    <w:rsid w:val="0058391C"/>
    <w:rsid w:val="00584A92"/>
    <w:rsid w:val="00585F57"/>
    <w:rsid w:val="00590419"/>
    <w:rsid w:val="005918E5"/>
    <w:rsid w:val="005940E0"/>
    <w:rsid w:val="0059613A"/>
    <w:rsid w:val="00596831"/>
    <w:rsid w:val="005A20FC"/>
    <w:rsid w:val="005A6258"/>
    <w:rsid w:val="005A6BCF"/>
    <w:rsid w:val="005B2234"/>
    <w:rsid w:val="005B3C3E"/>
    <w:rsid w:val="005B4B73"/>
    <w:rsid w:val="005C4C9B"/>
    <w:rsid w:val="005C653C"/>
    <w:rsid w:val="005D21C8"/>
    <w:rsid w:val="005D4DBE"/>
    <w:rsid w:val="005E2298"/>
    <w:rsid w:val="005E4EBF"/>
    <w:rsid w:val="005F5D3B"/>
    <w:rsid w:val="005F62E2"/>
    <w:rsid w:val="006039B7"/>
    <w:rsid w:val="00607847"/>
    <w:rsid w:val="00607AD7"/>
    <w:rsid w:val="0061018F"/>
    <w:rsid w:val="00611F74"/>
    <w:rsid w:val="006124D0"/>
    <w:rsid w:val="00614CEF"/>
    <w:rsid w:val="00615F8B"/>
    <w:rsid w:val="006219CE"/>
    <w:rsid w:val="006220A3"/>
    <w:rsid w:val="00623929"/>
    <w:rsid w:val="00624993"/>
    <w:rsid w:val="00625C38"/>
    <w:rsid w:val="00632829"/>
    <w:rsid w:val="00633B58"/>
    <w:rsid w:val="0063625E"/>
    <w:rsid w:val="00642A17"/>
    <w:rsid w:val="006458E5"/>
    <w:rsid w:val="00652269"/>
    <w:rsid w:val="00653E4E"/>
    <w:rsid w:val="00654146"/>
    <w:rsid w:val="00656259"/>
    <w:rsid w:val="00656A46"/>
    <w:rsid w:val="00667FFA"/>
    <w:rsid w:val="00670B1C"/>
    <w:rsid w:val="00670DCF"/>
    <w:rsid w:val="00670F18"/>
    <w:rsid w:val="00672B99"/>
    <w:rsid w:val="00675BCF"/>
    <w:rsid w:val="0068051B"/>
    <w:rsid w:val="0068118E"/>
    <w:rsid w:val="00685622"/>
    <w:rsid w:val="00690B0D"/>
    <w:rsid w:val="0069333C"/>
    <w:rsid w:val="00693718"/>
    <w:rsid w:val="00694654"/>
    <w:rsid w:val="00695D75"/>
    <w:rsid w:val="00696EDE"/>
    <w:rsid w:val="006A0CAA"/>
    <w:rsid w:val="006A16E9"/>
    <w:rsid w:val="006A1CD3"/>
    <w:rsid w:val="006A3594"/>
    <w:rsid w:val="006A6736"/>
    <w:rsid w:val="006B0E2A"/>
    <w:rsid w:val="006B669F"/>
    <w:rsid w:val="006C09CE"/>
    <w:rsid w:val="006C1F03"/>
    <w:rsid w:val="006C2C55"/>
    <w:rsid w:val="006C4679"/>
    <w:rsid w:val="006D71E7"/>
    <w:rsid w:val="006E0BB5"/>
    <w:rsid w:val="006E1CE4"/>
    <w:rsid w:val="006E4795"/>
    <w:rsid w:val="006E682E"/>
    <w:rsid w:val="006F1BB7"/>
    <w:rsid w:val="006F4FE6"/>
    <w:rsid w:val="006F58F4"/>
    <w:rsid w:val="006F6152"/>
    <w:rsid w:val="006F7F60"/>
    <w:rsid w:val="0070022E"/>
    <w:rsid w:val="00703C75"/>
    <w:rsid w:val="0071027D"/>
    <w:rsid w:val="0071075C"/>
    <w:rsid w:val="00710B6F"/>
    <w:rsid w:val="007139B8"/>
    <w:rsid w:val="00720B69"/>
    <w:rsid w:val="007228C1"/>
    <w:rsid w:val="0072375C"/>
    <w:rsid w:val="00724202"/>
    <w:rsid w:val="00725768"/>
    <w:rsid w:val="00734BD8"/>
    <w:rsid w:val="0073618C"/>
    <w:rsid w:val="00741D06"/>
    <w:rsid w:val="0074603F"/>
    <w:rsid w:val="00752CF5"/>
    <w:rsid w:val="007555C3"/>
    <w:rsid w:val="00761829"/>
    <w:rsid w:val="00761D2D"/>
    <w:rsid w:val="00767B22"/>
    <w:rsid w:val="00773AE2"/>
    <w:rsid w:val="00781F87"/>
    <w:rsid w:val="0078297B"/>
    <w:rsid w:val="00784349"/>
    <w:rsid w:val="00795C6E"/>
    <w:rsid w:val="0079796A"/>
    <w:rsid w:val="007A379F"/>
    <w:rsid w:val="007A38EB"/>
    <w:rsid w:val="007A3BF4"/>
    <w:rsid w:val="007A4E6D"/>
    <w:rsid w:val="007B35F1"/>
    <w:rsid w:val="007B6543"/>
    <w:rsid w:val="007C28C9"/>
    <w:rsid w:val="007D45ED"/>
    <w:rsid w:val="007E16E3"/>
    <w:rsid w:val="007E79B6"/>
    <w:rsid w:val="007F4341"/>
    <w:rsid w:val="007F5CD4"/>
    <w:rsid w:val="00802E27"/>
    <w:rsid w:val="008176CD"/>
    <w:rsid w:val="00817E08"/>
    <w:rsid w:val="00823F66"/>
    <w:rsid w:val="00824DA6"/>
    <w:rsid w:val="00825409"/>
    <w:rsid w:val="0082787A"/>
    <w:rsid w:val="0083094B"/>
    <w:rsid w:val="00833C2B"/>
    <w:rsid w:val="00834AFE"/>
    <w:rsid w:val="00834F53"/>
    <w:rsid w:val="00840314"/>
    <w:rsid w:val="0084421F"/>
    <w:rsid w:val="008519BD"/>
    <w:rsid w:val="00852BCA"/>
    <w:rsid w:val="0085407D"/>
    <w:rsid w:val="0086086D"/>
    <w:rsid w:val="0086281E"/>
    <w:rsid w:val="00862DBB"/>
    <w:rsid w:val="00863F1A"/>
    <w:rsid w:val="008712BC"/>
    <w:rsid w:val="00876A03"/>
    <w:rsid w:val="00880527"/>
    <w:rsid w:val="00881BE6"/>
    <w:rsid w:val="00884D60"/>
    <w:rsid w:val="00890A0A"/>
    <w:rsid w:val="008930B3"/>
    <w:rsid w:val="008932C1"/>
    <w:rsid w:val="00894EBE"/>
    <w:rsid w:val="00895AC3"/>
    <w:rsid w:val="00896286"/>
    <w:rsid w:val="008A0CC1"/>
    <w:rsid w:val="008A10C0"/>
    <w:rsid w:val="008A1F77"/>
    <w:rsid w:val="008A2EFC"/>
    <w:rsid w:val="008A3585"/>
    <w:rsid w:val="008C0DB5"/>
    <w:rsid w:val="008C473A"/>
    <w:rsid w:val="008C5FF9"/>
    <w:rsid w:val="008D6AFB"/>
    <w:rsid w:val="008E1703"/>
    <w:rsid w:val="008E6529"/>
    <w:rsid w:val="008E6694"/>
    <w:rsid w:val="008E6854"/>
    <w:rsid w:val="008F10F0"/>
    <w:rsid w:val="008F28D2"/>
    <w:rsid w:val="008F3462"/>
    <w:rsid w:val="008F3801"/>
    <w:rsid w:val="008F5AA0"/>
    <w:rsid w:val="008F7098"/>
    <w:rsid w:val="00904307"/>
    <w:rsid w:val="009068EB"/>
    <w:rsid w:val="00912DFB"/>
    <w:rsid w:val="0091430C"/>
    <w:rsid w:val="009145D6"/>
    <w:rsid w:val="00915BBD"/>
    <w:rsid w:val="00915F20"/>
    <w:rsid w:val="009242B6"/>
    <w:rsid w:val="00924D2A"/>
    <w:rsid w:val="00926FCC"/>
    <w:rsid w:val="00936FAB"/>
    <w:rsid w:val="0094361E"/>
    <w:rsid w:val="009512D3"/>
    <w:rsid w:val="009534D1"/>
    <w:rsid w:val="00954C7D"/>
    <w:rsid w:val="0095560D"/>
    <w:rsid w:val="0095585B"/>
    <w:rsid w:val="00955F5A"/>
    <w:rsid w:val="00956D73"/>
    <w:rsid w:val="009572C0"/>
    <w:rsid w:val="00960676"/>
    <w:rsid w:val="00961CB7"/>
    <w:rsid w:val="00964B9D"/>
    <w:rsid w:val="0096555E"/>
    <w:rsid w:val="009660E0"/>
    <w:rsid w:val="009666D9"/>
    <w:rsid w:val="009707ED"/>
    <w:rsid w:val="00977B36"/>
    <w:rsid w:val="00983363"/>
    <w:rsid w:val="00983DD1"/>
    <w:rsid w:val="009852D6"/>
    <w:rsid w:val="00986338"/>
    <w:rsid w:val="0099386B"/>
    <w:rsid w:val="00997B06"/>
    <w:rsid w:val="00997B77"/>
    <w:rsid w:val="009A1380"/>
    <w:rsid w:val="009A3E8D"/>
    <w:rsid w:val="009A5094"/>
    <w:rsid w:val="009B39B6"/>
    <w:rsid w:val="009B3A89"/>
    <w:rsid w:val="009B5B1F"/>
    <w:rsid w:val="009B784D"/>
    <w:rsid w:val="009C5F90"/>
    <w:rsid w:val="009D24EE"/>
    <w:rsid w:val="009D74C1"/>
    <w:rsid w:val="009E393D"/>
    <w:rsid w:val="009E6453"/>
    <w:rsid w:val="009E6A05"/>
    <w:rsid w:val="009E7D3B"/>
    <w:rsid w:val="009F4CC5"/>
    <w:rsid w:val="00A01B6C"/>
    <w:rsid w:val="00A068CC"/>
    <w:rsid w:val="00A12D46"/>
    <w:rsid w:val="00A156F8"/>
    <w:rsid w:val="00A17865"/>
    <w:rsid w:val="00A2645B"/>
    <w:rsid w:val="00A26802"/>
    <w:rsid w:val="00A310D6"/>
    <w:rsid w:val="00A40839"/>
    <w:rsid w:val="00A43DA0"/>
    <w:rsid w:val="00A471B8"/>
    <w:rsid w:val="00A62320"/>
    <w:rsid w:val="00A65941"/>
    <w:rsid w:val="00A70A97"/>
    <w:rsid w:val="00A70E11"/>
    <w:rsid w:val="00A7107F"/>
    <w:rsid w:val="00A718A1"/>
    <w:rsid w:val="00A72007"/>
    <w:rsid w:val="00A73C84"/>
    <w:rsid w:val="00A83EA7"/>
    <w:rsid w:val="00A846EA"/>
    <w:rsid w:val="00A94EFD"/>
    <w:rsid w:val="00AA042C"/>
    <w:rsid w:val="00AA09C9"/>
    <w:rsid w:val="00AA1753"/>
    <w:rsid w:val="00AA387B"/>
    <w:rsid w:val="00AA4F92"/>
    <w:rsid w:val="00AA7FE5"/>
    <w:rsid w:val="00AB38A7"/>
    <w:rsid w:val="00AB7CA0"/>
    <w:rsid w:val="00AC0139"/>
    <w:rsid w:val="00AD2323"/>
    <w:rsid w:val="00AD4C34"/>
    <w:rsid w:val="00AD59D4"/>
    <w:rsid w:val="00AE2901"/>
    <w:rsid w:val="00AE4727"/>
    <w:rsid w:val="00AF1DAC"/>
    <w:rsid w:val="00AF26D9"/>
    <w:rsid w:val="00AF4AB7"/>
    <w:rsid w:val="00AF4F23"/>
    <w:rsid w:val="00B0219C"/>
    <w:rsid w:val="00B0600A"/>
    <w:rsid w:val="00B06D06"/>
    <w:rsid w:val="00B12EDA"/>
    <w:rsid w:val="00B16396"/>
    <w:rsid w:val="00B25FDB"/>
    <w:rsid w:val="00B33B99"/>
    <w:rsid w:val="00B346BF"/>
    <w:rsid w:val="00B40EE6"/>
    <w:rsid w:val="00B41631"/>
    <w:rsid w:val="00B4653E"/>
    <w:rsid w:val="00B5082C"/>
    <w:rsid w:val="00B50956"/>
    <w:rsid w:val="00B6358F"/>
    <w:rsid w:val="00B64DA0"/>
    <w:rsid w:val="00B65477"/>
    <w:rsid w:val="00B66AF0"/>
    <w:rsid w:val="00B744B1"/>
    <w:rsid w:val="00B74B34"/>
    <w:rsid w:val="00B82AF6"/>
    <w:rsid w:val="00B83950"/>
    <w:rsid w:val="00B9249C"/>
    <w:rsid w:val="00B937A0"/>
    <w:rsid w:val="00B949AF"/>
    <w:rsid w:val="00B94B82"/>
    <w:rsid w:val="00B96C2F"/>
    <w:rsid w:val="00B977DA"/>
    <w:rsid w:val="00BA1E4E"/>
    <w:rsid w:val="00BA3B26"/>
    <w:rsid w:val="00BB2C79"/>
    <w:rsid w:val="00BB5C49"/>
    <w:rsid w:val="00BC0395"/>
    <w:rsid w:val="00BC06B6"/>
    <w:rsid w:val="00BC401F"/>
    <w:rsid w:val="00BC42CC"/>
    <w:rsid w:val="00BC57F2"/>
    <w:rsid w:val="00BD43FE"/>
    <w:rsid w:val="00BD5647"/>
    <w:rsid w:val="00BE34B9"/>
    <w:rsid w:val="00BF75F6"/>
    <w:rsid w:val="00C029B7"/>
    <w:rsid w:val="00C02C0B"/>
    <w:rsid w:val="00C031BC"/>
    <w:rsid w:val="00C0323E"/>
    <w:rsid w:val="00C0705D"/>
    <w:rsid w:val="00C07893"/>
    <w:rsid w:val="00C11080"/>
    <w:rsid w:val="00C1513C"/>
    <w:rsid w:val="00C15885"/>
    <w:rsid w:val="00C15E5C"/>
    <w:rsid w:val="00C16B86"/>
    <w:rsid w:val="00C2235C"/>
    <w:rsid w:val="00C26408"/>
    <w:rsid w:val="00C26EDE"/>
    <w:rsid w:val="00C34CAF"/>
    <w:rsid w:val="00C34D01"/>
    <w:rsid w:val="00C34F8F"/>
    <w:rsid w:val="00C450AB"/>
    <w:rsid w:val="00C4710B"/>
    <w:rsid w:val="00C4787A"/>
    <w:rsid w:val="00C50519"/>
    <w:rsid w:val="00C51EE2"/>
    <w:rsid w:val="00C55D97"/>
    <w:rsid w:val="00C57A64"/>
    <w:rsid w:val="00C65D73"/>
    <w:rsid w:val="00C73DA2"/>
    <w:rsid w:val="00C77909"/>
    <w:rsid w:val="00C803D5"/>
    <w:rsid w:val="00C83985"/>
    <w:rsid w:val="00C84F6C"/>
    <w:rsid w:val="00C90CF2"/>
    <w:rsid w:val="00CB5C07"/>
    <w:rsid w:val="00CB7BEF"/>
    <w:rsid w:val="00CB7D48"/>
    <w:rsid w:val="00CC2635"/>
    <w:rsid w:val="00CD2308"/>
    <w:rsid w:val="00CD6E45"/>
    <w:rsid w:val="00CE10FE"/>
    <w:rsid w:val="00CE2095"/>
    <w:rsid w:val="00CE2626"/>
    <w:rsid w:val="00CE46A4"/>
    <w:rsid w:val="00CE5515"/>
    <w:rsid w:val="00CE6DC4"/>
    <w:rsid w:val="00CF1401"/>
    <w:rsid w:val="00CF62AA"/>
    <w:rsid w:val="00CF7275"/>
    <w:rsid w:val="00D00205"/>
    <w:rsid w:val="00D03403"/>
    <w:rsid w:val="00D048E2"/>
    <w:rsid w:val="00D06467"/>
    <w:rsid w:val="00D11438"/>
    <w:rsid w:val="00D16356"/>
    <w:rsid w:val="00D17D49"/>
    <w:rsid w:val="00D2463E"/>
    <w:rsid w:val="00D24F6F"/>
    <w:rsid w:val="00D252A8"/>
    <w:rsid w:val="00D2759F"/>
    <w:rsid w:val="00D306B6"/>
    <w:rsid w:val="00D3438F"/>
    <w:rsid w:val="00D42C0E"/>
    <w:rsid w:val="00D454F1"/>
    <w:rsid w:val="00D47D19"/>
    <w:rsid w:val="00D512D5"/>
    <w:rsid w:val="00D56CDB"/>
    <w:rsid w:val="00D57B09"/>
    <w:rsid w:val="00D615FB"/>
    <w:rsid w:val="00D6573A"/>
    <w:rsid w:val="00D67EDA"/>
    <w:rsid w:val="00D71D67"/>
    <w:rsid w:val="00D7224A"/>
    <w:rsid w:val="00D84690"/>
    <w:rsid w:val="00D87E0E"/>
    <w:rsid w:val="00DA012D"/>
    <w:rsid w:val="00DA2556"/>
    <w:rsid w:val="00DA27BE"/>
    <w:rsid w:val="00DA6B95"/>
    <w:rsid w:val="00DB6A88"/>
    <w:rsid w:val="00DC1380"/>
    <w:rsid w:val="00DC1954"/>
    <w:rsid w:val="00DC19BA"/>
    <w:rsid w:val="00DC3376"/>
    <w:rsid w:val="00DC3B85"/>
    <w:rsid w:val="00DC492A"/>
    <w:rsid w:val="00DD6E10"/>
    <w:rsid w:val="00DE3986"/>
    <w:rsid w:val="00DE3BE1"/>
    <w:rsid w:val="00DE51B7"/>
    <w:rsid w:val="00DE5A62"/>
    <w:rsid w:val="00DF4E3D"/>
    <w:rsid w:val="00DF6BBC"/>
    <w:rsid w:val="00E00C5C"/>
    <w:rsid w:val="00E01159"/>
    <w:rsid w:val="00E02706"/>
    <w:rsid w:val="00E028BD"/>
    <w:rsid w:val="00E14410"/>
    <w:rsid w:val="00E15C4C"/>
    <w:rsid w:val="00E16566"/>
    <w:rsid w:val="00E16B61"/>
    <w:rsid w:val="00E171AF"/>
    <w:rsid w:val="00E22AE6"/>
    <w:rsid w:val="00E25494"/>
    <w:rsid w:val="00E42993"/>
    <w:rsid w:val="00E43308"/>
    <w:rsid w:val="00E44014"/>
    <w:rsid w:val="00E45116"/>
    <w:rsid w:val="00E463DB"/>
    <w:rsid w:val="00E4644D"/>
    <w:rsid w:val="00E52842"/>
    <w:rsid w:val="00E52D53"/>
    <w:rsid w:val="00E54237"/>
    <w:rsid w:val="00E55821"/>
    <w:rsid w:val="00E576E4"/>
    <w:rsid w:val="00E61BAA"/>
    <w:rsid w:val="00E61D64"/>
    <w:rsid w:val="00E62DC0"/>
    <w:rsid w:val="00E64906"/>
    <w:rsid w:val="00E65173"/>
    <w:rsid w:val="00E7062F"/>
    <w:rsid w:val="00E76ABC"/>
    <w:rsid w:val="00E7768D"/>
    <w:rsid w:val="00E81D6A"/>
    <w:rsid w:val="00E91908"/>
    <w:rsid w:val="00E97E7C"/>
    <w:rsid w:val="00EB2CAD"/>
    <w:rsid w:val="00EB3448"/>
    <w:rsid w:val="00EC1321"/>
    <w:rsid w:val="00EC2620"/>
    <w:rsid w:val="00EC7AD8"/>
    <w:rsid w:val="00ED1342"/>
    <w:rsid w:val="00ED6DFF"/>
    <w:rsid w:val="00EE1926"/>
    <w:rsid w:val="00EE335D"/>
    <w:rsid w:val="00EE6EAB"/>
    <w:rsid w:val="00EE735F"/>
    <w:rsid w:val="00F00474"/>
    <w:rsid w:val="00F05340"/>
    <w:rsid w:val="00F07257"/>
    <w:rsid w:val="00F07815"/>
    <w:rsid w:val="00F165E5"/>
    <w:rsid w:val="00F256B0"/>
    <w:rsid w:val="00F25B16"/>
    <w:rsid w:val="00F30CFB"/>
    <w:rsid w:val="00F33056"/>
    <w:rsid w:val="00F33972"/>
    <w:rsid w:val="00F36067"/>
    <w:rsid w:val="00F41BF1"/>
    <w:rsid w:val="00F57F88"/>
    <w:rsid w:val="00F6228C"/>
    <w:rsid w:val="00F62728"/>
    <w:rsid w:val="00F67E33"/>
    <w:rsid w:val="00F67FE4"/>
    <w:rsid w:val="00F71409"/>
    <w:rsid w:val="00F73B9F"/>
    <w:rsid w:val="00F73E95"/>
    <w:rsid w:val="00F76F3A"/>
    <w:rsid w:val="00F77CBB"/>
    <w:rsid w:val="00F802D0"/>
    <w:rsid w:val="00F836DB"/>
    <w:rsid w:val="00F83E1E"/>
    <w:rsid w:val="00F84E5B"/>
    <w:rsid w:val="00F85A61"/>
    <w:rsid w:val="00F94E43"/>
    <w:rsid w:val="00F96B75"/>
    <w:rsid w:val="00F97CC4"/>
    <w:rsid w:val="00FA0B0C"/>
    <w:rsid w:val="00FA1BED"/>
    <w:rsid w:val="00FA304C"/>
    <w:rsid w:val="00FA38D8"/>
    <w:rsid w:val="00FA7A20"/>
    <w:rsid w:val="00FC104A"/>
    <w:rsid w:val="00FC253F"/>
    <w:rsid w:val="00FC314C"/>
    <w:rsid w:val="00FC3289"/>
    <w:rsid w:val="00FC60D5"/>
    <w:rsid w:val="00FD237D"/>
    <w:rsid w:val="00FD7619"/>
    <w:rsid w:val="00FE11E7"/>
    <w:rsid w:val="00FE1BFD"/>
    <w:rsid w:val="00FE4C37"/>
    <w:rsid w:val="00FF29FE"/>
    <w:rsid w:val="00FF4AF5"/>
    <w:rsid w:val="00FF5B99"/>
    <w:rsid w:val="00FF66F3"/>
    <w:rsid w:val="026EC14F"/>
    <w:rsid w:val="058710D1"/>
    <w:rsid w:val="0D7BE9E9"/>
    <w:rsid w:val="0F650A9B"/>
    <w:rsid w:val="0FFF046F"/>
    <w:rsid w:val="190C87E9"/>
    <w:rsid w:val="1FB86F1D"/>
    <w:rsid w:val="269FC7B2"/>
    <w:rsid w:val="2766E0FD"/>
    <w:rsid w:val="2AC89B88"/>
    <w:rsid w:val="2CF64542"/>
    <w:rsid w:val="2E2182F3"/>
    <w:rsid w:val="3279B159"/>
    <w:rsid w:val="39BA1550"/>
    <w:rsid w:val="4465D660"/>
    <w:rsid w:val="46B4B1CF"/>
    <w:rsid w:val="4FFECAE0"/>
    <w:rsid w:val="55EABF23"/>
    <w:rsid w:val="674C97A0"/>
    <w:rsid w:val="71F67494"/>
    <w:rsid w:val="7A50D60B"/>
    <w:rsid w:val="7BECA66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E3C15"/>
  <w15:docId w15:val="{9F54A4D8-2D2F-4352-BA02-36E56A8F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7CA0"/>
    <w:pPr>
      <w:spacing w:after="0" w:line="240" w:lineRule="auto"/>
    </w:pPr>
    <w:rPr>
      <w:rFonts w:ascii="Times New Roman" w:hAnsi="Times New Roman" w:eastAsia="Times New Roman" w:cs="Times New Roman"/>
      <w:sz w:val="24"/>
      <w:szCs w:val="24"/>
      <w:lang w:eastAsia="es-ES"/>
    </w:rPr>
  </w:style>
  <w:style w:type="paragraph" w:styleId="Ttulo2">
    <w:name w:val="heading 2"/>
    <w:basedOn w:val="Normal"/>
    <w:next w:val="Normal"/>
    <w:link w:val="Ttulo2Car"/>
    <w:qFormat/>
    <w:rsid w:val="00AB7CA0"/>
    <w:pPr>
      <w:keepNext/>
      <w:jc w:val="center"/>
      <w:outlineLvl w:val="1"/>
    </w:pPr>
    <w:rPr>
      <w:rFonts w:ascii="Arial" w:hAnsi="Arial" w:cs="Arial"/>
      <w:b/>
      <w:szCs w:val="20"/>
      <w:lang w:val="es-ES"/>
    </w:rPr>
  </w:style>
  <w:style w:type="paragraph" w:styleId="Ttulo3">
    <w:name w:val="heading 3"/>
    <w:basedOn w:val="Normal"/>
    <w:next w:val="Normal"/>
    <w:link w:val="Ttulo3Car"/>
    <w:qFormat/>
    <w:rsid w:val="00AB7CA0"/>
    <w:pPr>
      <w:keepNext/>
      <w:jc w:val="both"/>
      <w:outlineLvl w:val="2"/>
    </w:pPr>
    <w:rPr>
      <w:rFonts w:ascii="Arial" w:hAnsi="Arial"/>
      <w:b/>
      <w:bCs/>
      <w:snapToGrid w:val="0"/>
    </w:rPr>
  </w:style>
  <w:style w:type="paragraph" w:styleId="Ttulo4">
    <w:name w:val="heading 4"/>
    <w:basedOn w:val="Normal"/>
    <w:next w:val="Normal"/>
    <w:link w:val="Ttulo4Car"/>
    <w:qFormat/>
    <w:rsid w:val="00AB7CA0"/>
    <w:pPr>
      <w:keepNext/>
      <w:jc w:val="both"/>
      <w:outlineLvl w:val="3"/>
    </w:pPr>
    <w:rPr>
      <w:rFonts w:ascii="Tahoma" w:hAnsi="Tahoma" w:cs="Tahoma"/>
      <w:b/>
      <w:bCs/>
      <w:sz w:val="22"/>
      <w:szCs w:val="20"/>
      <w:lang w:val="es-ES"/>
    </w:rPr>
  </w:style>
  <w:style w:type="paragraph" w:styleId="Ttulo7">
    <w:name w:val="heading 7"/>
    <w:basedOn w:val="Normal"/>
    <w:next w:val="Normal"/>
    <w:link w:val="Ttulo7Car"/>
    <w:qFormat/>
    <w:rsid w:val="00AB7CA0"/>
    <w:pPr>
      <w:keepNext/>
      <w:outlineLvl w:val="6"/>
    </w:pPr>
    <w:rPr>
      <w:rFonts w:ascii="Century" w:hAnsi="Century" w:cs="Microsoft Sans Serif"/>
      <w:b/>
      <w:sz w:val="22"/>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2Car" w:customStyle="1">
    <w:name w:val="Título 2 Car"/>
    <w:basedOn w:val="Fuentedeprrafopredeter"/>
    <w:link w:val="Ttulo2"/>
    <w:rsid w:val="00AB7CA0"/>
    <w:rPr>
      <w:rFonts w:ascii="Arial" w:hAnsi="Arial" w:eastAsia="Times New Roman" w:cs="Arial"/>
      <w:b/>
      <w:sz w:val="24"/>
      <w:szCs w:val="20"/>
      <w:lang w:val="es-ES" w:eastAsia="es-ES"/>
    </w:rPr>
  </w:style>
  <w:style w:type="character" w:styleId="Ttulo3Car" w:customStyle="1">
    <w:name w:val="Título 3 Car"/>
    <w:basedOn w:val="Fuentedeprrafopredeter"/>
    <w:link w:val="Ttulo3"/>
    <w:rsid w:val="00AB7CA0"/>
    <w:rPr>
      <w:rFonts w:ascii="Arial" w:hAnsi="Arial" w:eastAsia="Times New Roman" w:cs="Times New Roman"/>
      <w:b/>
      <w:bCs/>
      <w:snapToGrid w:val="0"/>
      <w:sz w:val="24"/>
      <w:szCs w:val="24"/>
      <w:lang w:eastAsia="es-ES"/>
    </w:rPr>
  </w:style>
  <w:style w:type="character" w:styleId="Ttulo4Car" w:customStyle="1">
    <w:name w:val="Título 4 Car"/>
    <w:basedOn w:val="Fuentedeprrafopredeter"/>
    <w:link w:val="Ttulo4"/>
    <w:rsid w:val="00AB7CA0"/>
    <w:rPr>
      <w:rFonts w:ascii="Tahoma" w:hAnsi="Tahoma" w:eastAsia="Times New Roman" w:cs="Tahoma"/>
      <w:b/>
      <w:bCs/>
      <w:szCs w:val="20"/>
      <w:lang w:val="es-ES" w:eastAsia="es-ES"/>
    </w:rPr>
  </w:style>
  <w:style w:type="character" w:styleId="Ttulo7Car" w:customStyle="1">
    <w:name w:val="Título 7 Car"/>
    <w:basedOn w:val="Fuentedeprrafopredeter"/>
    <w:link w:val="Ttulo7"/>
    <w:rsid w:val="00AB7CA0"/>
    <w:rPr>
      <w:rFonts w:ascii="Century" w:hAnsi="Century" w:eastAsia="Times New Roman" w:cs="Microsoft Sans Serif"/>
      <w:b/>
      <w:szCs w:val="20"/>
      <w:lang w:eastAsia="es-ES"/>
    </w:rPr>
  </w:style>
  <w:style w:type="paragraph" w:styleId="Prrafodelista">
    <w:name w:val="List Paragraph"/>
    <w:basedOn w:val="Normal"/>
    <w:uiPriority w:val="34"/>
    <w:qFormat/>
    <w:rsid w:val="006A16E9"/>
    <w:pPr>
      <w:ind w:left="720"/>
      <w:contextualSpacing/>
    </w:pPr>
  </w:style>
  <w:style w:type="paragraph" w:styleId="Textodeglobo">
    <w:name w:val="Balloon Text"/>
    <w:basedOn w:val="Normal"/>
    <w:link w:val="TextodegloboCar"/>
    <w:uiPriority w:val="99"/>
    <w:semiHidden/>
    <w:unhideWhenUsed/>
    <w:rsid w:val="000D4CF1"/>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0D4CF1"/>
    <w:rPr>
      <w:rFonts w:ascii="Segoe UI" w:hAnsi="Segoe UI" w:eastAsia="Times New Roman" w:cs="Segoe UI"/>
      <w:sz w:val="18"/>
      <w:szCs w:val="18"/>
      <w:lang w:eastAsia="es-ES"/>
    </w:rPr>
  </w:style>
  <w:style w:type="paragraph" w:styleId="Encabezado">
    <w:name w:val="header"/>
    <w:basedOn w:val="Normal"/>
    <w:link w:val="EncabezadoCar"/>
    <w:uiPriority w:val="99"/>
    <w:unhideWhenUsed/>
    <w:rsid w:val="00114170"/>
    <w:pPr>
      <w:tabs>
        <w:tab w:val="center" w:pos="4419"/>
        <w:tab w:val="right" w:pos="8838"/>
      </w:tabs>
    </w:pPr>
  </w:style>
  <w:style w:type="character" w:styleId="EncabezadoCar" w:customStyle="1">
    <w:name w:val="Encabezado Car"/>
    <w:basedOn w:val="Fuentedeprrafopredeter"/>
    <w:link w:val="Encabezado"/>
    <w:uiPriority w:val="99"/>
    <w:rsid w:val="00114170"/>
    <w:rPr>
      <w:rFonts w:ascii="Times New Roman" w:hAnsi="Times New Roman" w:eastAsia="Times New Roman" w:cs="Times New Roman"/>
      <w:sz w:val="24"/>
      <w:szCs w:val="24"/>
      <w:lang w:eastAsia="es-ES"/>
    </w:rPr>
  </w:style>
  <w:style w:type="paragraph" w:styleId="Piedepgina">
    <w:name w:val="footer"/>
    <w:basedOn w:val="Normal"/>
    <w:link w:val="PiedepginaCar"/>
    <w:uiPriority w:val="99"/>
    <w:unhideWhenUsed/>
    <w:rsid w:val="00114170"/>
    <w:pPr>
      <w:tabs>
        <w:tab w:val="center" w:pos="4419"/>
        <w:tab w:val="right" w:pos="8838"/>
      </w:tabs>
    </w:pPr>
  </w:style>
  <w:style w:type="character" w:styleId="PiedepginaCar" w:customStyle="1">
    <w:name w:val="Pie de página Car"/>
    <w:basedOn w:val="Fuentedeprrafopredeter"/>
    <w:link w:val="Piedepgina"/>
    <w:uiPriority w:val="99"/>
    <w:rsid w:val="00114170"/>
    <w:rPr>
      <w:rFonts w:ascii="Times New Roman" w:hAnsi="Times New Roman" w:eastAsia="Times New Roman" w:cs="Times New Roman"/>
      <w:sz w:val="24"/>
      <w:szCs w:val="24"/>
      <w:lang w:eastAsia="es-ES"/>
    </w:rPr>
  </w:style>
  <w:style w:type="paragraph" w:styleId="Sangra2detindependiente">
    <w:name w:val="Body Text Indent 2"/>
    <w:basedOn w:val="Normal"/>
    <w:link w:val="Sangra2detindependienteCar"/>
    <w:uiPriority w:val="99"/>
    <w:unhideWhenUsed/>
    <w:rsid w:val="00484071"/>
    <w:pPr>
      <w:spacing w:after="120" w:line="480" w:lineRule="auto"/>
      <w:ind w:left="283"/>
    </w:pPr>
    <w:rPr>
      <w:lang w:val="es-ES"/>
    </w:rPr>
  </w:style>
  <w:style w:type="character" w:styleId="Sangra2detindependienteCar" w:customStyle="1">
    <w:name w:val="Sangría 2 de t. independiente Car"/>
    <w:basedOn w:val="Fuentedeprrafopredeter"/>
    <w:link w:val="Sangra2detindependiente"/>
    <w:uiPriority w:val="99"/>
    <w:rsid w:val="00484071"/>
    <w:rPr>
      <w:rFonts w:ascii="Times New Roman" w:hAnsi="Times New Roman" w:eastAsia="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A Fu Car Car,C,FA"/>
    <w:basedOn w:val="Normal"/>
    <w:link w:val="TextonotapieCar"/>
    <w:uiPriority w:val="99"/>
    <w:unhideWhenUsed/>
    <w:qFormat/>
    <w:rsid w:val="00484071"/>
    <w:rPr>
      <w:sz w:val="20"/>
      <w:szCs w:val="20"/>
      <w:lang w:val="es-ES"/>
    </w:rPr>
  </w:style>
  <w:style w:type="character" w:styleId="TextonotapieCar" w:customStyle="1">
    <w:name w:val="Texto nota pie Car"/>
    <w:aliases w:val="Footnote Text Char Char Char Char Char Car,Footnote Text Char Char Char Char Car,Footnote reference Car,FA Fu Car,Footnote Text Cha Car,Footnote Text Char Char Char Car,FA Fußnotentext Car,FA Fuﬂnotentext Car,FA Fu?notentext Car,C Car"/>
    <w:basedOn w:val="Fuentedeprrafopredeter"/>
    <w:link w:val="Textonotapie"/>
    <w:uiPriority w:val="99"/>
    <w:qFormat/>
    <w:rsid w:val="00484071"/>
    <w:rPr>
      <w:rFonts w:ascii="Times New Roman" w:hAnsi="Times New Roman" w:eastAsia="Times New Roman" w:cs="Times New Roman"/>
      <w:sz w:val="20"/>
      <w:szCs w:val="20"/>
      <w:lang w:val="es-ES"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basedOn w:val="Fuentedeprrafopredeter"/>
    <w:link w:val="4GChar"/>
    <w:uiPriority w:val="99"/>
    <w:unhideWhenUsed/>
    <w:qFormat/>
    <w:rsid w:val="00484071"/>
    <w:rPr>
      <w:vertAlign w:val="superscript"/>
    </w:rPr>
  </w:style>
  <w:style w:type="paragraph" w:styleId="Textoindependiente2">
    <w:name w:val="Body Text 2"/>
    <w:basedOn w:val="Normal"/>
    <w:link w:val="Textoindependiente2Car"/>
    <w:uiPriority w:val="99"/>
    <w:unhideWhenUsed/>
    <w:rsid w:val="002C6436"/>
    <w:pPr>
      <w:spacing w:after="120" w:line="480" w:lineRule="auto"/>
    </w:pPr>
    <w:rPr>
      <w:lang w:val="es-ES"/>
    </w:rPr>
  </w:style>
  <w:style w:type="character" w:styleId="Textoindependiente2Car" w:customStyle="1">
    <w:name w:val="Texto independiente 2 Car"/>
    <w:basedOn w:val="Fuentedeprrafopredeter"/>
    <w:link w:val="Textoindependiente2"/>
    <w:uiPriority w:val="99"/>
    <w:rsid w:val="002C6436"/>
    <w:rPr>
      <w:rFonts w:ascii="Times New Roman" w:hAnsi="Times New Roman" w:eastAsia="Times New Roman" w:cs="Times New Roman"/>
      <w:sz w:val="24"/>
      <w:szCs w:val="24"/>
      <w:lang w:val="es-ES" w:eastAsia="es-ES"/>
    </w:rPr>
  </w:style>
  <w:style w:type="paragraph" w:styleId="Sinespaciado">
    <w:name w:val="No Spacing"/>
    <w:link w:val="SinespaciadoCar"/>
    <w:uiPriority w:val="1"/>
    <w:qFormat/>
    <w:rsid w:val="000A0A02"/>
    <w:pPr>
      <w:spacing w:after="0" w:line="240" w:lineRule="auto"/>
    </w:pPr>
  </w:style>
  <w:style w:type="paragraph" w:styleId="Textoindependiente">
    <w:name w:val="Body Text"/>
    <w:basedOn w:val="Normal"/>
    <w:link w:val="TextoindependienteCar"/>
    <w:uiPriority w:val="99"/>
    <w:unhideWhenUsed/>
    <w:rsid w:val="003152D5"/>
    <w:pPr>
      <w:spacing w:after="120"/>
    </w:pPr>
  </w:style>
  <w:style w:type="character" w:styleId="TextoindependienteCar" w:customStyle="1">
    <w:name w:val="Texto independiente Car"/>
    <w:basedOn w:val="Fuentedeprrafopredeter"/>
    <w:link w:val="Textoindependiente"/>
    <w:uiPriority w:val="99"/>
    <w:rsid w:val="003152D5"/>
    <w:rPr>
      <w:rFonts w:ascii="Times New Roman" w:hAnsi="Times New Roman" w:eastAsia="Times New Roman" w:cs="Times New Roman"/>
      <w:sz w:val="24"/>
      <w:szCs w:val="24"/>
      <w:lang w:eastAsia="es-ES"/>
    </w:rPr>
  </w:style>
  <w:style w:type="paragraph" w:styleId="Default" w:customStyle="1">
    <w:name w:val="Default"/>
    <w:rsid w:val="003152D5"/>
    <w:pPr>
      <w:autoSpaceDE w:val="0"/>
      <w:autoSpaceDN w:val="0"/>
      <w:adjustRightInd w:val="0"/>
      <w:spacing w:after="0" w:line="240" w:lineRule="auto"/>
    </w:pPr>
    <w:rPr>
      <w:rFonts w:ascii="Arial" w:hAnsi="Arial" w:cs="Arial"/>
      <w:color w:val="000000"/>
      <w:sz w:val="24"/>
      <w:szCs w:val="24"/>
    </w:rPr>
  </w:style>
  <w:style w:type="paragraph" w:styleId="paragraph" w:customStyle="1">
    <w:name w:val="paragraph"/>
    <w:basedOn w:val="Normal"/>
    <w:rsid w:val="00063B19"/>
    <w:pPr>
      <w:spacing w:before="100" w:beforeAutospacing="1" w:after="100" w:afterAutospacing="1"/>
    </w:pPr>
    <w:rPr>
      <w:lang w:eastAsia="es-CO"/>
    </w:rPr>
  </w:style>
  <w:style w:type="character" w:styleId="normaltextrun" w:customStyle="1">
    <w:name w:val="normaltextrun"/>
    <w:basedOn w:val="Fuentedeprrafopredeter"/>
    <w:rsid w:val="00063B19"/>
  </w:style>
  <w:style w:type="paragraph" w:styleId="NormalWeb">
    <w:name w:val="Normal (Web)"/>
    <w:basedOn w:val="Normal"/>
    <w:uiPriority w:val="99"/>
    <w:unhideWhenUsed/>
    <w:rsid w:val="0027255B"/>
    <w:pPr>
      <w:spacing w:before="100" w:beforeAutospacing="1" w:after="100" w:afterAutospacing="1"/>
    </w:pPr>
    <w:rPr>
      <w:lang w:eastAsia="es-CO"/>
    </w:rPr>
  </w:style>
  <w:style w:type="character" w:styleId="eop" w:customStyle="1">
    <w:name w:val="eop"/>
    <w:basedOn w:val="Fuentedeprrafopredeter"/>
    <w:rsid w:val="00E64906"/>
  </w:style>
  <w:style w:type="character" w:styleId="Hipervnculo">
    <w:name w:val="Hyperlink"/>
    <w:basedOn w:val="Fuentedeprrafopredeter"/>
    <w:uiPriority w:val="99"/>
    <w:unhideWhenUsed/>
    <w:rsid w:val="00E64906"/>
    <w:rPr>
      <w:color w:val="5F5F5F" w:themeColor="hyperlink"/>
      <w:u w:val="single"/>
    </w:rPr>
  </w:style>
  <w:style w:type="character" w:styleId="Mencinsinresolver">
    <w:name w:val="Unresolved Mention"/>
    <w:basedOn w:val="Fuentedeprrafopredeter"/>
    <w:uiPriority w:val="99"/>
    <w:semiHidden/>
    <w:unhideWhenUsed/>
    <w:rsid w:val="00E64906"/>
    <w:rPr>
      <w:color w:val="605E5C"/>
      <w:shd w:val="clear" w:color="auto" w:fill="E1DFDD"/>
    </w:rPr>
  </w:style>
  <w:style w:type="character" w:styleId="SinespaciadoCar" w:customStyle="1">
    <w:name w:val="Sin espaciado Car"/>
    <w:link w:val="Sinespaciado"/>
    <w:uiPriority w:val="1"/>
    <w:locked/>
    <w:rsid w:val="00761D2D"/>
  </w:style>
  <w:style w:type="paragraph" w:styleId="4GChar" w:customStyle="1">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761D2D"/>
    <w:pPr>
      <w:jc w:val="both"/>
    </w:pPr>
    <w:rPr>
      <w:rFonts w:asciiTheme="minorHAnsi" w:hAnsiTheme="minorHAnsi" w:eastAsiaTheme="minorHAnsi" w:cstheme="minorBidi"/>
      <w:sz w:val="22"/>
      <w:szCs w:val="22"/>
      <w:vertAlign w:val="superscript"/>
      <w:lang w:eastAsia="en-US"/>
    </w:rPr>
  </w:style>
  <w:style w:type="character" w:styleId="markfjmjig7ab" w:customStyle="1">
    <w:name w:val="markfjmjig7ab"/>
    <w:basedOn w:val="Fuentedeprrafopredeter"/>
    <w:rsid w:val="005C4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4825">
      <w:bodyDiv w:val="1"/>
      <w:marLeft w:val="0"/>
      <w:marRight w:val="0"/>
      <w:marTop w:val="0"/>
      <w:marBottom w:val="0"/>
      <w:divBdr>
        <w:top w:val="none" w:sz="0" w:space="0" w:color="auto"/>
        <w:left w:val="none" w:sz="0" w:space="0" w:color="auto"/>
        <w:bottom w:val="none" w:sz="0" w:space="0" w:color="auto"/>
        <w:right w:val="none" w:sz="0" w:space="0" w:color="auto"/>
      </w:divBdr>
    </w:div>
    <w:div w:id="128011219">
      <w:bodyDiv w:val="1"/>
      <w:marLeft w:val="0"/>
      <w:marRight w:val="0"/>
      <w:marTop w:val="0"/>
      <w:marBottom w:val="0"/>
      <w:divBdr>
        <w:top w:val="none" w:sz="0" w:space="0" w:color="auto"/>
        <w:left w:val="none" w:sz="0" w:space="0" w:color="auto"/>
        <w:bottom w:val="none" w:sz="0" w:space="0" w:color="auto"/>
        <w:right w:val="none" w:sz="0" w:space="0" w:color="auto"/>
      </w:divBdr>
      <w:divsChild>
        <w:div w:id="1491484319">
          <w:marLeft w:val="0"/>
          <w:marRight w:val="0"/>
          <w:marTop w:val="0"/>
          <w:marBottom w:val="0"/>
          <w:divBdr>
            <w:top w:val="none" w:sz="0" w:space="0" w:color="auto"/>
            <w:left w:val="none" w:sz="0" w:space="0" w:color="auto"/>
            <w:bottom w:val="none" w:sz="0" w:space="0" w:color="auto"/>
            <w:right w:val="none" w:sz="0" w:space="0" w:color="auto"/>
          </w:divBdr>
          <w:divsChild>
            <w:div w:id="1201018022">
              <w:marLeft w:val="0"/>
              <w:marRight w:val="0"/>
              <w:marTop w:val="0"/>
              <w:marBottom w:val="0"/>
              <w:divBdr>
                <w:top w:val="none" w:sz="0" w:space="0" w:color="auto"/>
                <w:left w:val="none" w:sz="0" w:space="0" w:color="auto"/>
                <w:bottom w:val="none" w:sz="0" w:space="0" w:color="auto"/>
                <w:right w:val="none" w:sz="0" w:space="0" w:color="auto"/>
              </w:divBdr>
            </w:div>
            <w:div w:id="822240017">
              <w:marLeft w:val="0"/>
              <w:marRight w:val="0"/>
              <w:marTop w:val="0"/>
              <w:marBottom w:val="0"/>
              <w:divBdr>
                <w:top w:val="none" w:sz="0" w:space="0" w:color="auto"/>
                <w:left w:val="none" w:sz="0" w:space="0" w:color="auto"/>
                <w:bottom w:val="none" w:sz="0" w:space="0" w:color="auto"/>
                <w:right w:val="none" w:sz="0" w:space="0" w:color="auto"/>
              </w:divBdr>
            </w:div>
            <w:div w:id="95029746">
              <w:marLeft w:val="0"/>
              <w:marRight w:val="0"/>
              <w:marTop w:val="0"/>
              <w:marBottom w:val="0"/>
              <w:divBdr>
                <w:top w:val="none" w:sz="0" w:space="0" w:color="auto"/>
                <w:left w:val="none" w:sz="0" w:space="0" w:color="auto"/>
                <w:bottom w:val="none" w:sz="0" w:space="0" w:color="auto"/>
                <w:right w:val="none" w:sz="0" w:space="0" w:color="auto"/>
              </w:divBdr>
            </w:div>
            <w:div w:id="1664703333">
              <w:marLeft w:val="0"/>
              <w:marRight w:val="0"/>
              <w:marTop w:val="0"/>
              <w:marBottom w:val="0"/>
              <w:divBdr>
                <w:top w:val="none" w:sz="0" w:space="0" w:color="auto"/>
                <w:left w:val="none" w:sz="0" w:space="0" w:color="auto"/>
                <w:bottom w:val="none" w:sz="0" w:space="0" w:color="auto"/>
                <w:right w:val="none" w:sz="0" w:space="0" w:color="auto"/>
              </w:divBdr>
            </w:div>
          </w:divsChild>
        </w:div>
        <w:div w:id="1782914724">
          <w:marLeft w:val="0"/>
          <w:marRight w:val="0"/>
          <w:marTop w:val="0"/>
          <w:marBottom w:val="0"/>
          <w:divBdr>
            <w:top w:val="none" w:sz="0" w:space="0" w:color="auto"/>
            <w:left w:val="none" w:sz="0" w:space="0" w:color="auto"/>
            <w:bottom w:val="none" w:sz="0" w:space="0" w:color="auto"/>
            <w:right w:val="none" w:sz="0" w:space="0" w:color="auto"/>
          </w:divBdr>
        </w:div>
      </w:divsChild>
    </w:div>
    <w:div w:id="198587602">
      <w:bodyDiv w:val="1"/>
      <w:marLeft w:val="0"/>
      <w:marRight w:val="0"/>
      <w:marTop w:val="0"/>
      <w:marBottom w:val="0"/>
      <w:divBdr>
        <w:top w:val="none" w:sz="0" w:space="0" w:color="auto"/>
        <w:left w:val="none" w:sz="0" w:space="0" w:color="auto"/>
        <w:bottom w:val="none" w:sz="0" w:space="0" w:color="auto"/>
        <w:right w:val="none" w:sz="0" w:space="0" w:color="auto"/>
      </w:divBdr>
    </w:div>
    <w:div w:id="218978371">
      <w:bodyDiv w:val="1"/>
      <w:marLeft w:val="0"/>
      <w:marRight w:val="0"/>
      <w:marTop w:val="0"/>
      <w:marBottom w:val="0"/>
      <w:divBdr>
        <w:top w:val="none" w:sz="0" w:space="0" w:color="auto"/>
        <w:left w:val="none" w:sz="0" w:space="0" w:color="auto"/>
        <w:bottom w:val="none" w:sz="0" w:space="0" w:color="auto"/>
        <w:right w:val="none" w:sz="0" w:space="0" w:color="auto"/>
      </w:divBdr>
    </w:div>
    <w:div w:id="596518818">
      <w:bodyDiv w:val="1"/>
      <w:marLeft w:val="0"/>
      <w:marRight w:val="0"/>
      <w:marTop w:val="0"/>
      <w:marBottom w:val="0"/>
      <w:divBdr>
        <w:top w:val="none" w:sz="0" w:space="0" w:color="auto"/>
        <w:left w:val="none" w:sz="0" w:space="0" w:color="auto"/>
        <w:bottom w:val="none" w:sz="0" w:space="0" w:color="auto"/>
        <w:right w:val="none" w:sz="0" w:space="0" w:color="auto"/>
      </w:divBdr>
      <w:divsChild>
        <w:div w:id="1000474231">
          <w:marLeft w:val="0"/>
          <w:marRight w:val="0"/>
          <w:marTop w:val="0"/>
          <w:marBottom w:val="0"/>
          <w:divBdr>
            <w:top w:val="none" w:sz="0" w:space="0" w:color="auto"/>
            <w:left w:val="none" w:sz="0" w:space="0" w:color="auto"/>
            <w:bottom w:val="none" w:sz="0" w:space="0" w:color="auto"/>
            <w:right w:val="none" w:sz="0" w:space="0" w:color="auto"/>
          </w:divBdr>
        </w:div>
        <w:div w:id="464398512">
          <w:marLeft w:val="0"/>
          <w:marRight w:val="0"/>
          <w:marTop w:val="0"/>
          <w:marBottom w:val="0"/>
          <w:divBdr>
            <w:top w:val="none" w:sz="0" w:space="0" w:color="auto"/>
            <w:left w:val="none" w:sz="0" w:space="0" w:color="auto"/>
            <w:bottom w:val="none" w:sz="0" w:space="0" w:color="auto"/>
            <w:right w:val="none" w:sz="0" w:space="0" w:color="auto"/>
          </w:divBdr>
        </w:div>
        <w:div w:id="1901937935">
          <w:marLeft w:val="0"/>
          <w:marRight w:val="0"/>
          <w:marTop w:val="0"/>
          <w:marBottom w:val="0"/>
          <w:divBdr>
            <w:top w:val="none" w:sz="0" w:space="0" w:color="auto"/>
            <w:left w:val="none" w:sz="0" w:space="0" w:color="auto"/>
            <w:bottom w:val="none" w:sz="0" w:space="0" w:color="auto"/>
            <w:right w:val="none" w:sz="0" w:space="0" w:color="auto"/>
          </w:divBdr>
        </w:div>
        <w:div w:id="630094238">
          <w:marLeft w:val="0"/>
          <w:marRight w:val="0"/>
          <w:marTop w:val="0"/>
          <w:marBottom w:val="0"/>
          <w:divBdr>
            <w:top w:val="none" w:sz="0" w:space="0" w:color="auto"/>
            <w:left w:val="none" w:sz="0" w:space="0" w:color="auto"/>
            <w:bottom w:val="none" w:sz="0" w:space="0" w:color="auto"/>
            <w:right w:val="none" w:sz="0" w:space="0" w:color="auto"/>
          </w:divBdr>
        </w:div>
        <w:div w:id="1341932242">
          <w:marLeft w:val="0"/>
          <w:marRight w:val="0"/>
          <w:marTop w:val="0"/>
          <w:marBottom w:val="0"/>
          <w:divBdr>
            <w:top w:val="none" w:sz="0" w:space="0" w:color="auto"/>
            <w:left w:val="none" w:sz="0" w:space="0" w:color="auto"/>
            <w:bottom w:val="none" w:sz="0" w:space="0" w:color="auto"/>
            <w:right w:val="none" w:sz="0" w:space="0" w:color="auto"/>
          </w:divBdr>
        </w:div>
        <w:div w:id="315382350">
          <w:marLeft w:val="0"/>
          <w:marRight w:val="0"/>
          <w:marTop w:val="0"/>
          <w:marBottom w:val="0"/>
          <w:divBdr>
            <w:top w:val="none" w:sz="0" w:space="0" w:color="auto"/>
            <w:left w:val="none" w:sz="0" w:space="0" w:color="auto"/>
            <w:bottom w:val="none" w:sz="0" w:space="0" w:color="auto"/>
            <w:right w:val="none" w:sz="0" w:space="0" w:color="auto"/>
          </w:divBdr>
        </w:div>
        <w:div w:id="130289899">
          <w:marLeft w:val="0"/>
          <w:marRight w:val="0"/>
          <w:marTop w:val="0"/>
          <w:marBottom w:val="0"/>
          <w:divBdr>
            <w:top w:val="none" w:sz="0" w:space="0" w:color="auto"/>
            <w:left w:val="none" w:sz="0" w:space="0" w:color="auto"/>
            <w:bottom w:val="none" w:sz="0" w:space="0" w:color="auto"/>
            <w:right w:val="none" w:sz="0" w:space="0" w:color="auto"/>
          </w:divBdr>
        </w:div>
      </w:divsChild>
    </w:div>
    <w:div w:id="657878943">
      <w:bodyDiv w:val="1"/>
      <w:marLeft w:val="0"/>
      <w:marRight w:val="0"/>
      <w:marTop w:val="0"/>
      <w:marBottom w:val="0"/>
      <w:divBdr>
        <w:top w:val="none" w:sz="0" w:space="0" w:color="auto"/>
        <w:left w:val="none" w:sz="0" w:space="0" w:color="auto"/>
        <w:bottom w:val="none" w:sz="0" w:space="0" w:color="auto"/>
        <w:right w:val="none" w:sz="0" w:space="0" w:color="auto"/>
      </w:divBdr>
    </w:div>
    <w:div w:id="680083968">
      <w:bodyDiv w:val="1"/>
      <w:marLeft w:val="0"/>
      <w:marRight w:val="0"/>
      <w:marTop w:val="0"/>
      <w:marBottom w:val="0"/>
      <w:divBdr>
        <w:top w:val="none" w:sz="0" w:space="0" w:color="auto"/>
        <w:left w:val="none" w:sz="0" w:space="0" w:color="auto"/>
        <w:bottom w:val="none" w:sz="0" w:space="0" w:color="auto"/>
        <w:right w:val="none" w:sz="0" w:space="0" w:color="auto"/>
      </w:divBdr>
      <w:divsChild>
        <w:div w:id="1468939835">
          <w:marLeft w:val="0"/>
          <w:marRight w:val="0"/>
          <w:marTop w:val="0"/>
          <w:marBottom w:val="0"/>
          <w:divBdr>
            <w:top w:val="none" w:sz="0" w:space="0" w:color="auto"/>
            <w:left w:val="none" w:sz="0" w:space="0" w:color="auto"/>
            <w:bottom w:val="none" w:sz="0" w:space="0" w:color="auto"/>
            <w:right w:val="none" w:sz="0" w:space="0" w:color="auto"/>
          </w:divBdr>
        </w:div>
        <w:div w:id="1413116318">
          <w:marLeft w:val="0"/>
          <w:marRight w:val="0"/>
          <w:marTop w:val="0"/>
          <w:marBottom w:val="0"/>
          <w:divBdr>
            <w:top w:val="none" w:sz="0" w:space="0" w:color="auto"/>
            <w:left w:val="none" w:sz="0" w:space="0" w:color="auto"/>
            <w:bottom w:val="none" w:sz="0" w:space="0" w:color="auto"/>
            <w:right w:val="none" w:sz="0" w:space="0" w:color="auto"/>
          </w:divBdr>
        </w:div>
        <w:div w:id="354506145">
          <w:marLeft w:val="0"/>
          <w:marRight w:val="0"/>
          <w:marTop w:val="0"/>
          <w:marBottom w:val="0"/>
          <w:divBdr>
            <w:top w:val="none" w:sz="0" w:space="0" w:color="auto"/>
            <w:left w:val="none" w:sz="0" w:space="0" w:color="auto"/>
            <w:bottom w:val="none" w:sz="0" w:space="0" w:color="auto"/>
            <w:right w:val="none" w:sz="0" w:space="0" w:color="auto"/>
          </w:divBdr>
        </w:div>
        <w:div w:id="2062441273">
          <w:marLeft w:val="0"/>
          <w:marRight w:val="0"/>
          <w:marTop w:val="0"/>
          <w:marBottom w:val="0"/>
          <w:divBdr>
            <w:top w:val="none" w:sz="0" w:space="0" w:color="auto"/>
            <w:left w:val="none" w:sz="0" w:space="0" w:color="auto"/>
            <w:bottom w:val="none" w:sz="0" w:space="0" w:color="auto"/>
            <w:right w:val="none" w:sz="0" w:space="0" w:color="auto"/>
          </w:divBdr>
        </w:div>
        <w:div w:id="1684163732">
          <w:marLeft w:val="0"/>
          <w:marRight w:val="0"/>
          <w:marTop w:val="0"/>
          <w:marBottom w:val="0"/>
          <w:divBdr>
            <w:top w:val="none" w:sz="0" w:space="0" w:color="auto"/>
            <w:left w:val="none" w:sz="0" w:space="0" w:color="auto"/>
            <w:bottom w:val="none" w:sz="0" w:space="0" w:color="auto"/>
            <w:right w:val="none" w:sz="0" w:space="0" w:color="auto"/>
          </w:divBdr>
        </w:div>
        <w:div w:id="961229667">
          <w:marLeft w:val="0"/>
          <w:marRight w:val="0"/>
          <w:marTop w:val="0"/>
          <w:marBottom w:val="0"/>
          <w:divBdr>
            <w:top w:val="none" w:sz="0" w:space="0" w:color="auto"/>
            <w:left w:val="none" w:sz="0" w:space="0" w:color="auto"/>
            <w:bottom w:val="none" w:sz="0" w:space="0" w:color="auto"/>
            <w:right w:val="none" w:sz="0" w:space="0" w:color="auto"/>
          </w:divBdr>
        </w:div>
        <w:div w:id="929267301">
          <w:marLeft w:val="0"/>
          <w:marRight w:val="0"/>
          <w:marTop w:val="0"/>
          <w:marBottom w:val="0"/>
          <w:divBdr>
            <w:top w:val="none" w:sz="0" w:space="0" w:color="auto"/>
            <w:left w:val="none" w:sz="0" w:space="0" w:color="auto"/>
            <w:bottom w:val="none" w:sz="0" w:space="0" w:color="auto"/>
            <w:right w:val="none" w:sz="0" w:space="0" w:color="auto"/>
          </w:divBdr>
        </w:div>
        <w:div w:id="516429049">
          <w:marLeft w:val="0"/>
          <w:marRight w:val="0"/>
          <w:marTop w:val="0"/>
          <w:marBottom w:val="0"/>
          <w:divBdr>
            <w:top w:val="none" w:sz="0" w:space="0" w:color="auto"/>
            <w:left w:val="none" w:sz="0" w:space="0" w:color="auto"/>
            <w:bottom w:val="none" w:sz="0" w:space="0" w:color="auto"/>
            <w:right w:val="none" w:sz="0" w:space="0" w:color="auto"/>
          </w:divBdr>
        </w:div>
      </w:divsChild>
    </w:div>
    <w:div w:id="767038706">
      <w:bodyDiv w:val="1"/>
      <w:marLeft w:val="0"/>
      <w:marRight w:val="0"/>
      <w:marTop w:val="0"/>
      <w:marBottom w:val="0"/>
      <w:divBdr>
        <w:top w:val="none" w:sz="0" w:space="0" w:color="auto"/>
        <w:left w:val="none" w:sz="0" w:space="0" w:color="auto"/>
        <w:bottom w:val="none" w:sz="0" w:space="0" w:color="auto"/>
        <w:right w:val="none" w:sz="0" w:space="0" w:color="auto"/>
      </w:divBdr>
    </w:div>
    <w:div w:id="994644873">
      <w:bodyDiv w:val="1"/>
      <w:marLeft w:val="0"/>
      <w:marRight w:val="0"/>
      <w:marTop w:val="0"/>
      <w:marBottom w:val="0"/>
      <w:divBdr>
        <w:top w:val="none" w:sz="0" w:space="0" w:color="auto"/>
        <w:left w:val="none" w:sz="0" w:space="0" w:color="auto"/>
        <w:bottom w:val="none" w:sz="0" w:space="0" w:color="auto"/>
        <w:right w:val="none" w:sz="0" w:space="0" w:color="auto"/>
      </w:divBdr>
    </w:div>
    <w:div w:id="1006977771">
      <w:bodyDiv w:val="1"/>
      <w:marLeft w:val="0"/>
      <w:marRight w:val="0"/>
      <w:marTop w:val="0"/>
      <w:marBottom w:val="0"/>
      <w:divBdr>
        <w:top w:val="none" w:sz="0" w:space="0" w:color="auto"/>
        <w:left w:val="none" w:sz="0" w:space="0" w:color="auto"/>
        <w:bottom w:val="none" w:sz="0" w:space="0" w:color="auto"/>
        <w:right w:val="none" w:sz="0" w:space="0" w:color="auto"/>
      </w:divBdr>
    </w:div>
    <w:div w:id="1041202506">
      <w:bodyDiv w:val="1"/>
      <w:marLeft w:val="0"/>
      <w:marRight w:val="0"/>
      <w:marTop w:val="0"/>
      <w:marBottom w:val="0"/>
      <w:divBdr>
        <w:top w:val="none" w:sz="0" w:space="0" w:color="auto"/>
        <w:left w:val="none" w:sz="0" w:space="0" w:color="auto"/>
        <w:bottom w:val="none" w:sz="0" w:space="0" w:color="auto"/>
        <w:right w:val="none" w:sz="0" w:space="0" w:color="auto"/>
      </w:divBdr>
    </w:div>
    <w:div w:id="1223517557">
      <w:bodyDiv w:val="1"/>
      <w:marLeft w:val="0"/>
      <w:marRight w:val="0"/>
      <w:marTop w:val="0"/>
      <w:marBottom w:val="0"/>
      <w:divBdr>
        <w:top w:val="none" w:sz="0" w:space="0" w:color="auto"/>
        <w:left w:val="none" w:sz="0" w:space="0" w:color="auto"/>
        <w:bottom w:val="none" w:sz="0" w:space="0" w:color="auto"/>
        <w:right w:val="none" w:sz="0" w:space="0" w:color="auto"/>
      </w:divBdr>
      <w:divsChild>
        <w:div w:id="1921255744">
          <w:marLeft w:val="0"/>
          <w:marRight w:val="0"/>
          <w:marTop w:val="0"/>
          <w:marBottom w:val="0"/>
          <w:divBdr>
            <w:top w:val="none" w:sz="0" w:space="0" w:color="auto"/>
            <w:left w:val="none" w:sz="0" w:space="0" w:color="auto"/>
            <w:bottom w:val="none" w:sz="0" w:space="0" w:color="auto"/>
            <w:right w:val="none" w:sz="0" w:space="0" w:color="auto"/>
          </w:divBdr>
          <w:divsChild>
            <w:div w:id="280067002">
              <w:marLeft w:val="0"/>
              <w:marRight w:val="0"/>
              <w:marTop w:val="0"/>
              <w:marBottom w:val="0"/>
              <w:divBdr>
                <w:top w:val="none" w:sz="0" w:space="0" w:color="auto"/>
                <w:left w:val="none" w:sz="0" w:space="0" w:color="auto"/>
                <w:bottom w:val="none" w:sz="0" w:space="0" w:color="auto"/>
                <w:right w:val="none" w:sz="0" w:space="0" w:color="auto"/>
              </w:divBdr>
            </w:div>
            <w:div w:id="1009066961">
              <w:marLeft w:val="0"/>
              <w:marRight w:val="0"/>
              <w:marTop w:val="0"/>
              <w:marBottom w:val="0"/>
              <w:divBdr>
                <w:top w:val="none" w:sz="0" w:space="0" w:color="auto"/>
                <w:left w:val="none" w:sz="0" w:space="0" w:color="auto"/>
                <w:bottom w:val="none" w:sz="0" w:space="0" w:color="auto"/>
                <w:right w:val="none" w:sz="0" w:space="0" w:color="auto"/>
              </w:divBdr>
            </w:div>
            <w:div w:id="282274055">
              <w:marLeft w:val="0"/>
              <w:marRight w:val="0"/>
              <w:marTop w:val="0"/>
              <w:marBottom w:val="0"/>
              <w:divBdr>
                <w:top w:val="none" w:sz="0" w:space="0" w:color="auto"/>
                <w:left w:val="none" w:sz="0" w:space="0" w:color="auto"/>
                <w:bottom w:val="none" w:sz="0" w:space="0" w:color="auto"/>
                <w:right w:val="none" w:sz="0" w:space="0" w:color="auto"/>
              </w:divBdr>
            </w:div>
            <w:div w:id="489296336">
              <w:marLeft w:val="0"/>
              <w:marRight w:val="0"/>
              <w:marTop w:val="0"/>
              <w:marBottom w:val="0"/>
              <w:divBdr>
                <w:top w:val="none" w:sz="0" w:space="0" w:color="auto"/>
                <w:left w:val="none" w:sz="0" w:space="0" w:color="auto"/>
                <w:bottom w:val="none" w:sz="0" w:space="0" w:color="auto"/>
                <w:right w:val="none" w:sz="0" w:space="0" w:color="auto"/>
              </w:divBdr>
            </w:div>
          </w:divsChild>
        </w:div>
        <w:div w:id="1780759998">
          <w:marLeft w:val="0"/>
          <w:marRight w:val="0"/>
          <w:marTop w:val="0"/>
          <w:marBottom w:val="0"/>
          <w:divBdr>
            <w:top w:val="none" w:sz="0" w:space="0" w:color="auto"/>
            <w:left w:val="none" w:sz="0" w:space="0" w:color="auto"/>
            <w:bottom w:val="none" w:sz="0" w:space="0" w:color="auto"/>
            <w:right w:val="none" w:sz="0" w:space="0" w:color="auto"/>
          </w:divBdr>
        </w:div>
      </w:divsChild>
    </w:div>
    <w:div w:id="1381630974">
      <w:bodyDiv w:val="1"/>
      <w:marLeft w:val="0"/>
      <w:marRight w:val="0"/>
      <w:marTop w:val="0"/>
      <w:marBottom w:val="0"/>
      <w:divBdr>
        <w:top w:val="none" w:sz="0" w:space="0" w:color="auto"/>
        <w:left w:val="none" w:sz="0" w:space="0" w:color="auto"/>
        <w:bottom w:val="none" w:sz="0" w:space="0" w:color="auto"/>
        <w:right w:val="none" w:sz="0" w:space="0" w:color="auto"/>
      </w:divBdr>
      <w:divsChild>
        <w:div w:id="1245918649">
          <w:marLeft w:val="0"/>
          <w:marRight w:val="0"/>
          <w:marTop w:val="0"/>
          <w:marBottom w:val="0"/>
          <w:divBdr>
            <w:top w:val="none" w:sz="0" w:space="0" w:color="auto"/>
            <w:left w:val="none" w:sz="0" w:space="0" w:color="auto"/>
            <w:bottom w:val="none" w:sz="0" w:space="0" w:color="auto"/>
            <w:right w:val="none" w:sz="0" w:space="0" w:color="auto"/>
          </w:divBdr>
        </w:div>
        <w:div w:id="147209843">
          <w:marLeft w:val="0"/>
          <w:marRight w:val="0"/>
          <w:marTop w:val="0"/>
          <w:marBottom w:val="0"/>
          <w:divBdr>
            <w:top w:val="none" w:sz="0" w:space="0" w:color="auto"/>
            <w:left w:val="none" w:sz="0" w:space="0" w:color="auto"/>
            <w:bottom w:val="none" w:sz="0" w:space="0" w:color="auto"/>
            <w:right w:val="none" w:sz="0" w:space="0" w:color="auto"/>
          </w:divBdr>
          <w:divsChild>
            <w:div w:id="410471492">
              <w:marLeft w:val="0"/>
              <w:marRight w:val="0"/>
              <w:marTop w:val="0"/>
              <w:marBottom w:val="0"/>
              <w:divBdr>
                <w:top w:val="none" w:sz="0" w:space="0" w:color="auto"/>
                <w:left w:val="none" w:sz="0" w:space="0" w:color="auto"/>
                <w:bottom w:val="none" w:sz="0" w:space="0" w:color="auto"/>
                <w:right w:val="none" w:sz="0" w:space="0" w:color="auto"/>
              </w:divBdr>
            </w:div>
            <w:div w:id="179007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79572">
      <w:bodyDiv w:val="1"/>
      <w:marLeft w:val="0"/>
      <w:marRight w:val="0"/>
      <w:marTop w:val="0"/>
      <w:marBottom w:val="0"/>
      <w:divBdr>
        <w:top w:val="none" w:sz="0" w:space="0" w:color="auto"/>
        <w:left w:val="none" w:sz="0" w:space="0" w:color="auto"/>
        <w:bottom w:val="none" w:sz="0" w:space="0" w:color="auto"/>
        <w:right w:val="none" w:sz="0" w:space="0" w:color="auto"/>
      </w:divBdr>
    </w:div>
    <w:div w:id="178785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72210-1050-4CC9-85F6-14693D1A8EE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Suramericana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Yudy Francisca Amaya Barrera</dc:creator>
  <keywords/>
  <dc:description/>
  <lastModifiedBy>Cesar Augusto Viveros Molina</lastModifiedBy>
  <revision>3</revision>
  <lastPrinted>2023-05-26T14:43:00.0000000Z</lastPrinted>
  <dcterms:created xsi:type="dcterms:W3CDTF">2024-01-15T12:46:00.0000000Z</dcterms:created>
  <dcterms:modified xsi:type="dcterms:W3CDTF">2024-01-17T11:23:00.8252143Z</dcterms:modified>
</coreProperties>
</file>