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Century Gothic" w:cs="Century Gothic" w:eastAsia="Century Gothic" w:hAnsi="Century Gothic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2786063</wp:posOffset>
            </wp:positionH>
            <wp:positionV relativeFrom="page">
              <wp:posOffset>80010</wp:posOffset>
            </wp:positionV>
            <wp:extent cx="2200275" cy="1247775"/>
            <wp:effectExtent b="0" l="0" r="0" t="0"/>
            <wp:wrapNone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247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Índice 101</w:t>
      </w:r>
    </w:p>
    <w:p w:rsidR="00000000" w:rsidDel="00000000" w:rsidP="00000000" w:rsidRDefault="00000000" w:rsidRPr="00000000" w14:paraId="00000002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CONSEJO DE ESTADO</w:t>
      </w:r>
    </w:p>
    <w:p w:rsidR="00000000" w:rsidDel="00000000" w:rsidP="00000000" w:rsidRDefault="00000000" w:rsidRPr="00000000" w14:paraId="00000003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SALA DE LO CONTENCIOSO ADMINISTRATIVO</w:t>
      </w:r>
    </w:p>
    <w:p w:rsidR="00000000" w:rsidDel="00000000" w:rsidP="00000000" w:rsidRDefault="00000000" w:rsidRPr="00000000" w14:paraId="00000004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SECCIÓN TERCERA</w:t>
      </w:r>
    </w:p>
    <w:p w:rsidR="00000000" w:rsidDel="00000000" w:rsidP="00000000" w:rsidRDefault="00000000" w:rsidRPr="00000000" w14:paraId="00000005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SECRETARÍA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66.0" w:type="dxa"/>
        <w:jc w:val="center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000"/>
      </w:tblPr>
      <w:tblGrid>
        <w:gridCol w:w="8766"/>
        <w:tblGridChange w:id="0">
          <w:tblGrid>
            <w:gridCol w:w="8766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7">
            <w:pPr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bookmarkStart w:colFirst="0" w:colLast="0" w:name="_heading=h.2et92p0" w:id="1"/>
            <w:bookmarkEnd w:id="1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REF:</w:t>
              <w:tab/>
              <w:t xml:space="preserve">EXPEDIENTE N° 11001032600020200005500 (66052) Exp. electrónico</w:t>
            </w:r>
          </w:p>
        </w:tc>
      </w:tr>
    </w:tbl>
    <w:p w:rsidR="00000000" w:rsidDel="00000000" w:rsidP="00000000" w:rsidRDefault="00000000" w:rsidRPr="00000000" w14:paraId="00000008">
      <w:pPr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entury Gothic" w:cs="Century Gothic" w:eastAsia="Century Gothic" w:hAnsi="Century Gothic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Al Despacho del Magistrado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MARTÍN BERMÚDEZ MUÑOZ</w:t>
      </w: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 hoy 13 de agosto de 2024, informando que el auto visible a índice 90 de SAMAI se incluyó en el estado electrónico del 30 de julio de 2024 (índice 92 SAMAI) de conformidad con el artículo 201 del CPACA y su término de ejecutoria corrió desde el 31 de julio hasta el 2 de agosto de 2024. </w:t>
      </w:r>
    </w:p>
    <w:p w:rsidR="00000000" w:rsidDel="00000000" w:rsidP="00000000" w:rsidRDefault="00000000" w:rsidRPr="00000000" w14:paraId="0000000A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Del mismo modo se informa que se remitieron mensajes de datos visibles en índices 93 y 94 de SAMAI.</w:t>
      </w:r>
    </w:p>
    <w:p w:rsidR="00000000" w:rsidDel="00000000" w:rsidP="00000000" w:rsidRDefault="00000000" w:rsidRPr="00000000" w14:paraId="0000000C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El término de cinco días concedido en el auto mencionado, corrió desde el 31 de julio hasta el 6 de agosto de 2024 (índices 95 a 97 SAMAI).</w:t>
      </w:r>
    </w:p>
    <w:p w:rsidR="00000000" w:rsidDel="00000000" w:rsidP="00000000" w:rsidRDefault="00000000" w:rsidRPr="00000000" w14:paraId="0000000E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El 8 de agosto del año en curso, el señor Rubén Pino de Redjudicial.com, solicitó que se le comparta el link del expediente digital N° 76109-33-31-002-2008-00071-00. En atención a la solicitud elevada, esta secretaría le remitió el link solicitado (índice 98 SAMAI).</w:t>
      </w:r>
    </w:p>
    <w:p w:rsidR="00000000" w:rsidDel="00000000" w:rsidP="00000000" w:rsidRDefault="00000000" w:rsidRPr="00000000" w14:paraId="00000010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Sin otro particular, el proceso ingresa al Despacho para elaborar proyecto de sentencia.</w:t>
      </w:r>
    </w:p>
    <w:p w:rsidR="00000000" w:rsidDel="00000000" w:rsidP="00000000" w:rsidRDefault="00000000" w:rsidRPr="00000000" w14:paraId="00000012">
      <w:pPr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La Oficial Mayor,</w:t>
      </w:r>
    </w:p>
    <w:p w:rsidR="00000000" w:rsidDel="00000000" w:rsidP="00000000" w:rsidRDefault="00000000" w:rsidRPr="00000000" w14:paraId="00000014">
      <w:pPr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hanging="2"/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Leidy Johanna Gil Muñoz</w:t>
      </w:r>
    </w:p>
    <w:p w:rsidR="00000000" w:rsidDel="00000000" w:rsidP="00000000" w:rsidRDefault="00000000" w:rsidRPr="00000000" w14:paraId="00000018">
      <w:pPr>
        <w:ind w:hanging="2"/>
        <w:jc w:val="both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gyrc</w:t>
      </w:r>
    </w:p>
    <w:p w:rsidR="00000000" w:rsidDel="00000000" w:rsidP="00000000" w:rsidRDefault="00000000" w:rsidRPr="00000000" w14:paraId="00000019">
      <w:pPr>
        <w:jc w:val="both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8722" w:w="12242" w:orient="portrait"/>
      <w:pgMar w:bottom="1701" w:top="1701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Roman P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Roman PS" w:cs="Roman PS" w:eastAsia="Roman PS" w:hAnsi="Roman PS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Default" w:customStyle="1">
    <w:name w:val="Default"/>
    <w:rsid w:val="00F6244E"/>
    <w:pPr>
      <w:autoSpaceDE w:val="0"/>
      <w:autoSpaceDN w:val="0"/>
      <w:adjustRightInd w:val="0"/>
    </w:pPr>
    <w:rPr>
      <w:rFonts w:ascii="Times New Roman" w:cs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777C8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unhideWhenUsed w:val="1"/>
    <w:rsid w:val="00AB43D9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table" w:styleId="a6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sI5JPCTh2te+qNlrAwK3Fy4phQ==">CgMxLjAyCGguZ2pkZ3hzMgloLjJldDkycDAyCWguMzBqMHpsbDgAciExaVFmQldfZ21sZ1ZXaHU2N09nQUVoY3VvUmJTUVVkYzg=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2024-08-08T19:42:00Z</dcterms:created>
  <dc:creator>Ghreis Yamile Rodriguez Cortés</dc:creator>
</cp:coreProperties>
</file>