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FBE82" w14:textId="18CB28ED" w:rsidR="002A1FEE" w:rsidRPr="00D163B5" w:rsidRDefault="008C1256" w:rsidP="00DA2CD4">
      <w:pPr>
        <w:spacing w:after="0" w:line="360" w:lineRule="auto"/>
        <w:jc w:val="center"/>
        <w:rPr>
          <w:rFonts w:ascii="Arial" w:hAnsi="Arial" w:cs="Arial"/>
          <w:b/>
          <w:bCs/>
          <w:lang w:val="es-MX"/>
        </w:rPr>
      </w:pPr>
      <w:r w:rsidRPr="00D163B5">
        <w:rPr>
          <w:rFonts w:ascii="Arial" w:hAnsi="Arial" w:cs="Arial"/>
          <w:b/>
          <w:bCs/>
          <w:lang w:val="es-MX"/>
        </w:rPr>
        <w:t>INFORME INICIAL – INSTITUTO DE RELIGIOSAS SAN JOSÉ DE GERONA – CLÍNICA NUESTRA SEÑORA DE LOS REMEDIOS</w:t>
      </w:r>
    </w:p>
    <w:p w14:paraId="52710A6B" w14:textId="77777777" w:rsidR="008C1256" w:rsidRPr="00D163B5" w:rsidRDefault="008C1256" w:rsidP="00DA2CD4">
      <w:pPr>
        <w:spacing w:after="0" w:line="360" w:lineRule="auto"/>
        <w:jc w:val="center"/>
        <w:rPr>
          <w:rFonts w:ascii="Arial" w:hAnsi="Arial" w:cs="Arial"/>
          <w:b/>
          <w:bCs/>
          <w:lang w:val="es-MX"/>
        </w:rPr>
      </w:pPr>
    </w:p>
    <w:p w14:paraId="726A9E96" w14:textId="77777777" w:rsidR="008C1256" w:rsidRPr="00D163B5" w:rsidRDefault="008C1256" w:rsidP="00DA2CD4">
      <w:pPr>
        <w:spacing w:after="0" w:line="360" w:lineRule="auto"/>
        <w:rPr>
          <w:rFonts w:ascii="Arial" w:hAnsi="Arial" w:cs="Arial"/>
          <w:b/>
          <w:bCs/>
          <w:lang w:val="es-MX"/>
        </w:rPr>
      </w:pPr>
    </w:p>
    <w:p w14:paraId="269D3FC7" w14:textId="3FD508E1" w:rsidR="008C1256" w:rsidRPr="00D163B5" w:rsidRDefault="008C1256" w:rsidP="00DA2CD4">
      <w:pPr>
        <w:spacing w:after="0" w:line="360" w:lineRule="auto"/>
        <w:rPr>
          <w:rFonts w:ascii="Arial" w:hAnsi="Arial" w:cs="Arial"/>
          <w:lang w:val="es-MX"/>
        </w:rPr>
      </w:pPr>
      <w:r w:rsidRPr="00D163B5">
        <w:rPr>
          <w:rFonts w:ascii="Arial" w:hAnsi="Arial" w:cs="Arial"/>
          <w:b/>
          <w:bCs/>
          <w:lang w:val="es-MX"/>
        </w:rPr>
        <w:t>DESPACHO:</w:t>
      </w:r>
      <w:r w:rsidRPr="00D163B5">
        <w:rPr>
          <w:rFonts w:ascii="Arial" w:hAnsi="Arial" w:cs="Arial"/>
          <w:lang w:val="es-MX"/>
        </w:rPr>
        <w:t xml:space="preserve"> JUZGADO SÉPTIMO (7°) CIVIL DEL CIRCUITO DE CALI</w:t>
      </w:r>
    </w:p>
    <w:p w14:paraId="22D0401C" w14:textId="5FBBC602" w:rsidR="008C1256" w:rsidRPr="00D163B5" w:rsidRDefault="008C1256" w:rsidP="00DA2CD4">
      <w:pPr>
        <w:spacing w:after="0" w:line="360" w:lineRule="auto"/>
        <w:rPr>
          <w:rFonts w:ascii="Arial" w:hAnsi="Arial" w:cs="Arial"/>
          <w:lang w:val="es-MX"/>
        </w:rPr>
      </w:pPr>
      <w:r w:rsidRPr="00D163B5">
        <w:rPr>
          <w:rFonts w:ascii="Arial" w:hAnsi="Arial" w:cs="Arial"/>
          <w:b/>
          <w:bCs/>
          <w:lang w:val="es-MX"/>
        </w:rPr>
        <w:t>REFERENCIA:</w:t>
      </w:r>
      <w:r w:rsidRPr="00D163B5">
        <w:rPr>
          <w:rFonts w:ascii="Arial" w:hAnsi="Arial" w:cs="Arial"/>
          <w:lang w:val="es-MX"/>
        </w:rPr>
        <w:t xml:space="preserve"> VERBAL – RESPONSABILIDAD CIVIL MÉDICA</w:t>
      </w:r>
    </w:p>
    <w:p w14:paraId="6C52FDE0" w14:textId="55156D25" w:rsidR="008C1256" w:rsidRPr="00D163B5" w:rsidRDefault="008C1256" w:rsidP="00DA2CD4">
      <w:pPr>
        <w:spacing w:after="0" w:line="360" w:lineRule="auto"/>
        <w:rPr>
          <w:rFonts w:ascii="Arial" w:hAnsi="Arial" w:cs="Arial"/>
          <w:lang w:val="es-MX"/>
        </w:rPr>
      </w:pPr>
      <w:r w:rsidRPr="00D163B5">
        <w:rPr>
          <w:rFonts w:ascii="Arial" w:hAnsi="Arial" w:cs="Arial"/>
          <w:b/>
          <w:bCs/>
          <w:lang w:val="es-MX"/>
        </w:rPr>
        <w:t>RADICADO:</w:t>
      </w:r>
      <w:r w:rsidRPr="00D163B5">
        <w:rPr>
          <w:rFonts w:ascii="Arial" w:hAnsi="Arial" w:cs="Arial"/>
          <w:lang w:val="es-MX"/>
        </w:rPr>
        <w:t xml:space="preserve"> 760013103007-</w:t>
      </w:r>
      <w:r w:rsidRPr="00D163B5">
        <w:rPr>
          <w:rFonts w:ascii="Arial" w:hAnsi="Arial" w:cs="Arial"/>
          <w:b/>
          <w:bCs/>
          <w:lang w:val="es-MX"/>
        </w:rPr>
        <w:t>2024-00002</w:t>
      </w:r>
      <w:r w:rsidRPr="00D163B5">
        <w:rPr>
          <w:rFonts w:ascii="Arial" w:hAnsi="Arial" w:cs="Arial"/>
          <w:lang w:val="es-MX"/>
        </w:rPr>
        <w:t>-00</w:t>
      </w:r>
    </w:p>
    <w:p w14:paraId="082D9CE1" w14:textId="08BF2846" w:rsidR="008C1256" w:rsidRPr="00D163B5" w:rsidRDefault="008C1256" w:rsidP="00DA2CD4">
      <w:pPr>
        <w:spacing w:after="0" w:line="360" w:lineRule="auto"/>
        <w:rPr>
          <w:rFonts w:ascii="Arial" w:hAnsi="Arial" w:cs="Arial"/>
          <w:lang w:val="es-MX"/>
        </w:rPr>
      </w:pPr>
      <w:r w:rsidRPr="00D163B5">
        <w:rPr>
          <w:rFonts w:ascii="Arial" w:hAnsi="Arial" w:cs="Arial"/>
          <w:b/>
          <w:bCs/>
          <w:lang w:val="es-MX"/>
        </w:rPr>
        <w:t>DEMANDANTE:</w:t>
      </w:r>
      <w:r w:rsidRPr="00D163B5">
        <w:rPr>
          <w:rFonts w:ascii="Arial" w:hAnsi="Arial" w:cs="Arial"/>
          <w:lang w:val="es-MX"/>
        </w:rPr>
        <w:t xml:space="preserve"> LORENA ARCILA HENAO Y FLOR MARÍA HENAO</w:t>
      </w:r>
    </w:p>
    <w:p w14:paraId="6944288A" w14:textId="7585897D" w:rsidR="008C1256" w:rsidRPr="00D163B5" w:rsidRDefault="008C1256" w:rsidP="00DA2CD4">
      <w:pPr>
        <w:spacing w:after="0" w:line="360" w:lineRule="auto"/>
        <w:rPr>
          <w:rFonts w:ascii="Arial" w:hAnsi="Arial" w:cs="Arial"/>
          <w:lang w:val="es-MX"/>
        </w:rPr>
      </w:pPr>
      <w:r w:rsidRPr="00D163B5">
        <w:rPr>
          <w:rFonts w:ascii="Arial" w:hAnsi="Arial" w:cs="Arial"/>
          <w:b/>
          <w:bCs/>
          <w:lang w:val="es-MX"/>
        </w:rPr>
        <w:t>DEMANDADO:</w:t>
      </w:r>
      <w:r w:rsidRPr="00D163B5">
        <w:rPr>
          <w:rFonts w:ascii="Arial" w:hAnsi="Arial" w:cs="Arial"/>
          <w:lang w:val="es-MX"/>
        </w:rPr>
        <w:t xml:space="preserve"> INSTITUTO DE RELIGIOSAS SAN JOSÉ DE GERONA – CLÍNICA NUESTRA SEÑORA DE LOS REMEDIOS</w:t>
      </w:r>
    </w:p>
    <w:p w14:paraId="3B37C3FF" w14:textId="77777777" w:rsidR="008C1256" w:rsidRPr="00D163B5" w:rsidRDefault="008C1256" w:rsidP="00DA2CD4">
      <w:pPr>
        <w:spacing w:after="0" w:line="360" w:lineRule="auto"/>
        <w:rPr>
          <w:rFonts w:ascii="Arial" w:hAnsi="Arial" w:cs="Arial"/>
          <w:lang w:val="es-MX"/>
        </w:rPr>
      </w:pPr>
    </w:p>
    <w:p w14:paraId="362A37BF" w14:textId="3B1D25CB" w:rsidR="008C1256" w:rsidRPr="00D163B5" w:rsidRDefault="008C1256" w:rsidP="00DA2CD4">
      <w:pPr>
        <w:spacing w:after="0" w:line="360" w:lineRule="auto"/>
        <w:jc w:val="both"/>
        <w:rPr>
          <w:rFonts w:ascii="Arial" w:hAnsi="Arial" w:cs="Arial"/>
          <w:lang w:val="es-MX"/>
        </w:rPr>
      </w:pPr>
      <w:r w:rsidRPr="00D163B5">
        <w:rPr>
          <w:rFonts w:ascii="Arial" w:hAnsi="Arial" w:cs="Arial"/>
          <w:lang w:val="es-MX"/>
        </w:rPr>
        <w:t xml:space="preserve">El día 11 de marzo del 2024, se procedió a radicar ante el Juzgado Séptimo (7°) Civil del Circuito de Cali, escrito de contestación a la demanda y los respectivos llamamientos en garantía a la Compañía Aseguradora Chubb Seguros Colombia S.A., y los médicos Rubén Darío Mayorga, </w:t>
      </w:r>
      <w:proofErr w:type="spellStart"/>
      <w:r w:rsidRPr="00D163B5">
        <w:rPr>
          <w:rFonts w:ascii="Arial" w:hAnsi="Arial" w:cs="Arial"/>
          <w:lang w:val="es-MX"/>
        </w:rPr>
        <w:t>Hemerson</w:t>
      </w:r>
      <w:proofErr w:type="spellEnd"/>
      <w:r w:rsidRPr="00D163B5">
        <w:rPr>
          <w:rFonts w:ascii="Arial" w:hAnsi="Arial" w:cs="Arial"/>
          <w:lang w:val="es-MX"/>
        </w:rPr>
        <w:t xml:space="preserve"> Botero Ríos y Rodrigo Ramírez Buelvas.</w:t>
      </w:r>
      <w:r w:rsidR="00022D25">
        <w:rPr>
          <w:rFonts w:ascii="Arial" w:hAnsi="Arial" w:cs="Arial"/>
          <w:lang w:val="es-MX"/>
        </w:rPr>
        <w:t xml:space="preserve"> Posteriormente, el día 8 de abril de 2025, se aportó el dictamen pericial elaborado por el Dr. Francisco Gómez </w:t>
      </w:r>
      <w:proofErr w:type="spellStart"/>
      <w:r w:rsidR="00022D25">
        <w:rPr>
          <w:rFonts w:ascii="Arial" w:hAnsi="Arial" w:cs="Arial"/>
          <w:lang w:val="es-MX"/>
        </w:rPr>
        <w:t>Perineau</w:t>
      </w:r>
      <w:proofErr w:type="spellEnd"/>
      <w:r w:rsidR="00022D25">
        <w:rPr>
          <w:rFonts w:ascii="Arial" w:hAnsi="Arial" w:cs="Arial"/>
          <w:lang w:val="es-MX"/>
        </w:rPr>
        <w:t>.</w:t>
      </w:r>
    </w:p>
    <w:p w14:paraId="6CA39AE0" w14:textId="77777777" w:rsidR="008C1256" w:rsidRPr="00D163B5" w:rsidRDefault="008C1256" w:rsidP="00DA2CD4">
      <w:pPr>
        <w:spacing w:after="0" w:line="360" w:lineRule="auto"/>
        <w:rPr>
          <w:rFonts w:ascii="Arial" w:hAnsi="Arial" w:cs="Arial"/>
          <w:lang w:val="es-MX"/>
        </w:rPr>
      </w:pPr>
    </w:p>
    <w:p w14:paraId="5D21944F" w14:textId="4425C873" w:rsidR="008C1256" w:rsidRPr="00D163B5" w:rsidRDefault="008C1256" w:rsidP="00DA2CD4">
      <w:pPr>
        <w:pStyle w:val="Prrafodelista"/>
        <w:numPr>
          <w:ilvl w:val="0"/>
          <w:numId w:val="1"/>
        </w:numPr>
        <w:spacing w:after="0" w:line="360" w:lineRule="auto"/>
        <w:jc w:val="center"/>
        <w:rPr>
          <w:rFonts w:ascii="Arial" w:hAnsi="Arial" w:cs="Arial"/>
          <w:b/>
          <w:bCs/>
          <w:lang w:val="es-MX"/>
        </w:rPr>
      </w:pPr>
      <w:r w:rsidRPr="00D163B5">
        <w:rPr>
          <w:rFonts w:ascii="Arial" w:hAnsi="Arial" w:cs="Arial"/>
          <w:b/>
          <w:bCs/>
          <w:lang w:val="es-MX"/>
        </w:rPr>
        <w:t>HECHOS</w:t>
      </w:r>
    </w:p>
    <w:p w14:paraId="0C931047" w14:textId="77777777" w:rsidR="008C1256" w:rsidRPr="00D163B5" w:rsidRDefault="008C1256" w:rsidP="00DA2CD4">
      <w:pPr>
        <w:spacing w:after="0" w:line="360" w:lineRule="auto"/>
        <w:rPr>
          <w:rFonts w:ascii="Arial" w:hAnsi="Arial" w:cs="Arial"/>
          <w:b/>
          <w:bCs/>
          <w:lang w:val="es-MX"/>
        </w:rPr>
      </w:pPr>
    </w:p>
    <w:p w14:paraId="4B78FA15" w14:textId="0C10BE96" w:rsidR="000F6EE4" w:rsidRDefault="008C1256" w:rsidP="00DA2CD4">
      <w:pPr>
        <w:spacing w:after="0" w:line="360" w:lineRule="auto"/>
        <w:jc w:val="both"/>
        <w:rPr>
          <w:rFonts w:ascii="Arial" w:hAnsi="Arial" w:cs="Arial"/>
          <w:lang w:val="es-MX"/>
        </w:rPr>
      </w:pPr>
      <w:r w:rsidRPr="00D163B5">
        <w:rPr>
          <w:rFonts w:ascii="Arial" w:hAnsi="Arial" w:cs="Arial"/>
          <w:lang w:val="es-MX"/>
        </w:rPr>
        <w:t xml:space="preserve">Según los expuesto en el escrito de la demanda, el señor Ramón </w:t>
      </w:r>
      <w:r w:rsidR="001A5255" w:rsidRPr="00D163B5">
        <w:rPr>
          <w:rFonts w:ascii="Arial" w:hAnsi="Arial" w:cs="Arial"/>
          <w:lang w:val="es-MX"/>
        </w:rPr>
        <w:t>Arcila ingres</w:t>
      </w:r>
      <w:r w:rsidR="005D31B4">
        <w:rPr>
          <w:rFonts w:ascii="Arial" w:hAnsi="Arial" w:cs="Arial"/>
          <w:lang w:val="es-MX"/>
        </w:rPr>
        <w:t>ó</w:t>
      </w:r>
      <w:r w:rsidRPr="00D163B5">
        <w:rPr>
          <w:rFonts w:ascii="Arial" w:hAnsi="Arial" w:cs="Arial"/>
          <w:lang w:val="es-MX"/>
        </w:rPr>
        <w:t xml:space="preserve"> el día 20 de noviembre del 2013 </w:t>
      </w:r>
      <w:r w:rsidR="005145D6" w:rsidRPr="00D163B5">
        <w:rPr>
          <w:rFonts w:ascii="Arial" w:hAnsi="Arial" w:cs="Arial"/>
          <w:lang w:val="es-MX"/>
        </w:rPr>
        <w:t xml:space="preserve">a las 21:20 horas, </w:t>
      </w:r>
      <w:r w:rsidR="000F6EE4" w:rsidRPr="00D163B5">
        <w:rPr>
          <w:rFonts w:ascii="Arial" w:hAnsi="Arial" w:cs="Arial"/>
          <w:lang w:val="es-MX"/>
        </w:rPr>
        <w:t>por</w:t>
      </w:r>
      <w:r w:rsidR="005145D6" w:rsidRPr="00D163B5">
        <w:rPr>
          <w:rFonts w:ascii="Arial" w:hAnsi="Arial" w:cs="Arial"/>
          <w:lang w:val="es-MX"/>
        </w:rPr>
        <w:t xml:space="preserve"> urgencias de</w:t>
      </w:r>
      <w:r w:rsidRPr="00D163B5">
        <w:rPr>
          <w:rFonts w:ascii="Arial" w:hAnsi="Arial" w:cs="Arial"/>
          <w:lang w:val="es-MX"/>
        </w:rPr>
        <w:t xml:space="preserve"> la Clínica Nuestra Señora de los Remedios</w:t>
      </w:r>
      <w:r w:rsidR="005145D6" w:rsidRPr="00D163B5">
        <w:rPr>
          <w:rFonts w:ascii="Arial" w:hAnsi="Arial" w:cs="Arial"/>
          <w:lang w:val="es-MX"/>
        </w:rPr>
        <w:t xml:space="preserve"> con un dolor agudo abdominal, y sobre el cual presuntamente se le efectuó un </w:t>
      </w:r>
      <w:r w:rsidR="001A5255" w:rsidRPr="00D163B5">
        <w:rPr>
          <w:rFonts w:ascii="Arial" w:hAnsi="Arial" w:cs="Arial"/>
          <w:lang w:val="es-MX"/>
        </w:rPr>
        <w:t>diagnóstico</w:t>
      </w:r>
      <w:r w:rsidR="005145D6" w:rsidRPr="00D163B5">
        <w:rPr>
          <w:rFonts w:ascii="Arial" w:hAnsi="Arial" w:cs="Arial"/>
          <w:lang w:val="es-MX"/>
        </w:rPr>
        <w:t xml:space="preserve"> apresurado </w:t>
      </w:r>
      <w:r w:rsidR="001A5255" w:rsidRPr="00D163B5">
        <w:rPr>
          <w:rFonts w:ascii="Arial" w:hAnsi="Arial" w:cs="Arial"/>
          <w:lang w:val="es-MX"/>
        </w:rPr>
        <w:t xml:space="preserve">y errado de </w:t>
      </w:r>
      <w:r w:rsidR="001A5255" w:rsidRPr="00D163B5">
        <w:rPr>
          <w:rFonts w:ascii="Arial" w:hAnsi="Arial" w:cs="Arial"/>
          <w:i/>
          <w:iCs/>
          <w:lang w:val="es-MX"/>
        </w:rPr>
        <w:t>“cálculos en las vías urinarias inferiores no especificados”</w:t>
      </w:r>
      <w:r w:rsidR="001A5255" w:rsidRPr="00D163B5">
        <w:rPr>
          <w:rFonts w:ascii="Arial" w:hAnsi="Arial" w:cs="Arial"/>
          <w:lang w:val="es-MX"/>
        </w:rPr>
        <w:t xml:space="preserve">. </w:t>
      </w:r>
      <w:r w:rsidR="000F6EE4" w:rsidRPr="00D163B5">
        <w:rPr>
          <w:rFonts w:ascii="Arial" w:hAnsi="Arial" w:cs="Arial"/>
          <w:lang w:val="es-MX"/>
        </w:rPr>
        <w:t>Los demandantes exponen que dicho diagn</w:t>
      </w:r>
      <w:r w:rsidR="000675F5">
        <w:rPr>
          <w:rFonts w:ascii="Arial" w:hAnsi="Arial" w:cs="Arial"/>
          <w:lang w:val="es-MX"/>
        </w:rPr>
        <w:t>ó</w:t>
      </w:r>
      <w:r w:rsidR="000F6EE4" w:rsidRPr="00D163B5">
        <w:rPr>
          <w:rFonts w:ascii="Arial" w:hAnsi="Arial" w:cs="Arial"/>
          <w:lang w:val="es-MX"/>
        </w:rPr>
        <w:t>stic</w:t>
      </w:r>
      <w:r w:rsidR="00662051" w:rsidRPr="00D163B5">
        <w:rPr>
          <w:rFonts w:ascii="Arial" w:hAnsi="Arial" w:cs="Arial"/>
          <w:lang w:val="es-MX"/>
        </w:rPr>
        <w:t>o desacertado, provocó la p</w:t>
      </w:r>
      <w:r w:rsidR="000675F5">
        <w:rPr>
          <w:rFonts w:ascii="Arial" w:hAnsi="Arial" w:cs="Arial"/>
          <w:lang w:val="es-MX"/>
        </w:rPr>
        <w:t>é</w:t>
      </w:r>
      <w:r w:rsidR="00662051" w:rsidRPr="00D163B5">
        <w:rPr>
          <w:rFonts w:ascii="Arial" w:hAnsi="Arial" w:cs="Arial"/>
          <w:lang w:val="es-MX"/>
        </w:rPr>
        <w:t>rdida de oportunidad en el señor Ramón Arcila Montoya de continuar con vida.</w:t>
      </w:r>
    </w:p>
    <w:p w14:paraId="23871CAD" w14:textId="77777777" w:rsidR="00662EE0" w:rsidRPr="00D163B5" w:rsidRDefault="00662EE0" w:rsidP="00DA2CD4">
      <w:pPr>
        <w:spacing w:after="0" w:line="360" w:lineRule="auto"/>
        <w:jc w:val="both"/>
        <w:rPr>
          <w:rFonts w:ascii="Arial" w:hAnsi="Arial" w:cs="Arial"/>
          <w:lang w:val="es-MX"/>
        </w:rPr>
      </w:pPr>
    </w:p>
    <w:p w14:paraId="5FE94900" w14:textId="34E072D7" w:rsidR="00EC1225" w:rsidRPr="00D163B5" w:rsidRDefault="002E2D6F" w:rsidP="00DA2CD4">
      <w:pPr>
        <w:spacing w:after="0" w:line="360" w:lineRule="auto"/>
        <w:jc w:val="both"/>
        <w:rPr>
          <w:rFonts w:ascii="Arial" w:hAnsi="Arial" w:cs="Arial"/>
          <w:lang w:val="es-MX"/>
        </w:rPr>
      </w:pPr>
      <w:r w:rsidRPr="00D163B5">
        <w:rPr>
          <w:rFonts w:ascii="Arial" w:hAnsi="Arial" w:cs="Arial"/>
          <w:lang w:val="es-MX"/>
        </w:rPr>
        <w:t>El día 21 de noviembre del 2013, a las 04:05 am, se orden</w:t>
      </w:r>
      <w:r w:rsidR="00101FE9">
        <w:rPr>
          <w:rFonts w:ascii="Arial" w:hAnsi="Arial" w:cs="Arial"/>
          <w:lang w:val="es-MX"/>
        </w:rPr>
        <w:t>ó</w:t>
      </w:r>
      <w:r w:rsidRPr="00D163B5">
        <w:rPr>
          <w:rFonts w:ascii="Arial" w:hAnsi="Arial" w:cs="Arial"/>
          <w:lang w:val="es-MX"/>
        </w:rPr>
        <w:t xml:space="preserve"> el egreso del señor Ramón Arcila de la Clínica </w:t>
      </w:r>
      <w:r w:rsidR="00EC1225" w:rsidRPr="00D163B5">
        <w:rPr>
          <w:rFonts w:ascii="Arial" w:hAnsi="Arial" w:cs="Arial"/>
          <w:lang w:val="es-MX"/>
        </w:rPr>
        <w:t>Nuestra Señora de los Remedios, con el presunto diagn</w:t>
      </w:r>
      <w:r w:rsidR="00101FE9">
        <w:rPr>
          <w:rFonts w:ascii="Arial" w:hAnsi="Arial" w:cs="Arial"/>
          <w:lang w:val="es-MX"/>
        </w:rPr>
        <w:t>ó</w:t>
      </w:r>
      <w:r w:rsidR="00EC1225" w:rsidRPr="00D163B5">
        <w:rPr>
          <w:rFonts w:ascii="Arial" w:hAnsi="Arial" w:cs="Arial"/>
          <w:lang w:val="es-MX"/>
        </w:rPr>
        <w:t xml:space="preserve">stico errado. Exponen los accionantes que, en menos de 24 horas, posteriores a su primera consulta por dolor abdominal, el día 21 de noviembre del 2013 a las 15:05 horas el señor Arcila fue llevado por urgencias a la Clínica Valle de Lili, en estado de “paro”, </w:t>
      </w:r>
      <w:r w:rsidR="00101FE9">
        <w:rPr>
          <w:rFonts w:ascii="Arial" w:hAnsi="Arial" w:cs="Arial"/>
          <w:lang w:val="es-MX"/>
        </w:rPr>
        <w:t>donde le diagnostican al</w:t>
      </w:r>
      <w:r w:rsidR="00EC1225" w:rsidRPr="00D163B5">
        <w:rPr>
          <w:rFonts w:ascii="Arial" w:hAnsi="Arial" w:cs="Arial"/>
          <w:lang w:val="es-MX"/>
        </w:rPr>
        <w:t xml:space="preserve"> señor Ramón Arcila </w:t>
      </w:r>
      <w:r w:rsidR="00395A61">
        <w:rPr>
          <w:rFonts w:ascii="Arial" w:hAnsi="Arial" w:cs="Arial"/>
          <w:lang w:val="es-MX"/>
        </w:rPr>
        <w:t>un aneurisma de aorta infrarrenal</w:t>
      </w:r>
      <w:r w:rsidR="00EC1225" w:rsidRPr="00D163B5">
        <w:rPr>
          <w:rFonts w:ascii="Arial" w:hAnsi="Arial" w:cs="Arial"/>
          <w:lang w:val="es-MX"/>
        </w:rPr>
        <w:t>, l</w:t>
      </w:r>
      <w:r w:rsidR="00395A61">
        <w:rPr>
          <w:rFonts w:ascii="Arial" w:hAnsi="Arial" w:cs="Arial"/>
          <w:lang w:val="es-MX"/>
        </w:rPr>
        <w:t>a</w:t>
      </w:r>
      <w:r w:rsidR="00EC1225" w:rsidRPr="00D163B5">
        <w:rPr>
          <w:rFonts w:ascii="Arial" w:hAnsi="Arial" w:cs="Arial"/>
          <w:lang w:val="es-MX"/>
        </w:rPr>
        <w:t xml:space="preserve"> </w:t>
      </w:r>
      <w:r w:rsidR="00101FE9">
        <w:rPr>
          <w:rFonts w:ascii="Arial" w:hAnsi="Arial" w:cs="Arial"/>
          <w:lang w:val="es-MX"/>
        </w:rPr>
        <w:t>cual s</w:t>
      </w:r>
      <w:r w:rsidR="00EC1225" w:rsidRPr="00D163B5">
        <w:rPr>
          <w:rFonts w:ascii="Arial" w:hAnsi="Arial" w:cs="Arial"/>
          <w:lang w:val="es-MX"/>
        </w:rPr>
        <w:t>e rompió y caus</w:t>
      </w:r>
      <w:r w:rsidR="00101FE9">
        <w:rPr>
          <w:rFonts w:ascii="Arial" w:hAnsi="Arial" w:cs="Arial"/>
          <w:lang w:val="es-MX"/>
        </w:rPr>
        <w:t>ó</w:t>
      </w:r>
      <w:r w:rsidR="00EC1225" w:rsidRPr="00D163B5">
        <w:rPr>
          <w:rFonts w:ascii="Arial" w:hAnsi="Arial" w:cs="Arial"/>
          <w:lang w:val="es-MX"/>
        </w:rPr>
        <w:t xml:space="preserve"> una hemorragia de 3 litros de sangre, lo que lo llev</w:t>
      </w:r>
      <w:r w:rsidR="00101FE9">
        <w:rPr>
          <w:rFonts w:ascii="Arial" w:hAnsi="Arial" w:cs="Arial"/>
          <w:lang w:val="es-MX"/>
        </w:rPr>
        <w:t>ó</w:t>
      </w:r>
      <w:r w:rsidR="00EC1225" w:rsidRPr="00D163B5">
        <w:rPr>
          <w:rFonts w:ascii="Arial" w:hAnsi="Arial" w:cs="Arial"/>
          <w:lang w:val="es-MX"/>
        </w:rPr>
        <w:t xml:space="preserve"> a la muerte.</w:t>
      </w:r>
      <w:r w:rsidR="00101FE9">
        <w:rPr>
          <w:rFonts w:ascii="Arial" w:hAnsi="Arial" w:cs="Arial"/>
          <w:lang w:val="es-MX"/>
        </w:rPr>
        <w:t xml:space="preserve"> En este orden de cosas, a</w:t>
      </w:r>
      <w:r w:rsidR="00EC1225" w:rsidRPr="00D163B5">
        <w:rPr>
          <w:rFonts w:ascii="Arial" w:hAnsi="Arial" w:cs="Arial"/>
          <w:lang w:val="es-MX"/>
        </w:rPr>
        <w:t xml:space="preserve"> las </w:t>
      </w:r>
      <w:r w:rsidR="00EC1225" w:rsidRPr="00D163B5">
        <w:rPr>
          <w:rFonts w:ascii="Arial" w:hAnsi="Arial" w:cs="Arial"/>
          <w:lang w:val="es-MX"/>
        </w:rPr>
        <w:lastRenderedPageBreak/>
        <w:t>15:29 horas de la tarde del 21 de noviembre del 2023 el señor Ramón Arcila Montoya falleció.</w:t>
      </w:r>
    </w:p>
    <w:p w14:paraId="3FFBE7AA" w14:textId="77777777" w:rsidR="00EC1225" w:rsidRPr="00D163B5" w:rsidRDefault="00EC1225" w:rsidP="00DA2CD4">
      <w:pPr>
        <w:spacing w:after="0" w:line="360" w:lineRule="auto"/>
        <w:jc w:val="both"/>
        <w:rPr>
          <w:rFonts w:ascii="Arial" w:hAnsi="Arial" w:cs="Arial"/>
          <w:lang w:val="es-MX"/>
        </w:rPr>
      </w:pPr>
    </w:p>
    <w:p w14:paraId="37E902ED" w14:textId="5D97B37A" w:rsidR="00EC1225" w:rsidRPr="00D163B5" w:rsidRDefault="00EC1225" w:rsidP="00DA2CD4">
      <w:pPr>
        <w:pStyle w:val="Prrafodelista"/>
        <w:numPr>
          <w:ilvl w:val="0"/>
          <w:numId w:val="1"/>
        </w:numPr>
        <w:spacing w:after="0" w:line="360" w:lineRule="auto"/>
        <w:jc w:val="both"/>
        <w:rPr>
          <w:rFonts w:ascii="Arial" w:hAnsi="Arial" w:cs="Arial"/>
          <w:b/>
          <w:bCs/>
          <w:lang w:val="es-MX"/>
        </w:rPr>
      </w:pPr>
      <w:r w:rsidRPr="00D163B5">
        <w:rPr>
          <w:rFonts w:ascii="Arial" w:hAnsi="Arial" w:cs="Arial"/>
          <w:b/>
          <w:bCs/>
          <w:lang w:val="es-MX"/>
        </w:rPr>
        <w:t>PRETENSIONES</w:t>
      </w:r>
    </w:p>
    <w:p w14:paraId="1C5D7F52" w14:textId="77777777" w:rsidR="00EC1225" w:rsidRPr="00D163B5" w:rsidRDefault="00EC1225" w:rsidP="00DA2CD4">
      <w:pPr>
        <w:spacing w:after="0" w:line="360" w:lineRule="auto"/>
        <w:jc w:val="both"/>
        <w:rPr>
          <w:rFonts w:ascii="Arial" w:hAnsi="Arial" w:cs="Arial"/>
          <w:b/>
          <w:bCs/>
          <w:lang w:val="es-MX"/>
        </w:rPr>
      </w:pPr>
    </w:p>
    <w:p w14:paraId="24911BB2" w14:textId="397A3F35" w:rsidR="00EC1225" w:rsidRPr="00D163B5" w:rsidRDefault="00EC1225" w:rsidP="00DA2CD4">
      <w:pPr>
        <w:spacing w:after="0" w:line="360" w:lineRule="auto"/>
        <w:jc w:val="both"/>
        <w:rPr>
          <w:rFonts w:ascii="Arial" w:hAnsi="Arial" w:cs="Arial"/>
          <w:lang w:val="es-MX"/>
        </w:rPr>
      </w:pPr>
      <w:r w:rsidRPr="00D163B5">
        <w:rPr>
          <w:rFonts w:ascii="Arial" w:hAnsi="Arial" w:cs="Arial"/>
          <w:lang w:val="es-MX"/>
        </w:rPr>
        <w:t xml:space="preserve">El valor total de las pretensiones de la demanda </w:t>
      </w:r>
      <w:r w:rsidR="0095075A" w:rsidRPr="00D163B5">
        <w:rPr>
          <w:rFonts w:ascii="Arial" w:hAnsi="Arial" w:cs="Arial"/>
          <w:lang w:val="es-MX"/>
        </w:rPr>
        <w:t>es de</w:t>
      </w:r>
      <w:r w:rsidRPr="00D163B5">
        <w:rPr>
          <w:rFonts w:ascii="Arial" w:hAnsi="Arial" w:cs="Arial"/>
          <w:lang w:val="es-MX"/>
        </w:rPr>
        <w:t xml:space="preserve"> </w:t>
      </w:r>
      <w:r w:rsidR="0095075A" w:rsidRPr="00D163B5">
        <w:rPr>
          <w:rFonts w:ascii="Arial" w:hAnsi="Arial" w:cs="Arial"/>
          <w:lang w:val="es-MX"/>
        </w:rPr>
        <w:t>$885.535.433,48, bajo los siguientes conceptos:</w:t>
      </w:r>
    </w:p>
    <w:p w14:paraId="4D5A9FCB" w14:textId="08403BE1" w:rsidR="00EC1225" w:rsidRPr="00D163B5" w:rsidRDefault="00EC1225" w:rsidP="00DA2CD4">
      <w:pPr>
        <w:pStyle w:val="Prrafodelista"/>
        <w:numPr>
          <w:ilvl w:val="0"/>
          <w:numId w:val="2"/>
        </w:numPr>
        <w:spacing w:after="0" w:line="360" w:lineRule="auto"/>
        <w:jc w:val="both"/>
        <w:rPr>
          <w:rFonts w:ascii="Arial" w:hAnsi="Arial" w:cs="Arial"/>
          <w:lang w:val="es-MX"/>
        </w:rPr>
      </w:pPr>
      <w:r w:rsidRPr="00D163B5">
        <w:rPr>
          <w:rFonts w:ascii="Arial" w:hAnsi="Arial" w:cs="Arial"/>
          <w:b/>
          <w:bCs/>
          <w:lang w:val="es-MX"/>
        </w:rPr>
        <w:t>Lucro cesante</w:t>
      </w:r>
      <w:r w:rsidRPr="00D163B5">
        <w:rPr>
          <w:rFonts w:ascii="Arial" w:hAnsi="Arial" w:cs="Arial"/>
          <w:lang w:val="es-MX"/>
        </w:rPr>
        <w:t xml:space="preserve"> en favor de la señora </w:t>
      </w:r>
      <w:proofErr w:type="spellStart"/>
      <w:r w:rsidRPr="00D163B5">
        <w:rPr>
          <w:rFonts w:ascii="Arial" w:hAnsi="Arial" w:cs="Arial"/>
          <w:lang w:val="es-MX"/>
        </w:rPr>
        <w:t>Maria</w:t>
      </w:r>
      <w:proofErr w:type="spellEnd"/>
      <w:r w:rsidRPr="00D163B5">
        <w:rPr>
          <w:rFonts w:ascii="Arial" w:hAnsi="Arial" w:cs="Arial"/>
          <w:lang w:val="es-MX"/>
        </w:rPr>
        <w:t xml:space="preserve"> Flor Henao: $625.535.433,48</w:t>
      </w:r>
    </w:p>
    <w:p w14:paraId="5A6F6CD1" w14:textId="25B8A36C" w:rsidR="00DA2CD4" w:rsidRDefault="00EC1225" w:rsidP="00DA2CD4">
      <w:pPr>
        <w:pStyle w:val="Prrafodelista"/>
        <w:numPr>
          <w:ilvl w:val="0"/>
          <w:numId w:val="2"/>
        </w:numPr>
        <w:spacing w:after="0" w:line="360" w:lineRule="auto"/>
        <w:jc w:val="both"/>
        <w:rPr>
          <w:rFonts w:ascii="Arial" w:hAnsi="Arial" w:cs="Arial"/>
          <w:lang w:val="es-MX"/>
        </w:rPr>
      </w:pPr>
      <w:r w:rsidRPr="00D163B5">
        <w:rPr>
          <w:rFonts w:ascii="Arial" w:hAnsi="Arial" w:cs="Arial"/>
          <w:b/>
          <w:bCs/>
          <w:lang w:val="es-MX"/>
        </w:rPr>
        <w:t>Daño moral</w:t>
      </w:r>
      <w:r w:rsidRPr="00D163B5">
        <w:rPr>
          <w:rFonts w:ascii="Arial" w:hAnsi="Arial" w:cs="Arial"/>
          <w:lang w:val="es-MX"/>
        </w:rPr>
        <w:t xml:space="preserve">: </w:t>
      </w:r>
      <w:r w:rsidR="00C0695D">
        <w:rPr>
          <w:rFonts w:ascii="Arial" w:hAnsi="Arial" w:cs="Arial"/>
          <w:lang w:val="es-MX"/>
        </w:rPr>
        <w:t xml:space="preserve">un total de </w:t>
      </w:r>
      <w:r w:rsidRPr="00D163B5">
        <w:rPr>
          <w:rFonts w:ascii="Arial" w:hAnsi="Arial" w:cs="Arial"/>
          <w:lang w:val="es-MX"/>
        </w:rPr>
        <w:t>200 SMLMV</w:t>
      </w:r>
      <w:r w:rsidR="00DA2CD4">
        <w:rPr>
          <w:rFonts w:ascii="Arial" w:hAnsi="Arial" w:cs="Arial"/>
          <w:lang w:val="es-MX"/>
        </w:rPr>
        <w:t xml:space="preserve"> o $232.000.000 </w:t>
      </w:r>
      <w:r w:rsidR="00C0695D">
        <w:rPr>
          <w:rFonts w:ascii="Arial" w:hAnsi="Arial" w:cs="Arial"/>
          <w:lang w:val="es-MX"/>
        </w:rPr>
        <w:t>discriminado así:</w:t>
      </w:r>
      <w:r w:rsidR="00DA2CD4">
        <w:rPr>
          <w:rFonts w:ascii="Arial" w:hAnsi="Arial" w:cs="Arial"/>
          <w:lang w:val="es-MX"/>
        </w:rPr>
        <w:t xml:space="preserve"> </w:t>
      </w:r>
    </w:p>
    <w:p w14:paraId="3027566F" w14:textId="49B4EA76" w:rsidR="00DA2CD4" w:rsidRDefault="00DA2CD4" w:rsidP="00DA2CD4">
      <w:pPr>
        <w:pStyle w:val="Prrafodelista"/>
        <w:spacing w:after="0" w:line="360" w:lineRule="auto"/>
        <w:jc w:val="both"/>
        <w:rPr>
          <w:rFonts w:ascii="Arial" w:hAnsi="Arial" w:cs="Arial"/>
          <w:lang w:val="es-MX"/>
        </w:rPr>
      </w:pPr>
      <w:r>
        <w:rPr>
          <w:rFonts w:ascii="Arial" w:hAnsi="Arial" w:cs="Arial"/>
          <w:lang w:val="es-MX"/>
        </w:rPr>
        <w:t xml:space="preserve">Lorena Arcila (hija): </w:t>
      </w:r>
      <w:r w:rsidRPr="00DA2CD4">
        <w:rPr>
          <w:rFonts w:ascii="Arial" w:hAnsi="Arial" w:cs="Arial"/>
          <w:lang w:val="es-MX"/>
        </w:rPr>
        <w:t xml:space="preserve">100SMLMV </w:t>
      </w:r>
      <w:r>
        <w:rPr>
          <w:rFonts w:ascii="Arial" w:hAnsi="Arial" w:cs="Arial"/>
          <w:lang w:val="es-MX"/>
        </w:rPr>
        <w:t xml:space="preserve">o $116.000.000 </w:t>
      </w:r>
    </w:p>
    <w:p w14:paraId="750594B3" w14:textId="3C938CCE" w:rsidR="00EC1225" w:rsidRPr="00D163B5" w:rsidRDefault="00DA2CD4" w:rsidP="00DA2CD4">
      <w:pPr>
        <w:pStyle w:val="Prrafodelista"/>
        <w:spacing w:after="0" w:line="360" w:lineRule="auto"/>
        <w:jc w:val="both"/>
        <w:rPr>
          <w:rFonts w:ascii="Arial" w:hAnsi="Arial" w:cs="Arial"/>
          <w:lang w:val="es-MX"/>
        </w:rPr>
      </w:pPr>
      <w:r>
        <w:rPr>
          <w:rFonts w:ascii="Arial" w:hAnsi="Arial" w:cs="Arial"/>
          <w:lang w:val="es-MX"/>
        </w:rPr>
        <w:t xml:space="preserve">Flor </w:t>
      </w:r>
      <w:proofErr w:type="spellStart"/>
      <w:r>
        <w:rPr>
          <w:rFonts w:ascii="Arial" w:hAnsi="Arial" w:cs="Arial"/>
          <w:lang w:val="es-MX"/>
        </w:rPr>
        <w:t>Maria</w:t>
      </w:r>
      <w:proofErr w:type="spellEnd"/>
      <w:r>
        <w:rPr>
          <w:rFonts w:ascii="Arial" w:hAnsi="Arial" w:cs="Arial"/>
          <w:lang w:val="es-MX"/>
        </w:rPr>
        <w:t xml:space="preserve"> Henao (compañera permanente): 100 SMLMV o $116.000.000 </w:t>
      </w:r>
    </w:p>
    <w:p w14:paraId="7100142B" w14:textId="77777777" w:rsidR="0095075A" w:rsidRPr="00D163B5" w:rsidRDefault="0095075A" w:rsidP="00DA2CD4">
      <w:pPr>
        <w:pStyle w:val="Prrafodelista"/>
        <w:spacing w:after="0" w:line="360" w:lineRule="auto"/>
        <w:jc w:val="both"/>
        <w:rPr>
          <w:rFonts w:ascii="Arial" w:hAnsi="Arial" w:cs="Arial"/>
          <w:lang w:val="es-MX"/>
        </w:rPr>
      </w:pPr>
    </w:p>
    <w:p w14:paraId="4C5DC44B" w14:textId="093BB6F6" w:rsidR="00EC1225" w:rsidRPr="00D163B5" w:rsidRDefault="0095075A" w:rsidP="00DA2CD4">
      <w:pPr>
        <w:pStyle w:val="Prrafodelista"/>
        <w:numPr>
          <w:ilvl w:val="0"/>
          <w:numId w:val="1"/>
        </w:numPr>
        <w:spacing w:after="0" w:line="360" w:lineRule="auto"/>
        <w:jc w:val="both"/>
        <w:rPr>
          <w:rFonts w:ascii="Arial" w:hAnsi="Arial" w:cs="Arial"/>
          <w:b/>
          <w:bCs/>
          <w:lang w:val="es-MX"/>
        </w:rPr>
      </w:pPr>
      <w:r w:rsidRPr="00D163B5">
        <w:rPr>
          <w:rFonts w:ascii="Arial" w:hAnsi="Arial" w:cs="Arial"/>
          <w:b/>
          <w:bCs/>
          <w:lang w:val="es-MX"/>
        </w:rPr>
        <w:t>LIQUIDACIÓN OBJETIVA</w:t>
      </w:r>
    </w:p>
    <w:p w14:paraId="1EB3E471" w14:textId="77777777" w:rsidR="009824D9" w:rsidRPr="00D163B5" w:rsidRDefault="009824D9" w:rsidP="00DA2CD4">
      <w:pPr>
        <w:spacing w:after="0" w:line="360" w:lineRule="auto"/>
        <w:jc w:val="both"/>
        <w:rPr>
          <w:rFonts w:ascii="Arial" w:hAnsi="Arial" w:cs="Arial"/>
          <w:b/>
          <w:bCs/>
          <w:lang w:val="es-MX"/>
        </w:rPr>
      </w:pPr>
    </w:p>
    <w:p w14:paraId="1C513399" w14:textId="07B7D17A" w:rsidR="00792300" w:rsidRDefault="0095075A" w:rsidP="00DA2CD4">
      <w:pPr>
        <w:spacing w:after="0" w:line="360" w:lineRule="auto"/>
        <w:jc w:val="both"/>
        <w:rPr>
          <w:rFonts w:ascii="Arial" w:hAnsi="Arial" w:cs="Arial"/>
        </w:rPr>
      </w:pPr>
      <w:r w:rsidRPr="00D163B5">
        <w:rPr>
          <w:rFonts w:ascii="Arial" w:hAnsi="Arial" w:cs="Arial"/>
        </w:rPr>
        <w:t xml:space="preserve">En este caso el riesgo de exposición del Instituto de Religiosas San José de Gerona – Clínica Nuestra Señora de los Remedios es la suma de </w:t>
      </w:r>
      <w:r w:rsidR="009824D9" w:rsidRPr="00792300">
        <w:rPr>
          <w:rFonts w:ascii="Arial" w:hAnsi="Arial" w:cs="Arial"/>
          <w:b/>
          <w:bCs/>
        </w:rPr>
        <w:t>$75.000.000</w:t>
      </w:r>
      <w:r w:rsidR="009824D9">
        <w:rPr>
          <w:rFonts w:ascii="Arial" w:hAnsi="Arial" w:cs="Arial"/>
        </w:rPr>
        <w:t>,</w:t>
      </w:r>
      <w:r w:rsidR="00792300">
        <w:rPr>
          <w:rFonts w:ascii="Arial" w:hAnsi="Arial" w:cs="Arial"/>
        </w:rPr>
        <w:t xml:space="preserve"> pues si bien el valor total de la liquidación objetiva asciende a la suma de </w:t>
      </w:r>
      <w:r w:rsidR="00F635DD" w:rsidRPr="00792300">
        <w:rPr>
          <w:rFonts w:ascii="Arial" w:hAnsi="Arial" w:cs="Arial"/>
          <w:u w:val="single"/>
        </w:rPr>
        <w:t>$745.535.433,48</w:t>
      </w:r>
      <w:r w:rsidR="00792300">
        <w:rPr>
          <w:rFonts w:ascii="Arial" w:hAnsi="Arial" w:cs="Arial"/>
        </w:rPr>
        <w:t xml:space="preserve">, se debe tener presente que en el caso particular se efectuó el llamamiento en garantía a la Compañía Chubb Seguros Colombia S.A., con base en la póliza R.C. Profesional Médica No. 12/0059564, con vigencia del 01 de marzo del 2023 al 31 de diciembre del 2023, dentro de la cual se pactó un deducible del 10% o mínimo de $75.000.000: </w:t>
      </w:r>
    </w:p>
    <w:p w14:paraId="6D40F565" w14:textId="77777777" w:rsidR="00792300" w:rsidRDefault="00792300" w:rsidP="00DA2CD4">
      <w:pPr>
        <w:spacing w:after="0" w:line="360" w:lineRule="auto"/>
        <w:jc w:val="both"/>
        <w:rPr>
          <w:rFonts w:ascii="Arial" w:hAnsi="Arial" w:cs="Arial"/>
        </w:rPr>
      </w:pPr>
    </w:p>
    <w:p w14:paraId="54104898" w14:textId="77777777" w:rsidR="00792300" w:rsidRDefault="00792300" w:rsidP="00DA2CD4">
      <w:pPr>
        <w:spacing w:after="0" w:line="360" w:lineRule="auto"/>
        <w:jc w:val="both"/>
        <w:rPr>
          <w:noProof/>
        </w:rPr>
      </w:pPr>
    </w:p>
    <w:p w14:paraId="03A13441" w14:textId="6BA5D604" w:rsidR="00792300" w:rsidRDefault="00792300" w:rsidP="00792300">
      <w:pPr>
        <w:spacing w:after="0" w:line="360" w:lineRule="auto"/>
        <w:jc w:val="center"/>
        <w:rPr>
          <w:rFonts w:ascii="Arial" w:hAnsi="Arial" w:cs="Arial"/>
        </w:rPr>
      </w:pPr>
      <w:r>
        <w:rPr>
          <w:noProof/>
        </w:rPr>
        <w:drawing>
          <wp:inline distT="0" distB="0" distL="0" distR="0" wp14:anchorId="500085DA" wp14:editId="057B040C">
            <wp:extent cx="4219575" cy="1626080"/>
            <wp:effectExtent l="152400" t="171450" r="333375" b="355600"/>
            <wp:docPr id="582892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92833" name=""/>
                    <pic:cNvPicPr/>
                  </pic:nvPicPr>
                  <pic:blipFill rotWithShape="1">
                    <a:blip r:embed="rId5"/>
                    <a:srcRect l="23082" t="50392" r="42125" b="25769"/>
                    <a:stretch/>
                  </pic:blipFill>
                  <pic:spPr bwMode="auto">
                    <a:xfrm>
                      <a:off x="0" y="0"/>
                      <a:ext cx="4254980" cy="163972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2AA27B1" w14:textId="77777777" w:rsidR="00792300" w:rsidRPr="00C422E9" w:rsidRDefault="00792300" w:rsidP="00792300">
      <w:pPr>
        <w:spacing w:line="360" w:lineRule="auto"/>
        <w:jc w:val="both"/>
        <w:rPr>
          <w:rFonts w:ascii="Arial" w:hAnsi="Arial" w:cs="Arial"/>
        </w:rPr>
      </w:pPr>
      <w:r w:rsidRPr="00C422E9">
        <w:rPr>
          <w:rFonts w:ascii="Arial" w:hAnsi="Arial" w:cs="Arial"/>
        </w:rPr>
        <w:t>Así las cosas, la liquidación objetiva se discrimina de la siguiente forma:</w:t>
      </w:r>
    </w:p>
    <w:p w14:paraId="2E77F621" w14:textId="77777777" w:rsidR="00F635DD" w:rsidRPr="00D163B5" w:rsidRDefault="00F635DD" w:rsidP="00DA2CD4">
      <w:pPr>
        <w:spacing w:after="0" w:line="360" w:lineRule="auto"/>
        <w:jc w:val="both"/>
        <w:rPr>
          <w:rFonts w:ascii="Arial" w:hAnsi="Arial" w:cs="Arial"/>
        </w:rPr>
      </w:pPr>
    </w:p>
    <w:p w14:paraId="23DEAD87" w14:textId="4F29EC99" w:rsidR="0095075A" w:rsidRDefault="0095075A" w:rsidP="00DA2CD4">
      <w:pPr>
        <w:spacing w:after="0" w:line="360" w:lineRule="auto"/>
        <w:jc w:val="both"/>
        <w:rPr>
          <w:rFonts w:ascii="Arial" w:hAnsi="Arial" w:cs="Arial"/>
          <w:i/>
          <w:iCs/>
        </w:rPr>
      </w:pPr>
      <w:r w:rsidRPr="00D163B5">
        <w:rPr>
          <w:rFonts w:ascii="Arial" w:hAnsi="Arial" w:cs="Arial"/>
          <w:b/>
          <w:bCs/>
          <w:u w:val="single"/>
        </w:rPr>
        <w:t>Daño Moral</w:t>
      </w:r>
      <w:r w:rsidRPr="00D163B5">
        <w:rPr>
          <w:rFonts w:ascii="Arial" w:hAnsi="Arial" w:cs="Arial"/>
          <w:b/>
          <w:bCs/>
          <w:i/>
          <w:iCs/>
          <w:u w:val="single"/>
        </w:rPr>
        <w:t xml:space="preserve">: </w:t>
      </w:r>
      <w:r w:rsidRPr="00D163B5">
        <w:rPr>
          <w:rFonts w:ascii="Arial" w:hAnsi="Arial" w:cs="Arial"/>
          <w:b/>
          <w:bCs/>
          <w:u w:val="single"/>
        </w:rPr>
        <w:t>$120.000.000</w:t>
      </w:r>
      <w:r w:rsidRPr="00D163B5">
        <w:rPr>
          <w:rFonts w:ascii="Arial" w:hAnsi="Arial" w:cs="Arial"/>
          <w:i/>
          <w:iCs/>
        </w:rPr>
        <w:t xml:space="preserve"> </w:t>
      </w:r>
    </w:p>
    <w:p w14:paraId="16668C44" w14:textId="77777777" w:rsidR="008C09B6" w:rsidRPr="00D163B5" w:rsidRDefault="008C09B6" w:rsidP="00DA2CD4">
      <w:pPr>
        <w:spacing w:after="0" w:line="360" w:lineRule="auto"/>
        <w:jc w:val="both"/>
        <w:rPr>
          <w:rFonts w:ascii="Arial" w:hAnsi="Arial" w:cs="Arial"/>
          <w:i/>
          <w:iCs/>
        </w:rPr>
      </w:pPr>
    </w:p>
    <w:p w14:paraId="7C9B03BE" w14:textId="4D9449AB" w:rsidR="0095075A" w:rsidRPr="00D163B5" w:rsidRDefault="0095075A" w:rsidP="00DA2CD4">
      <w:pPr>
        <w:spacing w:after="0" w:line="360" w:lineRule="auto"/>
        <w:jc w:val="both"/>
        <w:rPr>
          <w:rFonts w:ascii="Arial" w:hAnsi="Arial" w:cs="Arial"/>
        </w:rPr>
      </w:pPr>
      <w:r w:rsidRPr="00D163B5">
        <w:rPr>
          <w:rFonts w:ascii="Arial" w:hAnsi="Arial" w:cs="Arial"/>
        </w:rPr>
        <w:t>Frente a esta tipología de perjuicios es preciso señalar que la misma recae sobre el arbitrio del juez acorde con las circunstancias particulares de cada evento, por lo que, si bien esta tipología de perjuicio se encuentra deferida al “</w:t>
      </w:r>
      <w:proofErr w:type="spellStart"/>
      <w:r w:rsidRPr="00D163B5">
        <w:rPr>
          <w:rFonts w:ascii="Arial" w:hAnsi="Arial" w:cs="Arial"/>
          <w:i/>
          <w:iCs/>
        </w:rPr>
        <w:t>arbitrium</w:t>
      </w:r>
      <w:proofErr w:type="spellEnd"/>
      <w:r w:rsidRPr="00D163B5">
        <w:rPr>
          <w:rFonts w:ascii="Arial" w:hAnsi="Arial" w:cs="Arial"/>
          <w:i/>
          <w:iCs/>
        </w:rPr>
        <w:t xml:space="preserve"> </w:t>
      </w:r>
      <w:proofErr w:type="spellStart"/>
      <w:r w:rsidRPr="00D163B5">
        <w:rPr>
          <w:rFonts w:ascii="Arial" w:hAnsi="Arial" w:cs="Arial"/>
          <w:i/>
          <w:iCs/>
        </w:rPr>
        <w:t>judicis</w:t>
      </w:r>
      <w:proofErr w:type="spellEnd"/>
      <w:r w:rsidRPr="00D163B5">
        <w:rPr>
          <w:rFonts w:ascii="Arial" w:hAnsi="Arial" w:cs="Arial"/>
          <w:i/>
          <w:iCs/>
        </w:rPr>
        <w:t xml:space="preserve">”, </w:t>
      </w:r>
      <w:r w:rsidRPr="00D163B5">
        <w:rPr>
          <w:rFonts w:ascii="Arial" w:hAnsi="Arial" w:cs="Arial"/>
        </w:rPr>
        <w:t>para el caso en particular resulta útil resaltar que de acuerdo con el contenidos de las historias clínicas se tiene que el señor Ramón Arcila ingres</w:t>
      </w:r>
      <w:r w:rsidR="004D2DD8">
        <w:rPr>
          <w:rFonts w:ascii="Arial" w:hAnsi="Arial" w:cs="Arial"/>
        </w:rPr>
        <w:t>ó</w:t>
      </w:r>
      <w:r w:rsidRPr="00D163B5">
        <w:rPr>
          <w:rFonts w:ascii="Arial" w:hAnsi="Arial" w:cs="Arial"/>
        </w:rPr>
        <w:t xml:space="preserve"> el día 20 de noviembre del 2013 a la clínica nuestra señora de los Remedios, lugar donde le dieron el diagnóstico de cálculos en las vías urinarias, y si bien el tratamiento con analgésico fue favorable para la condición de salud del paciente, lo cierto es que no se logra apreciar que se efectuaron exámenes de laboratorio que de manera cierta permitiera identificar que el señor Arcila, si padecía de cálculos en las vías urinarias, y poder descartar cualquier otra patología. Por lo cual</w:t>
      </w:r>
      <w:r w:rsidR="004D2DD8">
        <w:rPr>
          <w:rFonts w:ascii="Arial" w:hAnsi="Arial" w:cs="Arial"/>
        </w:rPr>
        <w:t xml:space="preserve">, estando probado el deceso del señor Arcila mediante el registro civil de defunción, </w:t>
      </w:r>
      <w:r w:rsidRPr="00D163B5">
        <w:rPr>
          <w:rFonts w:ascii="Arial" w:hAnsi="Arial" w:cs="Arial"/>
        </w:rPr>
        <w:t>se reconocerá las siguientes sumas de dinero, por concepto de daño moral así:</w:t>
      </w:r>
    </w:p>
    <w:p w14:paraId="61EB8F2D" w14:textId="77777777" w:rsidR="0095075A" w:rsidRPr="00D163B5" w:rsidRDefault="0095075A" w:rsidP="00DA2CD4">
      <w:pPr>
        <w:spacing w:after="0" w:line="360" w:lineRule="auto"/>
        <w:jc w:val="both"/>
        <w:rPr>
          <w:rFonts w:ascii="Arial" w:hAnsi="Arial" w:cs="Arial"/>
        </w:rPr>
      </w:pPr>
    </w:p>
    <w:p w14:paraId="24E094A1" w14:textId="5772E31E" w:rsidR="0095075A" w:rsidRPr="00D163B5" w:rsidRDefault="0095075A">
      <w:pPr>
        <w:pStyle w:val="Prrafodelista"/>
        <w:numPr>
          <w:ilvl w:val="0"/>
          <w:numId w:val="3"/>
        </w:numPr>
        <w:spacing w:after="0" w:line="360" w:lineRule="auto"/>
        <w:jc w:val="both"/>
        <w:rPr>
          <w:rFonts w:ascii="Arial" w:hAnsi="Arial" w:cs="Arial"/>
        </w:rPr>
      </w:pPr>
      <w:r w:rsidRPr="00D163B5">
        <w:rPr>
          <w:rFonts w:ascii="Arial" w:hAnsi="Arial" w:cs="Arial"/>
        </w:rPr>
        <w:t>Lorena Arcila Henao (hija) $60.000.000</w:t>
      </w:r>
    </w:p>
    <w:p w14:paraId="56B2B1D0" w14:textId="42E15002" w:rsidR="0095075A" w:rsidRPr="00D163B5" w:rsidRDefault="0095075A">
      <w:pPr>
        <w:pStyle w:val="Prrafodelista"/>
        <w:numPr>
          <w:ilvl w:val="0"/>
          <w:numId w:val="3"/>
        </w:numPr>
        <w:spacing w:after="0" w:line="360" w:lineRule="auto"/>
        <w:jc w:val="both"/>
        <w:rPr>
          <w:rFonts w:ascii="Arial" w:hAnsi="Arial" w:cs="Arial"/>
        </w:rPr>
      </w:pPr>
      <w:r w:rsidRPr="00D163B5">
        <w:rPr>
          <w:rFonts w:ascii="Arial" w:hAnsi="Arial" w:cs="Arial"/>
        </w:rPr>
        <w:t>Flor María Henao (esposa) $60.000.000</w:t>
      </w:r>
    </w:p>
    <w:p w14:paraId="5AFE3365" w14:textId="77777777" w:rsidR="0095075A" w:rsidRPr="00D163B5" w:rsidRDefault="0095075A" w:rsidP="00DA2CD4">
      <w:pPr>
        <w:spacing w:after="0" w:line="360" w:lineRule="auto"/>
        <w:jc w:val="both"/>
        <w:rPr>
          <w:rFonts w:ascii="Arial" w:hAnsi="Arial" w:cs="Arial"/>
        </w:rPr>
      </w:pPr>
    </w:p>
    <w:p w14:paraId="650684A7" w14:textId="3C96804C" w:rsidR="0095075A" w:rsidRDefault="0095075A" w:rsidP="00DA2CD4">
      <w:pPr>
        <w:spacing w:after="0" w:line="360" w:lineRule="auto"/>
        <w:jc w:val="both"/>
        <w:rPr>
          <w:rFonts w:ascii="Arial" w:hAnsi="Arial" w:cs="Arial"/>
        </w:rPr>
      </w:pPr>
      <w:r w:rsidRPr="00D163B5">
        <w:rPr>
          <w:rFonts w:ascii="Arial" w:hAnsi="Arial" w:cs="Arial"/>
        </w:rPr>
        <w:t>Los anteriores valores teniendo en consideración la sentencia SC15996 del 29 de noviembre del 2016 en donde la Corte Suprema de Justicia tasó el daño moral por muerte de una persona la suma de sesenta millones de pesos ($60.000.000) reconocidos al cónyuge e hijos, como consecuencia de la responsabilidad médica atribuible a la EPS y la IPS.</w:t>
      </w:r>
    </w:p>
    <w:p w14:paraId="74C4B581" w14:textId="77777777" w:rsidR="008B6F97" w:rsidRPr="00D163B5" w:rsidRDefault="008B6F97" w:rsidP="00DA2CD4">
      <w:pPr>
        <w:spacing w:after="0" w:line="360" w:lineRule="auto"/>
        <w:jc w:val="both"/>
        <w:rPr>
          <w:rFonts w:ascii="Arial" w:hAnsi="Arial" w:cs="Arial"/>
        </w:rPr>
      </w:pPr>
    </w:p>
    <w:p w14:paraId="6C06DB8C" w14:textId="39740429" w:rsidR="0095075A" w:rsidRDefault="0095075A" w:rsidP="00DA2CD4">
      <w:pPr>
        <w:spacing w:after="0" w:line="360" w:lineRule="auto"/>
        <w:jc w:val="both"/>
        <w:rPr>
          <w:rFonts w:ascii="Arial" w:hAnsi="Arial" w:cs="Arial"/>
          <w:b/>
          <w:bCs/>
          <w:u w:val="single"/>
        </w:rPr>
      </w:pPr>
      <w:r w:rsidRPr="00D163B5">
        <w:rPr>
          <w:rFonts w:ascii="Arial" w:hAnsi="Arial" w:cs="Arial"/>
          <w:b/>
          <w:bCs/>
          <w:u w:val="single"/>
        </w:rPr>
        <w:t xml:space="preserve">Lucro cesante: </w:t>
      </w:r>
      <w:r w:rsidR="00F03A56" w:rsidRPr="00D163B5">
        <w:rPr>
          <w:rFonts w:ascii="Arial" w:hAnsi="Arial" w:cs="Arial"/>
          <w:b/>
          <w:bCs/>
          <w:u w:val="single"/>
        </w:rPr>
        <w:t>$625.535.433,48</w:t>
      </w:r>
    </w:p>
    <w:p w14:paraId="32D05AC2" w14:textId="77777777" w:rsidR="008B6F97" w:rsidRPr="00D163B5" w:rsidRDefault="008B6F97" w:rsidP="00DA2CD4">
      <w:pPr>
        <w:spacing w:after="0" w:line="360" w:lineRule="auto"/>
        <w:jc w:val="both"/>
        <w:rPr>
          <w:rFonts w:ascii="Arial" w:hAnsi="Arial" w:cs="Arial"/>
          <w:b/>
          <w:bCs/>
          <w:u w:val="single"/>
        </w:rPr>
      </w:pPr>
    </w:p>
    <w:p w14:paraId="154A6FC4" w14:textId="2E215D7B" w:rsidR="00F03A56" w:rsidRPr="00D163B5" w:rsidRDefault="00F03A56" w:rsidP="00DA2CD4">
      <w:pPr>
        <w:spacing w:after="0" w:line="360" w:lineRule="auto"/>
        <w:jc w:val="both"/>
        <w:rPr>
          <w:rFonts w:ascii="Arial" w:hAnsi="Arial" w:cs="Arial"/>
        </w:rPr>
      </w:pPr>
      <w:r w:rsidRPr="00D163B5">
        <w:rPr>
          <w:rFonts w:ascii="Arial" w:hAnsi="Arial" w:cs="Arial"/>
        </w:rPr>
        <w:t>Se precisa que en el caso que nos ocupa, si bien no hay certificado laboral adjunto al proceso, ca</w:t>
      </w:r>
      <w:r w:rsidR="0052355C">
        <w:rPr>
          <w:rFonts w:ascii="Arial" w:hAnsi="Arial" w:cs="Arial"/>
        </w:rPr>
        <w:t>b</w:t>
      </w:r>
      <w:r w:rsidRPr="00D163B5">
        <w:rPr>
          <w:rFonts w:ascii="Arial" w:hAnsi="Arial" w:cs="Arial"/>
        </w:rPr>
        <w:t>e destacar que la activa adjunt</w:t>
      </w:r>
      <w:r w:rsidR="0052355C">
        <w:rPr>
          <w:rFonts w:ascii="Arial" w:hAnsi="Arial" w:cs="Arial"/>
        </w:rPr>
        <w:t>ó</w:t>
      </w:r>
      <w:r w:rsidRPr="00D163B5">
        <w:rPr>
          <w:rFonts w:ascii="Arial" w:hAnsi="Arial" w:cs="Arial"/>
        </w:rPr>
        <w:t xml:space="preserve"> el certificado historial laboral emitido por Colpensiones, dentro del cual se advierte que el señor Ramón Arcila en vida tuvo un v</w:t>
      </w:r>
      <w:r w:rsidR="00D2742C">
        <w:rPr>
          <w:rFonts w:ascii="Arial" w:hAnsi="Arial" w:cs="Arial"/>
        </w:rPr>
        <w:t>í</w:t>
      </w:r>
      <w:r w:rsidRPr="00D163B5">
        <w:rPr>
          <w:rFonts w:ascii="Arial" w:hAnsi="Arial" w:cs="Arial"/>
        </w:rPr>
        <w:t xml:space="preserve">nculo laboral con la empresa </w:t>
      </w:r>
      <w:proofErr w:type="spellStart"/>
      <w:r w:rsidRPr="00D163B5">
        <w:rPr>
          <w:rFonts w:ascii="Arial" w:hAnsi="Arial" w:cs="Arial"/>
        </w:rPr>
        <w:t>Famic</w:t>
      </w:r>
      <w:proofErr w:type="spellEnd"/>
      <w:r w:rsidRPr="00D163B5">
        <w:rPr>
          <w:rFonts w:ascii="Arial" w:hAnsi="Arial" w:cs="Arial"/>
        </w:rPr>
        <w:t xml:space="preserve"> SAS, desde el año 2007, donde tuvo un ingreso económico variado. En ese entendido se procede a realizar la liquidación de lucro cesante, con el valor actual del SMLMV ($1.300.000 año 2024), al cual se le rest</w:t>
      </w:r>
      <w:r w:rsidR="00CE23E4" w:rsidRPr="00D163B5">
        <w:rPr>
          <w:rFonts w:ascii="Arial" w:hAnsi="Arial" w:cs="Arial"/>
        </w:rPr>
        <w:t xml:space="preserve">ó </w:t>
      </w:r>
      <w:r w:rsidRPr="00D163B5">
        <w:rPr>
          <w:rFonts w:ascii="Arial" w:hAnsi="Arial" w:cs="Arial"/>
        </w:rPr>
        <w:t>el 25% del factor prestacional.</w:t>
      </w:r>
    </w:p>
    <w:p w14:paraId="5EC427CF" w14:textId="5703539C" w:rsidR="00CE23E4" w:rsidRDefault="00CE23E4" w:rsidP="00DA2CD4">
      <w:pPr>
        <w:spacing w:after="0" w:line="360" w:lineRule="auto"/>
        <w:jc w:val="both"/>
        <w:rPr>
          <w:rStyle w:val="normaltextrun"/>
          <w:rFonts w:ascii="Arial" w:hAnsi="Arial" w:cs="Arial"/>
          <w:color w:val="000000"/>
          <w:bdr w:val="none" w:sz="0" w:space="0" w:color="auto" w:frame="1"/>
          <w:lang w:val="es-ES"/>
        </w:rPr>
      </w:pPr>
      <w:r w:rsidRPr="00D163B5">
        <w:rPr>
          <w:rFonts w:ascii="Arial" w:hAnsi="Arial" w:cs="Arial"/>
        </w:rPr>
        <w:lastRenderedPageBreak/>
        <w:t>Resulta importante exponer que el lucro cesante fue solicitado únicamente en favor de la señora Flor María Henao, quien fue la compañera permanente del señor Arcila en vida, y si</w:t>
      </w:r>
      <w:r w:rsidR="00D2742C">
        <w:rPr>
          <w:rFonts w:ascii="Arial" w:hAnsi="Arial" w:cs="Arial"/>
        </w:rPr>
        <w:t xml:space="preserve">n perjuicio de que </w:t>
      </w:r>
      <w:r w:rsidRPr="00D163B5">
        <w:rPr>
          <w:rFonts w:ascii="Arial" w:hAnsi="Arial" w:cs="Arial"/>
        </w:rPr>
        <w:t>la señora Flor María Henao se encuentre actualmente activa en el sistema de seguridad social, y en edad de jubilación, la Corte Suprema de Justicia ha expuesto que las indemnizaciones tienen por finalidad resarcir un daño, y que los otros conceptos como pensiones, son individuales y autónomos, por los cual hay un deber de resarcir dicha afectación (</w:t>
      </w:r>
      <w:r w:rsidR="00F635DD" w:rsidRPr="00D163B5">
        <w:rPr>
          <w:rStyle w:val="normaltextrun"/>
          <w:rFonts w:ascii="Arial" w:hAnsi="Arial" w:cs="Arial"/>
          <w:color w:val="000000"/>
          <w:bdr w:val="none" w:sz="0" w:space="0" w:color="auto" w:frame="1"/>
          <w:lang w:val="es-ES"/>
        </w:rPr>
        <w:t>sentencia</w:t>
      </w:r>
      <w:r w:rsidRPr="00D163B5">
        <w:rPr>
          <w:rStyle w:val="normaltextrun"/>
          <w:rFonts w:ascii="Arial" w:hAnsi="Arial" w:cs="Arial"/>
          <w:color w:val="000000"/>
          <w:bdr w:val="none" w:sz="0" w:space="0" w:color="auto" w:frame="1"/>
          <w:lang w:val="es-ES"/>
        </w:rPr>
        <w:t xml:space="preserve"> STC4281 del 2020 M.P. Álvaro Fernando García)</w:t>
      </w:r>
    </w:p>
    <w:p w14:paraId="0E731179" w14:textId="77777777" w:rsidR="008B6F97" w:rsidRPr="00D163B5" w:rsidRDefault="008B6F97" w:rsidP="00DA2CD4">
      <w:pPr>
        <w:spacing w:after="0" w:line="360" w:lineRule="auto"/>
        <w:jc w:val="both"/>
        <w:rPr>
          <w:rStyle w:val="normaltextrun"/>
          <w:rFonts w:ascii="Arial" w:hAnsi="Arial" w:cs="Arial"/>
          <w:color w:val="000000"/>
          <w:bdr w:val="none" w:sz="0" w:space="0" w:color="auto" w:frame="1"/>
          <w:lang w:val="es-ES"/>
        </w:rPr>
      </w:pPr>
    </w:p>
    <w:p w14:paraId="60339CD1" w14:textId="63068026" w:rsidR="00F635DD" w:rsidRDefault="00CE23E4" w:rsidP="00DA2CD4">
      <w:pPr>
        <w:spacing w:after="0" w:line="360" w:lineRule="auto"/>
        <w:jc w:val="both"/>
        <w:rPr>
          <w:rStyle w:val="normaltextrun"/>
          <w:rFonts w:ascii="Arial" w:hAnsi="Arial" w:cs="Arial"/>
          <w:color w:val="000000"/>
          <w:bdr w:val="none" w:sz="0" w:space="0" w:color="auto" w:frame="1"/>
          <w:lang w:val="es-ES"/>
        </w:rPr>
      </w:pPr>
      <w:r w:rsidRPr="00D163B5">
        <w:rPr>
          <w:rStyle w:val="normaltextrun"/>
          <w:rFonts w:ascii="Arial" w:hAnsi="Arial" w:cs="Arial"/>
          <w:color w:val="000000"/>
          <w:bdr w:val="none" w:sz="0" w:space="0" w:color="auto" w:frame="1"/>
          <w:lang w:val="es-ES"/>
        </w:rPr>
        <w:t xml:space="preserve">Así las cosas, teniendo que la liquidación del lucro cesante pasado y futuro </w:t>
      </w:r>
      <w:r w:rsidR="00D2742C">
        <w:rPr>
          <w:rStyle w:val="normaltextrun"/>
          <w:rFonts w:ascii="Arial" w:hAnsi="Arial" w:cs="Arial"/>
          <w:color w:val="000000"/>
          <w:bdr w:val="none" w:sz="0" w:space="0" w:color="auto" w:frame="1"/>
          <w:lang w:val="es-ES"/>
        </w:rPr>
        <w:t xml:space="preserve">objetiva asciende a </w:t>
      </w:r>
      <w:r w:rsidR="00A0004F">
        <w:rPr>
          <w:rStyle w:val="normaltextrun"/>
          <w:rFonts w:ascii="Arial" w:hAnsi="Arial" w:cs="Arial"/>
          <w:color w:val="000000"/>
          <w:bdr w:val="none" w:sz="0" w:space="0" w:color="auto" w:frame="1"/>
          <w:lang w:val="es-ES"/>
        </w:rPr>
        <w:t>$4.755.743.391</w:t>
      </w:r>
      <w:r w:rsidR="00D2742C">
        <w:rPr>
          <w:rStyle w:val="normaltextrun"/>
          <w:rFonts w:ascii="Arial" w:hAnsi="Arial" w:cs="Arial"/>
          <w:color w:val="000000"/>
          <w:bdr w:val="none" w:sz="0" w:space="0" w:color="auto" w:frame="1"/>
          <w:lang w:val="es-ES"/>
        </w:rPr>
        <w:t xml:space="preserve">, y esta </w:t>
      </w:r>
      <w:r w:rsidRPr="00D163B5">
        <w:rPr>
          <w:rStyle w:val="normaltextrun"/>
          <w:rFonts w:ascii="Arial" w:hAnsi="Arial" w:cs="Arial"/>
          <w:color w:val="000000"/>
          <w:bdr w:val="none" w:sz="0" w:space="0" w:color="auto" w:frame="1"/>
          <w:lang w:val="es-ES"/>
        </w:rPr>
        <w:t xml:space="preserve">es superior al solicitado en la demanda, se estima como liquidación objetiva </w:t>
      </w:r>
      <w:r w:rsidR="00F635DD" w:rsidRPr="00D163B5">
        <w:rPr>
          <w:rStyle w:val="normaltextrun"/>
          <w:rFonts w:ascii="Arial" w:hAnsi="Arial" w:cs="Arial"/>
          <w:color w:val="000000"/>
          <w:bdr w:val="none" w:sz="0" w:space="0" w:color="auto" w:frame="1"/>
          <w:lang w:val="es-ES"/>
        </w:rPr>
        <w:t>de competo de lucro cesante la suma de $</w:t>
      </w:r>
      <w:r w:rsidR="00DA2CD4">
        <w:rPr>
          <w:rStyle w:val="normaltextrun"/>
          <w:rFonts w:ascii="Arial" w:hAnsi="Arial" w:cs="Arial"/>
          <w:color w:val="000000"/>
          <w:bdr w:val="none" w:sz="0" w:space="0" w:color="auto" w:frame="1"/>
          <w:lang w:val="es-ES"/>
        </w:rPr>
        <w:t>6</w:t>
      </w:r>
      <w:r w:rsidR="00F635DD" w:rsidRPr="00D163B5">
        <w:rPr>
          <w:rStyle w:val="normaltextrun"/>
          <w:rFonts w:ascii="Arial" w:hAnsi="Arial" w:cs="Arial"/>
          <w:color w:val="000000"/>
          <w:bdr w:val="none" w:sz="0" w:space="0" w:color="auto" w:frame="1"/>
          <w:lang w:val="es-ES"/>
        </w:rPr>
        <w:t>25.535.433,48</w:t>
      </w:r>
    </w:p>
    <w:p w14:paraId="5F3D1E87" w14:textId="273962AE" w:rsidR="00FF0E36" w:rsidRDefault="00FF0E36" w:rsidP="00DA2CD4">
      <w:pPr>
        <w:spacing w:after="0" w:line="360" w:lineRule="auto"/>
        <w:jc w:val="both"/>
        <w:rPr>
          <w:rStyle w:val="normaltextrun"/>
          <w:rFonts w:ascii="Arial" w:hAnsi="Arial" w:cs="Arial"/>
          <w:color w:val="000000"/>
          <w:bdr w:val="none" w:sz="0" w:space="0" w:color="auto" w:frame="1"/>
          <w:lang w:val="es-ES"/>
        </w:rPr>
      </w:pPr>
    </w:p>
    <w:p w14:paraId="5F8B7D15" w14:textId="357AB266" w:rsidR="00FF0E36" w:rsidRPr="00DA2CD4" w:rsidRDefault="00FF0E36" w:rsidP="00DA2CD4">
      <w:pPr>
        <w:spacing w:after="0" w:line="360" w:lineRule="auto"/>
        <w:jc w:val="both"/>
        <w:rPr>
          <w:rStyle w:val="normaltextrun"/>
          <w:rFonts w:ascii="Arial" w:hAnsi="Arial" w:cs="Arial"/>
          <w:b/>
          <w:color w:val="000000"/>
          <w:u w:val="single"/>
          <w:bdr w:val="none" w:sz="0" w:space="0" w:color="auto" w:frame="1"/>
          <w:lang w:val="es-ES"/>
        </w:rPr>
      </w:pPr>
      <w:r w:rsidRPr="00DA2CD4">
        <w:rPr>
          <w:rStyle w:val="normaltextrun"/>
          <w:rFonts w:ascii="Arial" w:hAnsi="Arial" w:cs="Arial"/>
          <w:b/>
          <w:color w:val="000000"/>
          <w:u w:val="single"/>
          <w:bdr w:val="none" w:sz="0" w:space="0" w:color="auto" w:frame="1"/>
          <w:lang w:val="es-ES"/>
        </w:rPr>
        <w:t>Análisis frente a la póliza vinculada con el llamamiento:</w:t>
      </w:r>
    </w:p>
    <w:p w14:paraId="072147FA" w14:textId="136DC142" w:rsidR="008B6F97" w:rsidRDefault="008B6F97" w:rsidP="00DA2CD4">
      <w:pPr>
        <w:spacing w:after="0" w:line="360" w:lineRule="auto"/>
        <w:jc w:val="both"/>
        <w:rPr>
          <w:rStyle w:val="normaltextrun"/>
          <w:rFonts w:ascii="Arial" w:hAnsi="Arial" w:cs="Arial"/>
          <w:color w:val="000000"/>
          <w:bdr w:val="none" w:sz="0" w:space="0" w:color="auto" w:frame="1"/>
          <w:lang w:val="es-ES"/>
        </w:rPr>
      </w:pPr>
    </w:p>
    <w:p w14:paraId="34D2921E" w14:textId="42A22604" w:rsidR="009824D9" w:rsidRPr="00C422E9" w:rsidRDefault="009824D9" w:rsidP="009824D9">
      <w:pPr>
        <w:spacing w:line="360" w:lineRule="auto"/>
        <w:jc w:val="both"/>
        <w:rPr>
          <w:rFonts w:ascii="Arial" w:hAnsi="Arial" w:cs="Arial"/>
        </w:rPr>
      </w:pPr>
      <w:r w:rsidRPr="004B2027">
        <w:rPr>
          <w:rStyle w:val="normaltextrun"/>
          <w:rFonts w:ascii="Arial" w:hAnsi="Arial" w:cs="Arial"/>
          <w:color w:val="000000"/>
          <w:shd w:val="clear" w:color="auto" w:fill="FFFFFF"/>
        </w:rPr>
        <w:t>Resulta precis</w:t>
      </w:r>
      <w:r>
        <w:rPr>
          <w:rStyle w:val="normaltextrun"/>
          <w:rFonts w:ascii="Arial" w:hAnsi="Arial" w:cs="Arial"/>
          <w:color w:val="000000"/>
          <w:shd w:val="clear" w:color="auto" w:fill="FFFFFF"/>
        </w:rPr>
        <w:t>o</w:t>
      </w:r>
      <w:r w:rsidRPr="004B2027">
        <w:rPr>
          <w:rStyle w:val="normaltextrun"/>
          <w:rFonts w:ascii="Arial" w:hAnsi="Arial" w:cs="Arial"/>
          <w:color w:val="000000"/>
          <w:shd w:val="clear" w:color="auto" w:fill="FFFFFF"/>
        </w:rPr>
        <w:t xml:space="preserve"> exponer que la p</w:t>
      </w:r>
      <w:r w:rsidRPr="004B2027">
        <w:rPr>
          <w:rStyle w:val="normaltextrun"/>
          <w:rFonts w:ascii="Arial" w:hAnsi="Arial" w:cs="Arial" w:hint="cs"/>
          <w:color w:val="000000"/>
          <w:shd w:val="clear" w:color="auto" w:fill="FFFFFF"/>
        </w:rPr>
        <w:t>ó</w:t>
      </w:r>
      <w:r w:rsidRPr="004B2027">
        <w:rPr>
          <w:rStyle w:val="normaltextrun"/>
          <w:rFonts w:ascii="Arial" w:hAnsi="Arial" w:cs="Arial"/>
          <w:color w:val="000000"/>
          <w:shd w:val="clear" w:color="auto" w:fill="FFFFFF"/>
        </w:rPr>
        <w:t xml:space="preserve">liza </w:t>
      </w:r>
      <w:r>
        <w:rPr>
          <w:rStyle w:val="normaltextrun"/>
          <w:rFonts w:ascii="Arial" w:hAnsi="Arial" w:cs="Arial"/>
          <w:color w:val="000000"/>
          <w:shd w:val="clear" w:color="auto" w:fill="FFFFFF"/>
        </w:rPr>
        <w:t xml:space="preserve">de Responsabilidad Civil Profesional Médica </w:t>
      </w:r>
      <w:r w:rsidRPr="004B2027">
        <w:rPr>
          <w:rStyle w:val="normaltextrun"/>
          <w:rFonts w:ascii="Arial" w:hAnsi="Arial" w:cs="Arial"/>
          <w:color w:val="000000"/>
          <w:shd w:val="clear" w:color="auto" w:fill="FFFFFF"/>
        </w:rPr>
        <w:t xml:space="preserve">No. </w:t>
      </w:r>
      <w:r>
        <w:rPr>
          <w:rFonts w:ascii="Arial" w:hAnsi="Arial" w:cs="Arial"/>
        </w:rPr>
        <w:t>12/0059564 con vigencia entre el 01 de marzo del 2023 al 31 de diciembre del 2023</w:t>
      </w:r>
      <w:r w:rsidRPr="00C422E9">
        <w:rPr>
          <w:rStyle w:val="contentcontrolboundarysink"/>
          <w:rFonts w:ascii="Arial" w:hAnsi="Arial" w:cs="Arial"/>
          <w:color w:val="000000"/>
          <w:shd w:val="clear" w:color="auto" w:fill="FFFFFF"/>
        </w:rPr>
        <w:t>​</w:t>
      </w:r>
      <w:r w:rsidRPr="004B2027">
        <w:rPr>
          <w:rStyle w:val="normaltextrun"/>
          <w:rFonts w:ascii="Arial" w:hAnsi="Arial" w:cs="Arial"/>
          <w:color w:val="000000"/>
          <w:shd w:val="clear" w:color="auto" w:fill="FFFFFF"/>
        </w:rPr>
        <w:t xml:space="preserve">, presenta una cobertura para el caso de RC </w:t>
      </w:r>
      <w:r>
        <w:rPr>
          <w:rStyle w:val="normaltextrun"/>
          <w:rFonts w:ascii="Arial" w:hAnsi="Arial" w:cs="Arial"/>
          <w:color w:val="000000"/>
          <w:shd w:val="clear" w:color="auto" w:fill="FFFFFF"/>
        </w:rPr>
        <w:t>Instituciones Médicas</w:t>
      </w:r>
      <w:r w:rsidRPr="004B2027">
        <w:rPr>
          <w:rStyle w:val="normaltextrun"/>
          <w:rFonts w:ascii="Arial" w:hAnsi="Arial" w:cs="Arial"/>
          <w:color w:val="000000"/>
          <w:shd w:val="clear" w:color="auto" w:fill="FFFFFF"/>
        </w:rPr>
        <w:t>, con una suma asegurada de $</w:t>
      </w:r>
      <w:r>
        <w:rPr>
          <w:rStyle w:val="normaltextrun"/>
          <w:rFonts w:ascii="Arial" w:hAnsi="Arial" w:cs="Arial"/>
          <w:color w:val="000000"/>
          <w:shd w:val="clear" w:color="auto" w:fill="FFFFFF"/>
        </w:rPr>
        <w:t>1.000</w:t>
      </w:r>
      <w:r w:rsidRPr="004B2027">
        <w:rPr>
          <w:rStyle w:val="normaltextrun"/>
          <w:rFonts w:ascii="Arial" w:hAnsi="Arial" w:cs="Arial"/>
          <w:color w:val="000000"/>
          <w:shd w:val="clear" w:color="auto" w:fill="FFFFFF"/>
        </w:rPr>
        <w:t>.000.000, valor este que nos permite cubrir la liquidaci</w:t>
      </w:r>
      <w:r w:rsidRPr="004B2027">
        <w:rPr>
          <w:rStyle w:val="normaltextrun"/>
          <w:rFonts w:ascii="Arial" w:hAnsi="Arial" w:cs="Arial" w:hint="cs"/>
          <w:color w:val="000000"/>
          <w:shd w:val="clear" w:color="auto" w:fill="FFFFFF"/>
        </w:rPr>
        <w:t>ó</w:t>
      </w:r>
      <w:r w:rsidRPr="004B2027">
        <w:rPr>
          <w:rStyle w:val="normaltextrun"/>
          <w:rFonts w:ascii="Arial" w:hAnsi="Arial" w:cs="Arial"/>
          <w:color w:val="000000"/>
          <w:shd w:val="clear" w:color="auto" w:fill="FFFFFF"/>
        </w:rPr>
        <w:t xml:space="preserve">n objetiva la cual asciende a la suma de </w:t>
      </w:r>
      <w:r w:rsidRPr="009824D9">
        <w:rPr>
          <w:rStyle w:val="normaltextrun"/>
          <w:rFonts w:ascii="Arial" w:hAnsi="Arial" w:cs="Arial"/>
          <w:color w:val="000000"/>
          <w:shd w:val="clear" w:color="auto" w:fill="FFFFFF"/>
        </w:rPr>
        <w:t>$745.535.433,48</w:t>
      </w:r>
      <w:r w:rsidRPr="00C422E9">
        <w:rPr>
          <w:rFonts w:ascii="Arial" w:hAnsi="Arial" w:cs="Arial"/>
        </w:rPr>
        <w:t>. Sin embargo, es preciso manifestar que, dentro del contrato de seguro relacionado, las partes contratantes pactaron un deducible del 10% o mínimo $</w:t>
      </w:r>
      <w:r>
        <w:rPr>
          <w:rFonts w:ascii="Arial" w:hAnsi="Arial" w:cs="Arial"/>
        </w:rPr>
        <w:t>75</w:t>
      </w:r>
      <w:r w:rsidRPr="00C422E9">
        <w:rPr>
          <w:rFonts w:ascii="Arial" w:hAnsi="Arial" w:cs="Arial"/>
        </w:rPr>
        <w:t xml:space="preserve">.000.000 sobre el valor total de los perjuicios a pagar, el cual debe ser asumido por el asegurado, </w:t>
      </w:r>
      <w:r>
        <w:rPr>
          <w:rFonts w:ascii="Arial" w:hAnsi="Arial" w:cs="Arial"/>
        </w:rPr>
        <w:t>Instituto de Religiosas San José de Gerona – Clínica Nuestra Señora de los Remedios</w:t>
      </w:r>
      <w:r w:rsidRPr="00C422E9">
        <w:rPr>
          <w:rFonts w:ascii="Arial" w:hAnsi="Arial" w:cs="Arial"/>
        </w:rPr>
        <w:t xml:space="preserve">. En ese orden de ideas, resulta claro que el deducible </w:t>
      </w:r>
      <w:r w:rsidR="00792300">
        <w:rPr>
          <w:rFonts w:ascii="Arial" w:hAnsi="Arial" w:cs="Arial"/>
        </w:rPr>
        <w:t xml:space="preserve">que debería asumir </w:t>
      </w:r>
      <w:r>
        <w:rPr>
          <w:rFonts w:ascii="Arial" w:hAnsi="Arial" w:cs="Arial"/>
        </w:rPr>
        <w:t>la institución médica</w:t>
      </w:r>
      <w:r w:rsidRPr="00C422E9">
        <w:rPr>
          <w:rFonts w:ascii="Arial" w:hAnsi="Arial" w:cs="Arial"/>
        </w:rPr>
        <w:t xml:space="preserve"> dentro del caso en particular, es el de $</w:t>
      </w:r>
      <w:r>
        <w:rPr>
          <w:rFonts w:ascii="Arial" w:hAnsi="Arial" w:cs="Arial"/>
        </w:rPr>
        <w:t>75</w:t>
      </w:r>
      <w:r w:rsidRPr="00C422E9">
        <w:rPr>
          <w:rFonts w:ascii="Arial" w:hAnsi="Arial" w:cs="Arial"/>
        </w:rPr>
        <w:t xml:space="preserve">.000.000, </w:t>
      </w:r>
      <w:r w:rsidR="00792300">
        <w:rPr>
          <w:rFonts w:ascii="Arial" w:hAnsi="Arial" w:cs="Arial"/>
        </w:rPr>
        <w:t xml:space="preserve">por ser la suma más alta pactado en el deducible, y resulta ser la más beneficiosas para la </w:t>
      </w:r>
      <w:r w:rsidR="00395A61">
        <w:rPr>
          <w:rFonts w:ascii="Arial" w:hAnsi="Arial" w:cs="Arial"/>
        </w:rPr>
        <w:t xml:space="preserve">compañía </w:t>
      </w:r>
      <w:r w:rsidR="00792300">
        <w:rPr>
          <w:rFonts w:ascii="Arial" w:hAnsi="Arial" w:cs="Arial"/>
        </w:rPr>
        <w:t xml:space="preserve">aseguradora dentro del caso en litigio. Bajo lo expuesto, es que, de acuerdo con las condiciones particulares del contrato de seguro, se tiene que el </w:t>
      </w:r>
      <w:r w:rsidRPr="00C422E9">
        <w:rPr>
          <w:rFonts w:ascii="Arial" w:hAnsi="Arial" w:cs="Arial"/>
        </w:rPr>
        <w:t>riesgo de exposición de la</w:t>
      </w:r>
      <w:r w:rsidR="00792300">
        <w:rPr>
          <w:rFonts w:ascii="Arial" w:hAnsi="Arial" w:cs="Arial"/>
        </w:rPr>
        <w:t xml:space="preserve"> Institución de Religiosas San José de Gerona </w:t>
      </w:r>
      <w:r w:rsidR="00395A61">
        <w:rPr>
          <w:rFonts w:ascii="Arial" w:hAnsi="Arial" w:cs="Arial"/>
        </w:rPr>
        <w:t xml:space="preserve">- </w:t>
      </w:r>
      <w:r w:rsidR="00395A61" w:rsidRPr="00C422E9">
        <w:rPr>
          <w:rFonts w:ascii="Arial" w:hAnsi="Arial" w:cs="Arial"/>
        </w:rPr>
        <w:t>Clínica</w:t>
      </w:r>
      <w:r w:rsidR="00792300">
        <w:rPr>
          <w:rFonts w:ascii="Arial" w:hAnsi="Arial" w:cs="Arial"/>
        </w:rPr>
        <w:t xml:space="preserve"> Nuestra Señora de los Remedios</w:t>
      </w:r>
      <w:r w:rsidR="00792300" w:rsidRPr="00C422E9">
        <w:rPr>
          <w:rFonts w:ascii="Arial" w:hAnsi="Arial" w:cs="Arial"/>
        </w:rPr>
        <w:t xml:space="preserve"> </w:t>
      </w:r>
      <w:r w:rsidRPr="00C422E9">
        <w:rPr>
          <w:rFonts w:ascii="Arial" w:hAnsi="Arial" w:cs="Arial"/>
        </w:rPr>
        <w:t xml:space="preserve">asciende a la suma de </w:t>
      </w:r>
      <w:r w:rsidRPr="00C422E9">
        <w:rPr>
          <w:rFonts w:ascii="Arial" w:hAnsi="Arial" w:cs="Arial"/>
          <w:b/>
          <w:bCs/>
        </w:rPr>
        <w:t>$75.000.000.</w:t>
      </w:r>
    </w:p>
    <w:p w14:paraId="7E22ADAD" w14:textId="77777777" w:rsidR="00FF0E36" w:rsidRPr="00D163B5" w:rsidRDefault="00FF0E36" w:rsidP="00DA2CD4">
      <w:pPr>
        <w:spacing w:after="0" w:line="360" w:lineRule="auto"/>
        <w:jc w:val="both"/>
        <w:rPr>
          <w:rStyle w:val="normaltextrun"/>
          <w:rFonts w:ascii="Arial" w:hAnsi="Arial" w:cs="Arial"/>
          <w:color w:val="000000"/>
          <w:bdr w:val="none" w:sz="0" w:space="0" w:color="auto" w:frame="1"/>
          <w:lang w:val="es-ES"/>
        </w:rPr>
      </w:pPr>
    </w:p>
    <w:p w14:paraId="66454975" w14:textId="3BA04521" w:rsidR="00F635DD" w:rsidRPr="00395A61" w:rsidRDefault="00F635DD" w:rsidP="00DA2CD4">
      <w:pPr>
        <w:pStyle w:val="Prrafodelista"/>
        <w:numPr>
          <w:ilvl w:val="0"/>
          <w:numId w:val="1"/>
        </w:numPr>
        <w:spacing w:after="0" w:line="360" w:lineRule="auto"/>
        <w:jc w:val="both"/>
        <w:rPr>
          <w:rFonts w:ascii="Arial" w:hAnsi="Arial" w:cs="Arial"/>
          <w:b/>
          <w:bCs/>
          <w:color w:val="000000"/>
          <w:bdr w:val="none" w:sz="0" w:space="0" w:color="auto" w:frame="1"/>
          <w:lang w:val="es-ES"/>
        </w:rPr>
      </w:pPr>
      <w:r w:rsidRPr="00395A61">
        <w:rPr>
          <w:rFonts w:ascii="Arial" w:hAnsi="Arial" w:cs="Arial"/>
          <w:b/>
          <w:bCs/>
          <w:lang w:val="es-MX"/>
        </w:rPr>
        <w:t>CALIFICACIÓN CONTIGENCIA</w:t>
      </w:r>
    </w:p>
    <w:p w14:paraId="0B200C36" w14:textId="77777777" w:rsidR="00F635DD" w:rsidRPr="00D163B5" w:rsidRDefault="00F635DD" w:rsidP="00DA2CD4">
      <w:pPr>
        <w:spacing w:after="0" w:line="360" w:lineRule="auto"/>
        <w:jc w:val="both"/>
        <w:rPr>
          <w:rFonts w:ascii="Arial" w:hAnsi="Arial" w:cs="Arial"/>
          <w:b/>
          <w:bCs/>
          <w:lang w:val="es-MX"/>
        </w:rPr>
      </w:pPr>
    </w:p>
    <w:p w14:paraId="67812D03" w14:textId="134C2F7C" w:rsidR="00F635DD" w:rsidRPr="00D163B5" w:rsidRDefault="00F635DD" w:rsidP="00DA2CD4">
      <w:pPr>
        <w:spacing w:after="0" w:line="360" w:lineRule="auto"/>
        <w:jc w:val="both"/>
        <w:rPr>
          <w:rFonts w:ascii="Arial" w:hAnsi="Arial" w:cs="Arial"/>
          <w:lang w:val="es-MX"/>
        </w:rPr>
      </w:pPr>
      <w:r w:rsidRPr="00D163B5">
        <w:rPr>
          <w:rFonts w:ascii="Arial" w:hAnsi="Arial" w:cs="Arial"/>
          <w:lang w:val="es-MX"/>
        </w:rPr>
        <w:t xml:space="preserve">La contingencia se califica como </w:t>
      </w:r>
      <w:r w:rsidR="00022D25">
        <w:rPr>
          <w:rFonts w:ascii="Arial" w:hAnsi="Arial" w:cs="Arial"/>
          <w:lang w:val="es-MX"/>
        </w:rPr>
        <w:t>EVENTUAL</w:t>
      </w:r>
      <w:r w:rsidR="008E3629" w:rsidRPr="00D163B5">
        <w:rPr>
          <w:rFonts w:ascii="Arial" w:hAnsi="Arial" w:cs="Arial"/>
          <w:lang w:val="es-MX"/>
        </w:rPr>
        <w:t xml:space="preserve"> </w:t>
      </w:r>
      <w:r w:rsidR="00936461">
        <w:rPr>
          <w:rFonts w:ascii="Arial" w:hAnsi="Arial" w:cs="Arial"/>
          <w:lang w:val="es-MX"/>
        </w:rPr>
        <w:t>en tanto que</w:t>
      </w:r>
      <w:r w:rsidR="008E3629">
        <w:rPr>
          <w:rFonts w:ascii="Arial" w:hAnsi="Arial" w:cs="Arial"/>
          <w:lang w:val="es-MX"/>
        </w:rPr>
        <w:t xml:space="preserve"> la </w:t>
      </w:r>
      <w:r w:rsidRPr="00D163B5">
        <w:rPr>
          <w:rFonts w:ascii="Arial" w:hAnsi="Arial" w:cs="Arial"/>
          <w:lang w:val="es-MX"/>
        </w:rPr>
        <w:t xml:space="preserve">responsabilidad de los médicos profesionales adscritos al Instituto de Religiosas San José de Gerona </w:t>
      </w:r>
      <w:r w:rsidR="00022D25">
        <w:rPr>
          <w:rFonts w:ascii="Arial" w:hAnsi="Arial" w:cs="Arial"/>
          <w:lang w:val="es-MX"/>
        </w:rPr>
        <w:t xml:space="preserve">solo podrá </w:t>
      </w:r>
      <w:r w:rsidR="00022D25">
        <w:rPr>
          <w:rFonts w:ascii="Arial" w:hAnsi="Arial" w:cs="Arial"/>
          <w:lang w:val="es-MX"/>
        </w:rPr>
        <w:lastRenderedPageBreak/>
        <w:t>determinarse</w:t>
      </w:r>
      <w:r w:rsidR="007B7155">
        <w:rPr>
          <w:rFonts w:ascii="Arial" w:hAnsi="Arial" w:cs="Arial"/>
          <w:lang w:val="es-MX"/>
        </w:rPr>
        <w:t xml:space="preserve"> en el análisis probatorio que realice el Juez de conocimiento frente a los distintos dictámenes periciales aportados y su respectiva contradicción en</w:t>
      </w:r>
      <w:r w:rsidR="000222E0">
        <w:rPr>
          <w:rFonts w:ascii="Arial" w:hAnsi="Arial" w:cs="Arial"/>
          <w:lang w:val="es-MX"/>
        </w:rPr>
        <w:t xml:space="preserve"> la</w:t>
      </w:r>
      <w:r w:rsidR="007B7155">
        <w:rPr>
          <w:rFonts w:ascii="Arial" w:hAnsi="Arial" w:cs="Arial"/>
          <w:lang w:val="es-MX"/>
        </w:rPr>
        <w:t xml:space="preserve"> audiencia de instrucción y juzgamiento</w:t>
      </w:r>
      <w:r w:rsidR="00936461">
        <w:rPr>
          <w:rFonts w:ascii="Arial" w:hAnsi="Arial" w:cs="Arial"/>
          <w:lang w:val="es-MX"/>
        </w:rPr>
        <w:t xml:space="preserve">. </w:t>
      </w:r>
    </w:p>
    <w:p w14:paraId="1F927F17" w14:textId="77777777" w:rsidR="00F635DD" w:rsidRPr="00D163B5" w:rsidRDefault="00F635DD" w:rsidP="00DA2CD4">
      <w:pPr>
        <w:spacing w:after="0" w:line="360" w:lineRule="auto"/>
        <w:jc w:val="both"/>
        <w:rPr>
          <w:rFonts w:ascii="Arial" w:hAnsi="Arial" w:cs="Arial"/>
          <w:lang w:val="es-MX"/>
        </w:rPr>
      </w:pPr>
    </w:p>
    <w:p w14:paraId="367B5637" w14:textId="7A7CEAB3" w:rsidR="000222E0" w:rsidRPr="00D163B5" w:rsidRDefault="00F635DD" w:rsidP="000222E0">
      <w:pPr>
        <w:spacing w:after="0" w:line="360" w:lineRule="auto"/>
        <w:jc w:val="both"/>
        <w:rPr>
          <w:rFonts w:ascii="Arial" w:hAnsi="Arial" w:cs="Arial"/>
          <w:lang w:val="es-MX"/>
        </w:rPr>
      </w:pPr>
      <w:r w:rsidRPr="00D163B5">
        <w:rPr>
          <w:rFonts w:ascii="Arial" w:hAnsi="Arial" w:cs="Arial"/>
          <w:lang w:val="es-MX"/>
        </w:rPr>
        <w:t>Sea lo primero en exponer que, de conformidad con la historia clínica aportada al expediente, se evidencia que el señor Ramón Arcila ingres</w:t>
      </w:r>
      <w:r w:rsidR="00DD2097">
        <w:rPr>
          <w:rFonts w:ascii="Arial" w:hAnsi="Arial" w:cs="Arial"/>
          <w:lang w:val="es-MX"/>
        </w:rPr>
        <w:t>ó</w:t>
      </w:r>
      <w:r w:rsidRPr="00D163B5">
        <w:rPr>
          <w:rFonts w:ascii="Arial" w:hAnsi="Arial" w:cs="Arial"/>
          <w:lang w:val="es-MX"/>
        </w:rPr>
        <w:t xml:space="preserve"> el día 20 de noviembre del 2013 por urgencia</w:t>
      </w:r>
      <w:r w:rsidR="008E37F1">
        <w:rPr>
          <w:rFonts w:ascii="Arial" w:hAnsi="Arial" w:cs="Arial"/>
          <w:lang w:val="es-MX"/>
        </w:rPr>
        <w:t>s</w:t>
      </w:r>
      <w:r w:rsidRPr="00D163B5">
        <w:rPr>
          <w:rFonts w:ascii="Arial" w:hAnsi="Arial" w:cs="Arial"/>
          <w:lang w:val="es-MX"/>
        </w:rPr>
        <w:t xml:space="preserve"> a la Clínica Nuestra Señora de los Remedios, donde se valor</w:t>
      </w:r>
      <w:r w:rsidR="008E37F1">
        <w:rPr>
          <w:rFonts w:ascii="Arial" w:hAnsi="Arial" w:cs="Arial"/>
          <w:lang w:val="es-MX"/>
        </w:rPr>
        <w:t>a</w:t>
      </w:r>
      <w:r w:rsidRPr="00D163B5">
        <w:rPr>
          <w:rFonts w:ascii="Arial" w:hAnsi="Arial" w:cs="Arial"/>
          <w:lang w:val="es-MX"/>
        </w:rPr>
        <w:t xml:space="preserve"> </w:t>
      </w:r>
      <w:r w:rsidR="008E37F1">
        <w:rPr>
          <w:rFonts w:ascii="Arial" w:hAnsi="Arial" w:cs="Arial"/>
          <w:lang w:val="es-MX"/>
        </w:rPr>
        <w:t>su</w:t>
      </w:r>
      <w:r w:rsidRPr="00D163B5">
        <w:rPr>
          <w:rFonts w:ascii="Arial" w:hAnsi="Arial" w:cs="Arial"/>
          <w:lang w:val="es-MX"/>
        </w:rPr>
        <w:t xml:space="preserve"> estado físico, </w:t>
      </w:r>
      <w:r w:rsidR="008E37F1">
        <w:rPr>
          <w:rFonts w:ascii="Arial" w:hAnsi="Arial" w:cs="Arial"/>
          <w:lang w:val="es-MX"/>
        </w:rPr>
        <w:t xml:space="preserve">signos y </w:t>
      </w:r>
      <w:r w:rsidRPr="00D163B5">
        <w:rPr>
          <w:rFonts w:ascii="Arial" w:hAnsi="Arial" w:cs="Arial"/>
          <w:lang w:val="es-MX"/>
        </w:rPr>
        <w:t xml:space="preserve">síntomas y </w:t>
      </w:r>
      <w:r w:rsidR="00CD5D79">
        <w:rPr>
          <w:rFonts w:ascii="Arial" w:hAnsi="Arial" w:cs="Arial"/>
          <w:lang w:val="es-MX"/>
        </w:rPr>
        <w:t xml:space="preserve">se </w:t>
      </w:r>
      <w:r w:rsidRPr="00D163B5">
        <w:rPr>
          <w:rFonts w:ascii="Arial" w:hAnsi="Arial" w:cs="Arial"/>
          <w:lang w:val="es-MX"/>
        </w:rPr>
        <w:t>orden</w:t>
      </w:r>
      <w:r w:rsidR="00CD5D79">
        <w:rPr>
          <w:rFonts w:ascii="Arial" w:hAnsi="Arial" w:cs="Arial"/>
          <w:lang w:val="es-MX"/>
        </w:rPr>
        <w:t>an</w:t>
      </w:r>
      <w:r w:rsidRPr="00D163B5">
        <w:rPr>
          <w:rFonts w:ascii="Arial" w:hAnsi="Arial" w:cs="Arial"/>
          <w:lang w:val="es-MX"/>
        </w:rPr>
        <w:t xml:space="preserve"> exámenes de laboratorio</w:t>
      </w:r>
      <w:r w:rsidR="00CD5D79">
        <w:rPr>
          <w:rFonts w:ascii="Arial" w:hAnsi="Arial" w:cs="Arial"/>
          <w:lang w:val="es-MX"/>
        </w:rPr>
        <w:t xml:space="preserve"> </w:t>
      </w:r>
      <w:r w:rsidRPr="00D163B5">
        <w:rPr>
          <w:rFonts w:ascii="Arial" w:hAnsi="Arial" w:cs="Arial"/>
          <w:lang w:val="es-MX"/>
        </w:rPr>
        <w:t>de uroanálisis</w:t>
      </w:r>
      <w:r w:rsidR="00DD2097">
        <w:rPr>
          <w:rFonts w:ascii="Arial" w:hAnsi="Arial" w:cs="Arial"/>
          <w:lang w:val="es-MX"/>
        </w:rPr>
        <w:t>. En un inicio se establecieron resultados normales,</w:t>
      </w:r>
      <w:r w:rsidRPr="00D163B5">
        <w:rPr>
          <w:rFonts w:ascii="Arial" w:hAnsi="Arial" w:cs="Arial"/>
          <w:lang w:val="es-MX"/>
        </w:rPr>
        <w:t xml:space="preserve"> </w:t>
      </w:r>
      <w:r w:rsidR="006E1400">
        <w:rPr>
          <w:rFonts w:ascii="Arial" w:hAnsi="Arial" w:cs="Arial"/>
          <w:lang w:val="es-MX"/>
        </w:rPr>
        <w:t>con hallazgos indicativos de cálculos</w:t>
      </w:r>
      <w:r w:rsidR="00395A61">
        <w:rPr>
          <w:rFonts w:ascii="Arial" w:hAnsi="Arial" w:cs="Arial"/>
          <w:lang w:val="es-MX"/>
        </w:rPr>
        <w:t xml:space="preserve"> en las vías urinarias inferiores, no especificado. </w:t>
      </w:r>
      <w:r w:rsidR="000222E0">
        <w:rPr>
          <w:rFonts w:ascii="Arial" w:hAnsi="Arial" w:cs="Arial"/>
          <w:lang w:val="es-MX"/>
        </w:rPr>
        <w:t>Ahora bien</w:t>
      </w:r>
      <w:r w:rsidR="006E1400">
        <w:rPr>
          <w:rFonts w:ascii="Arial" w:hAnsi="Arial" w:cs="Arial"/>
          <w:lang w:val="es-MX"/>
        </w:rPr>
        <w:t>,</w:t>
      </w:r>
      <w:r w:rsidR="0054669C">
        <w:rPr>
          <w:rFonts w:ascii="Arial" w:hAnsi="Arial" w:cs="Arial"/>
          <w:lang w:val="es-MX"/>
        </w:rPr>
        <w:t xml:space="preserve"> la discusión sobre la responsabilidad se genera cuando se analiza si,</w:t>
      </w:r>
      <w:r w:rsidR="006E1400">
        <w:rPr>
          <w:rFonts w:ascii="Arial" w:hAnsi="Arial" w:cs="Arial"/>
          <w:lang w:val="es-MX"/>
        </w:rPr>
        <w:t xml:space="preserve"> </w:t>
      </w:r>
      <w:r w:rsidR="00487B7D">
        <w:rPr>
          <w:rFonts w:ascii="Arial" w:hAnsi="Arial" w:cs="Arial"/>
          <w:lang w:val="es-MX"/>
        </w:rPr>
        <w:t xml:space="preserve">de acuerdo con </w:t>
      </w:r>
      <w:r w:rsidRPr="00D163B5">
        <w:rPr>
          <w:rFonts w:ascii="Arial" w:hAnsi="Arial" w:cs="Arial"/>
          <w:lang w:val="es-MX"/>
        </w:rPr>
        <w:t>la literatura médica científica,</w:t>
      </w:r>
      <w:r w:rsidR="00487B7D">
        <w:rPr>
          <w:rFonts w:ascii="Arial" w:hAnsi="Arial" w:cs="Arial"/>
          <w:lang w:val="es-MX"/>
        </w:rPr>
        <w:t xml:space="preserve"> un paciente con la sintomatología que presentaba el señor Arcila, </w:t>
      </w:r>
      <w:r w:rsidR="0054669C">
        <w:rPr>
          <w:rFonts w:ascii="Arial" w:hAnsi="Arial" w:cs="Arial"/>
          <w:lang w:val="es-MX"/>
        </w:rPr>
        <w:t>requiere de</w:t>
      </w:r>
      <w:r w:rsidR="00487B7D">
        <w:rPr>
          <w:rFonts w:ascii="Arial" w:hAnsi="Arial" w:cs="Arial"/>
          <w:lang w:val="es-MX"/>
        </w:rPr>
        <w:t xml:space="preserve"> </w:t>
      </w:r>
      <w:r w:rsidR="00203FDE" w:rsidRPr="00D163B5">
        <w:rPr>
          <w:rFonts w:ascii="Arial" w:hAnsi="Arial" w:cs="Arial"/>
          <w:lang w:val="es-MX"/>
        </w:rPr>
        <w:t>tomografía</w:t>
      </w:r>
      <w:r w:rsidR="00EF3D61">
        <w:rPr>
          <w:rFonts w:ascii="Arial" w:hAnsi="Arial" w:cs="Arial"/>
          <w:lang w:val="es-MX"/>
        </w:rPr>
        <w:t>s</w:t>
      </w:r>
      <w:r w:rsidR="00203FDE" w:rsidRPr="00D163B5">
        <w:rPr>
          <w:rFonts w:ascii="Arial" w:hAnsi="Arial" w:cs="Arial"/>
          <w:lang w:val="es-MX"/>
        </w:rPr>
        <w:t xml:space="preserve"> computarizada</w:t>
      </w:r>
      <w:r w:rsidR="00EF3D61">
        <w:rPr>
          <w:rFonts w:ascii="Arial" w:hAnsi="Arial" w:cs="Arial"/>
          <w:lang w:val="es-MX"/>
        </w:rPr>
        <w:t>s</w:t>
      </w:r>
      <w:r w:rsidR="00203FDE" w:rsidRPr="00D163B5">
        <w:rPr>
          <w:rFonts w:ascii="Arial" w:hAnsi="Arial" w:cs="Arial"/>
          <w:lang w:val="es-MX"/>
        </w:rPr>
        <w:t>, ecografía</w:t>
      </w:r>
      <w:r w:rsidR="00EF3D61">
        <w:rPr>
          <w:rFonts w:ascii="Arial" w:hAnsi="Arial" w:cs="Arial"/>
          <w:lang w:val="es-MX"/>
        </w:rPr>
        <w:t>s</w:t>
      </w:r>
      <w:r w:rsidR="00203FDE" w:rsidRPr="00D163B5">
        <w:rPr>
          <w:rFonts w:ascii="Arial" w:hAnsi="Arial" w:cs="Arial"/>
          <w:lang w:val="es-MX"/>
        </w:rPr>
        <w:t xml:space="preserve"> o RX, con la finalidad de localizar </w:t>
      </w:r>
      <w:r w:rsidR="00EF3D61">
        <w:rPr>
          <w:rFonts w:ascii="Arial" w:hAnsi="Arial" w:cs="Arial"/>
          <w:lang w:val="es-MX"/>
        </w:rPr>
        <w:t xml:space="preserve">si en efecto, se trata de </w:t>
      </w:r>
      <w:r w:rsidR="00203FDE" w:rsidRPr="00D163B5">
        <w:rPr>
          <w:rFonts w:ascii="Arial" w:hAnsi="Arial" w:cs="Arial"/>
          <w:lang w:val="es-MX"/>
        </w:rPr>
        <w:t xml:space="preserve">cálculos, </w:t>
      </w:r>
      <w:r w:rsidR="00EF3D61" w:rsidRPr="00D163B5">
        <w:rPr>
          <w:rFonts w:ascii="Arial" w:hAnsi="Arial" w:cs="Arial"/>
          <w:lang w:val="es-MX"/>
        </w:rPr>
        <w:t>ide</w:t>
      </w:r>
      <w:r w:rsidR="00EF3D61">
        <w:rPr>
          <w:rFonts w:ascii="Arial" w:hAnsi="Arial" w:cs="Arial"/>
          <w:lang w:val="es-MX"/>
        </w:rPr>
        <w:t xml:space="preserve">ntificar </w:t>
      </w:r>
      <w:r w:rsidR="00203FDE" w:rsidRPr="00D163B5">
        <w:rPr>
          <w:rFonts w:ascii="Arial" w:hAnsi="Arial" w:cs="Arial"/>
          <w:lang w:val="es-MX"/>
        </w:rPr>
        <w:t>el grado de obstrucción, y adicionalmente detectar algunas otras anomalías que puedan causar el dolor, situación que</w:t>
      </w:r>
      <w:r w:rsidR="0054669C">
        <w:rPr>
          <w:rFonts w:ascii="Arial" w:hAnsi="Arial" w:cs="Arial"/>
          <w:lang w:val="es-MX"/>
        </w:rPr>
        <w:t xml:space="preserve"> de ser necesaria, evidenciaría un desconocimiento de la </w:t>
      </w:r>
      <w:r w:rsidR="0054669C">
        <w:rPr>
          <w:rFonts w:ascii="Arial" w:hAnsi="Arial" w:cs="Arial"/>
          <w:i/>
          <w:iCs/>
          <w:lang w:val="es-MX"/>
        </w:rPr>
        <w:t xml:space="preserve">lex </w:t>
      </w:r>
      <w:proofErr w:type="spellStart"/>
      <w:r w:rsidR="0054669C">
        <w:rPr>
          <w:rFonts w:ascii="Arial" w:hAnsi="Arial" w:cs="Arial"/>
          <w:i/>
          <w:iCs/>
          <w:lang w:val="es-MX"/>
        </w:rPr>
        <w:t>artis</w:t>
      </w:r>
      <w:proofErr w:type="spellEnd"/>
      <w:r w:rsidR="0054669C">
        <w:rPr>
          <w:rFonts w:ascii="Arial" w:hAnsi="Arial" w:cs="Arial"/>
          <w:i/>
          <w:iCs/>
          <w:lang w:val="es-MX"/>
        </w:rPr>
        <w:t xml:space="preserve"> </w:t>
      </w:r>
      <w:r w:rsidR="0054669C">
        <w:t>pues</w:t>
      </w:r>
      <w:r w:rsidR="00203FDE" w:rsidRPr="00D163B5">
        <w:rPr>
          <w:rFonts w:ascii="Arial" w:hAnsi="Arial" w:cs="Arial"/>
          <w:lang w:val="es-MX"/>
        </w:rPr>
        <w:t xml:space="preserve"> NO </w:t>
      </w:r>
      <w:r w:rsidR="0054669C">
        <w:rPr>
          <w:rFonts w:ascii="Arial" w:hAnsi="Arial" w:cs="Arial"/>
          <w:lang w:val="es-MX"/>
        </w:rPr>
        <w:t>se ordenaron dichos exámenes</w:t>
      </w:r>
      <w:r w:rsidR="00203FDE" w:rsidRPr="00D163B5">
        <w:rPr>
          <w:rFonts w:ascii="Arial" w:hAnsi="Arial" w:cs="Arial"/>
          <w:lang w:val="es-MX"/>
        </w:rPr>
        <w:t xml:space="preserve"> en el caso del señor Ramón Arcila</w:t>
      </w:r>
      <w:r w:rsidR="0054669C">
        <w:rPr>
          <w:rFonts w:ascii="Arial" w:hAnsi="Arial" w:cs="Arial"/>
          <w:lang w:val="es-MX"/>
        </w:rPr>
        <w:t>. No obstante, la determinación de la necesidad y procedencia de los exámenes en cuestión</w:t>
      </w:r>
      <w:r w:rsidR="00203FDE" w:rsidRPr="00D163B5">
        <w:rPr>
          <w:rFonts w:ascii="Arial" w:hAnsi="Arial" w:cs="Arial"/>
          <w:lang w:val="es-MX"/>
        </w:rPr>
        <w:t xml:space="preserve"> </w:t>
      </w:r>
      <w:r w:rsidR="0054669C">
        <w:rPr>
          <w:rFonts w:ascii="Arial" w:hAnsi="Arial" w:cs="Arial"/>
          <w:lang w:val="es-MX"/>
        </w:rPr>
        <w:t>obedece a un análisis que deberá efectuarse conjuntamente</w:t>
      </w:r>
      <w:r w:rsidR="000222E0">
        <w:rPr>
          <w:rFonts w:ascii="Arial" w:hAnsi="Arial" w:cs="Arial"/>
          <w:lang w:val="es-MX"/>
        </w:rPr>
        <w:t xml:space="preserve"> </w:t>
      </w:r>
      <w:r w:rsidR="0054669C">
        <w:rPr>
          <w:rFonts w:ascii="Arial" w:hAnsi="Arial" w:cs="Arial"/>
          <w:lang w:val="es-MX"/>
        </w:rPr>
        <w:t>con</w:t>
      </w:r>
      <w:r w:rsidR="000222E0">
        <w:rPr>
          <w:rFonts w:ascii="Arial" w:hAnsi="Arial" w:cs="Arial"/>
          <w:lang w:val="es-MX"/>
        </w:rPr>
        <w:t xml:space="preserve"> el dictamen pericial elaborado por el Dr. Francisco Gómez </w:t>
      </w:r>
      <w:proofErr w:type="spellStart"/>
      <w:r w:rsidR="000222E0">
        <w:rPr>
          <w:rFonts w:ascii="Arial" w:hAnsi="Arial" w:cs="Arial"/>
          <w:lang w:val="es-MX"/>
        </w:rPr>
        <w:t>Perineau</w:t>
      </w:r>
      <w:proofErr w:type="spellEnd"/>
      <w:r w:rsidR="000222E0">
        <w:rPr>
          <w:rFonts w:ascii="Arial" w:hAnsi="Arial" w:cs="Arial"/>
          <w:lang w:val="es-MX"/>
        </w:rPr>
        <w:t>.</w:t>
      </w:r>
      <w:r w:rsidR="0054669C">
        <w:rPr>
          <w:rFonts w:ascii="Arial" w:hAnsi="Arial" w:cs="Arial"/>
          <w:lang w:val="es-MX"/>
        </w:rPr>
        <w:t xml:space="preserve"> Conforme a dicho dictamen, la sintomatología presentada en la atención del año 2013 no hubiera permitido que los Dres. De la Clínica Nuestra Señora de Los Remedios detectaran una enfermedad subyacente como el aneurisma</w:t>
      </w:r>
      <w:r w:rsidR="00C05931">
        <w:rPr>
          <w:rFonts w:ascii="Arial" w:hAnsi="Arial" w:cs="Arial"/>
          <w:lang w:val="es-MX"/>
        </w:rPr>
        <w:t xml:space="preserve"> a menos que el paciente hubiere manifestado que padecía una enfermedad subyacente y significativa, sin embargo, la regla general es que dicha enfermedad no muestra síntomas por lo que los pacientes solo se enteran que la tienen cuando se causa la ruptura de la arteria</w:t>
      </w:r>
      <w:r w:rsidR="00EC5D73">
        <w:rPr>
          <w:rFonts w:ascii="Arial" w:hAnsi="Arial" w:cs="Arial"/>
          <w:lang w:val="es-MX"/>
        </w:rPr>
        <w:t>, anotando igualmente que se suele realizar un examen de palpación abdominal que es poco sensible pues generalmente no es posible identificar al aneurisma mediante el mismo lo que hace que dicha afectación sea generalmente silenciosa</w:t>
      </w:r>
      <w:r w:rsidR="00C05931">
        <w:rPr>
          <w:rFonts w:ascii="Arial" w:hAnsi="Arial" w:cs="Arial"/>
          <w:lang w:val="es-MX"/>
        </w:rPr>
        <w:t>.</w:t>
      </w:r>
      <w:r w:rsidR="008E0684">
        <w:rPr>
          <w:rFonts w:ascii="Arial" w:hAnsi="Arial" w:cs="Arial"/>
          <w:lang w:val="es-MX"/>
        </w:rPr>
        <w:t xml:space="preserve"> Adicionalmente, considera que no hubiera sido posible identificar el aneurisma infrarrenal con la sintomatología presentada teniendo en cuenta que</w:t>
      </w:r>
      <w:r w:rsidR="00EC5D73">
        <w:rPr>
          <w:rFonts w:ascii="Arial" w:hAnsi="Arial" w:cs="Arial"/>
          <w:lang w:val="es-MX"/>
        </w:rPr>
        <w:t xml:space="preserve"> en la consulta del año 2013 no hubo ningún dato, hecho, hallazgo clínico o de laboratorio que orientara hacia esa posibilidad y menos aún en un paciente sin antecedentes y comorbilidades sugerentes.</w:t>
      </w:r>
    </w:p>
    <w:p w14:paraId="2A9C6CC0" w14:textId="34A755E5" w:rsidR="008E3629" w:rsidRDefault="008E3629" w:rsidP="00DA2CD4">
      <w:pPr>
        <w:spacing w:after="0" w:line="360" w:lineRule="auto"/>
        <w:jc w:val="both"/>
        <w:rPr>
          <w:rFonts w:ascii="Arial" w:hAnsi="Arial" w:cs="Arial"/>
          <w:lang w:val="es-MX"/>
        </w:rPr>
      </w:pPr>
    </w:p>
    <w:p w14:paraId="11206B5D" w14:textId="77777777" w:rsidR="000222E0" w:rsidRPr="00D163B5" w:rsidRDefault="000222E0" w:rsidP="00DA2CD4">
      <w:pPr>
        <w:spacing w:after="0" w:line="360" w:lineRule="auto"/>
        <w:jc w:val="both"/>
        <w:rPr>
          <w:rFonts w:ascii="Arial" w:hAnsi="Arial" w:cs="Arial"/>
          <w:lang w:val="es-MX"/>
        </w:rPr>
      </w:pPr>
    </w:p>
    <w:p w14:paraId="496DB346" w14:textId="69EC9EF9" w:rsidR="00643F75" w:rsidRPr="00D163B5" w:rsidRDefault="008F7B18" w:rsidP="00DA2CD4">
      <w:pPr>
        <w:spacing w:after="0" w:line="360" w:lineRule="auto"/>
        <w:jc w:val="both"/>
        <w:rPr>
          <w:rFonts w:ascii="Arial" w:hAnsi="Arial" w:cs="Arial"/>
          <w:lang w:val="es-MX"/>
        </w:rPr>
      </w:pPr>
      <w:r>
        <w:rPr>
          <w:rFonts w:ascii="Arial" w:hAnsi="Arial" w:cs="Arial"/>
          <w:lang w:val="es-MX"/>
        </w:rPr>
        <w:lastRenderedPageBreak/>
        <w:t>Por otra parte</w:t>
      </w:r>
      <w:r w:rsidR="00203FDE" w:rsidRPr="00D163B5">
        <w:rPr>
          <w:rFonts w:ascii="Arial" w:hAnsi="Arial" w:cs="Arial"/>
          <w:lang w:val="es-MX"/>
        </w:rPr>
        <w:t>, de</w:t>
      </w:r>
      <w:r w:rsidR="007C186A">
        <w:rPr>
          <w:rFonts w:ascii="Arial" w:hAnsi="Arial" w:cs="Arial"/>
          <w:lang w:val="es-MX"/>
        </w:rPr>
        <w:t xml:space="preserve"> acuerdo con</w:t>
      </w:r>
      <w:r w:rsidR="00203FDE" w:rsidRPr="00D163B5">
        <w:rPr>
          <w:rFonts w:ascii="Arial" w:hAnsi="Arial" w:cs="Arial"/>
          <w:lang w:val="es-MX"/>
        </w:rPr>
        <w:t xml:space="preserve"> la historia clínica </w:t>
      </w:r>
      <w:r w:rsidR="007C186A">
        <w:rPr>
          <w:rFonts w:ascii="Arial" w:hAnsi="Arial" w:cs="Arial"/>
          <w:lang w:val="es-MX"/>
        </w:rPr>
        <w:t xml:space="preserve">de </w:t>
      </w:r>
      <w:r w:rsidR="00203FDE" w:rsidRPr="00D163B5">
        <w:rPr>
          <w:rFonts w:ascii="Arial" w:hAnsi="Arial" w:cs="Arial"/>
          <w:lang w:val="es-MX"/>
        </w:rPr>
        <w:t xml:space="preserve">la Fundación Valle de Lili, se </w:t>
      </w:r>
      <w:r w:rsidR="007C186A">
        <w:rPr>
          <w:rFonts w:ascii="Arial" w:hAnsi="Arial" w:cs="Arial"/>
          <w:lang w:val="es-MX"/>
        </w:rPr>
        <w:t>confirma que el s</w:t>
      </w:r>
      <w:r w:rsidR="00203FDE" w:rsidRPr="00D163B5">
        <w:rPr>
          <w:rFonts w:ascii="Arial" w:hAnsi="Arial" w:cs="Arial"/>
          <w:lang w:val="es-MX"/>
        </w:rPr>
        <w:t>eñor Ramón Arcila f</w:t>
      </w:r>
      <w:r w:rsidR="007C186A">
        <w:rPr>
          <w:rFonts w:ascii="Arial" w:hAnsi="Arial" w:cs="Arial"/>
          <w:lang w:val="es-MX"/>
        </w:rPr>
        <w:t xml:space="preserve">allece como resultado de </w:t>
      </w:r>
      <w:r w:rsidR="00203FDE" w:rsidRPr="00D163B5">
        <w:rPr>
          <w:rFonts w:ascii="Arial" w:hAnsi="Arial" w:cs="Arial"/>
          <w:lang w:val="es-MX"/>
        </w:rPr>
        <w:t xml:space="preserve">un aneurisma </w:t>
      </w:r>
      <w:r w:rsidR="00643F75" w:rsidRPr="00D163B5">
        <w:rPr>
          <w:rFonts w:ascii="Arial" w:hAnsi="Arial" w:cs="Arial"/>
          <w:lang w:val="es-MX"/>
        </w:rPr>
        <w:t>abdominal</w:t>
      </w:r>
      <w:r w:rsidR="00203FDE" w:rsidRPr="00D163B5">
        <w:rPr>
          <w:rFonts w:ascii="Arial" w:hAnsi="Arial" w:cs="Arial"/>
          <w:lang w:val="es-MX"/>
        </w:rPr>
        <w:t xml:space="preserve"> </w:t>
      </w:r>
      <w:r w:rsidR="00643F75" w:rsidRPr="00D163B5">
        <w:rPr>
          <w:rFonts w:ascii="Arial" w:hAnsi="Arial" w:cs="Arial"/>
          <w:lang w:val="es-MX"/>
        </w:rPr>
        <w:t>infrarrenal</w:t>
      </w:r>
      <w:r w:rsidR="00203FDE" w:rsidRPr="00D163B5">
        <w:rPr>
          <w:rFonts w:ascii="Arial" w:hAnsi="Arial" w:cs="Arial"/>
          <w:lang w:val="es-MX"/>
        </w:rPr>
        <w:t xml:space="preserve">, lo que permite </w:t>
      </w:r>
      <w:r w:rsidR="00B96536">
        <w:rPr>
          <w:rFonts w:ascii="Arial" w:hAnsi="Arial" w:cs="Arial"/>
          <w:lang w:val="es-MX"/>
        </w:rPr>
        <w:t>inferir, con base en</w:t>
      </w:r>
      <w:r w:rsidR="00C12783">
        <w:rPr>
          <w:rFonts w:ascii="Arial" w:hAnsi="Arial" w:cs="Arial"/>
          <w:lang w:val="es-MX"/>
        </w:rPr>
        <w:t xml:space="preserve"> las pocas horas en las que</w:t>
      </w:r>
      <w:r w:rsidR="00150797">
        <w:rPr>
          <w:rFonts w:ascii="Arial" w:hAnsi="Arial" w:cs="Arial"/>
          <w:lang w:val="es-MX"/>
        </w:rPr>
        <w:t xml:space="preserve"> con posterioridad </w:t>
      </w:r>
      <w:r w:rsidR="00C12783">
        <w:rPr>
          <w:rFonts w:ascii="Arial" w:hAnsi="Arial" w:cs="Arial"/>
          <w:lang w:val="es-MX"/>
        </w:rPr>
        <w:t>es confirmado e</w:t>
      </w:r>
      <w:r w:rsidR="00150797">
        <w:rPr>
          <w:rFonts w:ascii="Arial" w:hAnsi="Arial" w:cs="Arial"/>
          <w:lang w:val="es-MX"/>
        </w:rPr>
        <w:t>s</w:t>
      </w:r>
      <w:r w:rsidR="00C12783">
        <w:rPr>
          <w:rFonts w:ascii="Arial" w:hAnsi="Arial" w:cs="Arial"/>
          <w:lang w:val="es-MX"/>
        </w:rPr>
        <w:t xml:space="preserve">te diagnóstico por la </w:t>
      </w:r>
      <w:r w:rsidR="00B96536">
        <w:rPr>
          <w:rFonts w:ascii="Arial" w:hAnsi="Arial" w:cs="Arial"/>
          <w:lang w:val="es-MX"/>
        </w:rPr>
        <w:t>Clínica</w:t>
      </w:r>
      <w:r w:rsidR="00C12783">
        <w:rPr>
          <w:rFonts w:ascii="Arial" w:hAnsi="Arial" w:cs="Arial"/>
          <w:lang w:val="es-MX"/>
        </w:rPr>
        <w:t xml:space="preserve"> Valle de Lilí, </w:t>
      </w:r>
      <w:r w:rsidR="00203FDE" w:rsidRPr="00D163B5">
        <w:rPr>
          <w:rFonts w:ascii="Arial" w:hAnsi="Arial" w:cs="Arial"/>
          <w:lang w:val="es-MX"/>
        </w:rPr>
        <w:t xml:space="preserve">que dicho aneurisma </w:t>
      </w:r>
      <w:r w:rsidR="00643F75" w:rsidRPr="00D163B5">
        <w:rPr>
          <w:rFonts w:ascii="Arial" w:hAnsi="Arial" w:cs="Arial"/>
          <w:lang w:val="es-MX"/>
        </w:rPr>
        <w:t xml:space="preserve">estaba </w:t>
      </w:r>
      <w:r w:rsidR="00B96536">
        <w:rPr>
          <w:rFonts w:ascii="Arial" w:hAnsi="Arial" w:cs="Arial"/>
          <w:lang w:val="es-MX"/>
        </w:rPr>
        <w:t>presente cuando el paciente ingresó a la C</w:t>
      </w:r>
      <w:r w:rsidR="00B96536" w:rsidRPr="00D163B5">
        <w:rPr>
          <w:rFonts w:ascii="Arial" w:hAnsi="Arial" w:cs="Arial"/>
          <w:lang w:val="es-MX"/>
        </w:rPr>
        <w:t xml:space="preserve">línica Nuestra Señora de los Remedios </w:t>
      </w:r>
      <w:r w:rsidR="00B96536">
        <w:rPr>
          <w:rFonts w:ascii="Arial" w:hAnsi="Arial" w:cs="Arial"/>
          <w:lang w:val="es-MX"/>
        </w:rPr>
        <w:t xml:space="preserve">y que este estaba </w:t>
      </w:r>
      <w:r w:rsidR="00643F75" w:rsidRPr="00D163B5">
        <w:rPr>
          <w:rFonts w:ascii="Arial" w:hAnsi="Arial" w:cs="Arial"/>
          <w:lang w:val="es-MX"/>
        </w:rPr>
        <w:t>localizado debajo de los riñones</w:t>
      </w:r>
      <w:r>
        <w:rPr>
          <w:rFonts w:ascii="Arial" w:hAnsi="Arial" w:cs="Arial"/>
          <w:lang w:val="es-MX"/>
        </w:rPr>
        <w:t>, sin embargo, como ya se señaló, no hubo síntomas u otras circunstancias que permitieran inferir científicamente que el paciente tenía dicho padecimiento.</w:t>
      </w:r>
    </w:p>
    <w:p w14:paraId="2A4349D4" w14:textId="727417B7" w:rsidR="00763096" w:rsidRDefault="00763096" w:rsidP="00DA2CD4">
      <w:pPr>
        <w:spacing w:after="0" w:line="360" w:lineRule="auto"/>
        <w:jc w:val="both"/>
        <w:rPr>
          <w:rFonts w:ascii="Arial" w:hAnsi="Arial" w:cs="Arial"/>
          <w:lang w:val="es-MX"/>
        </w:rPr>
      </w:pPr>
    </w:p>
    <w:p w14:paraId="7D8CAC25" w14:textId="03DEBB47" w:rsidR="00203FDE" w:rsidRDefault="00C5518C" w:rsidP="00DA2CD4">
      <w:pPr>
        <w:spacing w:after="0" w:line="360" w:lineRule="auto"/>
        <w:jc w:val="both"/>
        <w:rPr>
          <w:rFonts w:ascii="Arial" w:hAnsi="Arial" w:cs="Arial"/>
          <w:lang w:val="es-MX"/>
        </w:rPr>
      </w:pPr>
      <w:r>
        <w:rPr>
          <w:rFonts w:ascii="Arial" w:hAnsi="Arial" w:cs="Arial"/>
          <w:lang w:val="es-MX"/>
        </w:rPr>
        <w:t xml:space="preserve">Por lo anterior, el correcto proceder del personal médico de la Clínica Nuestra Señora de Los Remedios solo podrá determinarse tras la práctica de los dictámenes periciales y su respectiva contradicción </w:t>
      </w:r>
      <w:r w:rsidR="00C739C0">
        <w:rPr>
          <w:rFonts w:ascii="Arial" w:hAnsi="Arial" w:cs="Arial"/>
          <w:lang w:val="es-MX"/>
        </w:rPr>
        <w:t>y también ayudará a</w:t>
      </w:r>
      <w:r>
        <w:rPr>
          <w:rFonts w:ascii="Arial" w:hAnsi="Arial" w:cs="Arial"/>
          <w:lang w:val="es-MX"/>
        </w:rPr>
        <w:t xml:space="preserve"> definir si, conforme a la sintomatología presentada por el paciente, se requería o no de la práctica adicional de exámenes médicos que permitieran reforzar</w:t>
      </w:r>
      <w:r w:rsidR="00C739C0">
        <w:rPr>
          <w:rFonts w:ascii="Arial" w:hAnsi="Arial" w:cs="Arial"/>
          <w:lang w:val="es-MX"/>
        </w:rPr>
        <w:t xml:space="preserve"> o modificar</w:t>
      </w:r>
      <w:r>
        <w:rPr>
          <w:rFonts w:ascii="Arial" w:hAnsi="Arial" w:cs="Arial"/>
          <w:lang w:val="es-MX"/>
        </w:rPr>
        <w:t xml:space="preserve"> el diagnóstico que se dio al señor Arcila en el momento.</w:t>
      </w:r>
    </w:p>
    <w:p w14:paraId="5078D246" w14:textId="77777777" w:rsidR="00C739C0" w:rsidRPr="00D163B5" w:rsidRDefault="00C739C0" w:rsidP="00DA2CD4">
      <w:pPr>
        <w:spacing w:after="0" w:line="360" w:lineRule="auto"/>
        <w:jc w:val="both"/>
        <w:rPr>
          <w:rFonts w:ascii="Arial" w:hAnsi="Arial" w:cs="Arial"/>
        </w:rPr>
      </w:pPr>
    </w:p>
    <w:p w14:paraId="4E461D45" w14:textId="33281875" w:rsidR="00552624" w:rsidRPr="00552624" w:rsidRDefault="00552624" w:rsidP="00552624">
      <w:pPr>
        <w:spacing w:after="0" w:line="360" w:lineRule="auto"/>
        <w:jc w:val="both"/>
        <w:rPr>
          <w:rFonts w:ascii="Arial" w:hAnsi="Arial" w:cs="Arial"/>
        </w:rPr>
      </w:pPr>
      <w:r>
        <w:rPr>
          <w:rFonts w:ascii="Arial" w:hAnsi="Arial" w:cs="Arial"/>
        </w:rPr>
        <w:t xml:space="preserve">Conforme a lo señalado y </w:t>
      </w:r>
      <w:r w:rsidRPr="00552624">
        <w:rPr>
          <w:rFonts w:ascii="Arial" w:hAnsi="Arial" w:cs="Arial"/>
        </w:rPr>
        <w:t xml:space="preserve">en vista de los resultados del dictamen pericial emitido por CENDES y allegado por la </w:t>
      </w:r>
      <w:r>
        <w:rPr>
          <w:rFonts w:ascii="Arial" w:hAnsi="Arial" w:cs="Arial"/>
        </w:rPr>
        <w:t>clínica</w:t>
      </w:r>
      <w:r w:rsidRPr="00552624">
        <w:rPr>
          <w:rFonts w:ascii="Arial" w:hAnsi="Arial" w:cs="Arial"/>
        </w:rPr>
        <w:t>, los resultados del litigio dependerán de la sustentación de dicha experticia, por lo que se recomienda esperar al trámite de la diligencia en la que el perito pueda sustentar</w:t>
      </w:r>
      <w:r>
        <w:rPr>
          <w:rFonts w:ascii="Arial" w:hAnsi="Arial" w:cs="Arial"/>
        </w:rPr>
        <w:t>.</w:t>
      </w:r>
    </w:p>
    <w:p w14:paraId="294F0919" w14:textId="77777777" w:rsidR="00552624" w:rsidRDefault="00552624" w:rsidP="00DA2CD4">
      <w:pPr>
        <w:spacing w:after="0" w:line="360" w:lineRule="auto"/>
        <w:jc w:val="both"/>
        <w:rPr>
          <w:rFonts w:ascii="Arial" w:hAnsi="Arial" w:cs="Arial"/>
        </w:rPr>
      </w:pPr>
    </w:p>
    <w:p w14:paraId="1A42723B" w14:textId="2CB4A5F2" w:rsidR="00F03A56" w:rsidRPr="00D163B5" w:rsidRDefault="00F635DD" w:rsidP="00DA2CD4">
      <w:pPr>
        <w:spacing w:after="0" w:line="360" w:lineRule="auto"/>
        <w:jc w:val="both"/>
        <w:rPr>
          <w:rFonts w:ascii="Arial" w:hAnsi="Arial" w:cs="Arial"/>
        </w:rPr>
      </w:pPr>
      <w:r w:rsidRPr="00D163B5">
        <w:rPr>
          <w:rFonts w:ascii="Arial" w:hAnsi="Arial" w:cs="Arial"/>
        </w:rPr>
        <w:t>Lo expuesto, sin el carácter contingente del proceso.</w:t>
      </w:r>
    </w:p>
    <w:sectPr w:rsidR="00F03A56" w:rsidRPr="00D163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83CA0"/>
    <w:multiLevelType w:val="hybridMultilevel"/>
    <w:tmpl w:val="583A1C2C"/>
    <w:lvl w:ilvl="0" w:tplc="6B1214F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F15627F"/>
    <w:multiLevelType w:val="hybridMultilevel"/>
    <w:tmpl w:val="D220D6FC"/>
    <w:lvl w:ilvl="0" w:tplc="12C2ED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602EBC"/>
    <w:multiLevelType w:val="hybridMultilevel"/>
    <w:tmpl w:val="52CA7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7290353">
    <w:abstractNumId w:val="0"/>
  </w:num>
  <w:num w:numId="2" w16cid:durableId="323361390">
    <w:abstractNumId w:val="3"/>
  </w:num>
  <w:num w:numId="3" w16cid:durableId="2073380053">
    <w:abstractNumId w:val="1"/>
  </w:num>
  <w:num w:numId="4" w16cid:durableId="2089812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56"/>
    <w:rsid w:val="000203B6"/>
    <w:rsid w:val="000222E0"/>
    <w:rsid w:val="00022D25"/>
    <w:rsid w:val="000675F5"/>
    <w:rsid w:val="000F6EE4"/>
    <w:rsid w:val="00101FE9"/>
    <w:rsid w:val="00150797"/>
    <w:rsid w:val="001A5255"/>
    <w:rsid w:val="00203FDE"/>
    <w:rsid w:val="0026648A"/>
    <w:rsid w:val="002A1FEE"/>
    <w:rsid w:val="002E2D6F"/>
    <w:rsid w:val="00395A61"/>
    <w:rsid w:val="00487B7D"/>
    <w:rsid w:val="004B70A3"/>
    <w:rsid w:val="004D2DD8"/>
    <w:rsid w:val="004F13C4"/>
    <w:rsid w:val="005145D6"/>
    <w:rsid w:val="0052355C"/>
    <w:rsid w:val="00543756"/>
    <w:rsid w:val="0054669C"/>
    <w:rsid w:val="00552624"/>
    <w:rsid w:val="005D31B4"/>
    <w:rsid w:val="00643F75"/>
    <w:rsid w:val="00662051"/>
    <w:rsid w:val="00662EE0"/>
    <w:rsid w:val="006C0068"/>
    <w:rsid w:val="006D0B88"/>
    <w:rsid w:val="006E1400"/>
    <w:rsid w:val="00763096"/>
    <w:rsid w:val="00792300"/>
    <w:rsid w:val="007B5CAC"/>
    <w:rsid w:val="007B7155"/>
    <w:rsid w:val="007C186A"/>
    <w:rsid w:val="00824A13"/>
    <w:rsid w:val="008B6F97"/>
    <w:rsid w:val="008C09B6"/>
    <w:rsid w:val="008C1256"/>
    <w:rsid w:val="008E0684"/>
    <w:rsid w:val="008E3629"/>
    <w:rsid w:val="008E37F1"/>
    <w:rsid w:val="008F7B18"/>
    <w:rsid w:val="0091366C"/>
    <w:rsid w:val="00936461"/>
    <w:rsid w:val="0095075A"/>
    <w:rsid w:val="009824D9"/>
    <w:rsid w:val="009D7500"/>
    <w:rsid w:val="00A0004F"/>
    <w:rsid w:val="00A8736B"/>
    <w:rsid w:val="00B96536"/>
    <w:rsid w:val="00C05931"/>
    <w:rsid w:val="00C0695D"/>
    <w:rsid w:val="00C12783"/>
    <w:rsid w:val="00C5518C"/>
    <w:rsid w:val="00C739C0"/>
    <w:rsid w:val="00CD5D79"/>
    <w:rsid w:val="00CE23E4"/>
    <w:rsid w:val="00D163B5"/>
    <w:rsid w:val="00D2742C"/>
    <w:rsid w:val="00DA2CD4"/>
    <w:rsid w:val="00DD2097"/>
    <w:rsid w:val="00E20B66"/>
    <w:rsid w:val="00EC1225"/>
    <w:rsid w:val="00EC5D73"/>
    <w:rsid w:val="00EF3D61"/>
    <w:rsid w:val="00F03A56"/>
    <w:rsid w:val="00F635DD"/>
    <w:rsid w:val="00FF0E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00FB"/>
  <w15:chartTrackingRefBased/>
  <w15:docId w15:val="{2ADEFE9B-B1DC-4FF8-B675-61D27106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256"/>
    <w:pPr>
      <w:ind w:left="720"/>
      <w:contextualSpacing/>
    </w:pPr>
  </w:style>
  <w:style w:type="character" w:customStyle="1" w:styleId="normaltextrun">
    <w:name w:val="normaltextrun"/>
    <w:basedOn w:val="Fuentedeprrafopredeter"/>
    <w:rsid w:val="0095075A"/>
  </w:style>
  <w:style w:type="character" w:styleId="Refdecomentario">
    <w:name w:val="annotation reference"/>
    <w:basedOn w:val="Fuentedeprrafopredeter"/>
    <w:uiPriority w:val="99"/>
    <w:semiHidden/>
    <w:unhideWhenUsed/>
    <w:rsid w:val="00101FE9"/>
    <w:rPr>
      <w:sz w:val="16"/>
      <w:szCs w:val="16"/>
    </w:rPr>
  </w:style>
  <w:style w:type="paragraph" w:styleId="Textocomentario">
    <w:name w:val="annotation text"/>
    <w:basedOn w:val="Normal"/>
    <w:link w:val="TextocomentarioCar"/>
    <w:uiPriority w:val="99"/>
    <w:semiHidden/>
    <w:unhideWhenUsed/>
    <w:rsid w:val="00101F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1FE9"/>
    <w:rPr>
      <w:sz w:val="20"/>
      <w:szCs w:val="20"/>
    </w:rPr>
  </w:style>
  <w:style w:type="paragraph" w:styleId="Asuntodelcomentario">
    <w:name w:val="annotation subject"/>
    <w:basedOn w:val="Textocomentario"/>
    <w:next w:val="Textocomentario"/>
    <w:link w:val="AsuntodelcomentarioCar"/>
    <w:uiPriority w:val="99"/>
    <w:semiHidden/>
    <w:unhideWhenUsed/>
    <w:rsid w:val="00101FE9"/>
    <w:rPr>
      <w:b/>
      <w:bCs/>
    </w:rPr>
  </w:style>
  <w:style w:type="character" w:customStyle="1" w:styleId="AsuntodelcomentarioCar">
    <w:name w:val="Asunto del comentario Car"/>
    <w:basedOn w:val="TextocomentarioCar"/>
    <w:link w:val="Asuntodelcomentario"/>
    <w:uiPriority w:val="99"/>
    <w:semiHidden/>
    <w:rsid w:val="00101FE9"/>
    <w:rPr>
      <w:b/>
      <w:bCs/>
      <w:sz w:val="20"/>
      <w:szCs w:val="20"/>
    </w:rPr>
  </w:style>
  <w:style w:type="paragraph" w:styleId="Textodeglobo">
    <w:name w:val="Balloon Text"/>
    <w:basedOn w:val="Normal"/>
    <w:link w:val="TextodegloboCar"/>
    <w:uiPriority w:val="99"/>
    <w:semiHidden/>
    <w:unhideWhenUsed/>
    <w:rsid w:val="00101F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1FE9"/>
    <w:rPr>
      <w:rFonts w:ascii="Segoe UI" w:hAnsi="Segoe UI" w:cs="Segoe UI"/>
      <w:sz w:val="18"/>
      <w:szCs w:val="18"/>
    </w:rPr>
  </w:style>
  <w:style w:type="paragraph" w:styleId="Revisin">
    <w:name w:val="Revision"/>
    <w:hidden/>
    <w:uiPriority w:val="99"/>
    <w:semiHidden/>
    <w:rsid w:val="00DA2CD4"/>
    <w:pPr>
      <w:spacing w:after="0" w:line="240" w:lineRule="auto"/>
    </w:pPr>
  </w:style>
  <w:style w:type="character" w:customStyle="1" w:styleId="contentcontrolboundarysink">
    <w:name w:val="contentcontrolboundarysink"/>
    <w:basedOn w:val="Fuentedeprrafopredeter"/>
    <w:rsid w:val="0098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127240">
      <w:bodyDiv w:val="1"/>
      <w:marLeft w:val="0"/>
      <w:marRight w:val="0"/>
      <w:marTop w:val="0"/>
      <w:marBottom w:val="0"/>
      <w:divBdr>
        <w:top w:val="none" w:sz="0" w:space="0" w:color="auto"/>
        <w:left w:val="none" w:sz="0" w:space="0" w:color="auto"/>
        <w:bottom w:val="none" w:sz="0" w:space="0" w:color="auto"/>
        <w:right w:val="none" w:sz="0" w:space="0" w:color="auto"/>
      </w:divBdr>
    </w:div>
    <w:div w:id="1269700620">
      <w:bodyDiv w:val="1"/>
      <w:marLeft w:val="0"/>
      <w:marRight w:val="0"/>
      <w:marTop w:val="0"/>
      <w:marBottom w:val="0"/>
      <w:divBdr>
        <w:top w:val="none" w:sz="0" w:space="0" w:color="auto"/>
        <w:left w:val="none" w:sz="0" w:space="0" w:color="auto"/>
        <w:bottom w:val="none" w:sz="0" w:space="0" w:color="auto"/>
        <w:right w:val="none" w:sz="0" w:space="0" w:color="auto"/>
      </w:divBdr>
    </w:div>
    <w:div w:id="21236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1782</Words>
  <Characters>9807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Daniel Lozano Villota</cp:lastModifiedBy>
  <cp:revision>11</cp:revision>
  <dcterms:created xsi:type="dcterms:W3CDTF">2024-03-12T00:57:00Z</dcterms:created>
  <dcterms:modified xsi:type="dcterms:W3CDTF">2025-05-12T19:22:00Z</dcterms:modified>
</cp:coreProperties>
</file>