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283E16BE"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3-12-26T00:00:00Z">
            <w:dateFormat w:val="dd/MM/yyyy"/>
            <w:lid w:val="es-CO"/>
            <w:storeMappedDataAs w:val="dateTime"/>
            <w:calendar w:val="gregorian"/>
          </w:date>
        </w:sdtPr>
        <w:sdtEndPr>
          <w:rPr>
            <w:rStyle w:val="Fuentedeprrafopredeter"/>
            <w:rFonts w:asciiTheme="minorHAnsi" w:hAnsiTheme="minorHAnsi"/>
            <w:b/>
            <w:caps w:val="0"/>
          </w:rPr>
        </w:sdtEndPr>
        <w:sdtContent>
          <w:r w:rsidR="00135389">
            <w:rPr>
              <w:rStyle w:val="Estilo3"/>
              <w:b w:val="0"/>
              <w:bCs/>
            </w:rPr>
            <w:t>26/12</w:t>
          </w:r>
          <w:r w:rsidR="005167D8" w:rsidRPr="003F3828">
            <w:rPr>
              <w:rStyle w:val="Estilo3"/>
              <w:b w:val="0"/>
              <w:bCs/>
            </w:rPr>
            <w:t>/2023</w:t>
          </w:r>
        </w:sdtContent>
      </w:sdt>
      <w:r w:rsidRPr="003F3828">
        <w:rPr>
          <w:rFonts w:ascii="Century Gothic" w:hAnsi="Century Gothic"/>
        </w:rPr>
        <w:t xml:space="preserve">                                       </w:t>
      </w:r>
    </w:p>
    <w:p w14:paraId="63FF7917" w14:textId="4F139F76"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9</w:t>
      </w:r>
      <w:r w:rsidR="00542791">
        <w:rPr>
          <w:rFonts w:ascii="Century Gothic" w:hAnsi="Century Gothic"/>
          <w:color w:val="000000"/>
          <w:shd w:val="clear" w:color="auto" w:fill="FFFFFF"/>
        </w:rPr>
        <w:t>519</w:t>
      </w:r>
    </w:p>
    <w:p w14:paraId="5AD56010" w14:textId="70A61811"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00F021F0">
        <w:rPr>
          <w:rFonts w:ascii="Century Gothic" w:hAnsi="Century Gothic"/>
          <w:b/>
        </w:rPr>
        <w:t xml:space="preserve"> </w:t>
      </w:r>
      <w:r w:rsidR="00F021F0">
        <w:rPr>
          <w:rFonts w:ascii="Century Gothic" w:hAnsi="Century Gothic"/>
        </w:rPr>
        <w:t>32</w:t>
      </w:r>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F021F0">
            <w:rPr>
              <w:rStyle w:val="Estilo3"/>
              <w:b w:val="0"/>
            </w:rPr>
            <w:t>CIVIL MUNICIPAL</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3F3828">
            <w:rPr>
              <w:rStyle w:val="Estilo3"/>
              <w:b w:val="0"/>
            </w:rPr>
            <w:t>bogotá</w:t>
          </w:r>
        </w:sdtContent>
      </w:sdt>
    </w:p>
    <w:p w14:paraId="46D3378E" w14:textId="30F9DEE3"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EndPr>
          <w:rPr>
            <w:rStyle w:val="Estilo3"/>
          </w:rPr>
        </w:sdtEndPr>
        <w:sdtContent>
          <w:r w:rsidR="003362FF" w:rsidRPr="003362FF">
            <w:rPr>
              <w:rStyle w:val="Estilo3"/>
            </w:rPr>
            <w:t>110014003032</w:t>
          </w:r>
          <w:r w:rsidR="003362FF">
            <w:rPr>
              <w:rStyle w:val="Estilo3"/>
            </w:rPr>
            <w:t>-</w:t>
          </w:r>
          <w:r w:rsidR="003362FF" w:rsidRPr="003362FF">
            <w:rPr>
              <w:rStyle w:val="Estilo3"/>
            </w:rPr>
            <w:t>2022</w:t>
          </w:r>
          <w:r w:rsidR="003362FF">
            <w:rPr>
              <w:rStyle w:val="Estilo3"/>
            </w:rPr>
            <w:t>-</w:t>
          </w:r>
          <w:r w:rsidR="003362FF" w:rsidRPr="003362FF">
            <w:rPr>
              <w:rStyle w:val="Estilo3"/>
            </w:rPr>
            <w:t>00976</w:t>
          </w:r>
          <w:r w:rsidR="003362FF">
            <w:rPr>
              <w:rStyle w:val="Estilo3"/>
            </w:rPr>
            <w:t>-</w:t>
          </w:r>
          <w:r w:rsidR="003362FF" w:rsidRPr="003362FF">
            <w:rPr>
              <w:rStyle w:val="Estilo3"/>
            </w:rPr>
            <w:t>00</w:t>
          </w:r>
        </w:sdtContent>
      </w:sdt>
    </w:p>
    <w:p w14:paraId="59898224" w14:textId="08A9E5CD"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EndPr>
          <w:rPr>
            <w:rStyle w:val="Estilo3"/>
          </w:rPr>
        </w:sdtEndPr>
        <w:sdtContent>
          <w:r w:rsidR="003362FF" w:rsidRPr="003362FF">
            <w:rPr>
              <w:rStyle w:val="Estilo3"/>
              <w:b w:val="0"/>
              <w:bCs/>
            </w:rPr>
            <w:t>JOSE SAUL LIEVANO</w:t>
          </w:r>
        </w:sdtContent>
      </w:sdt>
    </w:p>
    <w:p w14:paraId="1A4DA51E" w14:textId="5055E2E4"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EndPr>
          <w:rPr>
            <w:rStyle w:val="Estilo3"/>
          </w:rPr>
        </w:sdtEndPr>
        <w:sdtContent>
          <w:r w:rsidR="00AE7AC2" w:rsidRPr="001E3C85">
            <w:rPr>
              <w:rStyle w:val="Estilo3"/>
              <w:b w:val="0"/>
              <w:bCs/>
            </w:rPr>
            <w:t>LA EQUIDAD SEGUROS GENERALES O.C.</w:t>
          </w:r>
          <w:r w:rsidR="009355B1" w:rsidRPr="001E3C85">
            <w:rPr>
              <w:rStyle w:val="Estilo3"/>
              <w:b w:val="0"/>
              <w:bCs/>
            </w:rPr>
            <w:t xml:space="preserve">, DUBERNEY HERNANDEZ RAMIREZ, ENTREKARGA S.A., </w:t>
          </w:r>
          <w:r w:rsidR="00EF528B" w:rsidRPr="001E3C85">
            <w:rPr>
              <w:rStyle w:val="Estilo3"/>
              <w:b w:val="0"/>
              <w:bCs/>
            </w:rPr>
            <w:t>LA PREVISORA S.A., JUAN FERNANDO JAIMES RUIZ</w:t>
          </w:r>
          <w:r w:rsidR="001E3C85" w:rsidRPr="001E3C85">
            <w:rPr>
              <w:rStyle w:val="Estilo3"/>
              <w:b w:val="0"/>
              <w:bCs/>
            </w:rPr>
            <w:t xml:space="preserve"> y BLANCO MELENDEZ SADIT YANITH</w:t>
          </w:r>
        </w:sdtContent>
      </w:sdt>
    </w:p>
    <w:p w14:paraId="2FC4428C" w14:textId="08A34A9B"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AE7AC2">
            <w:rPr>
              <w:rStyle w:val="Estilo3"/>
              <w:b w:val="0"/>
            </w:rPr>
            <w:t>NO</w:t>
          </w:r>
        </w:sdtContent>
      </w:sdt>
    </w:p>
    <w:p w14:paraId="1739B5C0" w14:textId="5A2E6D51"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AE7AC2">
            <w:rPr>
              <w:rStyle w:val="Estilo3"/>
              <w:b w:val="0"/>
            </w:rPr>
            <w:t>DEMANDA DIRECTA</w:t>
          </w:r>
        </w:sdtContent>
      </w:sdt>
    </w:p>
    <w:p w14:paraId="1BFE45C4" w14:textId="01508EBF"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3-11-29T00:00:00Z">
            <w:dateFormat w:val="dd/MM/yyyy"/>
            <w:lid w:val="es-CO"/>
            <w:storeMappedDataAs w:val="dateTime"/>
            <w:calendar w:val="gregorian"/>
          </w:date>
        </w:sdtPr>
        <w:sdtEndPr>
          <w:rPr>
            <w:rStyle w:val="Fuentedeprrafopredeter"/>
            <w:rFonts w:asciiTheme="minorHAnsi" w:hAnsiTheme="minorHAnsi"/>
            <w:b/>
            <w:caps w:val="0"/>
          </w:rPr>
        </w:sdtEndPr>
        <w:sdtContent>
          <w:r w:rsidR="00722563">
            <w:rPr>
              <w:rStyle w:val="Estilo3"/>
              <w:b w:val="0"/>
            </w:rPr>
            <w:t>2</w:t>
          </w:r>
          <w:r w:rsidR="004F56F0">
            <w:rPr>
              <w:rStyle w:val="Estilo3"/>
              <w:b w:val="0"/>
            </w:rPr>
            <w:t>9</w:t>
          </w:r>
          <w:r w:rsidR="008122C9" w:rsidRPr="003F3828">
            <w:rPr>
              <w:rStyle w:val="Estilo3"/>
              <w:b w:val="0"/>
            </w:rPr>
            <w:t>/</w:t>
          </w:r>
          <w:r w:rsidR="004F56F0">
            <w:rPr>
              <w:rStyle w:val="Estilo3"/>
              <w:b w:val="0"/>
            </w:rPr>
            <w:t>11</w:t>
          </w:r>
          <w:r w:rsidR="008122C9" w:rsidRPr="003F3828">
            <w:rPr>
              <w:rStyle w:val="Estilo3"/>
              <w:b w:val="0"/>
            </w:rPr>
            <w:t>/2023</w:t>
          </w:r>
        </w:sdtContent>
      </w:sdt>
    </w:p>
    <w:p w14:paraId="04C740D4" w14:textId="0269AB88"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3-12-19T00:00:00Z">
            <w:dateFormat w:val="dd/MM/yyyy"/>
            <w:lid w:val="es-CO"/>
            <w:storeMappedDataAs w:val="dateTime"/>
            <w:calendar w:val="gregorian"/>
          </w:date>
        </w:sdtPr>
        <w:sdtEndPr/>
        <w:sdtContent>
          <w:r w:rsidR="004F56F0">
            <w:rPr>
              <w:rFonts w:ascii="Century Gothic" w:hAnsi="Century Gothic"/>
            </w:rPr>
            <w:t>19</w:t>
          </w:r>
          <w:r w:rsidR="008122C9" w:rsidRPr="003F3828">
            <w:rPr>
              <w:rFonts w:ascii="Century Gothic" w:hAnsi="Century Gothic"/>
            </w:rPr>
            <w:t>/</w:t>
          </w:r>
          <w:r w:rsidR="00722563">
            <w:rPr>
              <w:rFonts w:ascii="Century Gothic" w:hAnsi="Century Gothic"/>
            </w:rPr>
            <w:t>1</w:t>
          </w:r>
          <w:r w:rsidR="004F56F0">
            <w:rPr>
              <w:rFonts w:ascii="Century Gothic" w:hAnsi="Century Gothic"/>
            </w:rPr>
            <w:t>2</w:t>
          </w:r>
          <w:r w:rsidR="008122C9" w:rsidRPr="003F3828">
            <w:rPr>
              <w:rFonts w:ascii="Century Gothic" w:hAnsi="Century Gothic"/>
            </w:rPr>
            <w:t>/2023</w:t>
          </w:r>
        </w:sdtContent>
      </w:sdt>
    </w:p>
    <w:p w14:paraId="6B0EC993" w14:textId="5DF9327A"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17-10-05T00:00:00Z">
            <w:dateFormat w:val="dd/MM/yyyy"/>
            <w:lid w:val="es-CO"/>
            <w:storeMappedDataAs w:val="dateTime"/>
            <w:calendar w:val="gregorian"/>
          </w:date>
        </w:sdtPr>
        <w:sdtEndPr>
          <w:rPr>
            <w:rStyle w:val="Fuentedeprrafopredeter"/>
            <w:rFonts w:asciiTheme="minorHAnsi" w:hAnsiTheme="minorHAnsi"/>
            <w:b/>
            <w:caps w:val="0"/>
          </w:rPr>
        </w:sdtEndPr>
        <w:sdtContent>
          <w:r w:rsidR="005C13A2">
            <w:rPr>
              <w:rStyle w:val="Estilo3"/>
              <w:b w:val="0"/>
            </w:rPr>
            <w:t>0</w:t>
          </w:r>
          <w:r w:rsidR="0056621B">
            <w:rPr>
              <w:rStyle w:val="Estilo3"/>
              <w:b w:val="0"/>
            </w:rPr>
            <w:t>5</w:t>
          </w:r>
          <w:r w:rsidR="003076D3" w:rsidRPr="003F3828">
            <w:rPr>
              <w:rStyle w:val="Estilo3"/>
              <w:b w:val="0"/>
            </w:rPr>
            <w:t>/</w:t>
          </w:r>
          <w:r w:rsidR="0056621B">
            <w:rPr>
              <w:rStyle w:val="Estilo3"/>
              <w:b w:val="0"/>
            </w:rPr>
            <w:t>10</w:t>
          </w:r>
          <w:r w:rsidR="003076D3" w:rsidRPr="003F3828">
            <w:rPr>
              <w:rStyle w:val="Estilo3"/>
              <w:b w:val="0"/>
            </w:rPr>
            <w:t>/20</w:t>
          </w:r>
          <w:r w:rsidR="0056621B">
            <w:rPr>
              <w:rStyle w:val="Estilo3"/>
              <w:b w:val="0"/>
            </w:rPr>
            <w:t>17</w:t>
          </w:r>
        </w:sdtContent>
      </w:sdt>
    </w:p>
    <w:p w14:paraId="3157EDF6" w14:textId="2CDE97D4" w:rsidR="00906282" w:rsidRPr="003F3828" w:rsidRDefault="00906282" w:rsidP="00F222C4">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caps/>
          </w:rPr>
          <w:alias w:val="HECHOS"/>
          <w:tag w:val="HECHOS"/>
          <w:id w:val="-654141650"/>
          <w:placeholder>
            <w:docPart w:val="77B7100F3C8E4F28A3681AAA13B78C22"/>
          </w:placeholder>
          <w:text/>
        </w:sdtPr>
        <w:sdtEndPr/>
        <w:sdtContent>
          <w:r w:rsidR="00F222C4">
            <w:rPr>
              <w:rFonts w:ascii="Century Gothic" w:hAnsi="Century Gothic"/>
            </w:rPr>
            <w:t>1. E</w:t>
          </w:r>
          <w:r w:rsidR="00F222C4" w:rsidRPr="00F222C4">
            <w:rPr>
              <w:rFonts w:ascii="Century Gothic" w:hAnsi="Century Gothic"/>
            </w:rPr>
            <w:t xml:space="preserve">l día </w:t>
          </w:r>
          <w:r w:rsidR="0056621B">
            <w:rPr>
              <w:rFonts w:ascii="Century Gothic" w:hAnsi="Century Gothic"/>
            </w:rPr>
            <w:t>05 de octubre de 2017</w:t>
          </w:r>
          <w:r w:rsidR="009C31C6">
            <w:rPr>
              <w:rFonts w:ascii="Century Gothic" w:hAnsi="Century Gothic"/>
            </w:rPr>
            <w:t xml:space="preserve"> se produjo un accidente de tránsito en</w:t>
          </w:r>
          <w:r w:rsidR="00A1642C">
            <w:rPr>
              <w:rFonts w:ascii="Century Gothic" w:hAnsi="Century Gothic"/>
            </w:rPr>
            <w:t xml:space="preserve"> </w:t>
          </w:r>
          <w:r w:rsidR="009C31C6">
            <w:rPr>
              <w:rFonts w:ascii="Century Gothic" w:hAnsi="Century Gothic"/>
            </w:rPr>
            <w:t xml:space="preserve">el cual se vieron involucrados los vehículos de placas </w:t>
          </w:r>
          <w:r w:rsidR="00A1642C">
            <w:rPr>
              <w:rFonts w:ascii="Century Gothic" w:hAnsi="Century Gothic"/>
            </w:rPr>
            <w:t>WOX828, SUD941 y SWM231</w:t>
          </w:r>
          <w:r w:rsidR="00F222C4" w:rsidRPr="00F222C4">
            <w:rPr>
              <w:rFonts w:ascii="Century Gothic" w:hAnsi="Century Gothic"/>
            </w:rPr>
            <w:t xml:space="preserve">. 2. </w:t>
          </w:r>
          <w:r w:rsidR="00F222C4">
            <w:rPr>
              <w:rFonts w:ascii="Century Gothic" w:hAnsi="Century Gothic"/>
            </w:rPr>
            <w:t>A</w:t>
          </w:r>
          <w:r w:rsidR="00C6051D">
            <w:rPr>
              <w:rFonts w:ascii="Century Gothic" w:hAnsi="Century Gothic"/>
            </w:rPr>
            <w:t xml:space="preserve">duce el demandante que el accidente se produjo como consecuencia </w:t>
          </w:r>
          <w:r w:rsidR="00874831">
            <w:rPr>
              <w:rFonts w:ascii="Century Gothic" w:hAnsi="Century Gothic"/>
            </w:rPr>
            <w:t xml:space="preserve">de la negligencia del conductor del vehículo de placas SWM231, el cual transitaba con exceso de </w:t>
          </w:r>
          <w:r w:rsidR="009215D0">
            <w:rPr>
              <w:rFonts w:ascii="Century Gothic" w:hAnsi="Century Gothic"/>
            </w:rPr>
            <w:t xml:space="preserve">velocidad invadiendo el carril contrario en donde se movilizaba el vehículo de placas SUD941, </w:t>
          </w:r>
          <w:r w:rsidR="00430D98">
            <w:rPr>
              <w:rFonts w:ascii="Century Gothic" w:hAnsi="Century Gothic"/>
            </w:rPr>
            <w:t xml:space="preserve">colisionándolo y provocando que esta último a su vez </w:t>
          </w:r>
          <w:r w:rsidR="0072670F">
            <w:rPr>
              <w:rFonts w:ascii="Century Gothic" w:hAnsi="Century Gothic"/>
            </w:rPr>
            <w:t>embistiera el vehículo de placas WOX828, de propiedad</w:t>
          </w:r>
          <w:r w:rsidR="003E20C1">
            <w:rPr>
              <w:rFonts w:ascii="Century Gothic" w:hAnsi="Century Gothic"/>
            </w:rPr>
            <w:t xml:space="preserve"> del demandante</w:t>
          </w:r>
          <w:r w:rsidR="0072670F">
            <w:rPr>
              <w:rFonts w:ascii="Century Gothic" w:hAnsi="Century Gothic"/>
            </w:rPr>
            <w:t>.</w:t>
          </w:r>
          <w:r w:rsidR="00F222C4" w:rsidRPr="00F222C4">
            <w:rPr>
              <w:rFonts w:ascii="Century Gothic" w:hAnsi="Century Gothic"/>
            </w:rPr>
            <w:t xml:space="preserve"> </w:t>
          </w:r>
          <w:r w:rsidR="00CC0298">
            <w:rPr>
              <w:rFonts w:ascii="Century Gothic" w:hAnsi="Century Gothic"/>
            </w:rPr>
            <w:t xml:space="preserve">3. Como consecuencia del accidente el vehículo de placas WOX828 sufrió </w:t>
          </w:r>
          <w:r w:rsidR="00491A6D">
            <w:rPr>
              <w:rFonts w:ascii="Century Gothic" w:hAnsi="Century Gothic"/>
            </w:rPr>
            <w:t>afectaciones</w:t>
          </w:r>
          <w:r w:rsidR="00CC0298">
            <w:rPr>
              <w:rFonts w:ascii="Century Gothic" w:hAnsi="Century Gothic"/>
            </w:rPr>
            <w:t xml:space="preserve"> estimadas en la suma de $40.000.000, </w:t>
          </w:r>
          <w:r w:rsidR="00491A6D">
            <w:rPr>
              <w:rFonts w:ascii="Century Gothic" w:hAnsi="Century Gothic"/>
            </w:rPr>
            <w:t>estando a cargo del demandante el deducible por valor de $8.787</w:t>
          </w:r>
          <w:r w:rsidR="003B03F9">
            <w:rPr>
              <w:rFonts w:ascii="Century Gothic" w:hAnsi="Century Gothic"/>
            </w:rPr>
            <w:t xml:space="preserve">.648. </w:t>
          </w:r>
          <w:r w:rsidR="00881E0D">
            <w:rPr>
              <w:rFonts w:ascii="Century Gothic" w:hAnsi="Century Gothic"/>
            </w:rPr>
            <w:t>4. Refiere el actor que en razón del accidente se le causaron perjuicios de índole material e inmaterial.</w:t>
          </w:r>
          <w:r w:rsidR="00F222C4" w:rsidRPr="00F222C4">
            <w:rPr>
              <w:rFonts w:ascii="Century Gothic" w:hAnsi="Century Gothic"/>
            </w:rPr>
            <w:t xml:space="preserve"> </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lastRenderedPageBreak/>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1FBE0094" w:rsidR="00E20E95" w:rsidRPr="003F3828" w:rsidRDefault="00906282" w:rsidP="00E20E95">
      <w:pPr>
        <w:spacing w:line="360" w:lineRule="auto"/>
        <w:jc w:val="both"/>
        <w:rPr>
          <w:rFonts w:ascii="Century Gothic" w:hAnsi="Century Gothic"/>
        </w:rPr>
      </w:pPr>
      <w:r w:rsidRPr="003F3828">
        <w:rPr>
          <w:rFonts w:ascii="Century Gothic" w:hAnsi="Century Gothic"/>
          <w:b/>
        </w:rPr>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00425964" w:rsidRPr="00196AB4">
            <w:rPr>
              <w:rFonts w:ascii="Century Gothic" w:hAnsi="Century Gothic"/>
            </w:rPr>
            <w:t xml:space="preserve">1. Que se declare civil y solidariamente responsables a </w:t>
          </w:r>
          <w:r w:rsidR="00425964">
            <w:rPr>
              <w:rFonts w:ascii="Century Gothic" w:hAnsi="Century Gothic"/>
            </w:rPr>
            <w:t>los demandados</w:t>
          </w:r>
          <w:r w:rsidR="00425964" w:rsidRPr="00196AB4">
            <w:rPr>
              <w:rFonts w:ascii="Century Gothic" w:hAnsi="Century Gothic"/>
            </w:rPr>
            <w:t xml:space="preserve"> por los perjuicios patrimoniales y extrapatrimoniales causados a</w:t>
          </w:r>
          <w:r w:rsidR="00BB7107">
            <w:rPr>
              <w:rFonts w:ascii="Century Gothic" w:hAnsi="Century Gothic"/>
            </w:rPr>
            <w:t xml:space="preserve">l </w:t>
          </w:r>
          <w:r w:rsidR="00425964" w:rsidRPr="00196AB4">
            <w:rPr>
              <w:rFonts w:ascii="Century Gothic" w:hAnsi="Century Gothic"/>
            </w:rPr>
            <w:t xml:space="preserve">demandante, como consecuencia </w:t>
          </w:r>
          <w:r w:rsidR="00425964">
            <w:rPr>
              <w:rFonts w:ascii="Century Gothic" w:hAnsi="Century Gothic"/>
            </w:rPr>
            <w:t>del accidente de tránsito acaecido el día 05 de octubre de 20</w:t>
          </w:r>
          <w:r w:rsidR="00BB7107">
            <w:rPr>
              <w:rFonts w:ascii="Century Gothic" w:hAnsi="Century Gothic"/>
            </w:rPr>
            <w:t>17</w:t>
          </w:r>
          <w:r w:rsidR="00425964" w:rsidRPr="00196AB4">
            <w:rPr>
              <w:rFonts w:ascii="Century Gothic" w:hAnsi="Century Gothic"/>
            </w:rPr>
            <w:t>.  2. Que se condene a l</w:t>
          </w:r>
          <w:r w:rsidR="00425964">
            <w:rPr>
              <w:rFonts w:ascii="Century Gothic" w:hAnsi="Century Gothic"/>
            </w:rPr>
            <w:t>o</w:t>
          </w:r>
          <w:r w:rsidR="00425964" w:rsidRPr="00196AB4">
            <w:rPr>
              <w:rFonts w:ascii="Century Gothic" w:hAnsi="Century Gothic"/>
            </w:rPr>
            <w:t>s demandad</w:t>
          </w:r>
          <w:r w:rsidR="00425964">
            <w:rPr>
              <w:rFonts w:ascii="Century Gothic" w:hAnsi="Century Gothic"/>
            </w:rPr>
            <w:t>o</w:t>
          </w:r>
          <w:r w:rsidR="00425964" w:rsidRPr="00196AB4">
            <w:rPr>
              <w:rFonts w:ascii="Century Gothic" w:hAnsi="Century Gothic"/>
            </w:rPr>
            <w:t>s a reconocer y pagar los perjuicios materiales por concepto de:  Daño emergente: $37.</w:t>
          </w:r>
          <w:r w:rsidR="00425964">
            <w:rPr>
              <w:rFonts w:ascii="Century Gothic" w:hAnsi="Century Gothic"/>
            </w:rPr>
            <w:t>771.448 y</w:t>
          </w:r>
          <w:r w:rsidR="00425964" w:rsidRPr="00196AB4">
            <w:rPr>
              <w:rFonts w:ascii="Century Gothic" w:hAnsi="Century Gothic"/>
            </w:rPr>
            <w:t xml:space="preserve"> Lucro cesante: $</w:t>
          </w:r>
          <w:r w:rsidR="00425964">
            <w:rPr>
              <w:rFonts w:ascii="Century Gothic" w:hAnsi="Century Gothic"/>
            </w:rPr>
            <w:t>10.000.000</w:t>
          </w:r>
          <w:r w:rsidR="00425964" w:rsidRPr="00196AB4">
            <w:rPr>
              <w:rFonts w:ascii="Century Gothic" w:hAnsi="Century Gothic"/>
            </w:rPr>
            <w:t xml:space="preserve"> 3. Que se condene a las demandadas a reconocer por concepto de daños morales la suma de $</w:t>
          </w:r>
          <w:r w:rsidR="00425964">
            <w:rPr>
              <w:rFonts w:ascii="Century Gothic" w:hAnsi="Century Gothic"/>
            </w:rPr>
            <w:t>30.000.000</w:t>
          </w:r>
          <w:r w:rsidR="00425964" w:rsidRPr="00196AB4">
            <w:rPr>
              <w:rFonts w:ascii="Century Gothic" w:hAnsi="Century Gothic"/>
            </w:rPr>
            <w:t>. 4.</w:t>
          </w:r>
          <w:r w:rsidR="00425964">
            <w:rPr>
              <w:rFonts w:ascii="Century Gothic" w:hAnsi="Century Gothic"/>
            </w:rPr>
            <w:t xml:space="preserve"> </w:t>
          </w:r>
          <w:r w:rsidR="00425964" w:rsidRPr="00312C8F">
            <w:rPr>
              <w:rFonts w:ascii="Century Gothic" w:hAnsi="Century Gothic"/>
            </w:rPr>
            <w:t>Que se condene a las demandadas al pago de intereses moratorios</w:t>
          </w:r>
          <w:r w:rsidR="00425964" w:rsidRPr="00196AB4">
            <w:rPr>
              <w:rFonts w:ascii="Century Gothic" w:hAnsi="Century Gothic"/>
            </w:rPr>
            <w:t>.</w:t>
          </w:r>
          <w:r w:rsidR="00425964">
            <w:rPr>
              <w:rFonts w:ascii="Century Gothic" w:hAnsi="Century Gothic"/>
            </w:rPr>
            <w:t xml:space="preserve"> 5. </w:t>
          </w:r>
          <w:r w:rsidR="00425964" w:rsidRPr="008E753E">
            <w:rPr>
              <w:rFonts w:ascii="Century Gothic" w:hAnsi="Century Gothic"/>
            </w:rPr>
            <w:t>Que la suma reconocida sea indexada.</w:t>
          </w:r>
          <w:r w:rsidR="00425964">
            <w:rPr>
              <w:rFonts w:ascii="Century Gothic" w:hAnsi="Century Gothic"/>
            </w:rPr>
            <w:t xml:space="preserve"> 6. </w:t>
          </w:r>
          <w:r w:rsidR="00425964" w:rsidRPr="00196AB4">
            <w:rPr>
              <w:rFonts w:ascii="Century Gothic" w:hAnsi="Century Gothic"/>
            </w:rPr>
            <w:t xml:space="preserve">Que se condene a las demandadas al pago de las costas procesales. </w:t>
          </w:r>
        </w:sdtContent>
      </w:sdt>
    </w:p>
    <w:p w14:paraId="6E1FF1EA" w14:textId="35F5AA2B" w:rsidR="00B3609D" w:rsidRPr="003F3828" w:rsidRDefault="00906282" w:rsidP="00890313">
      <w:pPr>
        <w:spacing w:line="360" w:lineRule="auto"/>
        <w:jc w:val="both"/>
      </w:pPr>
      <w:r w:rsidRPr="003F3828">
        <w:rPr>
          <w:rFonts w:ascii="Century Gothic" w:hAnsi="Century Gothic"/>
          <w:b/>
        </w:rPr>
        <w:t xml:space="preserve">Liquidación objetivada de las pretensiones: </w:t>
      </w:r>
      <w:r w:rsidR="00890313" w:rsidRPr="00890313">
        <w:rPr>
          <w:rFonts w:ascii="Century Gothic" w:hAnsi="Century Gothic"/>
          <w:bCs/>
        </w:rPr>
        <w:t>Como liquidación objetiva de las pretensiones se estima un monto</w:t>
      </w:r>
      <w:r w:rsidR="00C933E7">
        <w:rPr>
          <w:rFonts w:ascii="Century Gothic" w:hAnsi="Century Gothic"/>
          <w:bCs/>
        </w:rPr>
        <w:t xml:space="preserve"> </w:t>
      </w:r>
      <w:r w:rsidR="00C933E7">
        <w:rPr>
          <w:rFonts w:ascii="Century Gothic" w:hAnsi="Century Gothic"/>
        </w:rPr>
        <w:t xml:space="preserve">de </w:t>
      </w:r>
      <w:r w:rsidR="00890313" w:rsidRPr="00890313">
        <w:rPr>
          <w:rFonts w:ascii="Century Gothic" w:hAnsi="Century Gothic"/>
          <w:bCs/>
        </w:rPr>
        <w:t>$</w:t>
      </w:r>
      <w:r w:rsidR="008A6ECB">
        <w:rPr>
          <w:rFonts w:ascii="Century Gothic" w:hAnsi="Century Gothic"/>
          <w:bCs/>
        </w:rPr>
        <w:t>8.646.734</w:t>
      </w:r>
      <w:r w:rsidR="00890313" w:rsidRPr="00890313">
        <w:rPr>
          <w:rFonts w:ascii="Century Gothic" w:hAnsi="Century Gothic"/>
          <w:bCs/>
        </w:rPr>
        <w:t>, liquidado</w:t>
      </w:r>
      <w:r w:rsidR="00927D98">
        <w:rPr>
          <w:rFonts w:ascii="Century Gothic" w:hAnsi="Century Gothic"/>
          <w:bCs/>
        </w:rPr>
        <w:t>s</w:t>
      </w:r>
      <w:r w:rsidR="00890313" w:rsidRPr="00890313">
        <w:rPr>
          <w:rFonts w:ascii="Century Gothic" w:hAnsi="Century Gothic"/>
          <w:bCs/>
        </w:rPr>
        <w:t xml:space="preserve"> así:</w:t>
      </w:r>
    </w:p>
    <w:p w14:paraId="6C14CDAF" w14:textId="23E68650" w:rsidR="00CA757D" w:rsidRPr="00BC2202" w:rsidRDefault="00CA757D" w:rsidP="00BC2202">
      <w:pPr>
        <w:pStyle w:val="Prrafodelista"/>
        <w:numPr>
          <w:ilvl w:val="0"/>
          <w:numId w:val="4"/>
        </w:numPr>
        <w:spacing w:line="360" w:lineRule="auto"/>
        <w:jc w:val="both"/>
        <w:rPr>
          <w:rFonts w:ascii="Century Gothic" w:hAnsi="Century Gothic"/>
        </w:rPr>
      </w:pPr>
      <w:bookmarkStart w:id="0" w:name="_Hlk142585138"/>
      <w:r w:rsidRPr="003F3828">
        <w:rPr>
          <w:rFonts w:ascii="Century Gothic" w:hAnsi="Century Gothic"/>
          <w:b/>
          <w:bCs/>
        </w:rPr>
        <w:t xml:space="preserve">Daño </w:t>
      </w:r>
      <w:r w:rsidR="00B3609D" w:rsidRPr="003F3828">
        <w:rPr>
          <w:rFonts w:ascii="Century Gothic" w:hAnsi="Century Gothic"/>
          <w:b/>
          <w:bCs/>
        </w:rPr>
        <w:t>e</w:t>
      </w:r>
      <w:r w:rsidRPr="003F3828">
        <w:rPr>
          <w:rFonts w:ascii="Century Gothic" w:hAnsi="Century Gothic"/>
          <w:b/>
          <w:bCs/>
        </w:rPr>
        <w:t xml:space="preserve">mergente: </w:t>
      </w:r>
      <w:r w:rsidR="00916B6F">
        <w:rPr>
          <w:rFonts w:ascii="Century Gothic" w:hAnsi="Century Gothic"/>
        </w:rPr>
        <w:t xml:space="preserve">Se </w:t>
      </w:r>
      <w:r w:rsidR="004E7FB8">
        <w:rPr>
          <w:rFonts w:ascii="Century Gothic" w:hAnsi="Century Gothic"/>
        </w:rPr>
        <w:t xml:space="preserve">reconoce la suma de </w:t>
      </w:r>
      <w:r w:rsidR="00504543">
        <w:rPr>
          <w:rFonts w:ascii="Century Gothic" w:hAnsi="Century Gothic"/>
        </w:rPr>
        <w:t xml:space="preserve">$9.607.482, por concepto del deducible sufragado </w:t>
      </w:r>
      <w:r w:rsidR="00F05866">
        <w:rPr>
          <w:rFonts w:ascii="Century Gothic" w:hAnsi="Century Gothic"/>
        </w:rPr>
        <w:t>para</w:t>
      </w:r>
      <w:r w:rsidR="00336EB4">
        <w:rPr>
          <w:rFonts w:ascii="Century Gothic" w:hAnsi="Century Gothic"/>
        </w:rPr>
        <w:t xml:space="preserve"> </w:t>
      </w:r>
      <w:r w:rsidR="00F05866">
        <w:rPr>
          <w:rFonts w:ascii="Century Gothic" w:hAnsi="Century Gothic"/>
        </w:rPr>
        <w:t xml:space="preserve">la reparación del vehículo de placas WOX828, el servicio de grúa y parqueadero. No </w:t>
      </w:r>
      <w:r w:rsidR="00336EB4">
        <w:rPr>
          <w:rFonts w:ascii="Century Gothic" w:hAnsi="Century Gothic"/>
        </w:rPr>
        <w:t>se estima</w:t>
      </w:r>
      <w:r w:rsidR="00F05866">
        <w:rPr>
          <w:rFonts w:ascii="Century Gothic" w:hAnsi="Century Gothic"/>
        </w:rPr>
        <w:t xml:space="preserve"> suma alguna por los demás rubros pretendidos</w:t>
      </w:r>
      <w:r w:rsidR="00336EB4">
        <w:rPr>
          <w:rFonts w:ascii="Century Gothic" w:hAnsi="Century Gothic"/>
        </w:rPr>
        <w:t xml:space="preserve"> en la medida que no se aportó al plenario prueba que acredite que el demandante incurrió en los mismos en razón del accidente objeto de litigio.</w:t>
      </w:r>
    </w:p>
    <w:p w14:paraId="13C07217" w14:textId="33ABFEEA" w:rsidR="00CA757D" w:rsidRPr="00BC2202" w:rsidRDefault="00CA757D" w:rsidP="00194CB6">
      <w:pPr>
        <w:pStyle w:val="Prrafodelista"/>
        <w:numPr>
          <w:ilvl w:val="0"/>
          <w:numId w:val="4"/>
        </w:numPr>
        <w:spacing w:line="360" w:lineRule="auto"/>
        <w:jc w:val="both"/>
        <w:rPr>
          <w:rFonts w:ascii="Century Gothic" w:hAnsi="Century Gothic"/>
        </w:rPr>
      </w:pPr>
      <w:r w:rsidRPr="00BC2202">
        <w:rPr>
          <w:rFonts w:ascii="Century Gothic" w:hAnsi="Century Gothic"/>
          <w:b/>
          <w:bCs/>
        </w:rPr>
        <w:t xml:space="preserve">Lucro </w:t>
      </w:r>
      <w:r w:rsidR="00B3609D" w:rsidRPr="00BC2202">
        <w:rPr>
          <w:rFonts w:ascii="Century Gothic" w:hAnsi="Century Gothic"/>
          <w:b/>
          <w:bCs/>
        </w:rPr>
        <w:t>c</w:t>
      </w:r>
      <w:r w:rsidRPr="00BC2202">
        <w:rPr>
          <w:rFonts w:ascii="Century Gothic" w:hAnsi="Century Gothic"/>
          <w:b/>
          <w:bCs/>
        </w:rPr>
        <w:t xml:space="preserve">esante: </w:t>
      </w:r>
      <w:r w:rsidR="000E15BB" w:rsidRPr="00BC2202">
        <w:rPr>
          <w:rFonts w:ascii="Century Gothic" w:hAnsi="Century Gothic"/>
        </w:rPr>
        <w:t xml:space="preserve">No se reconocerán valores por este concepto, en tanto </w:t>
      </w:r>
      <w:r w:rsidR="00336EB4" w:rsidRPr="00BC2202">
        <w:rPr>
          <w:rFonts w:ascii="Century Gothic" w:hAnsi="Century Gothic"/>
        </w:rPr>
        <w:t>no se allegaron pruebas que convaliden la existencia de un ingreso dejado de percibir debido a</w:t>
      </w:r>
      <w:r w:rsidR="00673696" w:rsidRPr="00BC2202">
        <w:rPr>
          <w:rFonts w:ascii="Century Gothic" w:hAnsi="Century Gothic"/>
        </w:rPr>
        <w:t xml:space="preserve">l tiempo </w:t>
      </w:r>
      <w:r w:rsidR="00AC2EB6" w:rsidRPr="00BC2202">
        <w:rPr>
          <w:rFonts w:ascii="Century Gothic" w:hAnsi="Century Gothic"/>
        </w:rPr>
        <w:t xml:space="preserve">en </w:t>
      </w:r>
      <w:r w:rsidR="00673696" w:rsidRPr="00BC2202">
        <w:rPr>
          <w:rFonts w:ascii="Century Gothic" w:hAnsi="Century Gothic"/>
        </w:rPr>
        <w:t>que el vehículo permaneció en reparación</w:t>
      </w:r>
      <w:r w:rsidR="000E15BB" w:rsidRPr="00BC2202">
        <w:rPr>
          <w:rFonts w:ascii="Century Gothic" w:hAnsi="Century Gothic"/>
        </w:rPr>
        <w:t>.</w:t>
      </w:r>
    </w:p>
    <w:p w14:paraId="13A026AA" w14:textId="3FC28DE2" w:rsidR="00B3609D" w:rsidRPr="00BC2202" w:rsidRDefault="004A2149" w:rsidP="00946D8D">
      <w:pPr>
        <w:pStyle w:val="Prrafodelista"/>
        <w:numPr>
          <w:ilvl w:val="0"/>
          <w:numId w:val="4"/>
        </w:numPr>
        <w:spacing w:line="360" w:lineRule="auto"/>
        <w:jc w:val="both"/>
        <w:rPr>
          <w:rFonts w:ascii="Century Gothic" w:hAnsi="Century Gothic"/>
          <w:b/>
          <w:bCs/>
        </w:rPr>
      </w:pPr>
      <w:r w:rsidRPr="00BC2202">
        <w:rPr>
          <w:rFonts w:ascii="Century Gothic" w:hAnsi="Century Gothic"/>
          <w:b/>
          <w:bCs/>
        </w:rPr>
        <w:t>Daño moral</w:t>
      </w:r>
      <w:r w:rsidR="0029437D" w:rsidRPr="00BC2202">
        <w:rPr>
          <w:rFonts w:ascii="Century Gothic" w:hAnsi="Century Gothic"/>
          <w:b/>
          <w:bCs/>
        </w:rPr>
        <w:t>:</w:t>
      </w:r>
      <w:r w:rsidR="0029437D" w:rsidRPr="00BC2202">
        <w:rPr>
          <w:rFonts w:ascii="Century Gothic" w:hAnsi="Century Gothic"/>
        </w:rPr>
        <w:t xml:space="preserve"> </w:t>
      </w:r>
      <w:r w:rsidR="006C1DB3" w:rsidRPr="00BC2202">
        <w:rPr>
          <w:rFonts w:ascii="Century Gothic" w:hAnsi="Century Gothic"/>
        </w:rPr>
        <w:t>Es improcedente el reconocimiento de daños morales derivados de daños materiales (Consejo de Estado, Sección Tercera, sentencia de 5 de octubre de 1989, expediente. 5320), por cuanto no se acredito la existencia real de un desconsuelo, aflicción o congoja por el detrimento de las cosas materiales.</w:t>
      </w:r>
    </w:p>
    <w:p w14:paraId="7B6E7AC4" w14:textId="693D9585" w:rsidR="004A2149" w:rsidRPr="003F3828" w:rsidRDefault="00777CB6" w:rsidP="00B3609D">
      <w:pPr>
        <w:pStyle w:val="Prrafodelista"/>
        <w:numPr>
          <w:ilvl w:val="0"/>
          <w:numId w:val="4"/>
        </w:numPr>
        <w:spacing w:line="360" w:lineRule="auto"/>
        <w:jc w:val="both"/>
        <w:rPr>
          <w:rFonts w:ascii="Century Gothic" w:hAnsi="Century Gothic"/>
        </w:rPr>
      </w:pPr>
      <w:r w:rsidRPr="003F3828">
        <w:rPr>
          <w:rFonts w:ascii="Century Gothic" w:hAnsi="Century Gothic"/>
          <w:b/>
          <w:bCs/>
        </w:rPr>
        <w:t xml:space="preserve">Deducible: </w:t>
      </w:r>
      <w:r w:rsidR="006C1DB3">
        <w:rPr>
          <w:rFonts w:ascii="Century Gothic" w:hAnsi="Century Gothic"/>
        </w:rPr>
        <w:t xml:space="preserve">La Póliza </w:t>
      </w:r>
      <w:r w:rsidR="00A36FB8">
        <w:rPr>
          <w:rFonts w:ascii="Century Gothic" w:hAnsi="Century Gothic"/>
        </w:rPr>
        <w:t>contempla un</w:t>
      </w:r>
      <w:r w:rsidR="00B3609D" w:rsidRPr="003F3828">
        <w:rPr>
          <w:rFonts w:ascii="Century Gothic" w:hAnsi="Century Gothic"/>
        </w:rPr>
        <w:t xml:space="preserve"> deducible</w:t>
      </w:r>
      <w:r w:rsidR="00C0132B">
        <w:rPr>
          <w:rFonts w:ascii="Century Gothic" w:hAnsi="Century Gothic"/>
        </w:rPr>
        <w:t xml:space="preserve"> </w:t>
      </w:r>
      <w:r w:rsidR="00A36FB8">
        <w:rPr>
          <w:rFonts w:ascii="Century Gothic" w:hAnsi="Century Gothic"/>
        </w:rPr>
        <w:t xml:space="preserve">del </w:t>
      </w:r>
      <w:r w:rsidR="00FB4977">
        <w:rPr>
          <w:rFonts w:ascii="Century Gothic" w:hAnsi="Century Gothic"/>
        </w:rPr>
        <w:t>10%</w:t>
      </w:r>
      <w:r w:rsidR="00A36FB8">
        <w:rPr>
          <w:rFonts w:ascii="Century Gothic" w:hAnsi="Century Gothic"/>
        </w:rPr>
        <w:t xml:space="preserve"> (mínimo 1SMLMV</w:t>
      </w:r>
      <w:r w:rsidR="00FB4977">
        <w:rPr>
          <w:rFonts w:ascii="Century Gothic" w:hAnsi="Century Gothic"/>
        </w:rPr>
        <w:t xml:space="preserve">) </w:t>
      </w:r>
      <w:r w:rsidR="00A36FB8">
        <w:rPr>
          <w:rFonts w:ascii="Century Gothic" w:hAnsi="Century Gothic"/>
        </w:rPr>
        <w:t xml:space="preserve">para el amparo de responsabilidad civil extracontractual, </w:t>
      </w:r>
      <w:r w:rsidR="00386758">
        <w:rPr>
          <w:rFonts w:ascii="Century Gothic" w:hAnsi="Century Gothic"/>
        </w:rPr>
        <w:t xml:space="preserve">el cual ascendería a la suma </w:t>
      </w:r>
      <w:r w:rsidR="00C0132B">
        <w:rPr>
          <w:rFonts w:ascii="Century Gothic" w:hAnsi="Century Gothic"/>
        </w:rPr>
        <w:t>de $</w:t>
      </w:r>
      <w:r w:rsidR="00AD2B24">
        <w:rPr>
          <w:rFonts w:ascii="Century Gothic" w:hAnsi="Century Gothic"/>
        </w:rPr>
        <w:t>960.748</w:t>
      </w:r>
      <w:r w:rsidRPr="003F3828">
        <w:rPr>
          <w:rFonts w:ascii="Century Gothic" w:hAnsi="Century Gothic"/>
        </w:rPr>
        <w:t xml:space="preserve">. </w:t>
      </w:r>
    </w:p>
    <w:bookmarkEnd w:id="0"/>
    <w:p w14:paraId="5066E994" w14:textId="77777777" w:rsidR="00FD07C5" w:rsidRPr="003F3828" w:rsidRDefault="00906282" w:rsidP="00FD07C5">
      <w:pPr>
        <w:spacing w:line="360" w:lineRule="auto"/>
        <w:jc w:val="both"/>
        <w:rPr>
          <w:rFonts w:ascii="Century Gothic" w:hAnsi="Century Gothic"/>
        </w:rPr>
      </w:pPr>
      <w:r w:rsidRPr="003F3828">
        <w:rPr>
          <w:rFonts w:ascii="Century Gothic" w:hAnsi="Century Gothic"/>
          <w:b/>
        </w:rPr>
        <w:lastRenderedPageBreak/>
        <w:t>Excepciones</w:t>
      </w:r>
      <w:r w:rsidRPr="003F3828">
        <w:rPr>
          <w:rFonts w:ascii="Century Gothic" w:hAnsi="Century Gothic"/>
        </w:rPr>
        <w:t>:</w:t>
      </w:r>
    </w:p>
    <w:p w14:paraId="0DBFFA86" w14:textId="6074AD08" w:rsidR="00FD07C5" w:rsidRPr="003F3828" w:rsidRDefault="00FD07C5" w:rsidP="00BF7F49">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w:t>
      </w:r>
      <w:r w:rsidR="00083E0E">
        <w:rPr>
          <w:rFonts w:ascii="Century Gothic" w:hAnsi="Century Gothic"/>
          <w:b/>
          <w:bCs/>
        </w:rPr>
        <w:t>RESPONSABILIDAD</w:t>
      </w:r>
      <w:r w:rsidRPr="003F3828">
        <w:rPr>
          <w:rFonts w:ascii="Century Gothic" w:hAnsi="Century Gothic"/>
          <w:b/>
          <w:bCs/>
        </w:rPr>
        <w:t xml:space="preserve">: </w:t>
      </w:r>
    </w:p>
    <w:p w14:paraId="5422C43C" w14:textId="2541B728" w:rsidR="008D11A7" w:rsidRDefault="008D11A7" w:rsidP="002F0A0B">
      <w:pPr>
        <w:pStyle w:val="Prrafodelista"/>
        <w:numPr>
          <w:ilvl w:val="1"/>
          <w:numId w:val="5"/>
        </w:numPr>
        <w:spacing w:line="360" w:lineRule="auto"/>
        <w:jc w:val="both"/>
        <w:rPr>
          <w:rFonts w:ascii="Century Gothic" w:hAnsi="Century Gothic"/>
        </w:rPr>
      </w:pPr>
      <w:r w:rsidRPr="008D11A7">
        <w:rPr>
          <w:rFonts w:ascii="Century Gothic" w:hAnsi="Century Gothic"/>
        </w:rPr>
        <w:t>FALTA DE LEGITIMACIÓN EN LA CAUSA POR PASIVA DE LA EQUIDAD SEGUROS GEN</w:t>
      </w:r>
      <w:r>
        <w:rPr>
          <w:rFonts w:ascii="Century Gothic" w:hAnsi="Century Gothic"/>
        </w:rPr>
        <w:t>E</w:t>
      </w:r>
      <w:r w:rsidRPr="008D11A7">
        <w:rPr>
          <w:rFonts w:ascii="Century Gothic" w:hAnsi="Century Gothic"/>
        </w:rPr>
        <w:t xml:space="preserve">RALES O.C. DADO QUE NO </w:t>
      </w:r>
      <w:r w:rsidR="00D11504">
        <w:rPr>
          <w:rFonts w:ascii="Century Gothic" w:hAnsi="Century Gothic"/>
        </w:rPr>
        <w:t>ES</w:t>
      </w:r>
      <w:r w:rsidRPr="008D11A7">
        <w:rPr>
          <w:rFonts w:ascii="Century Gothic" w:hAnsi="Century Gothic"/>
        </w:rPr>
        <w:t xml:space="preserve"> LA ASEGURADORA QUE AMPARABA LOS VEHICULOS DE PLACAS WOX828, SWM231 Y SUD941.</w:t>
      </w:r>
    </w:p>
    <w:p w14:paraId="7BB8DB15" w14:textId="77777777" w:rsidR="0005113C" w:rsidRDefault="00D11504" w:rsidP="00C757C2">
      <w:pPr>
        <w:pStyle w:val="Prrafodelista"/>
        <w:numPr>
          <w:ilvl w:val="1"/>
          <w:numId w:val="5"/>
        </w:numPr>
        <w:spacing w:line="360" w:lineRule="auto"/>
        <w:jc w:val="both"/>
        <w:rPr>
          <w:rFonts w:ascii="Century Gothic" w:hAnsi="Century Gothic"/>
        </w:rPr>
      </w:pPr>
      <w:r w:rsidRPr="0005113C">
        <w:rPr>
          <w:rFonts w:ascii="Century Gothic" w:hAnsi="Century Gothic"/>
        </w:rPr>
        <w:t>INEXISTENCIA DE RESPONSABILIDAD POR LA FALTA DE ACREDITACIÓN DEL NEXO CAUSAL.</w:t>
      </w:r>
    </w:p>
    <w:p w14:paraId="380FC358" w14:textId="77777777" w:rsidR="001F152C" w:rsidRDefault="0005113C" w:rsidP="006B3D13">
      <w:pPr>
        <w:pStyle w:val="Prrafodelista"/>
        <w:numPr>
          <w:ilvl w:val="1"/>
          <w:numId w:val="5"/>
        </w:numPr>
        <w:spacing w:line="360" w:lineRule="auto"/>
        <w:jc w:val="both"/>
        <w:rPr>
          <w:rFonts w:ascii="Century Gothic" w:hAnsi="Century Gothic"/>
        </w:rPr>
      </w:pPr>
      <w:r w:rsidRPr="001F152C">
        <w:rPr>
          <w:rFonts w:ascii="Century Gothic" w:hAnsi="Century Gothic"/>
        </w:rPr>
        <w:t>ANULACIÓN DE LA PRESUNCIÓN DE CULPA COMO CONSECUENCIA DE LA CONCURRENCIA DE ACTIVIDADES PELIGROSAS.</w:t>
      </w:r>
      <w:r w:rsidR="001F152C">
        <w:rPr>
          <w:rFonts w:ascii="Century Gothic" w:hAnsi="Century Gothic"/>
        </w:rPr>
        <w:t xml:space="preserve"> </w:t>
      </w:r>
    </w:p>
    <w:p w14:paraId="54749EB7" w14:textId="77777777" w:rsidR="00D270BB" w:rsidRDefault="001F152C" w:rsidP="00A30300">
      <w:pPr>
        <w:pStyle w:val="Prrafodelista"/>
        <w:numPr>
          <w:ilvl w:val="1"/>
          <w:numId w:val="5"/>
        </w:numPr>
        <w:spacing w:line="360" w:lineRule="auto"/>
        <w:jc w:val="both"/>
        <w:rPr>
          <w:rFonts w:ascii="Century Gothic" w:hAnsi="Century Gothic"/>
        </w:rPr>
      </w:pPr>
      <w:r w:rsidRPr="00D270BB">
        <w:rPr>
          <w:rFonts w:ascii="Century Gothic" w:hAnsi="Century Gothic"/>
        </w:rPr>
        <w:t>REDUCCIÓN DE LA INDEMNIZACIÓN COMO CONSECUENCIA DE LA INCIDENCIA DE LA CONDUCTA DE LA VÍCTIMA EN LA PRODUCCIÓN DEL DAÑO.</w:t>
      </w:r>
      <w:r w:rsidR="00D270BB">
        <w:rPr>
          <w:rFonts w:ascii="Century Gothic" w:hAnsi="Century Gothic"/>
        </w:rPr>
        <w:t xml:space="preserve"> </w:t>
      </w:r>
    </w:p>
    <w:p w14:paraId="2BA0677E" w14:textId="5815B95A" w:rsidR="00D270BB" w:rsidRPr="00D270BB" w:rsidRDefault="00D270BB" w:rsidP="00A30300">
      <w:pPr>
        <w:pStyle w:val="Prrafodelista"/>
        <w:numPr>
          <w:ilvl w:val="1"/>
          <w:numId w:val="5"/>
        </w:numPr>
        <w:spacing w:line="360" w:lineRule="auto"/>
        <w:jc w:val="both"/>
        <w:rPr>
          <w:rFonts w:ascii="Century Gothic" w:hAnsi="Century Gothic"/>
        </w:rPr>
      </w:pPr>
      <w:r w:rsidRPr="00D270BB">
        <w:rPr>
          <w:rFonts w:ascii="Century Gothic" w:hAnsi="Century Gothic"/>
        </w:rPr>
        <w:t>IMPROCEDENCIA DEL RECONOCIMIENTO DE LOS PERJUICIOS PATRIMONIALES ALEGADOS.</w:t>
      </w:r>
    </w:p>
    <w:p w14:paraId="31DAF28E" w14:textId="77777777" w:rsidR="00C5595F" w:rsidRDefault="00AC3156" w:rsidP="00A1408B">
      <w:pPr>
        <w:pStyle w:val="Prrafodelista"/>
        <w:numPr>
          <w:ilvl w:val="1"/>
          <w:numId w:val="5"/>
        </w:numPr>
        <w:spacing w:line="360" w:lineRule="auto"/>
        <w:jc w:val="both"/>
        <w:rPr>
          <w:rFonts w:ascii="Century Gothic" w:hAnsi="Century Gothic"/>
        </w:rPr>
      </w:pPr>
      <w:r w:rsidRPr="00C5595F">
        <w:rPr>
          <w:rFonts w:ascii="Century Gothic" w:hAnsi="Century Gothic"/>
        </w:rPr>
        <w:t>IMPROCEDENCIA DEL RECONOCIMIENTO DE LUCRO CESANTE – FALTA DE PRUEBA DEL PERJUICIO RECLAMADO.</w:t>
      </w:r>
      <w:r w:rsidR="00C5595F">
        <w:rPr>
          <w:rFonts w:ascii="Century Gothic" w:hAnsi="Century Gothic"/>
        </w:rPr>
        <w:t xml:space="preserve"> </w:t>
      </w:r>
    </w:p>
    <w:p w14:paraId="25B1DA66" w14:textId="1B66E578" w:rsidR="00FF329F" w:rsidRPr="00FF329F" w:rsidRDefault="00C5595F" w:rsidP="00FF329F">
      <w:pPr>
        <w:pStyle w:val="Prrafodelista"/>
        <w:numPr>
          <w:ilvl w:val="1"/>
          <w:numId w:val="5"/>
        </w:numPr>
        <w:spacing w:line="360" w:lineRule="auto"/>
        <w:jc w:val="both"/>
        <w:rPr>
          <w:rFonts w:ascii="Century Gothic" w:hAnsi="Century Gothic"/>
        </w:rPr>
      </w:pPr>
      <w:r w:rsidRPr="00C5595F">
        <w:rPr>
          <w:rFonts w:ascii="Century Gothic" w:hAnsi="Century Gothic"/>
        </w:rPr>
        <w:t xml:space="preserve">IMPROCEDENCIA DEL RECONOCIMIENTO DEL DAÑO MORAL POR DAÑOS MATERIALES. </w:t>
      </w:r>
    </w:p>
    <w:p w14:paraId="06F53525" w14:textId="1B6AC980" w:rsidR="006723EA" w:rsidRPr="003F3828" w:rsidRDefault="006723EA" w:rsidP="006723EA">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IMPROCEDENCIA DEL </w:t>
      </w:r>
      <w:r w:rsidR="001747D3">
        <w:rPr>
          <w:rFonts w:ascii="Century Gothic" w:hAnsi="Century Gothic"/>
        </w:rPr>
        <w:t>COBRO DE INTERESES MORATORIOS.</w:t>
      </w:r>
    </w:p>
    <w:p w14:paraId="6C30C8D1" w14:textId="77777777" w:rsidR="00BF7F49" w:rsidRPr="003F3828" w:rsidRDefault="00BF7F49" w:rsidP="006723EA">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6723EA">
      <w:pPr>
        <w:pStyle w:val="Prrafodelista"/>
        <w:spacing w:line="360" w:lineRule="auto"/>
        <w:ind w:left="1080"/>
        <w:jc w:val="both"/>
        <w:rPr>
          <w:rFonts w:ascii="Century Gothic" w:hAnsi="Century Gothic"/>
        </w:rPr>
      </w:pPr>
    </w:p>
    <w:p w14:paraId="2EC980BA" w14:textId="798A0FFF" w:rsidR="00906282" w:rsidRPr="003F3828" w:rsidRDefault="00FD07C5" w:rsidP="00BF7F49">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w:t>
      </w:r>
      <w:r w:rsidR="00DE242D">
        <w:rPr>
          <w:rFonts w:ascii="Century Gothic" w:hAnsi="Century Gothic"/>
          <w:b/>
          <w:bCs/>
        </w:rPr>
        <w:t>DE FONDO FRENTE AL CONTRATO DE SEGURO</w:t>
      </w:r>
      <w:r w:rsidRPr="003F3828">
        <w:rPr>
          <w:rFonts w:ascii="Century Gothic" w:hAnsi="Century Gothic"/>
          <w:b/>
          <w:bCs/>
        </w:rPr>
        <w:t>:</w:t>
      </w:r>
      <w:r w:rsidR="007F5E92" w:rsidRPr="003F3828">
        <w:rPr>
          <w:rFonts w:ascii="Century Gothic" w:hAnsi="Century Gothic"/>
          <w:b/>
          <w:bCs/>
        </w:rPr>
        <w:t xml:space="preserve"> </w:t>
      </w:r>
    </w:p>
    <w:p w14:paraId="58C12ACA" w14:textId="77777777" w:rsidR="00EA7D29" w:rsidRDefault="00D349A8" w:rsidP="00EA7D29">
      <w:pPr>
        <w:pStyle w:val="Prrafodelista"/>
        <w:numPr>
          <w:ilvl w:val="1"/>
          <w:numId w:val="5"/>
        </w:numPr>
        <w:spacing w:line="360" w:lineRule="auto"/>
        <w:jc w:val="both"/>
        <w:rPr>
          <w:rFonts w:ascii="Century Gothic" w:hAnsi="Century Gothic"/>
        </w:rPr>
      </w:pPr>
      <w:r w:rsidRPr="00D349A8">
        <w:rPr>
          <w:rFonts w:ascii="Century Gothic" w:hAnsi="Century Gothic"/>
        </w:rPr>
        <w:t>FALTA DE COBERTURA TEMPORAL DE LA PÓLIZA DE SEGURO AUTOS PESADOS INDIVIDUAL No. AA009080 QUE AMPARABA EL VEHICULO DE PLACAS SUD941.</w:t>
      </w:r>
    </w:p>
    <w:p w14:paraId="04A0F829" w14:textId="77777777" w:rsidR="00D1559D" w:rsidRDefault="00EA7D29" w:rsidP="00D1559D">
      <w:pPr>
        <w:pStyle w:val="Prrafodelista"/>
        <w:numPr>
          <w:ilvl w:val="1"/>
          <w:numId w:val="5"/>
        </w:numPr>
        <w:spacing w:line="360" w:lineRule="auto"/>
        <w:jc w:val="both"/>
        <w:rPr>
          <w:rFonts w:ascii="Century Gothic" w:hAnsi="Century Gothic"/>
        </w:rPr>
      </w:pPr>
      <w:r w:rsidRPr="00EA7D29">
        <w:rPr>
          <w:rFonts w:ascii="Century Gothic" w:hAnsi="Century Gothic"/>
        </w:rPr>
        <w:t>FALTA DE COBERTURA MATERIAL AL ESTAR ANTE UN RIESGO NO AMPARADO POR LA PÓLIZA DE SEGURO OBLIGATORIO DE ACCIDENTES DE TRÁNSITO No. 3299833 QUE AMPARABA EL VEHICULO DE PLACAS WOX828.</w:t>
      </w:r>
    </w:p>
    <w:p w14:paraId="42BB74E0" w14:textId="77777777" w:rsidR="00C90EBD" w:rsidRDefault="00D1559D" w:rsidP="003B4A99">
      <w:pPr>
        <w:pStyle w:val="Prrafodelista"/>
        <w:numPr>
          <w:ilvl w:val="1"/>
          <w:numId w:val="5"/>
        </w:numPr>
        <w:spacing w:line="360" w:lineRule="auto"/>
        <w:jc w:val="both"/>
        <w:rPr>
          <w:rFonts w:ascii="Century Gothic" w:hAnsi="Century Gothic"/>
        </w:rPr>
      </w:pPr>
      <w:r w:rsidRPr="00C90EBD">
        <w:rPr>
          <w:rFonts w:ascii="Century Gothic" w:hAnsi="Century Gothic"/>
        </w:rPr>
        <w:t>PRESCRIPCIÓN DE LA ACCIÓN DERIVADA DEL CONTRATO DE SEGURO.</w:t>
      </w:r>
    </w:p>
    <w:p w14:paraId="2DB80FBF" w14:textId="77777777" w:rsidR="0032447E" w:rsidRDefault="00C90EBD" w:rsidP="00417FB8">
      <w:pPr>
        <w:pStyle w:val="Prrafodelista"/>
        <w:numPr>
          <w:ilvl w:val="1"/>
          <w:numId w:val="5"/>
        </w:numPr>
        <w:spacing w:line="360" w:lineRule="auto"/>
        <w:jc w:val="both"/>
        <w:rPr>
          <w:rFonts w:ascii="Century Gothic" w:hAnsi="Century Gothic"/>
        </w:rPr>
      </w:pPr>
      <w:r w:rsidRPr="0032447E">
        <w:rPr>
          <w:rFonts w:ascii="Century Gothic" w:hAnsi="Century Gothic"/>
        </w:rPr>
        <w:lastRenderedPageBreak/>
        <w:t>INEXISTENCIA DE OBLIGACIÓN DE INDEMNIZAR POR INCUMPLIMIENTO DE LAS CARGAS DEL ARTÍCULO 1077 DEL CÓDIGO DE COMERCIO.</w:t>
      </w:r>
    </w:p>
    <w:p w14:paraId="03443EB1" w14:textId="77777777" w:rsidR="005C158E" w:rsidRDefault="0032447E" w:rsidP="0089178A">
      <w:pPr>
        <w:pStyle w:val="Prrafodelista"/>
        <w:numPr>
          <w:ilvl w:val="1"/>
          <w:numId w:val="5"/>
        </w:numPr>
        <w:spacing w:line="360" w:lineRule="auto"/>
        <w:jc w:val="both"/>
        <w:rPr>
          <w:rFonts w:ascii="Century Gothic" w:hAnsi="Century Gothic"/>
        </w:rPr>
      </w:pPr>
      <w:r w:rsidRPr="005C158E">
        <w:rPr>
          <w:rFonts w:ascii="Century Gothic" w:hAnsi="Century Gothic"/>
        </w:rPr>
        <w:t>SUJECIÓN A LAS CONDICIONES PARTICULARES Y GENERALES DEL CONTRATO DE SEGURO, EL CLAUSULADO Y LOS AMPAROS.</w:t>
      </w:r>
    </w:p>
    <w:p w14:paraId="199F23A5" w14:textId="77777777" w:rsidR="00726E92" w:rsidRDefault="005C158E" w:rsidP="00CF63A3">
      <w:pPr>
        <w:pStyle w:val="Prrafodelista"/>
        <w:numPr>
          <w:ilvl w:val="1"/>
          <w:numId w:val="5"/>
        </w:numPr>
        <w:spacing w:line="360" w:lineRule="auto"/>
        <w:jc w:val="both"/>
        <w:rPr>
          <w:rFonts w:ascii="Century Gothic" w:hAnsi="Century Gothic"/>
        </w:rPr>
      </w:pPr>
      <w:r w:rsidRPr="00726E92">
        <w:rPr>
          <w:rFonts w:ascii="Century Gothic" w:hAnsi="Century Gothic"/>
        </w:rPr>
        <w:t>CARÁCTER MERAMENTE INDEMNIZATORIO DE LOS CONTRATOS DE SEGURO</w:t>
      </w:r>
      <w:r w:rsidR="00726E92" w:rsidRPr="00726E92">
        <w:rPr>
          <w:rFonts w:ascii="Century Gothic" w:hAnsi="Century Gothic"/>
        </w:rPr>
        <w:t>.</w:t>
      </w:r>
    </w:p>
    <w:p w14:paraId="6366F89E" w14:textId="77777777" w:rsidR="0089475B" w:rsidRDefault="00726E92" w:rsidP="0089475B">
      <w:pPr>
        <w:pStyle w:val="Prrafodelista"/>
        <w:numPr>
          <w:ilvl w:val="1"/>
          <w:numId w:val="5"/>
        </w:numPr>
        <w:spacing w:line="360" w:lineRule="auto"/>
        <w:jc w:val="both"/>
        <w:rPr>
          <w:rFonts w:ascii="Century Gothic" w:hAnsi="Century Gothic"/>
        </w:rPr>
      </w:pPr>
      <w:r w:rsidRPr="00726E92">
        <w:rPr>
          <w:rFonts w:ascii="Century Gothic" w:hAnsi="Century Gothic"/>
        </w:rPr>
        <w:t>EN CUALQUIER CASO, DE NINGUNA FORMA SE PODRÁ EXCEDER EL LÍMITE DEL VALOR ASEGURADO.</w:t>
      </w:r>
    </w:p>
    <w:p w14:paraId="69C01395" w14:textId="77777777" w:rsidR="0089475B" w:rsidRDefault="00C96696" w:rsidP="0089475B">
      <w:pPr>
        <w:pStyle w:val="Prrafodelista"/>
        <w:numPr>
          <w:ilvl w:val="1"/>
          <w:numId w:val="5"/>
        </w:numPr>
        <w:spacing w:line="360" w:lineRule="auto"/>
        <w:jc w:val="both"/>
        <w:rPr>
          <w:rFonts w:ascii="Century Gothic" w:hAnsi="Century Gothic"/>
        </w:rPr>
      </w:pPr>
      <w:r w:rsidRPr="0089475B">
        <w:rPr>
          <w:rFonts w:ascii="Century Gothic" w:hAnsi="Century Gothic"/>
        </w:rPr>
        <w:t>DISPONIBILIDAD DEL VALOR ASEGURADO</w:t>
      </w:r>
      <w:r w:rsidR="0089475B">
        <w:rPr>
          <w:rFonts w:ascii="Century Gothic" w:hAnsi="Century Gothic"/>
        </w:rPr>
        <w:t>.</w:t>
      </w:r>
    </w:p>
    <w:p w14:paraId="21C6B37C" w14:textId="425FA169" w:rsidR="0089475B" w:rsidRPr="0089475B" w:rsidRDefault="0089475B" w:rsidP="0089475B">
      <w:pPr>
        <w:pStyle w:val="Prrafodelista"/>
        <w:numPr>
          <w:ilvl w:val="1"/>
          <w:numId w:val="5"/>
        </w:numPr>
        <w:spacing w:line="360" w:lineRule="auto"/>
        <w:jc w:val="both"/>
        <w:rPr>
          <w:rFonts w:ascii="Century Gothic" w:hAnsi="Century Gothic"/>
        </w:rPr>
      </w:pPr>
      <w:r w:rsidRPr="0089475B">
        <w:rPr>
          <w:rFonts w:ascii="Century Gothic" w:hAnsi="Century Gothic"/>
        </w:rPr>
        <w:t>DEDUCIBLE PACTADO EN LA PÓLIZA DE SEGURO.</w:t>
      </w:r>
    </w:p>
    <w:p w14:paraId="7CD65A84" w14:textId="77777777" w:rsidR="00023CF4" w:rsidRPr="0089475B" w:rsidRDefault="00023CF4" w:rsidP="0089475B">
      <w:pPr>
        <w:pStyle w:val="Prrafodelista"/>
        <w:numPr>
          <w:ilvl w:val="1"/>
          <w:numId w:val="5"/>
        </w:numPr>
        <w:spacing w:line="360" w:lineRule="auto"/>
        <w:jc w:val="both"/>
        <w:rPr>
          <w:rFonts w:ascii="Century Gothic" w:hAnsi="Century Gothic"/>
        </w:rPr>
      </w:pPr>
      <w:r w:rsidRPr="0089475B">
        <w:rPr>
          <w:rFonts w:ascii="Century Gothic" w:hAnsi="Century Gothic"/>
        </w:rPr>
        <w:t>GENERICA O INNOMINADA Y OTRAS.</w:t>
      </w:r>
    </w:p>
    <w:p w14:paraId="035C3E82" w14:textId="776BDF94" w:rsidR="00906282" w:rsidRPr="003F3828" w:rsidRDefault="00906282" w:rsidP="00837683">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r w:rsidR="009541A7">
        <w:rPr>
          <w:rFonts w:ascii="Century Gothic" w:hAnsi="Century Gothic"/>
          <w:color w:val="000000"/>
          <w:shd w:val="clear" w:color="auto" w:fill="FFFFFF"/>
        </w:rPr>
        <w:t>-</w:t>
      </w:r>
    </w:p>
    <w:p w14:paraId="4F252F5C" w14:textId="173AFB73" w:rsidR="00D068EA" w:rsidRDefault="00906282" w:rsidP="00466C0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w:t>
      </w:r>
      <w:r w:rsidR="00466C0A">
        <w:rPr>
          <w:rFonts w:ascii="Century Gothic" w:hAnsi="Century Gothic"/>
        </w:rPr>
        <w:t xml:space="preserve"> </w:t>
      </w:r>
      <w:r w:rsidR="00DE4F1F" w:rsidRPr="00DE4F1F">
        <w:rPr>
          <w:rFonts w:ascii="Century Gothic" w:hAnsi="Century Gothic"/>
        </w:rPr>
        <w:t>PÓLIZA DE SEGURO AUTOS PESADOS INDIVIDUAL No. AA009080</w:t>
      </w:r>
      <w:r w:rsidR="00D068EA" w:rsidRPr="00DE4F1F">
        <w:rPr>
          <w:rFonts w:ascii="Century Gothic" w:hAnsi="Century Gothic"/>
        </w:rPr>
        <w:t xml:space="preserve"> </w:t>
      </w:r>
    </w:p>
    <w:p w14:paraId="623E1A96" w14:textId="17A39680" w:rsidR="00D068EA" w:rsidRDefault="00906282" w:rsidP="00906282">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w:t>
      </w:r>
      <w:r w:rsidR="00466C0A">
        <w:rPr>
          <w:rFonts w:ascii="Century Gothic" w:hAnsi="Century Gothic"/>
        </w:rPr>
        <w:t xml:space="preserve"> </w:t>
      </w:r>
      <w:sdt>
        <w:sdtPr>
          <w:rPr>
            <w:rFonts w:ascii="Century Gothic" w:hAnsi="Century Gothic"/>
          </w:rPr>
          <w:id w:val="1987502115"/>
          <w:placeholder>
            <w:docPart w:val="9197352D01F7476A99BDB75C1504ECF2"/>
          </w:placeholder>
          <w:date w:fullDate="2016-10-03T00:00:00Z">
            <w:dateFormat w:val="dd/MM/yyyy"/>
            <w:lid w:val="es-CO"/>
            <w:storeMappedDataAs w:val="dateTime"/>
            <w:calendar w:val="gregorian"/>
          </w:date>
        </w:sdtPr>
        <w:sdtEndPr/>
        <w:sdtContent>
          <w:r w:rsidR="00B06F8C">
            <w:rPr>
              <w:rFonts w:ascii="Century Gothic" w:hAnsi="Century Gothic"/>
            </w:rPr>
            <w:t>03</w:t>
          </w:r>
          <w:r w:rsidR="00D068EA" w:rsidRPr="003F3828">
            <w:rPr>
              <w:rFonts w:ascii="Century Gothic" w:hAnsi="Century Gothic"/>
            </w:rPr>
            <w:t>/</w:t>
          </w:r>
          <w:r w:rsidR="00B06F8C">
            <w:rPr>
              <w:rFonts w:ascii="Century Gothic" w:hAnsi="Century Gothic"/>
            </w:rPr>
            <w:t>10</w:t>
          </w:r>
          <w:r w:rsidR="00D068EA" w:rsidRPr="003F3828">
            <w:rPr>
              <w:rFonts w:ascii="Century Gothic" w:hAnsi="Century Gothic"/>
            </w:rPr>
            <w:t>/20</w:t>
          </w:r>
          <w:r w:rsidR="00B06F8C">
            <w:rPr>
              <w:rFonts w:ascii="Century Gothic" w:hAnsi="Century Gothic"/>
            </w:rPr>
            <w:t>16</w:t>
          </w:r>
        </w:sdtContent>
      </w:sdt>
      <w:r w:rsidR="00D068EA" w:rsidRPr="003F3828">
        <w:rPr>
          <w:rFonts w:ascii="Century Gothic" w:hAnsi="Century Gothic"/>
        </w:rPr>
        <w:t xml:space="preserve"> al </w:t>
      </w:r>
      <w:sdt>
        <w:sdtPr>
          <w:rPr>
            <w:rFonts w:ascii="Century Gothic" w:hAnsi="Century Gothic"/>
          </w:rPr>
          <w:id w:val="-64411610"/>
          <w:placeholder>
            <w:docPart w:val="9197352D01F7476A99BDB75C1504ECF2"/>
          </w:placeholder>
          <w:date w:fullDate="2017-10-03T00:00:00Z">
            <w:dateFormat w:val="dd/MM/yyyy"/>
            <w:lid w:val="es-CO"/>
            <w:storeMappedDataAs w:val="dateTime"/>
            <w:calendar w:val="gregorian"/>
          </w:date>
        </w:sdtPr>
        <w:sdtEndPr/>
        <w:sdtContent>
          <w:r w:rsidR="00B06F8C">
            <w:rPr>
              <w:rFonts w:ascii="Century Gothic" w:hAnsi="Century Gothic"/>
            </w:rPr>
            <w:t>03</w:t>
          </w:r>
          <w:r w:rsidR="00D068EA" w:rsidRPr="003F3828">
            <w:rPr>
              <w:rFonts w:ascii="Century Gothic" w:hAnsi="Century Gothic"/>
            </w:rPr>
            <w:t>/</w:t>
          </w:r>
          <w:r w:rsidR="00B06F8C">
            <w:rPr>
              <w:rFonts w:ascii="Century Gothic" w:hAnsi="Century Gothic"/>
            </w:rPr>
            <w:t>10</w:t>
          </w:r>
          <w:r w:rsidR="00D068EA" w:rsidRPr="003F3828">
            <w:rPr>
              <w:rFonts w:ascii="Century Gothic" w:hAnsi="Century Gothic"/>
            </w:rPr>
            <w:t>/20</w:t>
          </w:r>
          <w:r w:rsidR="00B06F8C">
            <w:rPr>
              <w:rFonts w:ascii="Century Gothic" w:hAnsi="Century Gothic"/>
            </w:rPr>
            <w:t>17</w:t>
          </w:r>
        </w:sdtContent>
      </w:sdt>
    </w:p>
    <w:p w14:paraId="11A4B071" w14:textId="6A4FAF90"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5A0F35">
            <w:rPr>
              <w:rStyle w:val="Estilo3"/>
              <w:b w:val="0"/>
              <w:bCs/>
            </w:rPr>
            <w:t>PESADOS</w:t>
          </w:r>
        </w:sdtContent>
      </w:sdt>
    </w:p>
    <w:p w14:paraId="468BE0EC" w14:textId="4DBC0E55" w:rsidR="00916C4A" w:rsidRPr="00466C0A"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w:t>
      </w:r>
      <w:sdt>
        <w:sdtPr>
          <w:rPr>
            <w:rStyle w:val="Estilo3"/>
            <w:b w:val="0"/>
          </w:rPr>
          <w:alias w:val="AGENCIA"/>
          <w:tag w:val="AGENCIA"/>
          <w:id w:val="476113451"/>
          <w:placeholder>
            <w:docPart w:val="B2B0359D76C543BA8A73D0F67B5C7455"/>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FF2F25">
            <w:rPr>
              <w:rStyle w:val="Estilo3"/>
              <w:b w:val="0"/>
            </w:rPr>
            <w:t>100062 FRANQUICIA PROYECTAR ADMINISTRADORES DE SEGUROS LT</w:t>
          </w:r>
        </w:sdtContent>
      </w:sdt>
    </w:p>
    <w:p w14:paraId="4EBFB0D8" w14:textId="1B7B5743" w:rsidR="0066420F"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w:t>
      </w:r>
      <w:r w:rsidR="00466C0A">
        <w:rPr>
          <w:rFonts w:ascii="Century Gothic" w:hAnsi="Century Gothic"/>
        </w:rPr>
        <w:t xml:space="preserve"> </w:t>
      </w:r>
      <w:r w:rsidR="0066420F">
        <w:rPr>
          <w:rFonts w:ascii="Century Gothic" w:hAnsi="Century Gothic"/>
        </w:rPr>
        <w:t>SUD941</w:t>
      </w:r>
    </w:p>
    <w:p w14:paraId="58EAC4DF" w14:textId="209F605F" w:rsidR="00D0341E"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r w:rsidR="00D0341E">
        <w:rPr>
          <w:rFonts w:ascii="Century Gothic" w:hAnsi="Century Gothic"/>
        </w:rPr>
        <w:t>$1.000.000.000</w:t>
      </w:r>
    </w:p>
    <w:p w14:paraId="0BE7F889" w14:textId="1244DBA6"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10</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w:t>
      </w:r>
      <w:r w:rsidR="003140D8">
        <w:rPr>
          <w:rFonts w:ascii="Century Gothic" w:hAnsi="Century Gothic"/>
        </w:rPr>
        <w:t>1SMLMV</w:t>
      </w:r>
      <w:r w:rsidR="002136A2" w:rsidRPr="003F3828">
        <w:rPr>
          <w:rFonts w:ascii="Century Gothic" w:hAnsi="Century Gothic"/>
        </w:rPr>
        <w:t>)</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5DB1F035"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157A28">
            <w:rPr>
              <w:rStyle w:val="Estilo3"/>
              <w:b w:val="0"/>
            </w:rPr>
            <w:t>REMOTA</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67997B34"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EndPr/>
        <w:sdtContent>
          <w:r w:rsidR="00E05A05" w:rsidRPr="00E05A05">
            <w:rPr>
              <w:rFonts w:ascii="Century Gothic" w:hAnsi="Century Gothic"/>
              <w:bCs/>
            </w:rPr>
            <w:t>$8.646.734</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lastRenderedPageBreak/>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7EE475B7" w14:textId="33A85706" w:rsidR="00462A2E" w:rsidRDefault="00906282" w:rsidP="00462A2E">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462A2E" w:rsidRPr="002D381D">
        <w:rPr>
          <w:rFonts w:ascii="Century Gothic" w:hAnsi="Century Gothic"/>
          <w:bCs/>
        </w:rPr>
        <w:t xml:space="preserve">La contingencia se califica como </w:t>
      </w:r>
      <w:r w:rsidR="00916C4A">
        <w:rPr>
          <w:rFonts w:ascii="Century Gothic" w:hAnsi="Century Gothic"/>
          <w:bCs/>
        </w:rPr>
        <w:t>RE</w:t>
      </w:r>
      <w:r w:rsidR="00E437AF">
        <w:rPr>
          <w:rFonts w:ascii="Century Gothic" w:hAnsi="Century Gothic"/>
          <w:bCs/>
        </w:rPr>
        <w:t>MOTA</w:t>
      </w:r>
      <w:r w:rsidR="00462A2E" w:rsidRPr="002D381D">
        <w:rPr>
          <w:rFonts w:ascii="Century Gothic" w:hAnsi="Century Gothic"/>
          <w:bCs/>
        </w:rPr>
        <w:t xml:space="preserve">, </w:t>
      </w:r>
      <w:r w:rsidR="009D1759" w:rsidRPr="009D1759">
        <w:rPr>
          <w:rFonts w:ascii="Century Gothic" w:hAnsi="Century Gothic"/>
          <w:bCs/>
        </w:rPr>
        <w:t xml:space="preserve">toda vez que es evidente la falta de legitimación en la causa por pasiva de </w:t>
      </w:r>
      <w:r w:rsidR="009D1759">
        <w:rPr>
          <w:rFonts w:ascii="Century Gothic" w:hAnsi="Century Gothic"/>
          <w:bCs/>
        </w:rPr>
        <w:t xml:space="preserve">LA EQUIDAD SEGUROS GENERALES O.C., habida cuenta </w:t>
      </w:r>
      <w:r w:rsidR="00BE625E">
        <w:rPr>
          <w:rFonts w:ascii="Century Gothic" w:hAnsi="Century Gothic"/>
          <w:bCs/>
        </w:rPr>
        <w:t>que</w:t>
      </w:r>
      <w:r w:rsidR="00BE625E" w:rsidRPr="009D1759">
        <w:rPr>
          <w:rFonts w:ascii="Century Gothic" w:hAnsi="Century Gothic"/>
          <w:bCs/>
        </w:rPr>
        <w:t xml:space="preserve"> </w:t>
      </w:r>
      <w:r w:rsidR="00BE625E">
        <w:rPr>
          <w:rFonts w:ascii="Century Gothic" w:hAnsi="Century Gothic"/>
          <w:bCs/>
        </w:rPr>
        <w:t xml:space="preserve">el vehículo de placas </w:t>
      </w:r>
      <w:r w:rsidR="00BE625E">
        <w:rPr>
          <w:rFonts w:ascii="Century Gothic" w:hAnsi="Century Gothic"/>
        </w:rPr>
        <w:t>SUD941 no</w:t>
      </w:r>
      <w:r w:rsidR="00BE625E">
        <w:rPr>
          <w:rFonts w:ascii="Century Gothic" w:hAnsi="Century Gothic"/>
          <w:bCs/>
        </w:rPr>
        <w:t xml:space="preserve"> se encontraba amparado por la Compañía Aseguradora</w:t>
      </w:r>
      <w:r w:rsidR="0072278B">
        <w:rPr>
          <w:rFonts w:ascii="Century Gothic" w:hAnsi="Century Gothic"/>
          <w:bCs/>
        </w:rPr>
        <w:t xml:space="preserve"> para la fecha de los hechos</w:t>
      </w:r>
      <w:r w:rsidR="00BE625E">
        <w:t>.</w:t>
      </w:r>
    </w:p>
    <w:p w14:paraId="4184112C" w14:textId="08F11495" w:rsidR="006A741E" w:rsidRPr="003C5E22" w:rsidRDefault="00462A2E" w:rsidP="00E84441">
      <w:pPr>
        <w:spacing w:line="360" w:lineRule="auto"/>
        <w:jc w:val="both"/>
        <w:rPr>
          <w:rFonts w:ascii="Century Gothic" w:hAnsi="Century Gothic"/>
          <w:bCs/>
        </w:rPr>
      </w:pPr>
      <w:r w:rsidRPr="00023CF4">
        <w:rPr>
          <w:rFonts w:ascii="Century Gothic" w:hAnsi="Century Gothic"/>
          <w:bCs/>
        </w:rPr>
        <w:t>Lo primero que debe tomarse en consideración es que</w:t>
      </w:r>
      <w:r w:rsidR="004610E5">
        <w:rPr>
          <w:rFonts w:ascii="Century Gothic" w:hAnsi="Century Gothic"/>
          <w:bCs/>
        </w:rPr>
        <w:t xml:space="preserve"> el extremo actor no relacion</w:t>
      </w:r>
      <w:r w:rsidR="00A867BC">
        <w:rPr>
          <w:rFonts w:ascii="Century Gothic" w:hAnsi="Century Gothic"/>
          <w:bCs/>
        </w:rPr>
        <w:t>ó</w:t>
      </w:r>
      <w:r w:rsidR="004610E5">
        <w:rPr>
          <w:rFonts w:ascii="Century Gothic" w:hAnsi="Century Gothic"/>
          <w:bCs/>
        </w:rPr>
        <w:t xml:space="preserve"> el contrato de seguro por el cual se vinculó a LA EQUIDAD SEGUROS GENERALES O.C. al proceso, por lo que </w:t>
      </w:r>
      <w:r w:rsidR="00E56A3F">
        <w:rPr>
          <w:rFonts w:ascii="Century Gothic" w:hAnsi="Century Gothic"/>
          <w:bCs/>
        </w:rPr>
        <w:t>d</w:t>
      </w:r>
      <w:r w:rsidR="004610E5">
        <w:rPr>
          <w:rFonts w:ascii="Century Gothic" w:hAnsi="Century Gothic"/>
          <w:bCs/>
        </w:rPr>
        <w:t xml:space="preserve">e acuerdo a la información que reposa en el archivo de la Compañía, se tiene que </w:t>
      </w:r>
      <w:r w:rsidR="00C4735C">
        <w:rPr>
          <w:rFonts w:ascii="Century Gothic" w:hAnsi="Century Gothic"/>
          <w:bCs/>
        </w:rPr>
        <w:t xml:space="preserve">el </w:t>
      </w:r>
      <w:r w:rsidR="0080322F">
        <w:rPr>
          <w:rFonts w:ascii="Century Gothic" w:hAnsi="Century Gothic"/>
          <w:bCs/>
        </w:rPr>
        <w:t>vehículo</w:t>
      </w:r>
      <w:r w:rsidR="00C4735C">
        <w:rPr>
          <w:rFonts w:ascii="Century Gothic" w:hAnsi="Century Gothic"/>
          <w:bCs/>
        </w:rPr>
        <w:t xml:space="preserve"> de placas SUD941 </w:t>
      </w:r>
      <w:r w:rsidR="0080322F">
        <w:rPr>
          <w:rFonts w:ascii="Century Gothic" w:hAnsi="Century Gothic"/>
          <w:bCs/>
        </w:rPr>
        <w:t>estuv</w:t>
      </w:r>
      <w:r w:rsidR="00C4735C">
        <w:rPr>
          <w:rFonts w:ascii="Century Gothic" w:hAnsi="Century Gothic"/>
          <w:bCs/>
        </w:rPr>
        <w:t>o</w:t>
      </w:r>
      <w:r w:rsidR="0080322F">
        <w:rPr>
          <w:rFonts w:ascii="Century Gothic" w:hAnsi="Century Gothic"/>
          <w:bCs/>
        </w:rPr>
        <w:t xml:space="preserve"> amparado por </w:t>
      </w:r>
      <w:r w:rsidR="0080322F" w:rsidRPr="00023CF4">
        <w:rPr>
          <w:rFonts w:ascii="Century Gothic" w:hAnsi="Century Gothic"/>
          <w:bCs/>
        </w:rPr>
        <w:t>la</w:t>
      </w:r>
      <w:r w:rsidRPr="00023CF4">
        <w:rPr>
          <w:rFonts w:ascii="Century Gothic" w:hAnsi="Century Gothic"/>
          <w:bCs/>
        </w:rPr>
        <w:t xml:space="preserve"> </w:t>
      </w:r>
      <w:r w:rsidR="004610E5" w:rsidRPr="004610E5">
        <w:rPr>
          <w:rFonts w:ascii="Century Gothic" w:hAnsi="Century Gothic"/>
          <w:bCs/>
        </w:rPr>
        <w:t>P</w:t>
      </w:r>
      <w:r w:rsidR="0080322F">
        <w:rPr>
          <w:rFonts w:ascii="Century Gothic" w:hAnsi="Century Gothic"/>
          <w:bCs/>
        </w:rPr>
        <w:t xml:space="preserve">óliza </w:t>
      </w:r>
      <w:r w:rsidR="00C4735C" w:rsidRPr="00DE4F1F">
        <w:rPr>
          <w:rFonts w:ascii="Century Gothic" w:hAnsi="Century Gothic"/>
        </w:rPr>
        <w:t xml:space="preserve">de </w:t>
      </w:r>
      <w:r w:rsidR="00C4735C">
        <w:rPr>
          <w:rFonts w:ascii="Century Gothic" w:hAnsi="Century Gothic"/>
        </w:rPr>
        <w:t>S</w:t>
      </w:r>
      <w:r w:rsidR="00C4735C" w:rsidRPr="00DE4F1F">
        <w:rPr>
          <w:rFonts w:ascii="Century Gothic" w:hAnsi="Century Gothic"/>
        </w:rPr>
        <w:t xml:space="preserve">eguro </w:t>
      </w:r>
      <w:r w:rsidR="00C4735C">
        <w:rPr>
          <w:rFonts w:ascii="Century Gothic" w:hAnsi="Century Gothic"/>
        </w:rPr>
        <w:t>A</w:t>
      </w:r>
      <w:r w:rsidR="00C4735C" w:rsidRPr="00DE4F1F">
        <w:rPr>
          <w:rFonts w:ascii="Century Gothic" w:hAnsi="Century Gothic"/>
        </w:rPr>
        <w:t xml:space="preserve">utos </w:t>
      </w:r>
      <w:r w:rsidR="00C4735C">
        <w:rPr>
          <w:rFonts w:ascii="Century Gothic" w:hAnsi="Century Gothic"/>
        </w:rPr>
        <w:t>P</w:t>
      </w:r>
      <w:r w:rsidR="00C4735C" w:rsidRPr="00DE4F1F">
        <w:rPr>
          <w:rFonts w:ascii="Century Gothic" w:hAnsi="Century Gothic"/>
        </w:rPr>
        <w:t xml:space="preserve">esados </w:t>
      </w:r>
      <w:r w:rsidR="00C4735C">
        <w:rPr>
          <w:rFonts w:ascii="Century Gothic" w:hAnsi="Century Gothic"/>
        </w:rPr>
        <w:t>I</w:t>
      </w:r>
      <w:r w:rsidR="00C4735C" w:rsidRPr="00DE4F1F">
        <w:rPr>
          <w:rFonts w:ascii="Century Gothic" w:hAnsi="Century Gothic"/>
        </w:rPr>
        <w:t>ndividual No. AA009080</w:t>
      </w:r>
      <w:r w:rsidR="003825F3">
        <w:rPr>
          <w:rFonts w:ascii="Century Gothic" w:hAnsi="Century Gothic"/>
          <w:bCs/>
        </w:rPr>
        <w:t xml:space="preserve">, </w:t>
      </w:r>
      <w:r w:rsidR="00DC3A10" w:rsidRPr="003C5E22">
        <w:rPr>
          <w:rFonts w:ascii="Century Gothic" w:hAnsi="Century Gothic"/>
          <w:bCs/>
        </w:rPr>
        <w:t xml:space="preserve">cuyo asegurado es </w:t>
      </w:r>
      <w:r w:rsidR="00FC61AC" w:rsidRPr="003C5E22">
        <w:rPr>
          <w:rFonts w:ascii="Century Gothic" w:hAnsi="Century Gothic"/>
          <w:bCs/>
        </w:rPr>
        <w:t>FABRICANO QUINTERO MUÑOZ</w:t>
      </w:r>
      <w:r w:rsidR="00DC3A10" w:rsidRPr="003C5E22">
        <w:rPr>
          <w:rFonts w:ascii="Century Gothic" w:hAnsi="Century Gothic"/>
          <w:bCs/>
        </w:rPr>
        <w:t>,</w:t>
      </w:r>
      <w:r w:rsidR="005D05D6">
        <w:rPr>
          <w:rFonts w:ascii="Century Gothic" w:hAnsi="Century Gothic"/>
          <w:bCs/>
        </w:rPr>
        <w:t xml:space="preserve"> la cual</w:t>
      </w:r>
      <w:r w:rsidR="00DC3A10" w:rsidRPr="003C5E22">
        <w:rPr>
          <w:rFonts w:ascii="Century Gothic" w:hAnsi="Century Gothic"/>
          <w:bCs/>
        </w:rPr>
        <w:t xml:space="preserve"> si bien presta cobertura material en tanto ampara la responsabilidad civil extracontractual, pretensión que se endilga al asegurado, no ocurre lo mismo frente a la cobertura temporal, pues debe señalarse que el hecho, esto es, el accidente de tránsito en el que resultó afectado el vehículo de placas WOX828, ocurrió el 05 de octubre de 2017, es decir, no acaeció dentro de la vigencia de la Póliza comprendida entre el </w:t>
      </w:r>
      <w:r w:rsidR="00FC61AC" w:rsidRPr="003C5E22">
        <w:rPr>
          <w:rFonts w:ascii="Century Gothic" w:hAnsi="Century Gothic"/>
          <w:bCs/>
        </w:rPr>
        <w:t>03 de octubre de 2016</w:t>
      </w:r>
      <w:r w:rsidR="00DC3A10" w:rsidRPr="003C5E22">
        <w:rPr>
          <w:rFonts w:ascii="Century Gothic" w:hAnsi="Century Gothic"/>
          <w:bCs/>
        </w:rPr>
        <w:t xml:space="preserve"> y el </w:t>
      </w:r>
      <w:r w:rsidR="00FC61AC" w:rsidRPr="003C5E22">
        <w:rPr>
          <w:rFonts w:ascii="Century Gothic" w:hAnsi="Century Gothic"/>
          <w:bCs/>
        </w:rPr>
        <w:t>03 de octubre de 20</w:t>
      </w:r>
      <w:r w:rsidR="006A741E" w:rsidRPr="003C5E22">
        <w:rPr>
          <w:rFonts w:ascii="Century Gothic" w:hAnsi="Century Gothic"/>
          <w:bCs/>
        </w:rPr>
        <w:t>17</w:t>
      </w:r>
      <w:r w:rsidR="00DC3A10" w:rsidRPr="003C5E22">
        <w:rPr>
          <w:rFonts w:ascii="Century Gothic" w:hAnsi="Century Gothic"/>
          <w:bCs/>
        </w:rPr>
        <w:t xml:space="preserve">. </w:t>
      </w:r>
    </w:p>
    <w:p w14:paraId="5FBFE362" w14:textId="0B86B29E" w:rsidR="009E321C" w:rsidRDefault="009E321C" w:rsidP="009E321C">
      <w:pPr>
        <w:spacing w:line="360" w:lineRule="auto"/>
        <w:jc w:val="both"/>
        <w:rPr>
          <w:rFonts w:ascii="Century Gothic" w:hAnsi="Century Gothic"/>
          <w:bCs/>
        </w:rPr>
      </w:pPr>
      <w:r>
        <w:rPr>
          <w:rFonts w:ascii="Century Gothic" w:hAnsi="Century Gothic"/>
          <w:bCs/>
        </w:rPr>
        <w:t xml:space="preserve">Por otro lado, </w:t>
      </w:r>
      <w:r w:rsidRPr="00AA0275">
        <w:rPr>
          <w:rFonts w:ascii="Century Gothic" w:hAnsi="Century Gothic"/>
          <w:bCs/>
        </w:rPr>
        <w:t>frente a la responsabilidad</w:t>
      </w:r>
      <w:r w:rsidR="007F6D2F">
        <w:rPr>
          <w:rFonts w:ascii="Century Gothic" w:hAnsi="Century Gothic"/>
          <w:bCs/>
        </w:rPr>
        <w:t xml:space="preserve"> del asegurado</w:t>
      </w:r>
      <w:r w:rsidRPr="00AA0275">
        <w:rPr>
          <w:rFonts w:ascii="Century Gothic" w:hAnsi="Century Gothic"/>
          <w:bCs/>
        </w:rPr>
        <w:t xml:space="preserve">, debe decirse </w:t>
      </w:r>
      <w:r w:rsidR="00E846C2" w:rsidRPr="00AA0275">
        <w:rPr>
          <w:rFonts w:ascii="Century Gothic" w:hAnsi="Century Gothic"/>
          <w:bCs/>
        </w:rPr>
        <w:t>que</w:t>
      </w:r>
      <w:r w:rsidR="007F6D2F">
        <w:rPr>
          <w:rFonts w:ascii="Century Gothic" w:hAnsi="Century Gothic"/>
          <w:bCs/>
        </w:rPr>
        <w:t xml:space="preserve"> no existen elementos de prueba que comprometan la responsabilidad del conductor del vehículo de placas SUD941</w:t>
      </w:r>
      <w:r w:rsidR="00E846C2" w:rsidRPr="00AA0275">
        <w:rPr>
          <w:rFonts w:ascii="Century Gothic" w:hAnsi="Century Gothic"/>
          <w:bCs/>
        </w:rPr>
        <w:t>,</w:t>
      </w:r>
      <w:r w:rsidRPr="00AA0275">
        <w:rPr>
          <w:rFonts w:ascii="Century Gothic" w:hAnsi="Century Gothic"/>
          <w:bCs/>
        </w:rPr>
        <w:t xml:space="preserve"> </w:t>
      </w:r>
      <w:r w:rsidR="00A978C8">
        <w:rPr>
          <w:rFonts w:ascii="Century Gothic" w:hAnsi="Century Gothic"/>
          <w:bCs/>
        </w:rPr>
        <w:t xml:space="preserve">pues </w:t>
      </w:r>
      <w:r w:rsidR="00BD6666">
        <w:rPr>
          <w:rFonts w:ascii="Century Gothic" w:hAnsi="Century Gothic"/>
          <w:bCs/>
        </w:rPr>
        <w:t>de acuerdo con el</w:t>
      </w:r>
      <w:r w:rsidR="00646A0C">
        <w:rPr>
          <w:rFonts w:ascii="Century Gothic" w:hAnsi="Century Gothic"/>
          <w:bCs/>
        </w:rPr>
        <w:t xml:space="preserve"> Informe Policial de Accidente de Tránsito suscrito en la fecha de los hechos, se</w:t>
      </w:r>
      <w:r w:rsidR="007C11CC">
        <w:rPr>
          <w:rFonts w:ascii="Century Gothic" w:hAnsi="Century Gothic"/>
          <w:bCs/>
        </w:rPr>
        <w:t xml:space="preserve"> </w:t>
      </w:r>
      <w:r w:rsidR="0085763D">
        <w:rPr>
          <w:rFonts w:ascii="Century Gothic" w:hAnsi="Century Gothic"/>
          <w:bCs/>
        </w:rPr>
        <w:t>atribuyó</w:t>
      </w:r>
      <w:r w:rsidR="007C11CC">
        <w:rPr>
          <w:rFonts w:ascii="Century Gothic" w:hAnsi="Century Gothic"/>
          <w:bCs/>
        </w:rPr>
        <w:t xml:space="preserve"> la causal No. </w:t>
      </w:r>
      <w:r w:rsidR="00E846C2">
        <w:rPr>
          <w:rFonts w:ascii="Century Gothic" w:hAnsi="Century Gothic"/>
          <w:bCs/>
        </w:rPr>
        <w:t>202 “</w:t>
      </w:r>
      <w:r w:rsidR="00E846C2" w:rsidRPr="00E846C2">
        <w:rPr>
          <w:rFonts w:ascii="Century Gothic" w:hAnsi="Century Gothic"/>
          <w:bCs/>
        </w:rPr>
        <w:t>Fallas en los frenos</w:t>
      </w:r>
      <w:r w:rsidR="00E846C2">
        <w:rPr>
          <w:rFonts w:ascii="Century Gothic" w:hAnsi="Century Gothic"/>
          <w:bCs/>
        </w:rPr>
        <w:t xml:space="preserve"> - </w:t>
      </w:r>
      <w:r w:rsidR="00E846C2" w:rsidRPr="00E846C2">
        <w:rPr>
          <w:rFonts w:ascii="Century Gothic" w:hAnsi="Century Gothic"/>
          <w:bCs/>
        </w:rPr>
        <w:t>Daño repentino que presenten los vehículos durante el viaje en algunos de los elementos indicados</w:t>
      </w:r>
      <w:r w:rsidR="00E846C2">
        <w:rPr>
          <w:rFonts w:ascii="Century Gothic" w:hAnsi="Century Gothic"/>
          <w:bCs/>
        </w:rPr>
        <w:t xml:space="preserve">” al </w:t>
      </w:r>
      <w:r w:rsidR="003C5AF8">
        <w:rPr>
          <w:rFonts w:ascii="Century Gothic" w:hAnsi="Century Gothic"/>
          <w:bCs/>
        </w:rPr>
        <w:t xml:space="preserve">vehículo de placas </w:t>
      </w:r>
      <w:r w:rsidR="003C5AF8" w:rsidRPr="000353F9">
        <w:rPr>
          <w:rFonts w:ascii="Century Gothic" w:hAnsi="Century Gothic"/>
          <w:bCs/>
        </w:rPr>
        <w:t>SWM231</w:t>
      </w:r>
      <w:r w:rsidR="00E846C2" w:rsidRPr="00E846C2">
        <w:rPr>
          <w:rFonts w:ascii="Century Gothic" w:hAnsi="Century Gothic"/>
          <w:bCs/>
        </w:rPr>
        <w:t>.</w:t>
      </w:r>
      <w:r w:rsidR="003C5AF8">
        <w:rPr>
          <w:rFonts w:ascii="Century Gothic" w:hAnsi="Century Gothic"/>
          <w:bCs/>
        </w:rPr>
        <w:t xml:space="preserve"> Aunado a lo anterior, </w:t>
      </w:r>
      <w:r w:rsidR="00753CF6">
        <w:rPr>
          <w:rFonts w:ascii="Century Gothic" w:hAnsi="Century Gothic"/>
          <w:bCs/>
        </w:rPr>
        <w:t xml:space="preserve">en el Informe </w:t>
      </w:r>
      <w:r w:rsidR="004B24DA">
        <w:rPr>
          <w:rFonts w:ascii="Century Gothic" w:hAnsi="Century Gothic"/>
          <w:bCs/>
        </w:rPr>
        <w:t>Investigador de Laboratorio</w:t>
      </w:r>
      <w:r w:rsidR="004F1878">
        <w:rPr>
          <w:rFonts w:ascii="Century Gothic" w:hAnsi="Century Gothic"/>
          <w:bCs/>
        </w:rPr>
        <w:t xml:space="preserve"> aportado al proceso se determinó que </w:t>
      </w:r>
      <w:r w:rsidR="0095782A">
        <w:rPr>
          <w:rFonts w:ascii="Century Gothic" w:hAnsi="Century Gothic"/>
          <w:bCs/>
        </w:rPr>
        <w:t xml:space="preserve">la conducta desplegada por el conductor del vehículo de placas </w:t>
      </w:r>
      <w:r w:rsidR="0095782A" w:rsidRPr="000353F9">
        <w:rPr>
          <w:rFonts w:ascii="Century Gothic" w:hAnsi="Century Gothic"/>
          <w:bCs/>
        </w:rPr>
        <w:t>SWM231</w:t>
      </w:r>
      <w:r w:rsidR="00441FF7">
        <w:rPr>
          <w:rFonts w:ascii="Century Gothic" w:hAnsi="Century Gothic"/>
          <w:bCs/>
        </w:rPr>
        <w:t xml:space="preserve"> fue la causa generadora del accidente. </w:t>
      </w:r>
      <w:bookmarkStart w:id="2" w:name="_Hlk142585491"/>
      <w:r w:rsidR="00994611">
        <w:rPr>
          <w:rFonts w:ascii="Century Gothic" w:hAnsi="Century Gothic"/>
          <w:bCs/>
        </w:rPr>
        <w:t xml:space="preserve">No obstante, </w:t>
      </w:r>
      <w:r w:rsidR="00EC256A">
        <w:rPr>
          <w:rFonts w:ascii="Century Gothic" w:hAnsi="Century Gothic"/>
          <w:bCs/>
        </w:rPr>
        <w:t>a</w:t>
      </w:r>
      <w:r w:rsidR="00305F97">
        <w:rPr>
          <w:rFonts w:ascii="Century Gothic" w:hAnsi="Century Gothic"/>
          <w:bCs/>
        </w:rPr>
        <w:t>ú</w:t>
      </w:r>
      <w:r w:rsidR="00EC256A">
        <w:rPr>
          <w:rFonts w:ascii="Century Gothic" w:hAnsi="Century Gothic"/>
          <w:bCs/>
        </w:rPr>
        <w:t xml:space="preserve">n si se lograra demostrar que el conductor del vehículo de placas SUD941 tuvo algún tipo </w:t>
      </w:r>
      <w:r w:rsidR="00EC256A">
        <w:rPr>
          <w:rFonts w:ascii="Century Gothic" w:hAnsi="Century Gothic"/>
          <w:bCs/>
        </w:rPr>
        <w:lastRenderedPageBreak/>
        <w:t xml:space="preserve">de incidencia en el accidente, ello </w:t>
      </w:r>
      <w:r w:rsidR="00154637">
        <w:rPr>
          <w:rFonts w:ascii="Century Gothic" w:hAnsi="Century Gothic"/>
          <w:bCs/>
        </w:rPr>
        <w:t>no representa un</w:t>
      </w:r>
      <w:r w:rsidR="00305F97">
        <w:rPr>
          <w:rFonts w:ascii="Century Gothic" w:hAnsi="Century Gothic"/>
          <w:bCs/>
        </w:rPr>
        <w:t xml:space="preserve"> riesgo</w:t>
      </w:r>
      <w:r w:rsidR="00154637">
        <w:rPr>
          <w:rFonts w:ascii="Century Gothic" w:hAnsi="Century Gothic"/>
          <w:bCs/>
        </w:rPr>
        <w:t xml:space="preserve"> económico para la Compañía Aseguradora, en la medida </w:t>
      </w:r>
      <w:r w:rsidR="003C5E22">
        <w:rPr>
          <w:rFonts w:ascii="Century Gothic" w:hAnsi="Century Gothic"/>
          <w:bCs/>
        </w:rPr>
        <w:t>que,</w:t>
      </w:r>
      <w:r w:rsidR="00154637">
        <w:rPr>
          <w:rFonts w:ascii="Century Gothic" w:hAnsi="Century Gothic"/>
          <w:bCs/>
        </w:rPr>
        <w:t xml:space="preserve"> para la fecha del accidente, </w:t>
      </w:r>
      <w:r w:rsidR="00470563">
        <w:rPr>
          <w:rFonts w:ascii="Century Gothic" w:hAnsi="Century Gothic"/>
          <w:bCs/>
        </w:rPr>
        <w:t>el precitado vehículo no</w:t>
      </w:r>
      <w:r w:rsidR="00154637">
        <w:rPr>
          <w:rFonts w:ascii="Century Gothic" w:hAnsi="Century Gothic"/>
          <w:bCs/>
        </w:rPr>
        <w:t xml:space="preserve"> se encontraba amparado por LA EQUIDAD SEGUROS GENERALES O.C., por lo que </w:t>
      </w:r>
      <w:r w:rsidR="00154637" w:rsidRPr="00154637">
        <w:rPr>
          <w:rFonts w:ascii="Century Gothic" w:hAnsi="Century Gothic"/>
          <w:bCs/>
        </w:rPr>
        <w:t>si no existe contrato de seguro en el que haya intervenido la compañía es imposible imponer obligación alguna porque deviene en falta de legitimación en la causa por pasiva.</w:t>
      </w:r>
    </w:p>
    <w:bookmarkEnd w:id="2"/>
    <w:p w14:paraId="4C247621" w14:textId="0EB61454" w:rsidR="00462A2E" w:rsidRPr="003F3828" w:rsidRDefault="00462A2E" w:rsidP="00462A2E">
      <w:pPr>
        <w:spacing w:line="360" w:lineRule="auto"/>
        <w:jc w:val="both"/>
        <w:rPr>
          <w:rFonts w:ascii="Century Gothic" w:hAnsi="Century Gothic"/>
          <w:bCs/>
        </w:rPr>
      </w:pPr>
      <w:r>
        <w:rPr>
          <w:rFonts w:ascii="Century Gothic" w:hAnsi="Century Gothic"/>
          <w:bCs/>
        </w:rPr>
        <w:t>Todo l</w:t>
      </w:r>
      <w:r w:rsidRPr="00072E80">
        <w:rPr>
          <w:rFonts w:ascii="Century Gothic" w:hAnsi="Century Gothic"/>
          <w:bCs/>
        </w:rPr>
        <w:t>o</w:t>
      </w:r>
      <w:r>
        <w:rPr>
          <w:rFonts w:ascii="Century Gothic" w:hAnsi="Century Gothic"/>
          <w:bCs/>
        </w:rPr>
        <w:t xml:space="preserve"> </w:t>
      </w:r>
      <w:r w:rsidRPr="00072E80">
        <w:rPr>
          <w:rFonts w:ascii="Century Gothic" w:hAnsi="Century Gothic"/>
          <w:bCs/>
        </w:rPr>
        <w:t xml:space="preserve">anterior, sin perjuicio del carácter contingente del proceso.  </w:t>
      </w:r>
      <w:bookmarkStart w:id="3" w:name="_Hlk142487052"/>
      <w:bookmarkEnd w:id="1"/>
    </w:p>
    <w:bookmarkEnd w:id="3"/>
    <w:p w14:paraId="49EDDE08" w14:textId="2DD4A2EF" w:rsidR="00906282" w:rsidRPr="003F3828" w:rsidRDefault="00906282" w:rsidP="00462A2E">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3C296F53" w14:textId="77777777" w:rsidR="00065508" w:rsidRDefault="00065508" w:rsidP="003F3828">
      <w:pPr>
        <w:spacing w:line="360" w:lineRule="auto"/>
        <w:jc w:val="both"/>
        <w:rPr>
          <w:rFonts w:ascii="Century Gothic" w:hAnsi="Century Gothic" w:cs="Arial"/>
          <w:bCs/>
        </w:rPr>
      </w:pPr>
    </w:p>
    <w:p w14:paraId="0F9D0826" w14:textId="78E67528"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C12B" w14:textId="77777777" w:rsidR="00C17209" w:rsidRDefault="00C17209" w:rsidP="00F361C1">
      <w:pPr>
        <w:spacing w:after="0" w:line="240" w:lineRule="auto"/>
      </w:pPr>
      <w:r>
        <w:separator/>
      </w:r>
    </w:p>
  </w:endnote>
  <w:endnote w:type="continuationSeparator" w:id="0">
    <w:p w14:paraId="0FC8792B" w14:textId="77777777" w:rsidR="00C17209" w:rsidRDefault="00C1720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242F" w14:textId="77777777" w:rsidR="00C17209" w:rsidRDefault="00C17209" w:rsidP="00F361C1">
      <w:pPr>
        <w:spacing w:after="0" w:line="240" w:lineRule="auto"/>
      </w:pPr>
      <w:r>
        <w:separator/>
      </w:r>
    </w:p>
  </w:footnote>
  <w:footnote w:type="continuationSeparator" w:id="0">
    <w:p w14:paraId="2F50BC61" w14:textId="77777777" w:rsidR="00C17209" w:rsidRDefault="00C1720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8E4371"/>
    <w:multiLevelType w:val="hybridMultilevel"/>
    <w:tmpl w:val="3F2C0146"/>
    <w:lvl w:ilvl="0" w:tplc="E1B466C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4"/>
  </w:num>
  <w:num w:numId="3" w16cid:durableId="1159733856">
    <w:abstractNumId w:val="5"/>
  </w:num>
  <w:num w:numId="4" w16cid:durableId="1610237111">
    <w:abstractNumId w:val="0"/>
  </w:num>
  <w:num w:numId="5" w16cid:durableId="1828281680">
    <w:abstractNumId w:val="2"/>
  </w:num>
  <w:num w:numId="6" w16cid:durableId="690568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23CF4"/>
    <w:rsid w:val="000353F9"/>
    <w:rsid w:val="00047BBC"/>
    <w:rsid w:val="00050629"/>
    <w:rsid w:val="0005113C"/>
    <w:rsid w:val="00062C49"/>
    <w:rsid w:val="00065508"/>
    <w:rsid w:val="00072E80"/>
    <w:rsid w:val="00083E0E"/>
    <w:rsid w:val="000910AC"/>
    <w:rsid w:val="000978C5"/>
    <w:rsid w:val="000B291C"/>
    <w:rsid w:val="000B3887"/>
    <w:rsid w:val="000B4222"/>
    <w:rsid w:val="000C63A1"/>
    <w:rsid w:val="000E15BB"/>
    <w:rsid w:val="000F0821"/>
    <w:rsid w:val="000F3FDC"/>
    <w:rsid w:val="001041E3"/>
    <w:rsid w:val="00110599"/>
    <w:rsid w:val="00135389"/>
    <w:rsid w:val="001450DF"/>
    <w:rsid w:val="00147B0A"/>
    <w:rsid w:val="001526FB"/>
    <w:rsid w:val="00154637"/>
    <w:rsid w:val="00157A28"/>
    <w:rsid w:val="00174384"/>
    <w:rsid w:val="001747D3"/>
    <w:rsid w:val="0019597E"/>
    <w:rsid w:val="00196AB4"/>
    <w:rsid w:val="001A046E"/>
    <w:rsid w:val="001B384C"/>
    <w:rsid w:val="001B6F88"/>
    <w:rsid w:val="001E1AC1"/>
    <w:rsid w:val="001E26D4"/>
    <w:rsid w:val="001E3C85"/>
    <w:rsid w:val="001F152C"/>
    <w:rsid w:val="001F3A28"/>
    <w:rsid w:val="00211D25"/>
    <w:rsid w:val="002136A2"/>
    <w:rsid w:val="00217259"/>
    <w:rsid w:val="00217582"/>
    <w:rsid w:val="00222BF2"/>
    <w:rsid w:val="00225AC7"/>
    <w:rsid w:val="00227CE5"/>
    <w:rsid w:val="00236A83"/>
    <w:rsid w:val="002439D8"/>
    <w:rsid w:val="002531B6"/>
    <w:rsid w:val="0029437D"/>
    <w:rsid w:val="002B795C"/>
    <w:rsid w:val="002D381D"/>
    <w:rsid w:val="002E6DB4"/>
    <w:rsid w:val="00305F97"/>
    <w:rsid w:val="003076D3"/>
    <w:rsid w:val="003140D8"/>
    <w:rsid w:val="003176A4"/>
    <w:rsid w:val="0032447E"/>
    <w:rsid w:val="003362FF"/>
    <w:rsid w:val="00336EB4"/>
    <w:rsid w:val="003377F2"/>
    <w:rsid w:val="00340D04"/>
    <w:rsid w:val="00351AF6"/>
    <w:rsid w:val="003523E1"/>
    <w:rsid w:val="00375DE6"/>
    <w:rsid w:val="003825F3"/>
    <w:rsid w:val="0038500F"/>
    <w:rsid w:val="00386758"/>
    <w:rsid w:val="003A040E"/>
    <w:rsid w:val="003B03F9"/>
    <w:rsid w:val="003B13FD"/>
    <w:rsid w:val="003C5AF8"/>
    <w:rsid w:val="003C5E22"/>
    <w:rsid w:val="003D7618"/>
    <w:rsid w:val="003E20C1"/>
    <w:rsid w:val="003F3828"/>
    <w:rsid w:val="00425964"/>
    <w:rsid w:val="00430D98"/>
    <w:rsid w:val="00441FF7"/>
    <w:rsid w:val="004610E5"/>
    <w:rsid w:val="00462A2E"/>
    <w:rsid w:val="00466C0A"/>
    <w:rsid w:val="00470563"/>
    <w:rsid w:val="00491A6D"/>
    <w:rsid w:val="004A2149"/>
    <w:rsid w:val="004B24DA"/>
    <w:rsid w:val="004C7AF3"/>
    <w:rsid w:val="004E0A70"/>
    <w:rsid w:val="004E1A80"/>
    <w:rsid w:val="004E7FB8"/>
    <w:rsid w:val="004F1878"/>
    <w:rsid w:val="004F56F0"/>
    <w:rsid w:val="004F61A2"/>
    <w:rsid w:val="00504543"/>
    <w:rsid w:val="00504743"/>
    <w:rsid w:val="00505A7C"/>
    <w:rsid w:val="00513278"/>
    <w:rsid w:val="005167D8"/>
    <w:rsid w:val="00542791"/>
    <w:rsid w:val="00551CEE"/>
    <w:rsid w:val="00552784"/>
    <w:rsid w:val="0056621B"/>
    <w:rsid w:val="005750FD"/>
    <w:rsid w:val="00594B8A"/>
    <w:rsid w:val="005963F8"/>
    <w:rsid w:val="005A0F35"/>
    <w:rsid w:val="005C13A2"/>
    <w:rsid w:val="005C158E"/>
    <w:rsid w:val="005D05D6"/>
    <w:rsid w:val="005D4092"/>
    <w:rsid w:val="005F59E0"/>
    <w:rsid w:val="00643E57"/>
    <w:rsid w:val="00646A0C"/>
    <w:rsid w:val="0066420F"/>
    <w:rsid w:val="006723EA"/>
    <w:rsid w:val="00673696"/>
    <w:rsid w:val="00675022"/>
    <w:rsid w:val="006A741E"/>
    <w:rsid w:val="006C1DB3"/>
    <w:rsid w:val="006C2256"/>
    <w:rsid w:val="006D3659"/>
    <w:rsid w:val="006E4066"/>
    <w:rsid w:val="006E4A69"/>
    <w:rsid w:val="006E7CE5"/>
    <w:rsid w:val="00712247"/>
    <w:rsid w:val="00714849"/>
    <w:rsid w:val="00722563"/>
    <w:rsid w:val="0072278B"/>
    <w:rsid w:val="0072670F"/>
    <w:rsid w:val="00726E92"/>
    <w:rsid w:val="00726FDE"/>
    <w:rsid w:val="00730BF7"/>
    <w:rsid w:val="00733D60"/>
    <w:rsid w:val="007362D2"/>
    <w:rsid w:val="00743AA3"/>
    <w:rsid w:val="00753CF6"/>
    <w:rsid w:val="00764787"/>
    <w:rsid w:val="00777CB6"/>
    <w:rsid w:val="00786EC1"/>
    <w:rsid w:val="007A02B1"/>
    <w:rsid w:val="007B524E"/>
    <w:rsid w:val="007C11CC"/>
    <w:rsid w:val="007C7CC4"/>
    <w:rsid w:val="007F5E92"/>
    <w:rsid w:val="007F6D2F"/>
    <w:rsid w:val="0080322F"/>
    <w:rsid w:val="00806862"/>
    <w:rsid w:val="008122C9"/>
    <w:rsid w:val="00832FC9"/>
    <w:rsid w:val="00837683"/>
    <w:rsid w:val="0085543A"/>
    <w:rsid w:val="00857034"/>
    <w:rsid w:val="0085763D"/>
    <w:rsid w:val="00874831"/>
    <w:rsid w:val="00877C4E"/>
    <w:rsid w:val="00877CAA"/>
    <w:rsid w:val="00881E0D"/>
    <w:rsid w:val="00890313"/>
    <w:rsid w:val="0089475B"/>
    <w:rsid w:val="00895DC8"/>
    <w:rsid w:val="008A6ECB"/>
    <w:rsid w:val="008B5F1E"/>
    <w:rsid w:val="008B7F80"/>
    <w:rsid w:val="008D11A0"/>
    <w:rsid w:val="008D11A7"/>
    <w:rsid w:val="008E2C5E"/>
    <w:rsid w:val="008E301D"/>
    <w:rsid w:val="008F1A57"/>
    <w:rsid w:val="008F1ECC"/>
    <w:rsid w:val="008F542E"/>
    <w:rsid w:val="00904357"/>
    <w:rsid w:val="00906282"/>
    <w:rsid w:val="00916B6F"/>
    <w:rsid w:val="00916C4A"/>
    <w:rsid w:val="00920A35"/>
    <w:rsid w:val="009215D0"/>
    <w:rsid w:val="00927D98"/>
    <w:rsid w:val="009355B1"/>
    <w:rsid w:val="0094394E"/>
    <w:rsid w:val="009541A7"/>
    <w:rsid w:val="0095782A"/>
    <w:rsid w:val="00970CC7"/>
    <w:rsid w:val="00975959"/>
    <w:rsid w:val="00980383"/>
    <w:rsid w:val="00993B48"/>
    <w:rsid w:val="00994611"/>
    <w:rsid w:val="009A1381"/>
    <w:rsid w:val="009B0641"/>
    <w:rsid w:val="009C31C6"/>
    <w:rsid w:val="009D1759"/>
    <w:rsid w:val="009E321C"/>
    <w:rsid w:val="00A0393C"/>
    <w:rsid w:val="00A127F3"/>
    <w:rsid w:val="00A1642C"/>
    <w:rsid w:val="00A246D1"/>
    <w:rsid w:val="00A32AAA"/>
    <w:rsid w:val="00A36FB8"/>
    <w:rsid w:val="00A41226"/>
    <w:rsid w:val="00A71964"/>
    <w:rsid w:val="00A867BC"/>
    <w:rsid w:val="00A91707"/>
    <w:rsid w:val="00A93689"/>
    <w:rsid w:val="00A94FF3"/>
    <w:rsid w:val="00A978C8"/>
    <w:rsid w:val="00AB2B8C"/>
    <w:rsid w:val="00AC00CB"/>
    <w:rsid w:val="00AC2EB6"/>
    <w:rsid w:val="00AC3156"/>
    <w:rsid w:val="00AD2B24"/>
    <w:rsid w:val="00AE7AC2"/>
    <w:rsid w:val="00AF5457"/>
    <w:rsid w:val="00AF554F"/>
    <w:rsid w:val="00B026A8"/>
    <w:rsid w:val="00B06F8C"/>
    <w:rsid w:val="00B13FD3"/>
    <w:rsid w:val="00B15F9A"/>
    <w:rsid w:val="00B17FDA"/>
    <w:rsid w:val="00B33A26"/>
    <w:rsid w:val="00B3609D"/>
    <w:rsid w:val="00B4416D"/>
    <w:rsid w:val="00B8258A"/>
    <w:rsid w:val="00B95E36"/>
    <w:rsid w:val="00BB7107"/>
    <w:rsid w:val="00BC1491"/>
    <w:rsid w:val="00BC2202"/>
    <w:rsid w:val="00BD610E"/>
    <w:rsid w:val="00BD6666"/>
    <w:rsid w:val="00BE3AA7"/>
    <w:rsid w:val="00BE625E"/>
    <w:rsid w:val="00BF7F49"/>
    <w:rsid w:val="00C0132B"/>
    <w:rsid w:val="00C07DCC"/>
    <w:rsid w:val="00C12439"/>
    <w:rsid w:val="00C16A9C"/>
    <w:rsid w:val="00C17209"/>
    <w:rsid w:val="00C20ECF"/>
    <w:rsid w:val="00C239D6"/>
    <w:rsid w:val="00C4735C"/>
    <w:rsid w:val="00C5595F"/>
    <w:rsid w:val="00C6051D"/>
    <w:rsid w:val="00C609D6"/>
    <w:rsid w:val="00C900F5"/>
    <w:rsid w:val="00C90EBD"/>
    <w:rsid w:val="00C933E7"/>
    <w:rsid w:val="00C96696"/>
    <w:rsid w:val="00CA757D"/>
    <w:rsid w:val="00CC0298"/>
    <w:rsid w:val="00CD4BB3"/>
    <w:rsid w:val="00D0341E"/>
    <w:rsid w:val="00D068EA"/>
    <w:rsid w:val="00D1036E"/>
    <w:rsid w:val="00D11504"/>
    <w:rsid w:val="00D1559D"/>
    <w:rsid w:val="00D270BB"/>
    <w:rsid w:val="00D349A8"/>
    <w:rsid w:val="00D87C88"/>
    <w:rsid w:val="00DB177F"/>
    <w:rsid w:val="00DB1B28"/>
    <w:rsid w:val="00DC3A10"/>
    <w:rsid w:val="00DE242D"/>
    <w:rsid w:val="00DE485D"/>
    <w:rsid w:val="00DE4F1F"/>
    <w:rsid w:val="00E05A05"/>
    <w:rsid w:val="00E20E95"/>
    <w:rsid w:val="00E241DB"/>
    <w:rsid w:val="00E437AF"/>
    <w:rsid w:val="00E54CE0"/>
    <w:rsid w:val="00E56A3F"/>
    <w:rsid w:val="00E657A3"/>
    <w:rsid w:val="00E8277F"/>
    <w:rsid w:val="00E84441"/>
    <w:rsid w:val="00E846C2"/>
    <w:rsid w:val="00EA6971"/>
    <w:rsid w:val="00EA6B3E"/>
    <w:rsid w:val="00EA7D29"/>
    <w:rsid w:val="00EC256A"/>
    <w:rsid w:val="00EF528B"/>
    <w:rsid w:val="00F01727"/>
    <w:rsid w:val="00F021F0"/>
    <w:rsid w:val="00F05866"/>
    <w:rsid w:val="00F17A2A"/>
    <w:rsid w:val="00F222C4"/>
    <w:rsid w:val="00F361C1"/>
    <w:rsid w:val="00F8146E"/>
    <w:rsid w:val="00FB4977"/>
    <w:rsid w:val="00FC61AC"/>
    <w:rsid w:val="00FD07C5"/>
    <w:rsid w:val="00FE44A6"/>
    <w:rsid w:val="00FF2F25"/>
    <w:rsid w:val="00FF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24003278">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581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9197352D01F7476A99BDB75C1504ECF2"/>
        <w:category>
          <w:name w:val="General"/>
          <w:gallery w:val="placeholder"/>
        </w:category>
        <w:types>
          <w:type w:val="bbPlcHdr"/>
        </w:types>
        <w:behaviors>
          <w:behavior w:val="content"/>
        </w:behaviors>
        <w:guid w:val="{755AC269-D73E-4E9F-B27F-91BA7B8232B4}"/>
      </w:docPartPr>
      <w:docPartBody>
        <w:p w:rsidR="00F40349" w:rsidRDefault="00F40349" w:rsidP="00F40349">
          <w:pPr>
            <w:pStyle w:val="9197352D01F7476A99BDB75C1504ECF2"/>
          </w:pPr>
          <w:r w:rsidRPr="00803DD9">
            <w:rPr>
              <w:rStyle w:val="Textodelmarcadordeposicin"/>
            </w:rPr>
            <w:t>Haga clic aquí o pulse para escribir una fecha.</w:t>
          </w:r>
        </w:p>
      </w:docPartBody>
    </w:docPart>
    <w:docPart>
      <w:docPartPr>
        <w:name w:val="B2B0359D76C543BA8A73D0F67B5C7455"/>
        <w:category>
          <w:name w:val="General"/>
          <w:gallery w:val="placeholder"/>
        </w:category>
        <w:types>
          <w:type w:val="bbPlcHdr"/>
        </w:types>
        <w:behaviors>
          <w:behavior w:val="content"/>
        </w:behaviors>
        <w:guid w:val="{269E65B4-FA49-4029-A3BA-FC7AFAB4CEA1}"/>
      </w:docPartPr>
      <w:docPartBody>
        <w:p w:rsidR="00F40349" w:rsidRDefault="00F40349" w:rsidP="00F40349">
          <w:pPr>
            <w:pStyle w:val="B2B0359D76C543BA8A73D0F67B5C7455"/>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0E65AD"/>
    <w:rsid w:val="00265E71"/>
    <w:rsid w:val="002F214A"/>
    <w:rsid w:val="00316377"/>
    <w:rsid w:val="004C6211"/>
    <w:rsid w:val="004D658F"/>
    <w:rsid w:val="00545D98"/>
    <w:rsid w:val="006B1EB5"/>
    <w:rsid w:val="006B33D7"/>
    <w:rsid w:val="00736B2E"/>
    <w:rsid w:val="007758AF"/>
    <w:rsid w:val="00785358"/>
    <w:rsid w:val="0079412A"/>
    <w:rsid w:val="007B2D1A"/>
    <w:rsid w:val="00855753"/>
    <w:rsid w:val="008C07CD"/>
    <w:rsid w:val="008C27DC"/>
    <w:rsid w:val="008D4DF9"/>
    <w:rsid w:val="00A5325A"/>
    <w:rsid w:val="00A61C2C"/>
    <w:rsid w:val="00BF6074"/>
    <w:rsid w:val="00C371EC"/>
    <w:rsid w:val="00CD0526"/>
    <w:rsid w:val="00D262C4"/>
    <w:rsid w:val="00D819F2"/>
    <w:rsid w:val="00E6057A"/>
    <w:rsid w:val="00E738C3"/>
    <w:rsid w:val="00E73B5E"/>
    <w:rsid w:val="00F40349"/>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0349"/>
    <w:rPr>
      <w:color w:val="808080"/>
    </w:rPr>
  </w:style>
  <w:style w:type="paragraph" w:customStyle="1" w:styleId="7648FE0BD8524C4CB75B438B661094CE">
    <w:name w:val="7648FE0BD8524C4CB75B438B661094CE"/>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A215942A23E44B09811FE8CF89F46450">
    <w:name w:val="A215942A23E44B09811FE8CF89F46450"/>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9197352D01F7476A99BDB75C1504ECF2">
    <w:name w:val="9197352D01F7476A99BDB75C1504ECF2"/>
    <w:rsid w:val="00F40349"/>
    <w:rPr>
      <w:kern w:val="2"/>
      <w14:ligatures w14:val="standardContextual"/>
    </w:rPr>
  </w:style>
  <w:style w:type="paragraph" w:customStyle="1" w:styleId="B2B0359D76C543BA8A73D0F67B5C7455">
    <w:name w:val="B2B0359D76C543BA8A73D0F67B5C7455"/>
    <w:rsid w:val="00F4034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4268</TotalTime>
  <Pages>6</Pages>
  <Words>1308</Words>
  <Characters>7195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183</cp:revision>
  <dcterms:created xsi:type="dcterms:W3CDTF">2023-08-09T20:20:00Z</dcterms:created>
  <dcterms:modified xsi:type="dcterms:W3CDTF">2024-01-03T22:34:00Z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