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914D4" w14:textId="77777777" w:rsidR="00CF615C" w:rsidRPr="00510429" w:rsidRDefault="00CF615C" w:rsidP="001A1A6F">
      <w:pPr>
        <w:spacing w:after="120" w:line="240" w:lineRule="auto"/>
        <w:contextualSpacing/>
        <w:jc w:val="center"/>
        <w:rPr>
          <w:rFonts w:ascii="Arial" w:hAnsi="Arial" w:cs="Arial"/>
          <w:b/>
          <w:sz w:val="26"/>
          <w:szCs w:val="26"/>
        </w:rPr>
      </w:pPr>
      <w:r w:rsidRPr="00510429">
        <w:rPr>
          <w:rFonts w:ascii="Arial" w:hAnsi="Arial" w:cs="Arial"/>
          <w:noProof/>
          <w:sz w:val="26"/>
          <w:szCs w:val="26"/>
          <w:lang w:val="en-US"/>
        </w:rPr>
        <w:drawing>
          <wp:anchor distT="0" distB="0" distL="114300" distR="114300" simplePos="0" relativeHeight="251659264" behindDoc="1" locked="0" layoutInCell="1" allowOverlap="1" wp14:anchorId="36766C21" wp14:editId="781F0B32">
            <wp:simplePos x="0" y="0"/>
            <wp:positionH relativeFrom="column">
              <wp:posOffset>-266700</wp:posOffset>
            </wp:positionH>
            <wp:positionV relativeFrom="paragraph">
              <wp:posOffset>-528955</wp:posOffset>
            </wp:positionV>
            <wp:extent cx="1238250" cy="1154430"/>
            <wp:effectExtent l="0" t="0" r="0" b="0"/>
            <wp:wrapNone/>
            <wp:docPr id="2" name="Imagen 2" descr="ESCUDO FINAL FF-02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FINAL FF-02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154430"/>
                    </a:xfrm>
                    <a:prstGeom prst="rect">
                      <a:avLst/>
                    </a:prstGeom>
                    <a:noFill/>
                  </pic:spPr>
                </pic:pic>
              </a:graphicData>
            </a:graphic>
            <wp14:sizeRelH relativeFrom="page">
              <wp14:pctWidth>0</wp14:pctWidth>
            </wp14:sizeRelH>
            <wp14:sizeRelV relativeFrom="page">
              <wp14:pctHeight>0</wp14:pctHeight>
            </wp14:sizeRelV>
          </wp:anchor>
        </w:drawing>
      </w:r>
      <w:r w:rsidRPr="00510429">
        <w:rPr>
          <w:rFonts w:ascii="Arial" w:hAnsi="Arial" w:cs="Arial"/>
          <w:b/>
          <w:sz w:val="26"/>
          <w:szCs w:val="26"/>
        </w:rPr>
        <w:t>CONSEJO DE ESTADO</w:t>
      </w:r>
    </w:p>
    <w:p w14:paraId="79B0EFBD" w14:textId="77777777" w:rsidR="00CF615C" w:rsidRPr="00510429" w:rsidRDefault="00CF615C" w:rsidP="001A1A6F">
      <w:pPr>
        <w:spacing w:after="120" w:line="240" w:lineRule="auto"/>
        <w:contextualSpacing/>
        <w:jc w:val="center"/>
        <w:rPr>
          <w:rFonts w:ascii="Arial" w:hAnsi="Arial" w:cs="Arial"/>
          <w:b/>
          <w:sz w:val="26"/>
          <w:szCs w:val="26"/>
        </w:rPr>
      </w:pPr>
      <w:r w:rsidRPr="00510429">
        <w:rPr>
          <w:rFonts w:ascii="Arial" w:hAnsi="Arial" w:cs="Arial"/>
          <w:b/>
          <w:sz w:val="26"/>
          <w:szCs w:val="26"/>
        </w:rPr>
        <w:t>SALA DE LO CONTENCIOSO ADMINISTRATIVO</w:t>
      </w:r>
    </w:p>
    <w:p w14:paraId="13EA26FD" w14:textId="77777777" w:rsidR="00CF615C" w:rsidRPr="00510429" w:rsidRDefault="00CF615C" w:rsidP="001A1A6F">
      <w:pPr>
        <w:spacing w:after="120" w:line="240" w:lineRule="auto"/>
        <w:contextualSpacing/>
        <w:jc w:val="center"/>
        <w:rPr>
          <w:rFonts w:ascii="Arial" w:hAnsi="Arial" w:cs="Arial"/>
          <w:b/>
          <w:sz w:val="26"/>
          <w:szCs w:val="26"/>
        </w:rPr>
      </w:pPr>
      <w:r w:rsidRPr="00510429">
        <w:rPr>
          <w:rFonts w:ascii="Arial" w:hAnsi="Arial" w:cs="Arial"/>
          <w:b/>
          <w:sz w:val="26"/>
          <w:szCs w:val="26"/>
        </w:rPr>
        <w:t>SECCIÓN TERCERA</w:t>
      </w:r>
    </w:p>
    <w:p w14:paraId="18E67F2B" w14:textId="77777777" w:rsidR="00CF615C" w:rsidRPr="00510429" w:rsidRDefault="00CF615C" w:rsidP="001A1A6F">
      <w:pPr>
        <w:spacing w:after="120" w:line="240" w:lineRule="auto"/>
        <w:contextualSpacing/>
        <w:jc w:val="center"/>
        <w:rPr>
          <w:rFonts w:ascii="Arial" w:hAnsi="Arial" w:cs="Arial"/>
          <w:b/>
          <w:sz w:val="26"/>
          <w:szCs w:val="26"/>
        </w:rPr>
      </w:pPr>
      <w:r w:rsidRPr="00510429">
        <w:rPr>
          <w:rFonts w:ascii="Arial" w:hAnsi="Arial" w:cs="Arial"/>
          <w:b/>
          <w:sz w:val="26"/>
          <w:szCs w:val="26"/>
        </w:rPr>
        <w:t>SUBSECCIÓN B</w:t>
      </w:r>
    </w:p>
    <w:p w14:paraId="5DA9647E" w14:textId="77777777" w:rsidR="00CF615C" w:rsidRPr="00510429" w:rsidRDefault="00CF615C" w:rsidP="001A1A6F">
      <w:pPr>
        <w:spacing w:line="240" w:lineRule="auto"/>
        <w:rPr>
          <w:rFonts w:ascii="Arial" w:hAnsi="Arial" w:cs="Arial"/>
          <w:b/>
          <w:sz w:val="26"/>
          <w:szCs w:val="26"/>
        </w:rPr>
      </w:pPr>
    </w:p>
    <w:p w14:paraId="468127BD" w14:textId="77777777" w:rsidR="00CF615C" w:rsidRPr="00510429" w:rsidRDefault="00CF615C" w:rsidP="001A1A6F">
      <w:pPr>
        <w:spacing w:line="240" w:lineRule="auto"/>
        <w:jc w:val="center"/>
        <w:rPr>
          <w:rFonts w:ascii="Arial" w:hAnsi="Arial" w:cs="Arial"/>
          <w:b/>
          <w:sz w:val="26"/>
          <w:szCs w:val="26"/>
        </w:rPr>
      </w:pPr>
      <w:r w:rsidRPr="00510429">
        <w:rPr>
          <w:rFonts w:ascii="Arial" w:hAnsi="Arial" w:cs="Arial"/>
          <w:b/>
          <w:sz w:val="26"/>
          <w:szCs w:val="26"/>
        </w:rPr>
        <w:t>Consejero ponente: RAMIRO PAZOS GUERRERO</w:t>
      </w:r>
    </w:p>
    <w:p w14:paraId="63DE6210" w14:textId="77777777" w:rsidR="00CF615C" w:rsidRPr="00510429" w:rsidRDefault="00CF615C" w:rsidP="001A1A6F">
      <w:pPr>
        <w:spacing w:after="0" w:line="240" w:lineRule="auto"/>
        <w:rPr>
          <w:rFonts w:ascii="Arial" w:hAnsi="Arial" w:cs="Arial"/>
          <w:sz w:val="26"/>
          <w:szCs w:val="26"/>
        </w:rPr>
      </w:pPr>
    </w:p>
    <w:p w14:paraId="6564E8EF" w14:textId="1209BD47" w:rsidR="00CF615C" w:rsidRPr="00510429" w:rsidRDefault="00D221D6" w:rsidP="001A1A6F">
      <w:pPr>
        <w:spacing w:after="0" w:line="240" w:lineRule="auto"/>
        <w:rPr>
          <w:rFonts w:ascii="Arial" w:hAnsi="Arial" w:cs="Arial"/>
          <w:spacing w:val="-3"/>
          <w:sz w:val="26"/>
          <w:szCs w:val="26"/>
        </w:rPr>
      </w:pPr>
      <w:r>
        <w:rPr>
          <w:rFonts w:ascii="Arial" w:hAnsi="Arial" w:cs="Arial"/>
          <w:sz w:val="26"/>
          <w:szCs w:val="26"/>
        </w:rPr>
        <w:t xml:space="preserve">Bogotá D.C., </w:t>
      </w:r>
      <w:r w:rsidR="003C4D80">
        <w:rPr>
          <w:rFonts w:ascii="Arial" w:eastAsia="Times New Roman" w:hAnsi="Arial" w:cs="Arial"/>
          <w:sz w:val="26"/>
          <w:szCs w:val="26"/>
          <w:lang w:eastAsia="es-ES"/>
        </w:rPr>
        <w:t>veintiséis (26)</w:t>
      </w:r>
      <w:bookmarkStart w:id="0" w:name="_GoBack"/>
      <w:bookmarkEnd w:id="0"/>
      <w:r w:rsidR="00115D52" w:rsidRPr="00510429">
        <w:rPr>
          <w:rFonts w:ascii="Arial" w:hAnsi="Arial" w:cs="Arial"/>
          <w:sz w:val="26"/>
          <w:szCs w:val="26"/>
        </w:rPr>
        <w:t xml:space="preserve"> de febrero</w:t>
      </w:r>
      <w:r w:rsidR="00CF615C" w:rsidRPr="00510429">
        <w:rPr>
          <w:rFonts w:ascii="Arial" w:hAnsi="Arial" w:cs="Arial"/>
          <w:sz w:val="26"/>
          <w:szCs w:val="26"/>
        </w:rPr>
        <w:t xml:space="preserve"> de dos mil </w:t>
      </w:r>
      <w:r w:rsidR="00C30C10" w:rsidRPr="00510429">
        <w:rPr>
          <w:rFonts w:ascii="Arial" w:hAnsi="Arial" w:cs="Arial"/>
          <w:sz w:val="26"/>
          <w:szCs w:val="26"/>
        </w:rPr>
        <w:t>veint</w:t>
      </w:r>
      <w:r w:rsidR="00115D52" w:rsidRPr="00510429">
        <w:rPr>
          <w:rFonts w:ascii="Arial" w:hAnsi="Arial" w:cs="Arial"/>
          <w:sz w:val="26"/>
          <w:szCs w:val="26"/>
        </w:rPr>
        <w:t>iuno</w:t>
      </w:r>
      <w:r w:rsidR="00CF615C" w:rsidRPr="00510429">
        <w:rPr>
          <w:rFonts w:ascii="Arial" w:hAnsi="Arial" w:cs="Arial"/>
          <w:sz w:val="26"/>
          <w:szCs w:val="26"/>
        </w:rPr>
        <w:t xml:space="preserve"> (20</w:t>
      </w:r>
      <w:r w:rsidR="00C30C10" w:rsidRPr="00510429">
        <w:rPr>
          <w:rFonts w:ascii="Arial" w:hAnsi="Arial" w:cs="Arial"/>
          <w:sz w:val="26"/>
          <w:szCs w:val="26"/>
        </w:rPr>
        <w:t>2</w:t>
      </w:r>
      <w:r w:rsidR="00115D52" w:rsidRPr="00510429">
        <w:rPr>
          <w:rFonts w:ascii="Arial" w:hAnsi="Arial" w:cs="Arial"/>
          <w:sz w:val="26"/>
          <w:szCs w:val="26"/>
        </w:rPr>
        <w:t>1</w:t>
      </w:r>
      <w:r w:rsidR="00CF615C" w:rsidRPr="00510429">
        <w:rPr>
          <w:rFonts w:ascii="Arial" w:hAnsi="Arial" w:cs="Arial"/>
          <w:sz w:val="26"/>
          <w:szCs w:val="26"/>
        </w:rPr>
        <w:t>)</w:t>
      </w:r>
    </w:p>
    <w:p w14:paraId="6B4912F4" w14:textId="77777777" w:rsidR="00CF615C" w:rsidRPr="00510429" w:rsidRDefault="00CF615C" w:rsidP="001A1A6F">
      <w:pPr>
        <w:suppressAutoHyphens/>
        <w:spacing w:line="240" w:lineRule="auto"/>
        <w:contextualSpacing/>
        <w:jc w:val="both"/>
        <w:rPr>
          <w:rFonts w:ascii="Arial" w:hAnsi="Arial" w:cs="Arial"/>
          <w:b/>
          <w:sz w:val="26"/>
          <w:szCs w:val="26"/>
        </w:rPr>
      </w:pPr>
    </w:p>
    <w:p w14:paraId="6D691DB0" w14:textId="77777777" w:rsidR="00CF615C" w:rsidRPr="00510429" w:rsidRDefault="00CF615C" w:rsidP="001A1A6F">
      <w:pPr>
        <w:suppressAutoHyphens/>
        <w:spacing w:line="240" w:lineRule="auto"/>
        <w:contextualSpacing/>
        <w:jc w:val="both"/>
        <w:rPr>
          <w:rFonts w:ascii="Arial" w:hAnsi="Arial" w:cs="Arial"/>
          <w:bCs/>
          <w:spacing w:val="-3"/>
          <w:sz w:val="26"/>
          <w:szCs w:val="26"/>
        </w:rPr>
      </w:pPr>
      <w:r w:rsidRPr="00510429">
        <w:rPr>
          <w:rFonts w:ascii="Arial" w:hAnsi="Arial" w:cs="Arial"/>
          <w:bCs/>
          <w:spacing w:val="-3"/>
          <w:sz w:val="26"/>
          <w:szCs w:val="26"/>
        </w:rPr>
        <w:t>Radicado:</w:t>
      </w:r>
      <w:r w:rsidRPr="00510429">
        <w:rPr>
          <w:rFonts w:ascii="Arial" w:hAnsi="Arial" w:cs="Arial"/>
          <w:bCs/>
          <w:spacing w:val="-3"/>
          <w:sz w:val="26"/>
          <w:szCs w:val="26"/>
        </w:rPr>
        <w:tab/>
      </w:r>
      <w:r w:rsidRPr="00510429">
        <w:rPr>
          <w:rFonts w:ascii="Arial" w:hAnsi="Arial" w:cs="Arial"/>
          <w:bCs/>
          <w:spacing w:val="-3"/>
          <w:sz w:val="26"/>
          <w:szCs w:val="26"/>
        </w:rPr>
        <w:tab/>
      </w:r>
      <w:r w:rsidR="00C30C10" w:rsidRPr="00510429">
        <w:rPr>
          <w:rFonts w:ascii="Arial" w:hAnsi="Arial" w:cs="Arial"/>
          <w:bCs/>
          <w:spacing w:val="-3"/>
          <w:sz w:val="26"/>
          <w:szCs w:val="26"/>
        </w:rPr>
        <w:t>76001-33-31-000-2008-00351-01</w:t>
      </w:r>
      <w:r w:rsidRPr="00510429">
        <w:rPr>
          <w:rFonts w:ascii="Arial" w:hAnsi="Arial" w:cs="Arial"/>
          <w:bCs/>
          <w:spacing w:val="-3"/>
          <w:sz w:val="26"/>
          <w:szCs w:val="26"/>
        </w:rPr>
        <w:t xml:space="preserve"> (</w:t>
      </w:r>
      <w:r w:rsidR="000526C6" w:rsidRPr="00510429">
        <w:rPr>
          <w:rFonts w:ascii="Arial" w:hAnsi="Arial" w:cs="Arial"/>
          <w:bCs/>
          <w:spacing w:val="-3"/>
          <w:sz w:val="26"/>
          <w:szCs w:val="26"/>
        </w:rPr>
        <w:t>58066</w:t>
      </w:r>
      <w:r w:rsidRPr="00510429">
        <w:rPr>
          <w:rFonts w:ascii="Arial" w:hAnsi="Arial" w:cs="Arial"/>
          <w:bCs/>
          <w:spacing w:val="-3"/>
          <w:sz w:val="26"/>
          <w:szCs w:val="26"/>
        </w:rPr>
        <w:t>)</w:t>
      </w:r>
    </w:p>
    <w:p w14:paraId="74A4DD4C" w14:textId="77777777" w:rsidR="00CF615C" w:rsidRPr="00510429" w:rsidRDefault="002A3AF9" w:rsidP="001A1A6F">
      <w:pPr>
        <w:suppressAutoHyphens/>
        <w:spacing w:line="240" w:lineRule="auto"/>
        <w:contextualSpacing/>
        <w:jc w:val="both"/>
        <w:rPr>
          <w:rFonts w:ascii="Arial" w:hAnsi="Arial" w:cs="Arial"/>
          <w:bCs/>
          <w:spacing w:val="-3"/>
          <w:sz w:val="26"/>
          <w:szCs w:val="26"/>
        </w:rPr>
      </w:pPr>
      <w:r w:rsidRPr="00510429">
        <w:rPr>
          <w:rFonts w:ascii="Arial" w:hAnsi="Arial" w:cs="Arial"/>
          <w:bCs/>
          <w:spacing w:val="-3"/>
          <w:sz w:val="26"/>
          <w:szCs w:val="26"/>
        </w:rPr>
        <w:t>Demandantes:</w:t>
      </w:r>
      <w:r w:rsidRPr="00510429">
        <w:rPr>
          <w:rFonts w:ascii="Arial" w:hAnsi="Arial" w:cs="Arial"/>
          <w:bCs/>
          <w:spacing w:val="-3"/>
          <w:sz w:val="26"/>
          <w:szCs w:val="26"/>
        </w:rPr>
        <w:tab/>
      </w:r>
      <w:r w:rsidR="000526C6" w:rsidRPr="00510429">
        <w:rPr>
          <w:rFonts w:ascii="Arial" w:hAnsi="Arial" w:cs="Arial"/>
          <w:bCs/>
          <w:spacing w:val="-3"/>
          <w:sz w:val="26"/>
          <w:szCs w:val="26"/>
        </w:rPr>
        <w:t>Diana Carolina Charry Sánchez y otros</w:t>
      </w:r>
    </w:p>
    <w:p w14:paraId="73CAB041" w14:textId="77777777" w:rsidR="00CF615C" w:rsidRPr="00510429" w:rsidRDefault="00CF615C" w:rsidP="001A1A6F">
      <w:pPr>
        <w:tabs>
          <w:tab w:val="left" w:pos="2127"/>
          <w:tab w:val="left" w:pos="2268"/>
        </w:tabs>
        <w:suppressAutoHyphens/>
        <w:overflowPunct w:val="0"/>
        <w:autoSpaceDE w:val="0"/>
        <w:autoSpaceDN w:val="0"/>
        <w:adjustRightInd w:val="0"/>
        <w:spacing w:line="240" w:lineRule="auto"/>
        <w:ind w:left="2127" w:hanging="2127"/>
        <w:contextualSpacing/>
        <w:textAlignment w:val="baseline"/>
        <w:rPr>
          <w:rFonts w:ascii="Arial" w:hAnsi="Arial" w:cs="Arial"/>
          <w:bCs/>
          <w:spacing w:val="-3"/>
          <w:sz w:val="26"/>
          <w:szCs w:val="26"/>
          <w:lang w:val="es-ES_tradnl" w:eastAsia="es-ES"/>
        </w:rPr>
      </w:pPr>
      <w:r w:rsidRPr="00510429">
        <w:rPr>
          <w:rFonts w:ascii="Arial" w:hAnsi="Arial" w:cs="Arial"/>
          <w:bCs/>
          <w:spacing w:val="-3"/>
          <w:sz w:val="26"/>
          <w:szCs w:val="26"/>
          <w:lang w:val="es-ES_tradnl" w:eastAsia="es-ES"/>
        </w:rPr>
        <w:t xml:space="preserve">Demandado: </w:t>
      </w:r>
      <w:r w:rsidRPr="00510429">
        <w:rPr>
          <w:rFonts w:ascii="Arial" w:hAnsi="Arial" w:cs="Arial"/>
          <w:bCs/>
          <w:spacing w:val="-3"/>
          <w:sz w:val="26"/>
          <w:szCs w:val="26"/>
          <w:lang w:val="es-ES_tradnl" w:eastAsia="es-ES"/>
        </w:rPr>
        <w:tab/>
      </w:r>
      <w:r w:rsidR="000526C6" w:rsidRPr="00510429">
        <w:rPr>
          <w:rFonts w:ascii="Arial" w:hAnsi="Arial" w:cs="Arial"/>
          <w:bCs/>
          <w:spacing w:val="-3"/>
          <w:sz w:val="26"/>
          <w:szCs w:val="26"/>
          <w:lang w:val="es-ES_tradnl" w:eastAsia="es-ES"/>
        </w:rPr>
        <w:t>Departamento del Valle del Cauca</w:t>
      </w:r>
    </w:p>
    <w:p w14:paraId="41D8B35C" w14:textId="77777777" w:rsidR="00CF615C" w:rsidRPr="00510429" w:rsidRDefault="00CF615C" w:rsidP="001A1A6F">
      <w:pPr>
        <w:suppressAutoHyphens/>
        <w:overflowPunct w:val="0"/>
        <w:autoSpaceDE w:val="0"/>
        <w:autoSpaceDN w:val="0"/>
        <w:adjustRightInd w:val="0"/>
        <w:spacing w:line="240" w:lineRule="auto"/>
        <w:contextualSpacing/>
        <w:textAlignment w:val="baseline"/>
        <w:rPr>
          <w:rFonts w:ascii="Arial" w:hAnsi="Arial" w:cs="Arial"/>
          <w:bCs/>
          <w:spacing w:val="-3"/>
          <w:sz w:val="26"/>
          <w:szCs w:val="26"/>
          <w:lang w:val="es-ES_tradnl" w:eastAsia="es-ES"/>
        </w:rPr>
      </w:pPr>
      <w:r w:rsidRPr="00510429">
        <w:rPr>
          <w:rFonts w:ascii="Arial" w:hAnsi="Arial" w:cs="Arial"/>
          <w:bCs/>
          <w:spacing w:val="-3"/>
          <w:sz w:val="26"/>
          <w:szCs w:val="26"/>
          <w:lang w:val="es-ES_tradnl" w:eastAsia="es-ES"/>
        </w:rPr>
        <w:t>Naturaleza:</w:t>
      </w:r>
      <w:r w:rsidRPr="00510429">
        <w:rPr>
          <w:rFonts w:ascii="Arial" w:hAnsi="Arial" w:cs="Arial"/>
          <w:bCs/>
          <w:spacing w:val="-3"/>
          <w:sz w:val="26"/>
          <w:szCs w:val="26"/>
          <w:lang w:val="es-ES_tradnl" w:eastAsia="es-ES"/>
        </w:rPr>
        <w:tab/>
      </w:r>
      <w:r w:rsidRPr="00510429">
        <w:rPr>
          <w:rFonts w:ascii="Arial" w:hAnsi="Arial" w:cs="Arial"/>
          <w:bCs/>
          <w:spacing w:val="-3"/>
          <w:sz w:val="26"/>
          <w:szCs w:val="26"/>
          <w:lang w:val="es-ES_tradnl" w:eastAsia="es-ES"/>
        </w:rPr>
        <w:tab/>
        <w:t>Recurso Extraordinario de Revisión – Ley 1</w:t>
      </w:r>
      <w:r w:rsidR="000B414B" w:rsidRPr="00510429">
        <w:rPr>
          <w:rFonts w:ascii="Arial" w:hAnsi="Arial" w:cs="Arial"/>
          <w:bCs/>
          <w:spacing w:val="-3"/>
          <w:sz w:val="26"/>
          <w:szCs w:val="26"/>
          <w:lang w:val="es-ES_tradnl" w:eastAsia="es-ES"/>
        </w:rPr>
        <w:t>4</w:t>
      </w:r>
      <w:r w:rsidRPr="00510429">
        <w:rPr>
          <w:rFonts w:ascii="Arial" w:hAnsi="Arial" w:cs="Arial"/>
          <w:bCs/>
          <w:spacing w:val="-3"/>
          <w:sz w:val="26"/>
          <w:szCs w:val="26"/>
          <w:lang w:val="es-ES_tradnl" w:eastAsia="es-ES"/>
        </w:rPr>
        <w:t>37 de 2011</w:t>
      </w:r>
    </w:p>
    <w:p w14:paraId="3165B31B" w14:textId="77777777" w:rsidR="0009443C" w:rsidRPr="00510429" w:rsidRDefault="0009443C" w:rsidP="001A1A6F">
      <w:pPr>
        <w:suppressAutoHyphens/>
        <w:overflowPunct w:val="0"/>
        <w:autoSpaceDE w:val="0"/>
        <w:autoSpaceDN w:val="0"/>
        <w:adjustRightInd w:val="0"/>
        <w:spacing w:line="240" w:lineRule="auto"/>
        <w:contextualSpacing/>
        <w:textAlignment w:val="baseline"/>
        <w:rPr>
          <w:rFonts w:ascii="Arial" w:hAnsi="Arial" w:cs="Arial"/>
          <w:bCs/>
          <w:spacing w:val="-3"/>
          <w:sz w:val="26"/>
          <w:szCs w:val="26"/>
          <w:lang w:val="es-ES_tradnl" w:eastAsia="es-ES"/>
        </w:rPr>
      </w:pPr>
    </w:p>
    <w:p w14:paraId="2594CEC1" w14:textId="77777777" w:rsidR="0009443C" w:rsidRPr="00510429" w:rsidRDefault="0009443C" w:rsidP="001A1A6F">
      <w:pPr>
        <w:suppressAutoHyphens/>
        <w:overflowPunct w:val="0"/>
        <w:autoSpaceDE w:val="0"/>
        <w:autoSpaceDN w:val="0"/>
        <w:adjustRightInd w:val="0"/>
        <w:spacing w:line="240" w:lineRule="auto"/>
        <w:contextualSpacing/>
        <w:textAlignment w:val="baseline"/>
        <w:rPr>
          <w:rFonts w:ascii="Arial" w:hAnsi="Arial" w:cs="Arial"/>
          <w:bCs/>
          <w:spacing w:val="-3"/>
          <w:sz w:val="26"/>
          <w:szCs w:val="26"/>
          <w:lang w:val="es-ES_tradnl" w:eastAsia="es-ES"/>
        </w:rPr>
      </w:pPr>
    </w:p>
    <w:p w14:paraId="58CC8194" w14:textId="77777777" w:rsidR="00115D52" w:rsidRPr="00510429" w:rsidRDefault="00115D52" w:rsidP="001A1A6F">
      <w:pPr>
        <w:spacing w:after="0" w:line="360" w:lineRule="auto"/>
        <w:jc w:val="both"/>
        <w:rPr>
          <w:rFonts w:ascii="Arial" w:hAnsi="Arial" w:cs="Arial"/>
          <w:sz w:val="26"/>
          <w:szCs w:val="26"/>
        </w:rPr>
      </w:pPr>
      <w:r w:rsidRPr="00510429">
        <w:rPr>
          <w:rFonts w:ascii="Arial" w:hAnsi="Arial" w:cs="Arial"/>
          <w:sz w:val="26"/>
          <w:szCs w:val="26"/>
        </w:rPr>
        <w:t xml:space="preserve">Una vez revisado el expediente, se advierte que: </w:t>
      </w:r>
    </w:p>
    <w:p w14:paraId="3893DED6" w14:textId="77777777" w:rsidR="00115D52" w:rsidRPr="00510429" w:rsidRDefault="00115D52" w:rsidP="001A1A6F">
      <w:pPr>
        <w:spacing w:after="0" w:line="360" w:lineRule="auto"/>
        <w:jc w:val="both"/>
        <w:rPr>
          <w:rFonts w:ascii="Arial" w:hAnsi="Arial" w:cs="Arial"/>
          <w:sz w:val="26"/>
          <w:szCs w:val="26"/>
        </w:rPr>
      </w:pPr>
    </w:p>
    <w:p w14:paraId="0EF71153" w14:textId="1815B5F0" w:rsidR="007E7365" w:rsidRDefault="00115D52" w:rsidP="00115D52">
      <w:pPr>
        <w:spacing w:after="0" w:line="360" w:lineRule="auto"/>
        <w:jc w:val="both"/>
        <w:rPr>
          <w:rFonts w:ascii="Arial" w:hAnsi="Arial" w:cs="Arial"/>
          <w:bCs/>
          <w:spacing w:val="-3"/>
          <w:sz w:val="26"/>
          <w:szCs w:val="26"/>
          <w:lang w:val="es-ES_tradnl" w:eastAsia="es-ES"/>
        </w:rPr>
      </w:pPr>
      <w:r w:rsidRPr="00510429">
        <w:rPr>
          <w:rFonts w:ascii="Arial" w:hAnsi="Arial" w:cs="Arial"/>
          <w:sz w:val="26"/>
          <w:szCs w:val="26"/>
        </w:rPr>
        <w:t>Mediante auto del 28 de julio de 2020, el despacho dispuso el decreto y practica de pruebas solicitadas por las partes</w:t>
      </w:r>
      <w:r w:rsidR="00210584" w:rsidRPr="00510429">
        <w:rPr>
          <w:rFonts w:ascii="Arial" w:hAnsi="Arial" w:cs="Arial"/>
          <w:sz w:val="26"/>
          <w:szCs w:val="26"/>
        </w:rPr>
        <w:t xml:space="preserve">, para tales efectos, </w:t>
      </w:r>
      <w:r w:rsidR="007E7365">
        <w:rPr>
          <w:rFonts w:ascii="Arial" w:hAnsi="Arial" w:cs="Arial"/>
          <w:sz w:val="26"/>
          <w:szCs w:val="26"/>
        </w:rPr>
        <w:t xml:space="preserve">ordenó </w:t>
      </w:r>
      <w:r w:rsidR="00210584" w:rsidRPr="00510429">
        <w:rPr>
          <w:rFonts w:ascii="Arial" w:hAnsi="Arial" w:cs="Arial"/>
          <w:sz w:val="26"/>
          <w:szCs w:val="26"/>
        </w:rPr>
        <w:t xml:space="preserve">oficiar al departamento del Valle del Cauca, a la </w:t>
      </w:r>
      <w:r w:rsidR="004A448F" w:rsidRPr="00510429">
        <w:rPr>
          <w:rFonts w:ascii="Arial" w:hAnsi="Arial" w:cs="Arial"/>
          <w:bCs/>
          <w:spacing w:val="-3"/>
          <w:sz w:val="26"/>
          <w:szCs w:val="26"/>
          <w:lang w:val="es-ES_tradnl" w:eastAsia="es-ES"/>
        </w:rPr>
        <w:t>Previsora S.A. y a la Asamblea Departamental del Valle del Cauca</w:t>
      </w:r>
      <w:r w:rsidR="00AB58A6" w:rsidRPr="00510429">
        <w:rPr>
          <w:rFonts w:ascii="Arial" w:hAnsi="Arial" w:cs="Arial"/>
          <w:bCs/>
          <w:spacing w:val="-3"/>
          <w:sz w:val="26"/>
          <w:szCs w:val="26"/>
          <w:lang w:val="es-ES_tradnl" w:eastAsia="es-ES"/>
        </w:rPr>
        <w:t xml:space="preserve"> para que allegara</w:t>
      </w:r>
      <w:r w:rsidR="007E7365">
        <w:rPr>
          <w:rFonts w:ascii="Arial" w:hAnsi="Arial" w:cs="Arial"/>
          <w:bCs/>
          <w:spacing w:val="-3"/>
          <w:sz w:val="26"/>
          <w:szCs w:val="26"/>
          <w:lang w:val="es-ES_tradnl" w:eastAsia="es-ES"/>
        </w:rPr>
        <w:t>n</w:t>
      </w:r>
      <w:r w:rsidR="00AB58A6" w:rsidRPr="00510429">
        <w:rPr>
          <w:rFonts w:ascii="Arial" w:hAnsi="Arial" w:cs="Arial"/>
          <w:bCs/>
          <w:spacing w:val="-3"/>
          <w:sz w:val="26"/>
          <w:szCs w:val="26"/>
          <w:lang w:val="es-ES_tradnl" w:eastAsia="es-ES"/>
        </w:rPr>
        <w:t xml:space="preserve"> algunos elementos probatorios al proceso de la referencia</w:t>
      </w:r>
      <w:r w:rsidR="007E7365">
        <w:rPr>
          <w:rFonts w:ascii="Arial" w:hAnsi="Arial" w:cs="Arial"/>
          <w:bCs/>
          <w:spacing w:val="-3"/>
          <w:sz w:val="26"/>
          <w:szCs w:val="26"/>
          <w:lang w:val="es-ES_tradnl" w:eastAsia="es-ES"/>
        </w:rPr>
        <w:t>.</w:t>
      </w:r>
    </w:p>
    <w:p w14:paraId="04610968" w14:textId="77777777" w:rsidR="007E7365" w:rsidRDefault="007E7365" w:rsidP="00115D52">
      <w:pPr>
        <w:spacing w:after="0" w:line="360" w:lineRule="auto"/>
        <w:jc w:val="both"/>
        <w:rPr>
          <w:rFonts w:ascii="Arial" w:hAnsi="Arial" w:cs="Arial"/>
          <w:bCs/>
          <w:spacing w:val="-3"/>
          <w:sz w:val="26"/>
          <w:szCs w:val="26"/>
          <w:lang w:val="es-ES_tradnl" w:eastAsia="es-ES"/>
        </w:rPr>
      </w:pPr>
    </w:p>
    <w:p w14:paraId="1BD889F1" w14:textId="45428E81" w:rsidR="00A27B70" w:rsidRPr="00510429" w:rsidRDefault="007E7365" w:rsidP="00115D52">
      <w:pPr>
        <w:spacing w:after="0" w:line="360" w:lineRule="auto"/>
        <w:jc w:val="both"/>
        <w:rPr>
          <w:rFonts w:ascii="Arial" w:hAnsi="Arial" w:cs="Arial"/>
          <w:bCs/>
          <w:spacing w:val="-3"/>
          <w:sz w:val="26"/>
          <w:szCs w:val="26"/>
          <w:lang w:val="es-ES_tradnl" w:eastAsia="es-ES"/>
        </w:rPr>
      </w:pPr>
      <w:r>
        <w:rPr>
          <w:rFonts w:ascii="Arial" w:hAnsi="Arial" w:cs="Arial"/>
          <w:bCs/>
          <w:spacing w:val="-3"/>
          <w:sz w:val="26"/>
          <w:szCs w:val="26"/>
          <w:lang w:val="es-ES_tradnl" w:eastAsia="es-ES"/>
        </w:rPr>
        <w:t>A</w:t>
      </w:r>
      <w:r w:rsidR="00AB58A6" w:rsidRPr="00510429">
        <w:rPr>
          <w:rFonts w:ascii="Arial" w:hAnsi="Arial" w:cs="Arial"/>
          <w:bCs/>
          <w:spacing w:val="-3"/>
          <w:sz w:val="26"/>
          <w:szCs w:val="26"/>
          <w:lang w:val="es-ES_tradnl" w:eastAsia="es-ES"/>
        </w:rPr>
        <w:t xml:space="preserve"> pesar de los oficios librados por la Secretaría </w:t>
      </w:r>
      <w:r w:rsidR="00E0666E" w:rsidRPr="00510429">
        <w:rPr>
          <w:rFonts w:ascii="Arial" w:hAnsi="Arial" w:cs="Arial"/>
          <w:bCs/>
          <w:spacing w:val="-3"/>
          <w:sz w:val="26"/>
          <w:szCs w:val="26"/>
          <w:lang w:val="es-ES_tradnl" w:eastAsia="es-ES"/>
        </w:rPr>
        <w:t>la</w:t>
      </w:r>
      <w:r w:rsidR="00AB58A6" w:rsidRPr="00510429">
        <w:rPr>
          <w:rFonts w:ascii="Arial" w:hAnsi="Arial" w:cs="Arial"/>
          <w:bCs/>
          <w:spacing w:val="-3"/>
          <w:sz w:val="26"/>
          <w:szCs w:val="26"/>
          <w:lang w:val="es-ES_tradnl" w:eastAsia="es-ES"/>
        </w:rPr>
        <w:t xml:space="preserve"> documentación </w:t>
      </w:r>
      <w:r w:rsidR="00E0666E" w:rsidRPr="00510429">
        <w:rPr>
          <w:rFonts w:ascii="Arial" w:hAnsi="Arial" w:cs="Arial"/>
          <w:bCs/>
          <w:spacing w:val="-3"/>
          <w:sz w:val="26"/>
          <w:szCs w:val="26"/>
          <w:lang w:val="es-ES_tradnl" w:eastAsia="es-ES"/>
        </w:rPr>
        <w:t xml:space="preserve">solicitada </w:t>
      </w:r>
      <w:r w:rsidR="00AB58A6" w:rsidRPr="00510429">
        <w:rPr>
          <w:rFonts w:ascii="Arial" w:hAnsi="Arial" w:cs="Arial"/>
          <w:bCs/>
          <w:spacing w:val="-3"/>
          <w:sz w:val="26"/>
          <w:szCs w:val="26"/>
          <w:lang w:val="es-ES_tradnl" w:eastAsia="es-ES"/>
        </w:rPr>
        <w:t xml:space="preserve">no </w:t>
      </w:r>
      <w:r>
        <w:rPr>
          <w:rFonts w:ascii="Arial" w:hAnsi="Arial" w:cs="Arial"/>
          <w:bCs/>
          <w:spacing w:val="-3"/>
          <w:sz w:val="26"/>
          <w:szCs w:val="26"/>
          <w:lang w:val="es-ES_tradnl" w:eastAsia="es-ES"/>
        </w:rPr>
        <w:t>fue</w:t>
      </w:r>
      <w:r w:rsidR="00AB58A6" w:rsidRPr="00510429">
        <w:rPr>
          <w:rFonts w:ascii="Arial" w:hAnsi="Arial" w:cs="Arial"/>
          <w:bCs/>
          <w:spacing w:val="-3"/>
          <w:sz w:val="26"/>
          <w:szCs w:val="26"/>
          <w:lang w:val="es-ES_tradnl" w:eastAsia="es-ES"/>
        </w:rPr>
        <w:t xml:space="preserve"> allegada</w:t>
      </w:r>
      <w:r w:rsidR="00E0666E" w:rsidRPr="00510429">
        <w:rPr>
          <w:rFonts w:ascii="Arial" w:hAnsi="Arial" w:cs="Arial"/>
          <w:bCs/>
          <w:spacing w:val="-3"/>
          <w:sz w:val="26"/>
          <w:szCs w:val="26"/>
          <w:lang w:val="es-ES_tradnl" w:eastAsia="es-ES"/>
        </w:rPr>
        <w:t>, por lo que se ordenará requerir a dichas entidades para que la aporten</w:t>
      </w:r>
      <w:r>
        <w:rPr>
          <w:rFonts w:ascii="Arial" w:hAnsi="Arial" w:cs="Arial"/>
          <w:bCs/>
          <w:spacing w:val="-3"/>
          <w:sz w:val="26"/>
          <w:szCs w:val="26"/>
          <w:lang w:val="es-ES_tradnl" w:eastAsia="es-ES"/>
        </w:rPr>
        <w:t xml:space="preserve"> las pruebas pendientes de recaudo</w:t>
      </w:r>
      <w:r w:rsidR="00AB58A6" w:rsidRPr="00510429">
        <w:rPr>
          <w:rFonts w:ascii="Arial" w:hAnsi="Arial" w:cs="Arial"/>
          <w:bCs/>
          <w:spacing w:val="-3"/>
          <w:sz w:val="26"/>
          <w:szCs w:val="26"/>
          <w:lang w:val="es-ES_tradnl" w:eastAsia="es-ES"/>
        </w:rPr>
        <w:t>.</w:t>
      </w:r>
    </w:p>
    <w:p w14:paraId="5D309FFE" w14:textId="77777777" w:rsidR="004A448F" w:rsidRPr="00510429" w:rsidRDefault="004A448F" w:rsidP="00115D52">
      <w:pPr>
        <w:spacing w:after="0" w:line="360" w:lineRule="auto"/>
        <w:jc w:val="both"/>
        <w:rPr>
          <w:rFonts w:ascii="Arial" w:hAnsi="Arial" w:cs="Arial"/>
          <w:bCs/>
          <w:spacing w:val="-3"/>
          <w:sz w:val="26"/>
          <w:szCs w:val="26"/>
          <w:lang w:val="es-ES_tradnl" w:eastAsia="es-ES"/>
        </w:rPr>
      </w:pPr>
    </w:p>
    <w:p w14:paraId="2D76AB04" w14:textId="0428A59D" w:rsidR="004A448F" w:rsidRPr="00510429" w:rsidRDefault="00AB58A6" w:rsidP="00AB58A6">
      <w:pPr>
        <w:spacing w:after="0" w:line="360" w:lineRule="auto"/>
        <w:jc w:val="both"/>
        <w:rPr>
          <w:rFonts w:ascii="Arial" w:hAnsi="Arial" w:cs="Arial"/>
          <w:bCs/>
          <w:spacing w:val="-3"/>
          <w:sz w:val="26"/>
          <w:szCs w:val="26"/>
          <w:lang w:val="es-ES_tradnl" w:eastAsia="es-ES"/>
        </w:rPr>
      </w:pPr>
      <w:r w:rsidRPr="00510429">
        <w:rPr>
          <w:rFonts w:ascii="Arial" w:hAnsi="Arial" w:cs="Arial"/>
          <w:bCs/>
          <w:spacing w:val="-3"/>
          <w:sz w:val="26"/>
          <w:szCs w:val="26"/>
          <w:lang w:val="es-ES_tradnl" w:eastAsia="es-ES"/>
        </w:rPr>
        <w:t>Por otro lado</w:t>
      </w:r>
      <w:r w:rsidR="004A448F" w:rsidRPr="00510429">
        <w:rPr>
          <w:rFonts w:ascii="Arial" w:hAnsi="Arial" w:cs="Arial"/>
          <w:bCs/>
          <w:spacing w:val="-3"/>
          <w:sz w:val="26"/>
          <w:szCs w:val="26"/>
          <w:lang w:val="es-ES_tradnl" w:eastAsia="es-ES"/>
        </w:rPr>
        <w:t xml:space="preserve">, </w:t>
      </w:r>
      <w:r w:rsidRPr="00510429">
        <w:rPr>
          <w:rFonts w:ascii="Arial" w:hAnsi="Arial" w:cs="Arial"/>
          <w:bCs/>
          <w:spacing w:val="-3"/>
          <w:sz w:val="26"/>
          <w:szCs w:val="26"/>
          <w:lang w:val="es-ES_tradnl" w:eastAsia="es-ES"/>
        </w:rPr>
        <w:t xml:space="preserve">la apoderada de la parte </w:t>
      </w:r>
      <w:r w:rsidR="00D221D6">
        <w:rPr>
          <w:rFonts w:ascii="Arial" w:hAnsi="Arial" w:cs="Arial"/>
          <w:bCs/>
          <w:spacing w:val="-3"/>
          <w:sz w:val="26"/>
          <w:szCs w:val="26"/>
          <w:lang w:val="es-ES_tradnl" w:eastAsia="es-ES"/>
        </w:rPr>
        <w:t xml:space="preserve">demandante </w:t>
      </w:r>
      <w:r w:rsidR="00D221D6">
        <w:rPr>
          <w:rFonts w:ascii="Arial" w:hAnsi="Arial" w:cs="Arial"/>
          <w:bCs/>
          <w:spacing w:val="-3"/>
          <w:sz w:val="26"/>
          <w:szCs w:val="26"/>
          <w:lang w:eastAsia="es-ES"/>
        </w:rPr>
        <w:t xml:space="preserve">informó </w:t>
      </w:r>
      <w:r w:rsidRPr="00510429">
        <w:rPr>
          <w:rFonts w:ascii="Arial" w:hAnsi="Arial" w:cs="Arial"/>
          <w:bCs/>
          <w:spacing w:val="-3"/>
          <w:sz w:val="26"/>
          <w:szCs w:val="26"/>
          <w:lang w:eastAsia="es-ES"/>
        </w:rPr>
        <w:t>que su dirección</w:t>
      </w:r>
      <w:r w:rsidR="00E0666E" w:rsidRPr="00510429">
        <w:rPr>
          <w:rFonts w:ascii="Arial" w:hAnsi="Arial" w:cs="Arial"/>
          <w:bCs/>
          <w:spacing w:val="-3"/>
          <w:sz w:val="26"/>
          <w:szCs w:val="26"/>
          <w:lang w:eastAsia="es-ES"/>
        </w:rPr>
        <w:t xml:space="preserve"> electrónica era</w:t>
      </w:r>
      <w:r w:rsidRPr="00510429">
        <w:rPr>
          <w:rFonts w:ascii="Arial" w:hAnsi="Arial" w:cs="Arial"/>
          <w:bCs/>
          <w:spacing w:val="-3"/>
          <w:sz w:val="26"/>
          <w:szCs w:val="26"/>
          <w:lang w:eastAsia="es-ES"/>
        </w:rPr>
        <w:t xml:space="preserve"> </w:t>
      </w:r>
      <w:hyperlink r:id="rId9" w:history="1">
        <w:r w:rsidRPr="00D221D6">
          <w:rPr>
            <w:rStyle w:val="Hipervnculo"/>
            <w:rFonts w:ascii="Arial" w:hAnsi="Arial" w:cs="Arial"/>
            <w:bCs/>
            <w:spacing w:val="-3"/>
            <w:sz w:val="26"/>
            <w:szCs w:val="26"/>
            <w:u w:val="none"/>
            <w:lang w:eastAsia="es-ES"/>
          </w:rPr>
          <w:t>carolina_cherry@hotmail.com</w:t>
        </w:r>
      </w:hyperlink>
      <w:r w:rsidRPr="00510429">
        <w:rPr>
          <w:rFonts w:ascii="Arial" w:hAnsi="Arial" w:cs="Arial"/>
          <w:bCs/>
          <w:spacing w:val="-3"/>
          <w:sz w:val="26"/>
          <w:szCs w:val="26"/>
          <w:lang w:eastAsia="es-ES"/>
        </w:rPr>
        <w:t xml:space="preserve"> </w:t>
      </w:r>
      <w:r w:rsidR="00E0666E" w:rsidRPr="00510429">
        <w:rPr>
          <w:rFonts w:ascii="Arial" w:hAnsi="Arial" w:cs="Arial"/>
          <w:bCs/>
          <w:spacing w:val="-3"/>
          <w:sz w:val="26"/>
          <w:szCs w:val="26"/>
          <w:lang w:eastAsia="es-ES"/>
        </w:rPr>
        <w:t>y su dirección física era la</w:t>
      </w:r>
      <w:r w:rsidRPr="00510429">
        <w:rPr>
          <w:rFonts w:ascii="Arial" w:hAnsi="Arial" w:cs="Arial"/>
          <w:bCs/>
          <w:spacing w:val="-3"/>
          <w:sz w:val="26"/>
          <w:szCs w:val="26"/>
          <w:lang w:eastAsia="es-ES"/>
        </w:rPr>
        <w:t xml:space="preserve"> </w:t>
      </w:r>
      <w:r w:rsidR="00E0666E" w:rsidRPr="00510429">
        <w:rPr>
          <w:rFonts w:ascii="Arial" w:hAnsi="Arial" w:cs="Arial"/>
          <w:bCs/>
          <w:spacing w:val="-3"/>
          <w:sz w:val="26"/>
          <w:szCs w:val="26"/>
          <w:lang w:eastAsia="es-ES"/>
        </w:rPr>
        <w:t>c</w:t>
      </w:r>
      <w:r w:rsidRPr="00510429">
        <w:rPr>
          <w:rFonts w:ascii="Arial" w:hAnsi="Arial" w:cs="Arial"/>
          <w:bCs/>
          <w:spacing w:val="-3"/>
          <w:sz w:val="26"/>
          <w:szCs w:val="26"/>
          <w:lang w:eastAsia="es-ES"/>
        </w:rPr>
        <w:t>alle 32 #6ª-15 apto 204 edificio Equilibrium en la ciudad de Bogotá</w:t>
      </w:r>
      <w:r w:rsidR="00E0666E" w:rsidRPr="00510429">
        <w:rPr>
          <w:rFonts w:ascii="Arial" w:hAnsi="Arial" w:cs="Arial"/>
          <w:bCs/>
          <w:spacing w:val="-3"/>
          <w:sz w:val="26"/>
          <w:szCs w:val="26"/>
          <w:lang w:val="es-ES_tradnl" w:eastAsia="es-ES"/>
        </w:rPr>
        <w:t>, por lo que se tendrá</w:t>
      </w:r>
      <w:r w:rsidR="00D221D6">
        <w:rPr>
          <w:rFonts w:ascii="Arial" w:hAnsi="Arial" w:cs="Arial"/>
          <w:bCs/>
          <w:spacing w:val="-3"/>
          <w:sz w:val="26"/>
          <w:szCs w:val="26"/>
          <w:lang w:val="es-ES_tradnl" w:eastAsia="es-ES"/>
        </w:rPr>
        <w:t>n</w:t>
      </w:r>
      <w:r w:rsidR="00E0666E" w:rsidRPr="00510429">
        <w:rPr>
          <w:rFonts w:ascii="Arial" w:hAnsi="Arial" w:cs="Arial"/>
          <w:bCs/>
          <w:spacing w:val="-3"/>
          <w:sz w:val="26"/>
          <w:szCs w:val="26"/>
          <w:lang w:val="es-ES_tradnl" w:eastAsia="es-ES"/>
        </w:rPr>
        <w:t xml:space="preserve"> en cuenta para los fines procesales pertinente.</w:t>
      </w:r>
    </w:p>
    <w:p w14:paraId="3C8B86D4" w14:textId="77777777" w:rsidR="00094016" w:rsidRPr="00510429" w:rsidRDefault="00094016" w:rsidP="00AB58A6">
      <w:pPr>
        <w:spacing w:after="0" w:line="360" w:lineRule="auto"/>
        <w:jc w:val="both"/>
        <w:rPr>
          <w:rFonts w:ascii="Arial" w:hAnsi="Arial" w:cs="Arial"/>
          <w:bCs/>
          <w:spacing w:val="-3"/>
          <w:sz w:val="26"/>
          <w:szCs w:val="26"/>
          <w:lang w:val="es-ES_tradnl" w:eastAsia="es-ES"/>
        </w:rPr>
      </w:pPr>
    </w:p>
    <w:p w14:paraId="4FC04CB4" w14:textId="42926ECE" w:rsidR="00094016" w:rsidRPr="00510429" w:rsidRDefault="00D221D6" w:rsidP="00AB58A6">
      <w:pPr>
        <w:spacing w:after="0" w:line="360" w:lineRule="auto"/>
        <w:jc w:val="both"/>
        <w:rPr>
          <w:rFonts w:ascii="Arial" w:hAnsi="Arial" w:cs="Arial"/>
          <w:bCs/>
          <w:spacing w:val="-3"/>
          <w:sz w:val="26"/>
          <w:szCs w:val="26"/>
          <w:lang w:val="es-ES_tradnl" w:eastAsia="es-ES"/>
        </w:rPr>
      </w:pPr>
      <w:r>
        <w:rPr>
          <w:rFonts w:ascii="Arial" w:hAnsi="Arial" w:cs="Arial"/>
          <w:bCs/>
          <w:spacing w:val="-3"/>
          <w:sz w:val="26"/>
          <w:szCs w:val="26"/>
          <w:lang w:val="es-ES_tradnl" w:eastAsia="es-ES"/>
        </w:rPr>
        <w:t>Posteriormente</w:t>
      </w:r>
      <w:r w:rsidR="00094016" w:rsidRPr="00510429">
        <w:rPr>
          <w:rFonts w:ascii="Arial" w:hAnsi="Arial" w:cs="Arial"/>
          <w:bCs/>
          <w:spacing w:val="-3"/>
          <w:sz w:val="26"/>
          <w:szCs w:val="26"/>
          <w:lang w:val="es-ES_tradnl" w:eastAsia="es-ES"/>
        </w:rPr>
        <w:t>,</w:t>
      </w:r>
      <w:r w:rsidR="004C08E5" w:rsidRPr="00510429">
        <w:rPr>
          <w:rFonts w:ascii="Arial" w:hAnsi="Arial" w:cs="Arial"/>
          <w:bCs/>
          <w:spacing w:val="-3"/>
          <w:sz w:val="26"/>
          <w:szCs w:val="26"/>
          <w:lang w:val="es-ES_tradnl" w:eastAsia="es-ES"/>
        </w:rPr>
        <w:t xml:space="preserve"> el </w:t>
      </w:r>
      <w:r w:rsidR="008828FC">
        <w:rPr>
          <w:rFonts w:ascii="Arial" w:hAnsi="Arial" w:cs="Arial"/>
          <w:bCs/>
          <w:spacing w:val="-3"/>
          <w:sz w:val="26"/>
          <w:szCs w:val="26"/>
          <w:lang w:val="es-ES_tradnl" w:eastAsia="es-ES"/>
        </w:rPr>
        <w:t>30</w:t>
      </w:r>
      <w:r w:rsidR="004C08E5" w:rsidRPr="00510429">
        <w:rPr>
          <w:rFonts w:ascii="Arial" w:hAnsi="Arial" w:cs="Arial"/>
          <w:bCs/>
          <w:spacing w:val="-3"/>
          <w:sz w:val="26"/>
          <w:szCs w:val="26"/>
          <w:lang w:val="es-ES_tradnl" w:eastAsia="es-ES"/>
        </w:rPr>
        <w:t xml:space="preserve"> de </w:t>
      </w:r>
      <w:r w:rsidR="008828FC">
        <w:rPr>
          <w:rFonts w:ascii="Arial" w:hAnsi="Arial" w:cs="Arial"/>
          <w:bCs/>
          <w:spacing w:val="-3"/>
          <w:sz w:val="26"/>
          <w:szCs w:val="26"/>
          <w:lang w:val="es-ES_tradnl" w:eastAsia="es-ES"/>
        </w:rPr>
        <w:t>septiembre</w:t>
      </w:r>
      <w:r w:rsidR="004C08E5" w:rsidRPr="00510429">
        <w:rPr>
          <w:rFonts w:ascii="Arial" w:hAnsi="Arial" w:cs="Arial"/>
          <w:bCs/>
          <w:spacing w:val="-3"/>
          <w:sz w:val="26"/>
          <w:szCs w:val="26"/>
          <w:lang w:val="es-ES_tradnl" w:eastAsia="es-ES"/>
        </w:rPr>
        <w:t xml:space="preserve"> de 2020,</w:t>
      </w:r>
      <w:r w:rsidR="00094016" w:rsidRPr="00510429">
        <w:rPr>
          <w:rFonts w:ascii="Arial" w:hAnsi="Arial" w:cs="Arial"/>
          <w:bCs/>
          <w:spacing w:val="-3"/>
          <w:sz w:val="26"/>
          <w:szCs w:val="26"/>
          <w:lang w:val="es-ES_tradnl" w:eastAsia="es-ES"/>
        </w:rPr>
        <w:t xml:space="preserve"> </w:t>
      </w:r>
      <w:r w:rsidR="007E7365">
        <w:rPr>
          <w:rFonts w:ascii="Arial" w:hAnsi="Arial" w:cs="Arial"/>
          <w:bCs/>
          <w:spacing w:val="-3"/>
          <w:sz w:val="26"/>
          <w:szCs w:val="26"/>
          <w:lang w:val="es-ES_tradnl" w:eastAsia="es-ES"/>
        </w:rPr>
        <w:t>la mencionada</w:t>
      </w:r>
      <w:r w:rsidR="00094016" w:rsidRPr="00510429">
        <w:rPr>
          <w:rFonts w:ascii="Arial" w:hAnsi="Arial" w:cs="Arial"/>
          <w:bCs/>
          <w:spacing w:val="-3"/>
          <w:sz w:val="26"/>
          <w:szCs w:val="26"/>
          <w:lang w:val="es-ES_tradnl" w:eastAsia="es-ES"/>
        </w:rPr>
        <w:t xml:space="preserve"> abogada presentó un documento en el cual realizó un análisis de la presunta responsabilidad de las accionadas </w:t>
      </w:r>
      <w:r w:rsidR="008679FB">
        <w:rPr>
          <w:rFonts w:ascii="Arial" w:hAnsi="Arial" w:cs="Arial"/>
          <w:bCs/>
          <w:spacing w:val="-3"/>
          <w:sz w:val="26"/>
          <w:szCs w:val="26"/>
          <w:lang w:val="es-ES_tradnl" w:eastAsia="es-ES"/>
        </w:rPr>
        <w:t xml:space="preserve">junto con la cual </w:t>
      </w:r>
      <w:r w:rsidR="00094016" w:rsidRPr="00510429">
        <w:rPr>
          <w:rFonts w:ascii="Arial" w:hAnsi="Arial" w:cs="Arial"/>
          <w:bCs/>
          <w:spacing w:val="-3"/>
          <w:sz w:val="26"/>
          <w:szCs w:val="26"/>
          <w:lang w:val="es-ES_tradnl" w:eastAsia="es-ES"/>
        </w:rPr>
        <w:t xml:space="preserve">aportó una sentencia emitida </w:t>
      </w:r>
      <w:r w:rsidR="008679FB">
        <w:rPr>
          <w:rFonts w:ascii="Arial" w:hAnsi="Arial" w:cs="Arial"/>
          <w:bCs/>
          <w:spacing w:val="-3"/>
          <w:sz w:val="26"/>
          <w:szCs w:val="26"/>
          <w:lang w:val="es-ES_tradnl" w:eastAsia="es-ES"/>
        </w:rPr>
        <w:t xml:space="preserve">el 9 de septiembre de 2020 </w:t>
      </w:r>
      <w:r w:rsidR="001A60AA">
        <w:rPr>
          <w:rFonts w:ascii="Arial" w:hAnsi="Arial" w:cs="Arial"/>
          <w:bCs/>
          <w:spacing w:val="-3"/>
          <w:sz w:val="26"/>
          <w:szCs w:val="26"/>
          <w:lang w:val="es-ES_tradnl" w:eastAsia="es-ES"/>
        </w:rPr>
        <w:t xml:space="preserve">por </w:t>
      </w:r>
      <w:r w:rsidR="00094016" w:rsidRPr="00510429">
        <w:rPr>
          <w:rFonts w:ascii="Arial" w:hAnsi="Arial" w:cs="Arial"/>
          <w:bCs/>
          <w:spacing w:val="-3"/>
          <w:sz w:val="26"/>
          <w:szCs w:val="26"/>
          <w:lang w:val="es-ES_tradnl" w:eastAsia="es-ES"/>
        </w:rPr>
        <w:t xml:space="preserve">esta Corporación para que fuera tenida en cuenta al momento de proferir </w:t>
      </w:r>
      <w:r w:rsidR="007E7365">
        <w:rPr>
          <w:rFonts w:ascii="Arial" w:hAnsi="Arial" w:cs="Arial"/>
          <w:bCs/>
          <w:spacing w:val="-3"/>
          <w:sz w:val="26"/>
          <w:szCs w:val="26"/>
          <w:lang w:val="es-ES_tradnl" w:eastAsia="es-ES"/>
        </w:rPr>
        <w:t>fallo</w:t>
      </w:r>
      <w:r w:rsidR="00094016" w:rsidRPr="00510429">
        <w:rPr>
          <w:rFonts w:ascii="Arial" w:hAnsi="Arial" w:cs="Arial"/>
          <w:bCs/>
          <w:spacing w:val="-3"/>
          <w:sz w:val="26"/>
          <w:szCs w:val="26"/>
          <w:lang w:val="es-ES_tradnl" w:eastAsia="es-ES"/>
        </w:rPr>
        <w:t>.</w:t>
      </w:r>
    </w:p>
    <w:p w14:paraId="1F4B7F7E" w14:textId="77777777" w:rsidR="00094016" w:rsidRPr="00510429" w:rsidRDefault="00094016" w:rsidP="00AB58A6">
      <w:pPr>
        <w:spacing w:after="0" w:line="360" w:lineRule="auto"/>
        <w:jc w:val="both"/>
        <w:rPr>
          <w:rFonts w:ascii="Arial" w:hAnsi="Arial" w:cs="Arial"/>
          <w:bCs/>
          <w:spacing w:val="-3"/>
          <w:sz w:val="26"/>
          <w:szCs w:val="26"/>
          <w:lang w:val="es-ES_tradnl" w:eastAsia="es-ES"/>
        </w:rPr>
      </w:pPr>
    </w:p>
    <w:p w14:paraId="2E66C00B" w14:textId="6FE97328" w:rsidR="00094016" w:rsidRPr="00510429" w:rsidRDefault="00094016" w:rsidP="00AB58A6">
      <w:pPr>
        <w:spacing w:after="0" w:line="360" w:lineRule="auto"/>
        <w:jc w:val="both"/>
        <w:rPr>
          <w:rFonts w:ascii="Arial" w:hAnsi="Arial" w:cs="Arial"/>
          <w:bCs/>
          <w:spacing w:val="-3"/>
          <w:sz w:val="26"/>
          <w:szCs w:val="26"/>
          <w:lang w:val="es-ES_tradnl" w:eastAsia="es-ES"/>
        </w:rPr>
      </w:pPr>
      <w:r w:rsidRPr="00510429">
        <w:rPr>
          <w:rFonts w:ascii="Arial" w:hAnsi="Arial" w:cs="Arial"/>
          <w:bCs/>
          <w:spacing w:val="-3"/>
          <w:sz w:val="26"/>
          <w:szCs w:val="26"/>
          <w:lang w:val="es-ES_tradnl" w:eastAsia="es-ES"/>
        </w:rPr>
        <w:lastRenderedPageBreak/>
        <w:t xml:space="preserve">Al respecto, el despacho se abstendrá </w:t>
      </w:r>
      <w:r w:rsidR="00616262" w:rsidRPr="00510429">
        <w:rPr>
          <w:rFonts w:ascii="Arial" w:hAnsi="Arial" w:cs="Arial"/>
          <w:bCs/>
          <w:spacing w:val="-3"/>
          <w:sz w:val="26"/>
          <w:szCs w:val="26"/>
          <w:lang w:val="es-ES_tradnl" w:eastAsia="es-ES"/>
        </w:rPr>
        <w:t xml:space="preserve">de </w:t>
      </w:r>
      <w:r w:rsidR="008679FB">
        <w:rPr>
          <w:rFonts w:ascii="Arial" w:hAnsi="Arial" w:cs="Arial"/>
          <w:bCs/>
          <w:spacing w:val="-3"/>
          <w:sz w:val="26"/>
          <w:szCs w:val="26"/>
          <w:lang w:val="es-ES_tradnl" w:eastAsia="es-ES"/>
        </w:rPr>
        <w:t>realizar alguna manifestación de cara a los</w:t>
      </w:r>
      <w:r w:rsidR="00D221D6">
        <w:rPr>
          <w:rFonts w:ascii="Arial" w:hAnsi="Arial" w:cs="Arial"/>
          <w:bCs/>
          <w:spacing w:val="-3"/>
          <w:sz w:val="26"/>
          <w:szCs w:val="26"/>
          <w:lang w:val="es-ES_tradnl" w:eastAsia="es-ES"/>
        </w:rPr>
        <w:t xml:space="preserve"> argumentos formulados en el escrito del 30</w:t>
      </w:r>
      <w:r w:rsidR="00534D29">
        <w:rPr>
          <w:rFonts w:ascii="Arial" w:hAnsi="Arial" w:cs="Arial"/>
          <w:bCs/>
          <w:spacing w:val="-3"/>
          <w:sz w:val="26"/>
          <w:szCs w:val="26"/>
          <w:lang w:val="es-ES_tradnl" w:eastAsia="es-ES"/>
        </w:rPr>
        <w:t xml:space="preserve"> de </w:t>
      </w:r>
      <w:r w:rsidR="00D221D6">
        <w:rPr>
          <w:rFonts w:ascii="Arial" w:hAnsi="Arial" w:cs="Arial"/>
          <w:bCs/>
          <w:spacing w:val="-3"/>
          <w:sz w:val="26"/>
          <w:szCs w:val="26"/>
          <w:lang w:val="es-ES_tradnl" w:eastAsia="es-ES"/>
        </w:rPr>
        <w:t>septiembre</w:t>
      </w:r>
      <w:r w:rsidR="00534D29">
        <w:rPr>
          <w:rFonts w:ascii="Arial" w:hAnsi="Arial" w:cs="Arial"/>
          <w:bCs/>
          <w:spacing w:val="-3"/>
          <w:sz w:val="26"/>
          <w:szCs w:val="26"/>
          <w:lang w:val="es-ES_tradnl" w:eastAsia="es-ES"/>
        </w:rPr>
        <w:t xml:space="preserve"> de 2020</w:t>
      </w:r>
      <w:r w:rsidR="00616262" w:rsidRPr="00510429">
        <w:rPr>
          <w:rFonts w:ascii="Arial" w:hAnsi="Arial" w:cs="Arial"/>
          <w:bCs/>
          <w:spacing w:val="-3"/>
          <w:sz w:val="26"/>
          <w:szCs w:val="26"/>
          <w:lang w:val="es-ES_tradnl" w:eastAsia="es-ES"/>
        </w:rPr>
        <w:t xml:space="preserve"> por la apoderada de la parte actora, toda vez que </w:t>
      </w:r>
      <w:r w:rsidR="004A2AD5" w:rsidRPr="00510429">
        <w:rPr>
          <w:rFonts w:ascii="Arial" w:hAnsi="Arial" w:cs="Arial"/>
          <w:bCs/>
          <w:spacing w:val="-3"/>
          <w:sz w:val="26"/>
          <w:szCs w:val="26"/>
          <w:lang w:val="es-ES_tradnl" w:eastAsia="es-ES"/>
        </w:rPr>
        <w:t>en este momento el proceso se encuentra en etapa probatoria, de ahí que no sea la oportunidad procesal correspondiente para pr</w:t>
      </w:r>
      <w:r w:rsidR="008679FB">
        <w:rPr>
          <w:rFonts w:ascii="Arial" w:hAnsi="Arial" w:cs="Arial"/>
          <w:bCs/>
          <w:spacing w:val="-3"/>
          <w:sz w:val="26"/>
          <w:szCs w:val="26"/>
          <w:lang w:val="es-ES_tradnl" w:eastAsia="es-ES"/>
        </w:rPr>
        <w:t xml:space="preserve">onunciarse sobre las mismas, dado que las consideraciones corresponden a </w:t>
      </w:r>
      <w:r w:rsidR="001A60AA">
        <w:rPr>
          <w:rFonts w:ascii="Arial" w:hAnsi="Arial" w:cs="Arial"/>
          <w:bCs/>
          <w:spacing w:val="-3"/>
          <w:sz w:val="26"/>
          <w:szCs w:val="26"/>
          <w:lang w:val="es-ES_tradnl" w:eastAsia="es-ES"/>
        </w:rPr>
        <w:t>resolver</w:t>
      </w:r>
      <w:r w:rsidR="008679FB">
        <w:rPr>
          <w:rFonts w:ascii="Arial" w:hAnsi="Arial" w:cs="Arial"/>
          <w:bCs/>
          <w:spacing w:val="-3"/>
          <w:sz w:val="26"/>
          <w:szCs w:val="26"/>
          <w:lang w:val="es-ES_tradnl" w:eastAsia="es-ES"/>
        </w:rPr>
        <w:t xml:space="preserve"> sobre </w:t>
      </w:r>
      <w:r w:rsidR="00723166" w:rsidRPr="00510429">
        <w:rPr>
          <w:rFonts w:ascii="Arial" w:hAnsi="Arial" w:cs="Arial"/>
          <w:bCs/>
          <w:spacing w:val="-3"/>
          <w:sz w:val="26"/>
          <w:szCs w:val="26"/>
          <w:lang w:val="es-ES_tradnl" w:eastAsia="es-ES"/>
        </w:rPr>
        <w:t>la presunta responsabilidad de la parte pasiva de la controversia judicial.</w:t>
      </w:r>
    </w:p>
    <w:p w14:paraId="36E23379" w14:textId="77777777" w:rsidR="00723166" w:rsidRPr="00510429" w:rsidRDefault="00723166" w:rsidP="00AB58A6">
      <w:pPr>
        <w:spacing w:after="0" w:line="360" w:lineRule="auto"/>
        <w:jc w:val="both"/>
        <w:rPr>
          <w:rFonts w:ascii="Arial" w:hAnsi="Arial" w:cs="Arial"/>
          <w:bCs/>
          <w:spacing w:val="-3"/>
          <w:sz w:val="26"/>
          <w:szCs w:val="26"/>
          <w:lang w:val="es-ES_tradnl" w:eastAsia="es-ES"/>
        </w:rPr>
      </w:pPr>
    </w:p>
    <w:p w14:paraId="1EDD7BC1" w14:textId="71457BAB" w:rsidR="00B80E62" w:rsidRPr="00510429" w:rsidRDefault="00723166" w:rsidP="004C08E5">
      <w:pPr>
        <w:spacing w:after="0" w:line="360" w:lineRule="auto"/>
        <w:jc w:val="both"/>
        <w:rPr>
          <w:rFonts w:ascii="Arial" w:hAnsi="Arial" w:cs="Arial"/>
          <w:color w:val="2D2D2D"/>
          <w:sz w:val="26"/>
          <w:szCs w:val="26"/>
        </w:rPr>
      </w:pPr>
      <w:r w:rsidRPr="00510429">
        <w:rPr>
          <w:rFonts w:ascii="Arial" w:hAnsi="Arial" w:cs="Arial"/>
          <w:sz w:val="26"/>
          <w:szCs w:val="26"/>
        </w:rPr>
        <w:t xml:space="preserve">Por otro lado, en cuanto a la </w:t>
      </w:r>
      <w:r w:rsidR="004C08E5" w:rsidRPr="00510429">
        <w:rPr>
          <w:rFonts w:ascii="Arial" w:hAnsi="Arial" w:cs="Arial"/>
          <w:sz w:val="26"/>
          <w:szCs w:val="26"/>
        </w:rPr>
        <w:t>providencia judicial</w:t>
      </w:r>
      <w:r w:rsidRPr="00510429">
        <w:rPr>
          <w:rFonts w:ascii="Arial" w:hAnsi="Arial" w:cs="Arial"/>
          <w:sz w:val="26"/>
          <w:szCs w:val="26"/>
        </w:rPr>
        <w:t xml:space="preserve"> a</w:t>
      </w:r>
      <w:r w:rsidR="008679FB">
        <w:rPr>
          <w:rFonts w:ascii="Arial" w:hAnsi="Arial" w:cs="Arial"/>
          <w:sz w:val="26"/>
          <w:szCs w:val="26"/>
        </w:rPr>
        <w:t>llegada</w:t>
      </w:r>
      <w:r w:rsidRPr="00510429">
        <w:rPr>
          <w:rFonts w:ascii="Arial" w:hAnsi="Arial" w:cs="Arial"/>
          <w:sz w:val="26"/>
          <w:szCs w:val="26"/>
        </w:rPr>
        <w:t xml:space="preserve"> como prueba</w:t>
      </w:r>
      <w:r w:rsidR="00E03922" w:rsidRPr="00510429">
        <w:rPr>
          <w:rFonts w:ascii="Arial" w:hAnsi="Arial" w:cs="Arial"/>
          <w:sz w:val="26"/>
          <w:szCs w:val="26"/>
        </w:rPr>
        <w:t>,</w:t>
      </w:r>
      <w:r w:rsidRPr="00510429">
        <w:rPr>
          <w:rFonts w:ascii="Arial" w:hAnsi="Arial" w:cs="Arial"/>
          <w:sz w:val="26"/>
          <w:szCs w:val="26"/>
        </w:rPr>
        <w:t xml:space="preserve"> el despacho advierte que</w:t>
      </w:r>
      <w:r w:rsidR="00E03922" w:rsidRPr="00510429">
        <w:rPr>
          <w:rFonts w:ascii="Arial" w:hAnsi="Arial" w:cs="Arial"/>
          <w:sz w:val="26"/>
          <w:szCs w:val="26"/>
        </w:rPr>
        <w:t xml:space="preserve"> se trata de una </w:t>
      </w:r>
      <w:r w:rsidR="004C08E5" w:rsidRPr="00510429">
        <w:rPr>
          <w:rFonts w:ascii="Arial" w:hAnsi="Arial" w:cs="Arial"/>
          <w:sz w:val="26"/>
          <w:szCs w:val="26"/>
        </w:rPr>
        <w:t xml:space="preserve">sentencia judicial </w:t>
      </w:r>
      <w:r w:rsidR="007E7365">
        <w:rPr>
          <w:rFonts w:ascii="Arial" w:hAnsi="Arial" w:cs="Arial"/>
          <w:sz w:val="26"/>
          <w:szCs w:val="26"/>
        </w:rPr>
        <w:t xml:space="preserve">proferida </w:t>
      </w:r>
      <w:r w:rsidR="008679FB">
        <w:rPr>
          <w:rFonts w:ascii="Arial" w:hAnsi="Arial" w:cs="Arial"/>
          <w:sz w:val="26"/>
          <w:szCs w:val="26"/>
        </w:rPr>
        <w:t xml:space="preserve">el 9 de septiembre de 2020 </w:t>
      </w:r>
      <w:r w:rsidR="007E7365">
        <w:rPr>
          <w:rFonts w:ascii="Arial" w:hAnsi="Arial" w:cs="Arial"/>
          <w:sz w:val="26"/>
          <w:szCs w:val="26"/>
        </w:rPr>
        <w:t xml:space="preserve">en el </w:t>
      </w:r>
      <w:r w:rsidR="007E7365" w:rsidRPr="008679FB">
        <w:rPr>
          <w:rFonts w:ascii="Arial" w:hAnsi="Arial" w:cs="Arial"/>
          <w:sz w:val="26"/>
          <w:szCs w:val="26"/>
        </w:rPr>
        <w:t xml:space="preserve">proceso con radicado </w:t>
      </w:r>
      <w:r w:rsidR="007E7365" w:rsidRPr="008679FB">
        <w:rPr>
          <w:rFonts w:ascii="Arial" w:hAnsi="Arial" w:cs="Arial"/>
          <w:bCs/>
          <w:sz w:val="26"/>
          <w:szCs w:val="26"/>
        </w:rPr>
        <w:t>76001333100120080013401</w:t>
      </w:r>
      <w:r w:rsidR="00E03922" w:rsidRPr="008679FB">
        <w:rPr>
          <w:rFonts w:ascii="Arial" w:hAnsi="Arial" w:cs="Arial"/>
          <w:sz w:val="26"/>
          <w:szCs w:val="26"/>
        </w:rPr>
        <w:t xml:space="preserve"> en la que </w:t>
      </w:r>
      <w:r w:rsidR="00373DC3" w:rsidRPr="008679FB">
        <w:rPr>
          <w:rFonts w:ascii="Arial" w:hAnsi="Arial" w:cs="Arial"/>
          <w:sz w:val="26"/>
          <w:szCs w:val="26"/>
        </w:rPr>
        <w:t>fungieron como</w:t>
      </w:r>
      <w:r w:rsidR="004044C9" w:rsidRPr="008679FB">
        <w:rPr>
          <w:rFonts w:ascii="Arial" w:hAnsi="Arial" w:cs="Arial"/>
          <w:sz w:val="26"/>
          <w:szCs w:val="26"/>
        </w:rPr>
        <w:t xml:space="preserve"> demandantes</w:t>
      </w:r>
      <w:r w:rsidR="00373DC3" w:rsidRPr="008679FB">
        <w:rPr>
          <w:rFonts w:ascii="Arial" w:hAnsi="Arial" w:cs="Arial"/>
          <w:sz w:val="26"/>
          <w:szCs w:val="26"/>
        </w:rPr>
        <w:t>, entre otras,</w:t>
      </w:r>
      <w:r w:rsidR="00B80E62" w:rsidRPr="008679FB">
        <w:rPr>
          <w:rFonts w:ascii="Arial" w:hAnsi="Arial" w:cs="Arial"/>
          <w:sz w:val="26"/>
          <w:szCs w:val="26"/>
        </w:rPr>
        <w:t xml:space="preserve"> las señoras</w:t>
      </w:r>
      <w:r w:rsidR="004044C9" w:rsidRPr="008679FB">
        <w:rPr>
          <w:rFonts w:ascii="Arial" w:hAnsi="Arial" w:cs="Arial"/>
          <w:sz w:val="26"/>
          <w:szCs w:val="26"/>
        </w:rPr>
        <w:t xml:space="preserve"> </w:t>
      </w:r>
      <w:r w:rsidR="00B80E62" w:rsidRPr="008679FB">
        <w:rPr>
          <w:rFonts w:ascii="Arial" w:hAnsi="Arial" w:cs="Arial"/>
          <w:bCs/>
          <w:sz w:val="26"/>
          <w:szCs w:val="26"/>
          <w:lang w:eastAsia="es-CO"/>
        </w:rPr>
        <w:t xml:space="preserve">Gabby Cristina Sánchez López, </w:t>
      </w:r>
      <w:r w:rsidR="00B80E62" w:rsidRPr="008679FB">
        <w:rPr>
          <w:rFonts w:ascii="Arial" w:hAnsi="Arial" w:cs="Arial"/>
          <w:sz w:val="26"/>
          <w:szCs w:val="26"/>
        </w:rPr>
        <w:t xml:space="preserve">Diana Carolina Charry Sánchez, Laura Ximena Charry Sánchez y </w:t>
      </w:r>
      <w:r w:rsidR="00B80E62" w:rsidRPr="008679FB">
        <w:rPr>
          <w:rFonts w:ascii="Arial" w:hAnsi="Arial" w:cs="Arial"/>
          <w:sz w:val="26"/>
          <w:szCs w:val="26"/>
          <w:shd w:val="clear" w:color="auto" w:fill="FFFFFF"/>
        </w:rPr>
        <w:t>Celmira Quiroga Segura –</w:t>
      </w:r>
      <w:r w:rsidR="00B80E62" w:rsidRPr="008679FB">
        <w:rPr>
          <w:rFonts w:ascii="Arial" w:hAnsi="Arial" w:cs="Arial"/>
          <w:i/>
          <w:sz w:val="26"/>
          <w:szCs w:val="26"/>
          <w:shd w:val="clear" w:color="auto" w:fill="FFFFFF"/>
        </w:rPr>
        <w:t>parte activa de la presente controversia judicial</w:t>
      </w:r>
      <w:r w:rsidR="00B80E62" w:rsidRPr="008679FB">
        <w:rPr>
          <w:rFonts w:ascii="Arial" w:hAnsi="Arial" w:cs="Arial"/>
          <w:sz w:val="26"/>
          <w:szCs w:val="26"/>
          <w:shd w:val="clear" w:color="auto" w:fill="FFFFFF"/>
        </w:rPr>
        <w:t>-</w:t>
      </w:r>
      <w:r w:rsidR="00B80E62" w:rsidRPr="008679FB">
        <w:rPr>
          <w:rFonts w:ascii="Arial" w:hAnsi="Arial" w:cs="Arial"/>
          <w:sz w:val="26"/>
          <w:szCs w:val="26"/>
        </w:rPr>
        <w:t xml:space="preserve"> y como demandada</w:t>
      </w:r>
      <w:r w:rsidR="00373DC3" w:rsidRPr="008679FB">
        <w:rPr>
          <w:rFonts w:ascii="Arial" w:hAnsi="Arial" w:cs="Arial"/>
          <w:sz w:val="26"/>
          <w:szCs w:val="26"/>
        </w:rPr>
        <w:t>, entre otros,</w:t>
      </w:r>
      <w:r w:rsidR="00B80E62" w:rsidRPr="008679FB">
        <w:rPr>
          <w:rFonts w:ascii="Arial" w:hAnsi="Arial" w:cs="Arial"/>
          <w:sz w:val="26"/>
          <w:szCs w:val="26"/>
        </w:rPr>
        <w:t xml:space="preserve"> el departamento del Valle del Cauca –</w:t>
      </w:r>
      <w:r w:rsidR="00B80E62" w:rsidRPr="008679FB">
        <w:rPr>
          <w:rFonts w:ascii="Arial" w:hAnsi="Arial" w:cs="Arial"/>
          <w:i/>
          <w:sz w:val="26"/>
          <w:szCs w:val="26"/>
        </w:rPr>
        <w:t>parte pasiva en el presente asunto</w:t>
      </w:r>
      <w:r w:rsidR="00B80E62" w:rsidRPr="008679FB">
        <w:rPr>
          <w:rFonts w:ascii="Arial" w:hAnsi="Arial" w:cs="Arial"/>
          <w:sz w:val="26"/>
          <w:szCs w:val="26"/>
        </w:rPr>
        <w:t>-.</w:t>
      </w:r>
    </w:p>
    <w:p w14:paraId="31E169F0" w14:textId="77777777" w:rsidR="00B80E62" w:rsidRPr="00510429" w:rsidRDefault="00B80E62" w:rsidP="004C08E5">
      <w:pPr>
        <w:spacing w:after="0" w:line="360" w:lineRule="auto"/>
        <w:jc w:val="both"/>
        <w:rPr>
          <w:rFonts w:ascii="Arial" w:hAnsi="Arial" w:cs="Arial"/>
          <w:color w:val="2D2D2D"/>
          <w:sz w:val="26"/>
          <w:szCs w:val="26"/>
        </w:rPr>
      </w:pPr>
    </w:p>
    <w:p w14:paraId="2FA9F953" w14:textId="64F37C14" w:rsidR="004044C9" w:rsidRPr="00373DC3" w:rsidRDefault="00B80E62" w:rsidP="004C08E5">
      <w:pPr>
        <w:spacing w:after="0" w:line="360" w:lineRule="auto"/>
        <w:jc w:val="both"/>
        <w:rPr>
          <w:rFonts w:ascii="Arial" w:hAnsi="Arial" w:cs="Arial"/>
          <w:color w:val="000000"/>
          <w:sz w:val="26"/>
          <w:szCs w:val="26"/>
        </w:rPr>
      </w:pPr>
      <w:r w:rsidRPr="00373DC3">
        <w:rPr>
          <w:rFonts w:ascii="Arial" w:hAnsi="Arial" w:cs="Arial"/>
          <w:color w:val="2D2D2D"/>
          <w:sz w:val="26"/>
          <w:szCs w:val="26"/>
        </w:rPr>
        <w:t xml:space="preserve">Ahora, </w:t>
      </w:r>
      <w:r w:rsidR="00C602AE" w:rsidRPr="00373DC3">
        <w:rPr>
          <w:rFonts w:ascii="Arial" w:hAnsi="Arial" w:cs="Arial"/>
          <w:color w:val="2D2D2D"/>
          <w:sz w:val="26"/>
          <w:szCs w:val="26"/>
        </w:rPr>
        <w:t xml:space="preserve">se advierte que: i) </w:t>
      </w:r>
      <w:r w:rsidRPr="00373DC3">
        <w:rPr>
          <w:rFonts w:ascii="Arial" w:hAnsi="Arial" w:cs="Arial"/>
          <w:color w:val="2D2D2D"/>
          <w:sz w:val="26"/>
          <w:szCs w:val="26"/>
        </w:rPr>
        <w:t>la sentencia judicial aportada</w:t>
      </w:r>
      <w:r w:rsidR="00966CC6" w:rsidRPr="00373DC3">
        <w:rPr>
          <w:rFonts w:ascii="Arial" w:hAnsi="Arial" w:cs="Arial"/>
          <w:color w:val="2D2D2D"/>
          <w:sz w:val="26"/>
          <w:szCs w:val="26"/>
        </w:rPr>
        <w:t xml:space="preserve"> fue </w:t>
      </w:r>
      <w:r w:rsidR="00966CC6" w:rsidRPr="00373DC3">
        <w:rPr>
          <w:rFonts w:ascii="Arial" w:hAnsi="Arial" w:cs="Arial"/>
          <w:color w:val="000000"/>
          <w:sz w:val="26"/>
          <w:szCs w:val="26"/>
        </w:rPr>
        <w:t xml:space="preserve">proferida el 9 de septiembre de 2020, es decir, luego de </w:t>
      </w:r>
      <w:r w:rsidR="00C602AE" w:rsidRPr="00373DC3">
        <w:rPr>
          <w:rFonts w:ascii="Arial" w:hAnsi="Arial" w:cs="Arial"/>
          <w:color w:val="000000"/>
          <w:sz w:val="26"/>
          <w:szCs w:val="26"/>
        </w:rPr>
        <w:t xml:space="preserve">formulado el recurso extraordinario de revisión y ii) </w:t>
      </w:r>
      <w:r w:rsidR="001C7243" w:rsidRPr="00373DC3">
        <w:rPr>
          <w:rFonts w:ascii="Arial" w:hAnsi="Arial" w:cs="Arial"/>
          <w:color w:val="2D2D2D"/>
          <w:sz w:val="26"/>
          <w:szCs w:val="26"/>
        </w:rPr>
        <w:t>vers</w:t>
      </w:r>
      <w:r w:rsidR="00510429" w:rsidRPr="00373DC3">
        <w:rPr>
          <w:rFonts w:ascii="Arial" w:hAnsi="Arial" w:cs="Arial"/>
          <w:color w:val="2D2D2D"/>
          <w:sz w:val="26"/>
          <w:szCs w:val="26"/>
        </w:rPr>
        <w:t>ó</w:t>
      </w:r>
      <w:r w:rsidR="001C7243" w:rsidRPr="00373DC3">
        <w:rPr>
          <w:rFonts w:ascii="Arial" w:hAnsi="Arial" w:cs="Arial"/>
          <w:color w:val="2D2D2D"/>
          <w:sz w:val="26"/>
          <w:szCs w:val="26"/>
        </w:rPr>
        <w:t xml:space="preserve"> sobre</w:t>
      </w:r>
      <w:r w:rsidRPr="00373DC3">
        <w:rPr>
          <w:rFonts w:ascii="Arial" w:hAnsi="Arial" w:cs="Arial"/>
          <w:color w:val="2D2D2D"/>
          <w:sz w:val="26"/>
          <w:szCs w:val="26"/>
        </w:rPr>
        <w:t xml:space="preserve"> el </w:t>
      </w:r>
      <w:r w:rsidR="004044C9" w:rsidRPr="00373DC3">
        <w:rPr>
          <w:rFonts w:ascii="Arial" w:hAnsi="Arial" w:cs="Arial"/>
          <w:color w:val="000000"/>
          <w:sz w:val="26"/>
          <w:szCs w:val="26"/>
        </w:rPr>
        <w:t>asesinato de los diputados del Valle del Cauca</w:t>
      </w:r>
      <w:r w:rsidR="00510429" w:rsidRPr="00373DC3">
        <w:rPr>
          <w:rFonts w:ascii="Arial" w:hAnsi="Arial" w:cs="Arial"/>
          <w:color w:val="000000"/>
          <w:sz w:val="26"/>
          <w:szCs w:val="26"/>
        </w:rPr>
        <w:t xml:space="preserve"> y ordenó indemnizar a las aquí demandantes</w:t>
      </w:r>
      <w:r w:rsidR="00BF7B4D" w:rsidRPr="00373DC3">
        <w:rPr>
          <w:rFonts w:ascii="Arial" w:hAnsi="Arial" w:cs="Arial"/>
          <w:color w:val="000000"/>
          <w:sz w:val="26"/>
          <w:szCs w:val="26"/>
        </w:rPr>
        <w:t xml:space="preserve"> por la muerte del señor </w:t>
      </w:r>
      <w:r w:rsidR="00086B4A" w:rsidRPr="00373DC3">
        <w:rPr>
          <w:rFonts w:ascii="Arial" w:hAnsi="Arial" w:cs="Arial"/>
          <w:sz w:val="26"/>
          <w:szCs w:val="26"/>
        </w:rPr>
        <w:t>Carlos Alberto Charry Quiroga</w:t>
      </w:r>
      <w:r w:rsidR="00510429" w:rsidRPr="00373DC3">
        <w:rPr>
          <w:rFonts w:ascii="Arial" w:hAnsi="Arial" w:cs="Arial"/>
          <w:color w:val="000000"/>
          <w:sz w:val="26"/>
          <w:szCs w:val="26"/>
        </w:rPr>
        <w:t>,</w:t>
      </w:r>
      <w:r w:rsidR="00C04716" w:rsidRPr="00373DC3">
        <w:rPr>
          <w:rFonts w:ascii="Arial" w:hAnsi="Arial" w:cs="Arial"/>
          <w:color w:val="000000"/>
          <w:sz w:val="26"/>
          <w:szCs w:val="26"/>
        </w:rPr>
        <w:t xml:space="preserve"> </w:t>
      </w:r>
      <w:r w:rsidR="00510429" w:rsidRPr="00373DC3">
        <w:rPr>
          <w:rFonts w:ascii="Arial" w:hAnsi="Arial" w:cs="Arial"/>
          <w:color w:val="000000"/>
          <w:sz w:val="26"/>
          <w:szCs w:val="26"/>
        </w:rPr>
        <w:t xml:space="preserve">aspectos que </w:t>
      </w:r>
      <w:r w:rsidR="00C04716" w:rsidRPr="00373DC3">
        <w:rPr>
          <w:rFonts w:ascii="Arial" w:hAnsi="Arial" w:cs="Arial"/>
          <w:color w:val="000000"/>
          <w:sz w:val="26"/>
          <w:szCs w:val="26"/>
        </w:rPr>
        <w:t xml:space="preserve">pueden ser útiles </w:t>
      </w:r>
      <w:r w:rsidR="00510429" w:rsidRPr="00373DC3">
        <w:rPr>
          <w:rFonts w:ascii="Arial" w:hAnsi="Arial" w:cs="Arial"/>
          <w:color w:val="000000"/>
          <w:sz w:val="26"/>
          <w:szCs w:val="26"/>
        </w:rPr>
        <w:t>a</w:t>
      </w:r>
      <w:r w:rsidR="00C04716" w:rsidRPr="00373DC3">
        <w:rPr>
          <w:rFonts w:ascii="Arial" w:hAnsi="Arial" w:cs="Arial"/>
          <w:color w:val="000000"/>
          <w:sz w:val="26"/>
          <w:szCs w:val="26"/>
        </w:rPr>
        <w:t>l proceso, ya que</w:t>
      </w:r>
      <w:r w:rsidR="00510429" w:rsidRPr="00373DC3">
        <w:rPr>
          <w:rFonts w:ascii="Arial" w:hAnsi="Arial" w:cs="Arial"/>
          <w:color w:val="000000"/>
          <w:sz w:val="26"/>
          <w:szCs w:val="26"/>
        </w:rPr>
        <w:t xml:space="preserve"> </w:t>
      </w:r>
      <w:r w:rsidR="00BF7B4D" w:rsidRPr="00373DC3">
        <w:rPr>
          <w:rFonts w:ascii="Arial" w:hAnsi="Arial" w:cs="Arial"/>
          <w:color w:val="000000"/>
          <w:sz w:val="26"/>
          <w:szCs w:val="26"/>
        </w:rPr>
        <w:t xml:space="preserve">en </w:t>
      </w:r>
      <w:r w:rsidR="00510429" w:rsidRPr="00373DC3">
        <w:rPr>
          <w:rFonts w:ascii="Arial" w:hAnsi="Arial" w:cs="Arial"/>
          <w:color w:val="000000"/>
          <w:sz w:val="26"/>
          <w:szCs w:val="26"/>
        </w:rPr>
        <w:t xml:space="preserve">el presente asunto </w:t>
      </w:r>
      <w:r w:rsidR="00BF7B4D" w:rsidRPr="00373DC3">
        <w:rPr>
          <w:rFonts w:ascii="Arial" w:hAnsi="Arial" w:cs="Arial"/>
          <w:color w:val="000000"/>
          <w:sz w:val="26"/>
          <w:szCs w:val="26"/>
        </w:rPr>
        <w:t xml:space="preserve">se debaten las presuntas acciones y omisiones </w:t>
      </w:r>
      <w:r w:rsidR="00534D29" w:rsidRPr="00373DC3">
        <w:rPr>
          <w:rFonts w:ascii="Arial" w:hAnsi="Arial" w:cs="Arial"/>
          <w:color w:val="000000"/>
          <w:sz w:val="26"/>
          <w:szCs w:val="26"/>
        </w:rPr>
        <w:t xml:space="preserve">del demandado departamento </w:t>
      </w:r>
      <w:r w:rsidR="00534D29" w:rsidRPr="00373DC3">
        <w:rPr>
          <w:rFonts w:ascii="Arial" w:hAnsi="Arial" w:cs="Arial"/>
          <w:bCs/>
          <w:spacing w:val="-3"/>
          <w:sz w:val="26"/>
          <w:szCs w:val="26"/>
          <w:lang w:val="es-ES_tradnl" w:eastAsia="es-ES"/>
        </w:rPr>
        <w:t>del Valle del Cauca</w:t>
      </w:r>
      <w:r w:rsidR="00534D29" w:rsidRPr="00373DC3">
        <w:rPr>
          <w:rFonts w:ascii="Arial" w:hAnsi="Arial" w:cs="Arial"/>
          <w:color w:val="000000"/>
          <w:sz w:val="26"/>
          <w:szCs w:val="26"/>
        </w:rPr>
        <w:t xml:space="preserve"> respecto del pago de una póliza de seguro de vida</w:t>
      </w:r>
      <w:r w:rsidR="00966CC6" w:rsidRPr="00373DC3">
        <w:rPr>
          <w:rFonts w:ascii="Arial" w:hAnsi="Arial" w:cs="Arial"/>
          <w:color w:val="000000"/>
          <w:sz w:val="26"/>
          <w:szCs w:val="26"/>
        </w:rPr>
        <w:t xml:space="preserve"> por el fallecimiento</w:t>
      </w:r>
      <w:r w:rsidR="008828FC" w:rsidRPr="00373DC3">
        <w:rPr>
          <w:rFonts w:ascii="Arial" w:hAnsi="Arial" w:cs="Arial"/>
          <w:color w:val="000000"/>
          <w:sz w:val="26"/>
          <w:szCs w:val="26"/>
        </w:rPr>
        <w:t xml:space="preserve"> del referido</w:t>
      </w:r>
      <w:r w:rsidR="00201779" w:rsidRPr="00373DC3">
        <w:rPr>
          <w:rFonts w:ascii="Arial" w:hAnsi="Arial" w:cs="Arial"/>
          <w:color w:val="000000"/>
          <w:sz w:val="26"/>
          <w:szCs w:val="26"/>
        </w:rPr>
        <w:t xml:space="preserve"> diputado</w:t>
      </w:r>
      <w:r w:rsidR="00534D29" w:rsidRPr="00373DC3">
        <w:rPr>
          <w:rFonts w:ascii="Arial" w:hAnsi="Arial" w:cs="Arial"/>
          <w:color w:val="000000"/>
          <w:sz w:val="26"/>
          <w:szCs w:val="26"/>
        </w:rPr>
        <w:t>.</w:t>
      </w:r>
    </w:p>
    <w:p w14:paraId="26CEB687" w14:textId="77777777" w:rsidR="00C04716" w:rsidRPr="00510429" w:rsidRDefault="00C04716" w:rsidP="004C08E5">
      <w:pPr>
        <w:spacing w:after="0" w:line="360" w:lineRule="auto"/>
        <w:jc w:val="both"/>
        <w:rPr>
          <w:rFonts w:ascii="Arial" w:hAnsi="Arial" w:cs="Arial"/>
          <w:b/>
          <w:color w:val="000000"/>
          <w:sz w:val="26"/>
          <w:szCs w:val="26"/>
        </w:rPr>
      </w:pPr>
    </w:p>
    <w:p w14:paraId="633D168F" w14:textId="77777777" w:rsidR="00C04716" w:rsidRDefault="00534D29" w:rsidP="004C08E5">
      <w:pPr>
        <w:spacing w:after="0" w:line="360" w:lineRule="auto"/>
        <w:jc w:val="both"/>
        <w:rPr>
          <w:rFonts w:ascii="Arial" w:hAnsi="Arial" w:cs="Arial"/>
          <w:bCs/>
          <w:sz w:val="26"/>
          <w:szCs w:val="26"/>
        </w:rPr>
      </w:pPr>
      <w:r w:rsidRPr="00534D29">
        <w:rPr>
          <w:rFonts w:ascii="Arial" w:hAnsi="Arial" w:cs="Arial"/>
          <w:color w:val="000000"/>
          <w:sz w:val="26"/>
          <w:szCs w:val="26"/>
        </w:rPr>
        <w:t xml:space="preserve">En estas circunstancias, </w:t>
      </w:r>
      <w:r w:rsidR="0019181B">
        <w:rPr>
          <w:rFonts w:ascii="Arial" w:hAnsi="Arial" w:cs="Arial"/>
          <w:color w:val="000000"/>
          <w:sz w:val="26"/>
          <w:szCs w:val="26"/>
        </w:rPr>
        <w:t xml:space="preserve">el despacho tendrá como prueba dicha providencia y </w:t>
      </w:r>
      <w:r w:rsidRPr="00534D29">
        <w:rPr>
          <w:rFonts w:ascii="Arial" w:hAnsi="Arial" w:cs="Arial"/>
          <w:color w:val="000000"/>
          <w:sz w:val="26"/>
          <w:szCs w:val="26"/>
        </w:rPr>
        <w:t xml:space="preserve">ordenará correr traslado </w:t>
      </w:r>
      <w:r>
        <w:rPr>
          <w:rFonts w:ascii="Arial" w:hAnsi="Arial" w:cs="Arial"/>
          <w:color w:val="000000"/>
          <w:sz w:val="26"/>
          <w:szCs w:val="26"/>
        </w:rPr>
        <w:t>a las partes</w:t>
      </w:r>
      <w:r w:rsidR="00E516AF">
        <w:rPr>
          <w:rFonts w:ascii="Arial" w:hAnsi="Arial" w:cs="Arial"/>
          <w:color w:val="000000"/>
          <w:sz w:val="26"/>
          <w:szCs w:val="26"/>
        </w:rPr>
        <w:t>, por el término de 3 días,</w:t>
      </w:r>
      <w:r>
        <w:rPr>
          <w:rFonts w:ascii="Arial" w:hAnsi="Arial" w:cs="Arial"/>
          <w:color w:val="000000"/>
          <w:sz w:val="26"/>
          <w:szCs w:val="26"/>
        </w:rPr>
        <w:t xml:space="preserve"> de la </w:t>
      </w:r>
      <w:r w:rsidR="0019181B">
        <w:rPr>
          <w:rFonts w:ascii="Arial" w:hAnsi="Arial" w:cs="Arial"/>
          <w:color w:val="000000"/>
          <w:sz w:val="26"/>
          <w:szCs w:val="26"/>
        </w:rPr>
        <w:t>mencionada sentencia, la cual fue proferida</w:t>
      </w:r>
      <w:r w:rsidR="00A56A06">
        <w:rPr>
          <w:rFonts w:ascii="Arial" w:hAnsi="Arial" w:cs="Arial"/>
          <w:color w:val="000000"/>
          <w:sz w:val="26"/>
          <w:szCs w:val="26"/>
        </w:rPr>
        <w:t xml:space="preserve"> el 9 de septiembre de 2020</w:t>
      </w:r>
      <w:r>
        <w:rPr>
          <w:rFonts w:ascii="Arial" w:hAnsi="Arial" w:cs="Arial"/>
          <w:color w:val="000000"/>
          <w:sz w:val="26"/>
          <w:szCs w:val="26"/>
        </w:rPr>
        <w:t xml:space="preserve"> </w:t>
      </w:r>
      <w:r w:rsidR="00A56A06">
        <w:rPr>
          <w:rFonts w:ascii="Arial" w:hAnsi="Arial" w:cs="Arial"/>
          <w:color w:val="000000"/>
          <w:sz w:val="26"/>
          <w:szCs w:val="26"/>
        </w:rPr>
        <w:t xml:space="preserve">por </w:t>
      </w:r>
      <w:r w:rsidR="00E516AF">
        <w:rPr>
          <w:rFonts w:ascii="Arial" w:hAnsi="Arial" w:cs="Arial"/>
          <w:color w:val="000000"/>
          <w:sz w:val="26"/>
          <w:szCs w:val="26"/>
        </w:rPr>
        <w:t xml:space="preserve">la </w:t>
      </w:r>
      <w:r w:rsidR="00E516AF" w:rsidRPr="00E516AF">
        <w:rPr>
          <w:rFonts w:ascii="Arial" w:hAnsi="Arial" w:cs="Arial"/>
          <w:bCs/>
          <w:color w:val="000000"/>
          <w:sz w:val="26"/>
          <w:szCs w:val="26"/>
          <w:lang w:val="es-CO"/>
        </w:rPr>
        <w:t xml:space="preserve">Sala Especial de Decisión </w:t>
      </w:r>
      <w:r w:rsidR="00E516AF">
        <w:rPr>
          <w:rFonts w:ascii="Arial" w:hAnsi="Arial" w:cs="Arial"/>
          <w:bCs/>
          <w:color w:val="000000"/>
          <w:sz w:val="26"/>
          <w:szCs w:val="26"/>
          <w:lang w:val="es-CO"/>
        </w:rPr>
        <w:t>n.º</w:t>
      </w:r>
      <w:r w:rsidR="00E516AF" w:rsidRPr="00E516AF">
        <w:rPr>
          <w:rFonts w:ascii="Arial" w:hAnsi="Arial" w:cs="Arial"/>
          <w:bCs/>
          <w:color w:val="000000"/>
          <w:sz w:val="26"/>
          <w:szCs w:val="26"/>
          <w:lang w:val="es-CO"/>
        </w:rPr>
        <w:t xml:space="preserve"> 9</w:t>
      </w:r>
      <w:r w:rsidR="00E516AF">
        <w:rPr>
          <w:rFonts w:ascii="Arial" w:hAnsi="Arial" w:cs="Arial"/>
          <w:bCs/>
          <w:color w:val="000000"/>
          <w:sz w:val="26"/>
          <w:szCs w:val="26"/>
          <w:lang w:val="es-CO"/>
        </w:rPr>
        <w:t xml:space="preserve"> dentro del proceso </w:t>
      </w:r>
      <w:r>
        <w:rPr>
          <w:rFonts w:ascii="Arial" w:hAnsi="Arial" w:cs="Arial"/>
          <w:color w:val="000000"/>
          <w:sz w:val="26"/>
          <w:szCs w:val="26"/>
        </w:rPr>
        <w:t xml:space="preserve">con radicado n.º </w:t>
      </w:r>
      <w:r w:rsidRPr="00E516AF">
        <w:rPr>
          <w:rFonts w:ascii="Arial" w:hAnsi="Arial" w:cs="Arial"/>
          <w:bCs/>
          <w:sz w:val="26"/>
          <w:szCs w:val="26"/>
        </w:rPr>
        <w:t>76001333100120080013401</w:t>
      </w:r>
      <w:r w:rsidR="008828FC">
        <w:rPr>
          <w:rFonts w:ascii="Arial" w:hAnsi="Arial" w:cs="Arial"/>
          <w:bCs/>
          <w:sz w:val="26"/>
          <w:szCs w:val="26"/>
        </w:rPr>
        <w:t>, visible en el índice 38 del sistema judicial SAMAI.</w:t>
      </w:r>
    </w:p>
    <w:p w14:paraId="39974AA9" w14:textId="77777777" w:rsidR="008828FC" w:rsidRDefault="008828FC" w:rsidP="004C08E5">
      <w:pPr>
        <w:spacing w:after="0" w:line="360" w:lineRule="auto"/>
        <w:jc w:val="both"/>
        <w:rPr>
          <w:rFonts w:ascii="Arial" w:hAnsi="Arial" w:cs="Arial"/>
          <w:bCs/>
          <w:sz w:val="26"/>
          <w:szCs w:val="26"/>
        </w:rPr>
      </w:pPr>
    </w:p>
    <w:p w14:paraId="7C17FFA5" w14:textId="77777777" w:rsidR="008828FC" w:rsidRDefault="0019181B" w:rsidP="004C08E5">
      <w:pPr>
        <w:spacing w:after="0" w:line="360" w:lineRule="auto"/>
        <w:jc w:val="both"/>
        <w:rPr>
          <w:rFonts w:ascii="Arial" w:hAnsi="Arial" w:cs="Arial"/>
          <w:sz w:val="26"/>
          <w:szCs w:val="26"/>
        </w:rPr>
      </w:pPr>
      <w:r>
        <w:rPr>
          <w:rFonts w:ascii="Arial" w:hAnsi="Arial" w:cs="Arial"/>
          <w:sz w:val="26"/>
          <w:szCs w:val="26"/>
        </w:rPr>
        <w:t>En mérito de lo expuesto, el despacho,</w:t>
      </w:r>
    </w:p>
    <w:p w14:paraId="7885C5DF" w14:textId="77777777" w:rsidR="0019181B" w:rsidRPr="0019181B" w:rsidRDefault="0019181B" w:rsidP="0019181B">
      <w:pPr>
        <w:spacing w:after="0" w:line="360" w:lineRule="auto"/>
        <w:jc w:val="center"/>
        <w:rPr>
          <w:rFonts w:ascii="Arial" w:hAnsi="Arial" w:cs="Arial"/>
          <w:b/>
          <w:sz w:val="26"/>
          <w:szCs w:val="26"/>
        </w:rPr>
      </w:pPr>
      <w:r>
        <w:rPr>
          <w:rFonts w:ascii="Arial" w:hAnsi="Arial" w:cs="Arial"/>
          <w:b/>
          <w:sz w:val="26"/>
          <w:szCs w:val="26"/>
        </w:rPr>
        <w:lastRenderedPageBreak/>
        <w:t>RESUELVE</w:t>
      </w:r>
    </w:p>
    <w:p w14:paraId="3F04FD57" w14:textId="77777777" w:rsidR="00E03922" w:rsidRPr="00510429" w:rsidRDefault="00E03922" w:rsidP="004C08E5">
      <w:pPr>
        <w:spacing w:after="0" w:line="360" w:lineRule="auto"/>
        <w:jc w:val="both"/>
        <w:rPr>
          <w:rFonts w:ascii="Arial" w:hAnsi="Arial" w:cs="Arial"/>
          <w:sz w:val="26"/>
          <w:szCs w:val="26"/>
        </w:rPr>
      </w:pPr>
    </w:p>
    <w:p w14:paraId="3D77B9DD" w14:textId="3D36E6FA" w:rsidR="003C703C" w:rsidRPr="00510429" w:rsidRDefault="0019181B"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sz w:val="26"/>
          <w:szCs w:val="26"/>
        </w:rPr>
        <w:t>PRIMERO</w:t>
      </w:r>
      <w:r w:rsidR="00515950" w:rsidRPr="00510429">
        <w:rPr>
          <w:rFonts w:ascii="Arial" w:hAnsi="Arial" w:cs="Arial"/>
          <w:b/>
          <w:sz w:val="26"/>
          <w:szCs w:val="26"/>
        </w:rPr>
        <w:t xml:space="preserve">: </w:t>
      </w:r>
      <w:r w:rsidR="007B0649">
        <w:rPr>
          <w:rFonts w:ascii="Arial" w:hAnsi="Arial" w:cs="Arial"/>
          <w:b/>
          <w:sz w:val="26"/>
          <w:szCs w:val="26"/>
        </w:rPr>
        <w:t>REQUERIR</w:t>
      </w:r>
      <w:r w:rsidR="007B0649" w:rsidRPr="00510429">
        <w:rPr>
          <w:rFonts w:ascii="Arial" w:hAnsi="Arial" w:cs="Arial"/>
          <w:b/>
          <w:sz w:val="26"/>
          <w:szCs w:val="26"/>
        </w:rPr>
        <w:t xml:space="preserve"> </w:t>
      </w:r>
      <w:r w:rsidR="006D69C7" w:rsidRPr="00510429">
        <w:rPr>
          <w:rFonts w:ascii="Arial" w:hAnsi="Arial" w:cs="Arial"/>
          <w:sz w:val="26"/>
          <w:szCs w:val="26"/>
        </w:rPr>
        <w:t xml:space="preserve">a través del uso de medios electrónicos </w:t>
      </w:r>
      <w:r w:rsidR="003C703C" w:rsidRPr="00510429">
        <w:rPr>
          <w:rFonts w:ascii="Arial" w:hAnsi="Arial" w:cs="Arial"/>
          <w:sz w:val="26"/>
          <w:szCs w:val="26"/>
        </w:rPr>
        <w:t>al</w:t>
      </w:r>
      <w:r w:rsidR="00184668" w:rsidRPr="00510429">
        <w:rPr>
          <w:rFonts w:ascii="Arial" w:hAnsi="Arial" w:cs="Arial"/>
          <w:sz w:val="26"/>
          <w:szCs w:val="26"/>
        </w:rPr>
        <w:t xml:space="preserve"> departamento</w:t>
      </w:r>
      <w:r w:rsidR="00184668" w:rsidRPr="00510429">
        <w:rPr>
          <w:rFonts w:ascii="Arial" w:hAnsi="Arial" w:cs="Arial"/>
          <w:bCs/>
          <w:spacing w:val="-3"/>
          <w:sz w:val="26"/>
          <w:szCs w:val="26"/>
          <w:lang w:val="es-ES_tradnl" w:eastAsia="es-ES"/>
        </w:rPr>
        <w:t xml:space="preserve"> del Valle del Cauca y a la Previsora S.A. para </w:t>
      </w:r>
      <w:r w:rsidR="004F0453" w:rsidRPr="00510429">
        <w:rPr>
          <w:rFonts w:ascii="Arial" w:hAnsi="Arial" w:cs="Arial"/>
          <w:bCs/>
          <w:spacing w:val="-3"/>
          <w:sz w:val="26"/>
          <w:szCs w:val="26"/>
          <w:lang w:val="es-ES_tradnl" w:eastAsia="es-ES"/>
        </w:rPr>
        <w:t>que,</w:t>
      </w:r>
      <w:r w:rsidR="00184668" w:rsidRPr="00510429">
        <w:rPr>
          <w:rFonts w:ascii="Arial" w:hAnsi="Arial" w:cs="Arial"/>
          <w:bCs/>
          <w:spacing w:val="-3"/>
          <w:sz w:val="26"/>
          <w:szCs w:val="26"/>
          <w:lang w:val="es-ES_tradnl" w:eastAsia="es-ES"/>
        </w:rPr>
        <w:t xml:space="preserve"> </w:t>
      </w:r>
      <w:r w:rsidR="003E081A" w:rsidRPr="00510429">
        <w:rPr>
          <w:rFonts w:ascii="Arial" w:hAnsi="Arial" w:cs="Arial"/>
          <w:bCs/>
          <w:spacing w:val="-3"/>
          <w:sz w:val="26"/>
          <w:szCs w:val="26"/>
          <w:lang w:val="es-ES_tradnl" w:eastAsia="es-ES"/>
        </w:rPr>
        <w:t xml:space="preserve">dentro del término de 10 días, contados a partir de la recepción del respectivo oficio, </w:t>
      </w:r>
      <w:r w:rsidR="00920F6E" w:rsidRPr="00510429">
        <w:rPr>
          <w:rFonts w:ascii="Arial" w:hAnsi="Arial" w:cs="Arial"/>
          <w:bCs/>
          <w:spacing w:val="-3"/>
          <w:sz w:val="26"/>
          <w:szCs w:val="26"/>
          <w:lang w:val="es-ES_tradnl" w:eastAsia="es-ES"/>
        </w:rPr>
        <w:t>remitan</w:t>
      </w:r>
      <w:r w:rsidR="003E081A" w:rsidRPr="00510429">
        <w:rPr>
          <w:rFonts w:ascii="Arial" w:hAnsi="Arial" w:cs="Arial"/>
          <w:bCs/>
          <w:spacing w:val="-3"/>
          <w:sz w:val="26"/>
          <w:szCs w:val="26"/>
          <w:lang w:val="es-ES_tradnl" w:eastAsia="es-ES"/>
        </w:rPr>
        <w:t xml:space="preserve"> al correo electrónico que para tales efectos disponga la Secretaría de la Sección </w:t>
      </w:r>
      <w:r w:rsidR="00184668" w:rsidRPr="00510429">
        <w:rPr>
          <w:rFonts w:ascii="Arial" w:hAnsi="Arial" w:cs="Arial"/>
          <w:bCs/>
          <w:spacing w:val="-3"/>
          <w:sz w:val="26"/>
          <w:szCs w:val="26"/>
          <w:lang w:val="es-ES_tradnl" w:eastAsia="es-ES"/>
        </w:rPr>
        <w:t>las pólizas de segu</w:t>
      </w:r>
      <w:r w:rsidR="006D69C7" w:rsidRPr="00510429">
        <w:rPr>
          <w:rFonts w:ascii="Arial" w:hAnsi="Arial" w:cs="Arial"/>
          <w:bCs/>
          <w:spacing w:val="-3"/>
          <w:sz w:val="26"/>
          <w:szCs w:val="26"/>
          <w:lang w:val="es-ES_tradnl" w:eastAsia="es-ES"/>
        </w:rPr>
        <w:t>ro</w:t>
      </w:r>
      <w:r w:rsidR="00184668" w:rsidRPr="00510429">
        <w:rPr>
          <w:rFonts w:ascii="Arial" w:hAnsi="Arial" w:cs="Arial"/>
          <w:bCs/>
          <w:spacing w:val="-3"/>
          <w:sz w:val="26"/>
          <w:szCs w:val="26"/>
          <w:lang w:val="es-ES_tradnl" w:eastAsia="es-ES"/>
        </w:rPr>
        <w:t xml:space="preserve"> de vida números </w:t>
      </w:r>
      <w:r w:rsidR="001D5769" w:rsidRPr="00510429">
        <w:rPr>
          <w:rFonts w:ascii="Arial" w:hAnsi="Arial" w:cs="Arial"/>
          <w:bCs/>
          <w:spacing w:val="-3"/>
          <w:sz w:val="26"/>
          <w:szCs w:val="26"/>
          <w:lang w:val="es-ES_tradnl" w:eastAsia="es-ES"/>
        </w:rPr>
        <w:t xml:space="preserve">1002247, 1002288 y 102319 </w:t>
      </w:r>
      <w:r w:rsidR="00184668" w:rsidRPr="00510429">
        <w:rPr>
          <w:rFonts w:ascii="Arial" w:hAnsi="Arial" w:cs="Arial"/>
          <w:bCs/>
          <w:spacing w:val="-3"/>
          <w:sz w:val="26"/>
          <w:szCs w:val="26"/>
          <w:lang w:val="es-ES_tradnl" w:eastAsia="es-ES"/>
        </w:rPr>
        <w:t>cuyo</w:t>
      </w:r>
      <w:r w:rsidR="00B0750F" w:rsidRPr="00510429">
        <w:rPr>
          <w:rFonts w:ascii="Arial" w:hAnsi="Arial" w:cs="Arial"/>
          <w:bCs/>
          <w:spacing w:val="-3"/>
          <w:sz w:val="26"/>
          <w:szCs w:val="26"/>
          <w:lang w:val="es-ES_tradnl" w:eastAsia="es-ES"/>
        </w:rPr>
        <w:t>s</w:t>
      </w:r>
      <w:r w:rsidR="00184668" w:rsidRPr="00510429">
        <w:rPr>
          <w:rFonts w:ascii="Arial" w:hAnsi="Arial" w:cs="Arial"/>
          <w:bCs/>
          <w:spacing w:val="-3"/>
          <w:sz w:val="26"/>
          <w:szCs w:val="26"/>
          <w:lang w:val="es-ES_tradnl" w:eastAsia="es-ES"/>
        </w:rPr>
        <w:t xml:space="preserve"> asegurado</w:t>
      </w:r>
      <w:r w:rsidR="00B0750F" w:rsidRPr="00510429">
        <w:rPr>
          <w:rFonts w:ascii="Arial" w:hAnsi="Arial" w:cs="Arial"/>
          <w:bCs/>
          <w:spacing w:val="-3"/>
          <w:sz w:val="26"/>
          <w:szCs w:val="26"/>
          <w:lang w:val="es-ES_tradnl" w:eastAsia="es-ES"/>
        </w:rPr>
        <w:t>s</w:t>
      </w:r>
      <w:r w:rsidR="00184668" w:rsidRPr="00510429">
        <w:rPr>
          <w:rFonts w:ascii="Arial" w:hAnsi="Arial" w:cs="Arial"/>
          <w:bCs/>
          <w:spacing w:val="-3"/>
          <w:sz w:val="26"/>
          <w:szCs w:val="26"/>
          <w:lang w:val="es-ES_tradnl" w:eastAsia="es-ES"/>
        </w:rPr>
        <w:t xml:space="preserve"> era</w:t>
      </w:r>
      <w:r w:rsidR="00B0750F" w:rsidRPr="00510429">
        <w:rPr>
          <w:rFonts w:ascii="Arial" w:hAnsi="Arial" w:cs="Arial"/>
          <w:bCs/>
          <w:spacing w:val="-3"/>
          <w:sz w:val="26"/>
          <w:szCs w:val="26"/>
          <w:lang w:val="es-ES_tradnl" w:eastAsia="es-ES"/>
        </w:rPr>
        <w:t>n los diputados del Valle del Cauca, entre ellos,</w:t>
      </w:r>
      <w:r w:rsidR="00184668" w:rsidRPr="00510429">
        <w:rPr>
          <w:rFonts w:ascii="Arial" w:hAnsi="Arial" w:cs="Arial"/>
          <w:bCs/>
          <w:spacing w:val="-3"/>
          <w:sz w:val="26"/>
          <w:szCs w:val="26"/>
          <w:lang w:val="es-ES_tradnl" w:eastAsia="es-ES"/>
        </w:rPr>
        <w:t xml:space="preserve"> el señor Carlos Alberto Charry Quiroga</w:t>
      </w:r>
      <w:r w:rsidR="003E081A" w:rsidRPr="00510429">
        <w:rPr>
          <w:rFonts w:ascii="Arial" w:hAnsi="Arial" w:cs="Arial"/>
          <w:bCs/>
          <w:spacing w:val="-3"/>
          <w:sz w:val="26"/>
          <w:szCs w:val="26"/>
          <w:lang w:val="es-ES_tradnl" w:eastAsia="es-ES"/>
        </w:rPr>
        <w:t>.</w:t>
      </w:r>
    </w:p>
    <w:p w14:paraId="35222329" w14:textId="77777777" w:rsidR="003E081A" w:rsidRPr="00510429" w:rsidRDefault="003E081A"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14:paraId="79ABA77E" w14:textId="5ABF4A0D" w:rsidR="008D01F7" w:rsidRPr="00510429" w:rsidRDefault="0019181B" w:rsidP="008D01F7">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SEGUNDO</w:t>
      </w:r>
      <w:r w:rsidR="0036357A" w:rsidRPr="00510429">
        <w:rPr>
          <w:rFonts w:ascii="Arial" w:hAnsi="Arial" w:cs="Arial"/>
          <w:b/>
          <w:bCs/>
          <w:spacing w:val="-3"/>
          <w:sz w:val="26"/>
          <w:szCs w:val="26"/>
          <w:lang w:val="es-ES_tradnl" w:eastAsia="es-ES"/>
        </w:rPr>
        <w:t xml:space="preserve">: </w:t>
      </w:r>
      <w:r w:rsidR="007B0649">
        <w:rPr>
          <w:rFonts w:ascii="Arial" w:hAnsi="Arial" w:cs="Arial"/>
          <w:b/>
          <w:sz w:val="26"/>
          <w:szCs w:val="26"/>
        </w:rPr>
        <w:t>REQUERIR</w:t>
      </w:r>
      <w:r w:rsidR="007B0649" w:rsidRPr="00510429">
        <w:rPr>
          <w:rFonts w:ascii="Arial" w:hAnsi="Arial" w:cs="Arial"/>
          <w:b/>
          <w:sz w:val="26"/>
          <w:szCs w:val="26"/>
        </w:rPr>
        <w:t xml:space="preserve"> </w:t>
      </w:r>
      <w:r w:rsidR="006D69C7" w:rsidRPr="00510429">
        <w:rPr>
          <w:rFonts w:ascii="Arial" w:hAnsi="Arial" w:cs="Arial"/>
          <w:bCs/>
          <w:spacing w:val="-3"/>
          <w:sz w:val="26"/>
          <w:szCs w:val="26"/>
          <w:lang w:val="es-ES_tradnl" w:eastAsia="es-ES"/>
        </w:rPr>
        <w:t>a través del uso de medios electrónicos a</w:t>
      </w:r>
      <w:r w:rsidR="008D01F7" w:rsidRPr="00510429">
        <w:rPr>
          <w:rFonts w:ascii="Arial" w:hAnsi="Arial" w:cs="Arial"/>
          <w:bCs/>
          <w:spacing w:val="-3"/>
          <w:sz w:val="26"/>
          <w:szCs w:val="26"/>
          <w:lang w:val="es-ES_tradnl" w:eastAsia="es-ES"/>
        </w:rPr>
        <w:t xml:space="preserve">l departamento del Valle del Cauca para que </w:t>
      </w:r>
      <w:r w:rsidR="00C77232" w:rsidRPr="00510429">
        <w:rPr>
          <w:rFonts w:ascii="Arial" w:hAnsi="Arial" w:cs="Arial"/>
          <w:bCs/>
          <w:spacing w:val="-3"/>
          <w:sz w:val="26"/>
          <w:szCs w:val="26"/>
          <w:lang w:val="es-ES_tradnl" w:eastAsia="es-ES"/>
        </w:rPr>
        <w:t xml:space="preserve">dentro del término </w:t>
      </w:r>
      <w:r w:rsidR="004F0453">
        <w:rPr>
          <w:rFonts w:ascii="Arial" w:hAnsi="Arial" w:cs="Arial"/>
          <w:bCs/>
          <w:spacing w:val="-3"/>
          <w:sz w:val="26"/>
          <w:szCs w:val="26"/>
          <w:lang w:val="es-ES_tradnl" w:eastAsia="es-ES"/>
        </w:rPr>
        <w:t xml:space="preserve">máximo </w:t>
      </w:r>
      <w:r w:rsidR="00C77232" w:rsidRPr="00510429">
        <w:rPr>
          <w:rFonts w:ascii="Arial" w:hAnsi="Arial" w:cs="Arial"/>
          <w:bCs/>
          <w:spacing w:val="-3"/>
          <w:sz w:val="26"/>
          <w:szCs w:val="26"/>
          <w:lang w:val="es-ES_tradnl" w:eastAsia="es-ES"/>
        </w:rPr>
        <w:t xml:space="preserve">de </w:t>
      </w:r>
      <w:r w:rsidR="004F0453">
        <w:rPr>
          <w:rFonts w:ascii="Arial" w:hAnsi="Arial" w:cs="Arial"/>
          <w:bCs/>
          <w:spacing w:val="-3"/>
          <w:sz w:val="26"/>
          <w:szCs w:val="26"/>
          <w:lang w:val="es-ES_tradnl" w:eastAsia="es-ES"/>
        </w:rPr>
        <w:t>diez (</w:t>
      </w:r>
      <w:r w:rsidR="00C77232" w:rsidRPr="00510429">
        <w:rPr>
          <w:rFonts w:ascii="Arial" w:hAnsi="Arial" w:cs="Arial"/>
          <w:bCs/>
          <w:spacing w:val="-3"/>
          <w:sz w:val="26"/>
          <w:szCs w:val="26"/>
          <w:lang w:val="es-ES_tradnl" w:eastAsia="es-ES"/>
        </w:rPr>
        <w:t>10</w:t>
      </w:r>
      <w:r w:rsidR="004F0453">
        <w:rPr>
          <w:rFonts w:ascii="Arial" w:hAnsi="Arial" w:cs="Arial"/>
          <w:bCs/>
          <w:spacing w:val="-3"/>
          <w:sz w:val="26"/>
          <w:szCs w:val="26"/>
          <w:lang w:val="es-ES_tradnl" w:eastAsia="es-ES"/>
        </w:rPr>
        <w:t>)</w:t>
      </w:r>
      <w:r w:rsidR="00C77232" w:rsidRPr="00510429">
        <w:rPr>
          <w:rFonts w:ascii="Arial" w:hAnsi="Arial" w:cs="Arial"/>
          <w:bCs/>
          <w:spacing w:val="-3"/>
          <w:sz w:val="26"/>
          <w:szCs w:val="26"/>
          <w:lang w:val="es-ES_tradnl" w:eastAsia="es-ES"/>
        </w:rPr>
        <w:t xml:space="preserve"> días, contados a partir de la recepción del respectivo oficio, remita al correo electrónico que para tales efectos disponga la Secretaría de la Sección</w:t>
      </w:r>
      <w:r w:rsidR="008D01F7" w:rsidRPr="00510429">
        <w:rPr>
          <w:rFonts w:ascii="Arial" w:hAnsi="Arial" w:cs="Arial"/>
          <w:bCs/>
          <w:spacing w:val="-3"/>
          <w:sz w:val="26"/>
          <w:szCs w:val="26"/>
          <w:lang w:val="es-ES_tradnl" w:eastAsia="es-ES"/>
        </w:rPr>
        <w:t xml:space="preserve"> copia del oficio del 20 de enero d</w:t>
      </w:r>
      <w:r w:rsidR="006D69C7" w:rsidRPr="00510429">
        <w:rPr>
          <w:rFonts w:ascii="Arial" w:hAnsi="Arial" w:cs="Arial"/>
          <w:bCs/>
          <w:spacing w:val="-3"/>
          <w:sz w:val="26"/>
          <w:szCs w:val="26"/>
          <w:lang w:val="es-ES_tradnl" w:eastAsia="es-ES"/>
        </w:rPr>
        <w:t>e 2009, en el cual</w:t>
      </w:r>
      <w:r w:rsidR="008D01F7" w:rsidRPr="00510429">
        <w:rPr>
          <w:rFonts w:ascii="Arial" w:hAnsi="Arial" w:cs="Arial"/>
          <w:bCs/>
          <w:spacing w:val="-3"/>
          <w:sz w:val="26"/>
          <w:szCs w:val="26"/>
          <w:lang w:val="es-ES_tradnl" w:eastAsia="es-ES"/>
        </w:rPr>
        <w:t xml:space="preserve"> dicha entidad</w:t>
      </w:r>
      <w:r w:rsidR="006D69C7" w:rsidRPr="00510429">
        <w:rPr>
          <w:rFonts w:ascii="Arial" w:hAnsi="Arial" w:cs="Arial"/>
          <w:bCs/>
          <w:spacing w:val="-3"/>
          <w:sz w:val="26"/>
          <w:szCs w:val="26"/>
          <w:lang w:val="es-ES_tradnl" w:eastAsia="es-ES"/>
        </w:rPr>
        <w:t xml:space="preserve"> presuntamente</w:t>
      </w:r>
      <w:r w:rsidR="008D01F7" w:rsidRPr="00510429">
        <w:rPr>
          <w:rFonts w:ascii="Arial" w:hAnsi="Arial" w:cs="Arial"/>
          <w:bCs/>
          <w:spacing w:val="-3"/>
          <w:sz w:val="26"/>
          <w:szCs w:val="26"/>
          <w:lang w:val="es-ES_tradnl" w:eastAsia="es-ES"/>
        </w:rPr>
        <w:t xml:space="preserve"> manifestó que omitió pagar las primas de seguro de vida de los diputados del Valle del Cauca, entre ellos, </w:t>
      </w:r>
      <w:r w:rsidR="004F0453">
        <w:rPr>
          <w:rFonts w:ascii="Arial" w:hAnsi="Arial" w:cs="Arial"/>
          <w:bCs/>
          <w:spacing w:val="-3"/>
          <w:sz w:val="26"/>
          <w:szCs w:val="26"/>
          <w:lang w:val="es-ES_tradnl" w:eastAsia="es-ES"/>
        </w:rPr>
        <w:t>el</w:t>
      </w:r>
      <w:r w:rsidR="008D01F7" w:rsidRPr="00510429">
        <w:rPr>
          <w:rFonts w:ascii="Arial" w:hAnsi="Arial" w:cs="Arial"/>
          <w:bCs/>
          <w:spacing w:val="-3"/>
          <w:sz w:val="26"/>
          <w:szCs w:val="26"/>
          <w:lang w:val="es-ES_tradnl" w:eastAsia="es-ES"/>
        </w:rPr>
        <w:t xml:space="preserve"> del señor Carlos Alberto Charry Quiroga.</w:t>
      </w:r>
    </w:p>
    <w:p w14:paraId="4945978A" w14:textId="77777777" w:rsidR="008D01F7" w:rsidRPr="00510429" w:rsidRDefault="008D01F7" w:rsidP="008D01F7">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14:paraId="0DD37243" w14:textId="438C9F10" w:rsidR="008D01F7" w:rsidRPr="00510429" w:rsidRDefault="0019181B" w:rsidP="008D01F7">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TERCERO</w:t>
      </w:r>
      <w:r w:rsidR="0036357A" w:rsidRPr="00510429">
        <w:rPr>
          <w:rFonts w:ascii="Arial" w:hAnsi="Arial" w:cs="Arial"/>
          <w:b/>
          <w:bCs/>
          <w:spacing w:val="-3"/>
          <w:sz w:val="26"/>
          <w:szCs w:val="26"/>
          <w:lang w:val="es-ES_tradnl" w:eastAsia="es-ES"/>
        </w:rPr>
        <w:t xml:space="preserve">: </w:t>
      </w:r>
      <w:r w:rsidR="007B0649">
        <w:rPr>
          <w:rFonts w:ascii="Arial" w:hAnsi="Arial" w:cs="Arial"/>
          <w:b/>
          <w:sz w:val="26"/>
          <w:szCs w:val="26"/>
        </w:rPr>
        <w:t>REQUERIR</w:t>
      </w:r>
      <w:r w:rsidR="007B0649" w:rsidRPr="00510429">
        <w:rPr>
          <w:rFonts w:ascii="Arial" w:hAnsi="Arial" w:cs="Arial"/>
          <w:b/>
          <w:sz w:val="26"/>
          <w:szCs w:val="26"/>
        </w:rPr>
        <w:t xml:space="preserve"> </w:t>
      </w:r>
      <w:r w:rsidR="008D01F7" w:rsidRPr="00510429">
        <w:rPr>
          <w:rFonts w:ascii="Arial" w:hAnsi="Arial" w:cs="Arial"/>
          <w:bCs/>
          <w:spacing w:val="-3"/>
          <w:sz w:val="26"/>
          <w:szCs w:val="26"/>
          <w:lang w:val="es-ES_tradnl" w:eastAsia="es-ES"/>
        </w:rPr>
        <w:t>a</w:t>
      </w:r>
      <w:r w:rsidR="006D69C7" w:rsidRPr="00510429">
        <w:rPr>
          <w:rFonts w:ascii="Arial" w:hAnsi="Arial" w:cs="Arial"/>
          <w:bCs/>
          <w:spacing w:val="-3"/>
          <w:sz w:val="26"/>
          <w:szCs w:val="26"/>
          <w:lang w:val="es-ES_tradnl" w:eastAsia="es-ES"/>
        </w:rPr>
        <w:t xml:space="preserve"> través del uso de medios electrónicos a</w:t>
      </w:r>
      <w:r w:rsidR="008D01F7" w:rsidRPr="00510429">
        <w:rPr>
          <w:rFonts w:ascii="Arial" w:hAnsi="Arial" w:cs="Arial"/>
          <w:bCs/>
          <w:spacing w:val="-3"/>
          <w:sz w:val="26"/>
          <w:szCs w:val="26"/>
          <w:lang w:val="es-ES_tradnl" w:eastAsia="es-ES"/>
        </w:rPr>
        <w:t xml:space="preserve"> la aseguradora</w:t>
      </w:r>
      <w:r w:rsidR="006D69C7" w:rsidRPr="00510429">
        <w:rPr>
          <w:rFonts w:ascii="Arial" w:hAnsi="Arial" w:cs="Arial"/>
          <w:bCs/>
          <w:spacing w:val="-3"/>
          <w:sz w:val="26"/>
          <w:szCs w:val="26"/>
          <w:lang w:val="es-ES_tradnl" w:eastAsia="es-ES"/>
        </w:rPr>
        <w:t xml:space="preserve"> La</w:t>
      </w:r>
      <w:r w:rsidR="008D01F7" w:rsidRPr="00510429">
        <w:rPr>
          <w:rFonts w:ascii="Arial" w:hAnsi="Arial" w:cs="Arial"/>
          <w:bCs/>
          <w:spacing w:val="-3"/>
          <w:sz w:val="26"/>
          <w:szCs w:val="26"/>
          <w:lang w:val="es-ES_tradnl" w:eastAsia="es-ES"/>
        </w:rPr>
        <w:t xml:space="preserve"> Previsora S.A. para que </w:t>
      </w:r>
      <w:r w:rsidR="00506818" w:rsidRPr="00510429">
        <w:rPr>
          <w:rFonts w:ascii="Arial" w:hAnsi="Arial" w:cs="Arial"/>
          <w:bCs/>
          <w:spacing w:val="-3"/>
          <w:sz w:val="26"/>
          <w:szCs w:val="26"/>
          <w:lang w:val="es-ES_tradnl" w:eastAsia="es-ES"/>
        </w:rPr>
        <w:t>dentro del término</w:t>
      </w:r>
      <w:r w:rsidR="004F0453">
        <w:rPr>
          <w:rFonts w:ascii="Arial" w:hAnsi="Arial" w:cs="Arial"/>
          <w:bCs/>
          <w:spacing w:val="-3"/>
          <w:sz w:val="26"/>
          <w:szCs w:val="26"/>
          <w:lang w:val="es-ES_tradnl" w:eastAsia="es-ES"/>
        </w:rPr>
        <w:t xml:space="preserve"> máximo</w:t>
      </w:r>
      <w:r w:rsidR="00506818" w:rsidRPr="00510429">
        <w:rPr>
          <w:rFonts w:ascii="Arial" w:hAnsi="Arial" w:cs="Arial"/>
          <w:bCs/>
          <w:spacing w:val="-3"/>
          <w:sz w:val="26"/>
          <w:szCs w:val="26"/>
          <w:lang w:val="es-ES_tradnl" w:eastAsia="es-ES"/>
        </w:rPr>
        <w:t xml:space="preserve"> de </w:t>
      </w:r>
      <w:r w:rsidR="004F0453">
        <w:rPr>
          <w:rFonts w:ascii="Arial" w:hAnsi="Arial" w:cs="Arial"/>
          <w:bCs/>
          <w:spacing w:val="-3"/>
          <w:sz w:val="26"/>
          <w:szCs w:val="26"/>
          <w:lang w:val="es-ES_tradnl" w:eastAsia="es-ES"/>
        </w:rPr>
        <w:t>diez (</w:t>
      </w:r>
      <w:r w:rsidR="00506818" w:rsidRPr="00510429">
        <w:rPr>
          <w:rFonts w:ascii="Arial" w:hAnsi="Arial" w:cs="Arial"/>
          <w:bCs/>
          <w:spacing w:val="-3"/>
          <w:sz w:val="26"/>
          <w:szCs w:val="26"/>
          <w:lang w:val="es-ES_tradnl" w:eastAsia="es-ES"/>
        </w:rPr>
        <w:t>10</w:t>
      </w:r>
      <w:r w:rsidR="004F0453">
        <w:rPr>
          <w:rFonts w:ascii="Arial" w:hAnsi="Arial" w:cs="Arial"/>
          <w:bCs/>
          <w:spacing w:val="-3"/>
          <w:sz w:val="26"/>
          <w:szCs w:val="26"/>
          <w:lang w:val="es-ES_tradnl" w:eastAsia="es-ES"/>
        </w:rPr>
        <w:t>)</w:t>
      </w:r>
      <w:r w:rsidR="00506818" w:rsidRPr="00510429">
        <w:rPr>
          <w:rFonts w:ascii="Arial" w:hAnsi="Arial" w:cs="Arial"/>
          <w:bCs/>
          <w:spacing w:val="-3"/>
          <w:sz w:val="26"/>
          <w:szCs w:val="26"/>
          <w:lang w:val="es-ES_tradnl" w:eastAsia="es-ES"/>
        </w:rPr>
        <w:t xml:space="preserve"> días, contados a partir de la recepción del respectivo oficio, remita al correo electrónico que para tales efectos disponga la Secretaría de la Sección </w:t>
      </w:r>
      <w:r w:rsidR="008D01F7" w:rsidRPr="00510429">
        <w:rPr>
          <w:rFonts w:ascii="Arial" w:hAnsi="Arial" w:cs="Arial"/>
          <w:bCs/>
          <w:spacing w:val="-3"/>
          <w:sz w:val="26"/>
          <w:szCs w:val="26"/>
          <w:lang w:val="es-ES_tradnl" w:eastAsia="es-ES"/>
        </w:rPr>
        <w:t>copia del documento expedido el 3 de febrero de 2009 en el cual</w:t>
      </w:r>
      <w:r w:rsidR="006D69C7" w:rsidRPr="00510429">
        <w:rPr>
          <w:rFonts w:ascii="Arial" w:hAnsi="Arial" w:cs="Arial"/>
          <w:bCs/>
          <w:spacing w:val="-3"/>
          <w:sz w:val="26"/>
          <w:szCs w:val="26"/>
          <w:lang w:val="es-ES_tradnl" w:eastAsia="es-ES"/>
        </w:rPr>
        <w:t xml:space="preserve"> presuntamente se señaló</w:t>
      </w:r>
      <w:r w:rsidR="008D01F7" w:rsidRPr="00510429">
        <w:rPr>
          <w:rFonts w:ascii="Arial" w:hAnsi="Arial" w:cs="Arial"/>
          <w:bCs/>
          <w:spacing w:val="-3"/>
          <w:sz w:val="26"/>
          <w:szCs w:val="26"/>
          <w:lang w:val="es-ES_tradnl" w:eastAsia="es-ES"/>
        </w:rPr>
        <w:t xml:space="preserve"> que el departamento del Valle del Cauca omitió pagar las primas de seguro de vida </w:t>
      </w:r>
      <w:r w:rsidR="00506818" w:rsidRPr="00510429">
        <w:rPr>
          <w:rFonts w:ascii="Arial" w:hAnsi="Arial" w:cs="Arial"/>
          <w:bCs/>
          <w:spacing w:val="-3"/>
          <w:sz w:val="26"/>
          <w:szCs w:val="26"/>
          <w:lang w:val="es-ES_tradnl" w:eastAsia="es-ES"/>
        </w:rPr>
        <w:t xml:space="preserve">de los diputados del Valle del Cauca, entre ellos, </w:t>
      </w:r>
      <w:r w:rsidR="004F0453">
        <w:rPr>
          <w:rFonts w:ascii="Arial" w:hAnsi="Arial" w:cs="Arial"/>
          <w:bCs/>
          <w:spacing w:val="-3"/>
          <w:sz w:val="26"/>
          <w:szCs w:val="26"/>
          <w:lang w:val="es-ES_tradnl" w:eastAsia="es-ES"/>
        </w:rPr>
        <w:t>el</w:t>
      </w:r>
      <w:r w:rsidR="00506818" w:rsidRPr="00510429">
        <w:rPr>
          <w:rFonts w:ascii="Arial" w:hAnsi="Arial" w:cs="Arial"/>
          <w:bCs/>
          <w:spacing w:val="-3"/>
          <w:sz w:val="26"/>
          <w:szCs w:val="26"/>
          <w:lang w:val="es-ES_tradnl" w:eastAsia="es-ES"/>
        </w:rPr>
        <w:t xml:space="preserve"> del señor Carlos Alberto Charry Quiroga</w:t>
      </w:r>
    </w:p>
    <w:p w14:paraId="03D321C0" w14:textId="77777777" w:rsidR="003C703C" w:rsidRPr="00510429" w:rsidRDefault="003C703C"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14:paraId="55C27912" w14:textId="0BEFCA8A" w:rsidR="003C703C" w:rsidRDefault="0019181B"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CUARTO</w:t>
      </w:r>
      <w:r w:rsidR="0036357A" w:rsidRPr="00510429">
        <w:rPr>
          <w:rFonts w:ascii="Arial" w:hAnsi="Arial" w:cs="Arial"/>
          <w:b/>
          <w:bCs/>
          <w:spacing w:val="-3"/>
          <w:sz w:val="26"/>
          <w:szCs w:val="26"/>
          <w:lang w:val="es-ES_tradnl" w:eastAsia="es-ES"/>
        </w:rPr>
        <w:t xml:space="preserve">: </w:t>
      </w:r>
      <w:r w:rsidR="007B0649">
        <w:rPr>
          <w:rFonts w:ascii="Arial" w:hAnsi="Arial" w:cs="Arial"/>
          <w:b/>
          <w:sz w:val="26"/>
          <w:szCs w:val="26"/>
        </w:rPr>
        <w:t>REQUERIR</w:t>
      </w:r>
      <w:r w:rsidR="007B0649" w:rsidRPr="00510429">
        <w:rPr>
          <w:rFonts w:ascii="Arial" w:hAnsi="Arial" w:cs="Arial"/>
          <w:b/>
          <w:sz w:val="26"/>
          <w:szCs w:val="26"/>
        </w:rPr>
        <w:t xml:space="preserve"> </w:t>
      </w:r>
      <w:r w:rsidR="006D69C7" w:rsidRPr="00510429">
        <w:rPr>
          <w:rFonts w:ascii="Arial" w:hAnsi="Arial" w:cs="Arial"/>
          <w:bCs/>
          <w:spacing w:val="-3"/>
          <w:sz w:val="26"/>
          <w:szCs w:val="26"/>
          <w:lang w:val="es-ES_tradnl" w:eastAsia="es-ES"/>
        </w:rPr>
        <w:t xml:space="preserve">a través del uso de medios electrónicos </w:t>
      </w:r>
      <w:r w:rsidR="003C703C" w:rsidRPr="00510429">
        <w:rPr>
          <w:rFonts w:ascii="Arial" w:hAnsi="Arial" w:cs="Arial"/>
          <w:bCs/>
          <w:spacing w:val="-3"/>
          <w:sz w:val="26"/>
          <w:szCs w:val="26"/>
          <w:lang w:val="es-ES_tradnl" w:eastAsia="es-ES"/>
        </w:rPr>
        <w:t>a la Asamblea Departamental del Valle del C</w:t>
      </w:r>
      <w:r w:rsidR="00C733C6" w:rsidRPr="00510429">
        <w:rPr>
          <w:rFonts w:ascii="Arial" w:hAnsi="Arial" w:cs="Arial"/>
          <w:bCs/>
          <w:spacing w:val="-3"/>
          <w:sz w:val="26"/>
          <w:szCs w:val="26"/>
          <w:lang w:val="es-ES_tradnl" w:eastAsia="es-ES"/>
        </w:rPr>
        <w:t xml:space="preserve">auca para que dentro del término </w:t>
      </w:r>
      <w:r w:rsidR="004F0453">
        <w:rPr>
          <w:rFonts w:ascii="Arial" w:hAnsi="Arial" w:cs="Arial"/>
          <w:bCs/>
          <w:spacing w:val="-3"/>
          <w:sz w:val="26"/>
          <w:szCs w:val="26"/>
          <w:lang w:val="es-ES_tradnl" w:eastAsia="es-ES"/>
        </w:rPr>
        <w:t xml:space="preserve">máximo </w:t>
      </w:r>
      <w:r w:rsidR="00C733C6" w:rsidRPr="00510429">
        <w:rPr>
          <w:rFonts w:ascii="Arial" w:hAnsi="Arial" w:cs="Arial"/>
          <w:bCs/>
          <w:spacing w:val="-3"/>
          <w:sz w:val="26"/>
          <w:szCs w:val="26"/>
          <w:lang w:val="es-ES_tradnl" w:eastAsia="es-ES"/>
        </w:rPr>
        <w:t xml:space="preserve">de </w:t>
      </w:r>
      <w:r w:rsidR="004F0453">
        <w:rPr>
          <w:rFonts w:ascii="Arial" w:hAnsi="Arial" w:cs="Arial"/>
          <w:bCs/>
          <w:spacing w:val="-3"/>
          <w:sz w:val="26"/>
          <w:szCs w:val="26"/>
          <w:lang w:val="es-ES_tradnl" w:eastAsia="es-ES"/>
        </w:rPr>
        <w:t>diez (</w:t>
      </w:r>
      <w:r w:rsidR="00C733C6" w:rsidRPr="00510429">
        <w:rPr>
          <w:rFonts w:ascii="Arial" w:hAnsi="Arial" w:cs="Arial"/>
          <w:bCs/>
          <w:spacing w:val="-3"/>
          <w:sz w:val="26"/>
          <w:szCs w:val="26"/>
          <w:lang w:val="es-ES_tradnl" w:eastAsia="es-ES"/>
        </w:rPr>
        <w:t>10</w:t>
      </w:r>
      <w:r w:rsidR="004F0453">
        <w:rPr>
          <w:rFonts w:ascii="Arial" w:hAnsi="Arial" w:cs="Arial"/>
          <w:bCs/>
          <w:spacing w:val="-3"/>
          <w:sz w:val="26"/>
          <w:szCs w:val="26"/>
          <w:lang w:val="es-ES_tradnl" w:eastAsia="es-ES"/>
        </w:rPr>
        <w:t>)</w:t>
      </w:r>
      <w:r w:rsidR="00C733C6" w:rsidRPr="00510429">
        <w:rPr>
          <w:rFonts w:ascii="Arial" w:hAnsi="Arial" w:cs="Arial"/>
          <w:bCs/>
          <w:spacing w:val="-3"/>
          <w:sz w:val="26"/>
          <w:szCs w:val="26"/>
          <w:lang w:val="es-ES_tradnl" w:eastAsia="es-ES"/>
        </w:rPr>
        <w:t xml:space="preserve"> días, contados a partir de la recepción del respectivo oficio, remita al correo electrónico que para tales efectos disponga la Secretaría de la Sección</w:t>
      </w:r>
      <w:r w:rsidR="006D69C7" w:rsidRPr="00510429">
        <w:rPr>
          <w:rFonts w:ascii="Arial" w:hAnsi="Arial" w:cs="Arial"/>
          <w:bCs/>
          <w:spacing w:val="-3"/>
          <w:sz w:val="26"/>
          <w:szCs w:val="26"/>
          <w:lang w:val="es-ES_tradnl" w:eastAsia="es-ES"/>
        </w:rPr>
        <w:t>: i)</w:t>
      </w:r>
      <w:r w:rsidR="00C733C6" w:rsidRPr="00510429">
        <w:rPr>
          <w:rFonts w:ascii="Arial" w:hAnsi="Arial" w:cs="Arial"/>
          <w:bCs/>
          <w:spacing w:val="-3"/>
          <w:sz w:val="26"/>
          <w:szCs w:val="26"/>
          <w:lang w:val="es-ES_tradnl" w:eastAsia="es-ES"/>
        </w:rPr>
        <w:t xml:space="preserve"> </w:t>
      </w:r>
      <w:r w:rsidR="003C703C" w:rsidRPr="00510429">
        <w:rPr>
          <w:rFonts w:ascii="Arial" w:hAnsi="Arial" w:cs="Arial"/>
          <w:bCs/>
          <w:spacing w:val="-3"/>
          <w:sz w:val="26"/>
          <w:szCs w:val="26"/>
          <w:lang w:val="es-ES_tradnl" w:eastAsia="es-ES"/>
        </w:rPr>
        <w:t>copia del oficio del 20 de enero de 2009 expedido por el departamento del Valle del Cauca, en el cual presuntamente</w:t>
      </w:r>
      <w:r w:rsidR="006D69C7" w:rsidRPr="00510429">
        <w:rPr>
          <w:rFonts w:ascii="Arial" w:hAnsi="Arial" w:cs="Arial"/>
          <w:bCs/>
          <w:spacing w:val="-3"/>
          <w:sz w:val="26"/>
          <w:szCs w:val="26"/>
          <w:lang w:val="es-ES_tradnl" w:eastAsia="es-ES"/>
        </w:rPr>
        <w:t xml:space="preserve"> se manifestó</w:t>
      </w:r>
      <w:r w:rsidR="003C703C" w:rsidRPr="00510429">
        <w:rPr>
          <w:rFonts w:ascii="Arial" w:hAnsi="Arial" w:cs="Arial"/>
          <w:bCs/>
          <w:spacing w:val="-3"/>
          <w:sz w:val="26"/>
          <w:szCs w:val="26"/>
          <w:lang w:val="es-ES_tradnl" w:eastAsia="es-ES"/>
        </w:rPr>
        <w:t xml:space="preserve"> que</w:t>
      </w:r>
      <w:r w:rsidR="003D78DB" w:rsidRPr="00510429">
        <w:rPr>
          <w:rFonts w:ascii="Arial" w:hAnsi="Arial" w:cs="Arial"/>
          <w:bCs/>
          <w:spacing w:val="-3"/>
          <w:sz w:val="26"/>
          <w:szCs w:val="26"/>
          <w:lang w:val="es-ES_tradnl" w:eastAsia="es-ES"/>
        </w:rPr>
        <w:t xml:space="preserve"> dicha entidad territorial</w:t>
      </w:r>
      <w:r w:rsidR="003C703C" w:rsidRPr="00510429">
        <w:rPr>
          <w:rFonts w:ascii="Arial" w:hAnsi="Arial" w:cs="Arial"/>
          <w:bCs/>
          <w:spacing w:val="-3"/>
          <w:sz w:val="26"/>
          <w:szCs w:val="26"/>
          <w:lang w:val="es-ES_tradnl" w:eastAsia="es-ES"/>
        </w:rPr>
        <w:t xml:space="preserve"> omitió pagar las primas de seguro de vida de los diputados del Valle del Cauca;</w:t>
      </w:r>
      <w:r w:rsidR="006D69C7" w:rsidRPr="00510429">
        <w:rPr>
          <w:rFonts w:ascii="Arial" w:hAnsi="Arial" w:cs="Arial"/>
          <w:bCs/>
          <w:spacing w:val="-3"/>
          <w:sz w:val="26"/>
          <w:szCs w:val="26"/>
          <w:lang w:val="es-ES_tradnl" w:eastAsia="es-ES"/>
        </w:rPr>
        <w:t xml:space="preserve"> </w:t>
      </w:r>
      <w:r w:rsidR="006D69C7" w:rsidRPr="00510429">
        <w:rPr>
          <w:rFonts w:ascii="Arial" w:hAnsi="Arial" w:cs="Arial"/>
          <w:bCs/>
          <w:spacing w:val="-3"/>
          <w:sz w:val="26"/>
          <w:szCs w:val="26"/>
          <w:lang w:val="es-ES_tradnl" w:eastAsia="es-ES"/>
        </w:rPr>
        <w:lastRenderedPageBreak/>
        <w:t>y  ii) copia de</w:t>
      </w:r>
      <w:r w:rsidR="003C703C" w:rsidRPr="00510429">
        <w:rPr>
          <w:rFonts w:ascii="Arial" w:hAnsi="Arial" w:cs="Arial"/>
          <w:bCs/>
          <w:spacing w:val="-3"/>
          <w:sz w:val="26"/>
          <w:szCs w:val="26"/>
          <w:lang w:val="es-ES_tradnl" w:eastAsia="es-ES"/>
        </w:rPr>
        <w:t xml:space="preserve"> documento expedido el 3 de febrero de 2009 por</w:t>
      </w:r>
      <w:r w:rsidR="00B00CAD" w:rsidRPr="00510429">
        <w:rPr>
          <w:rFonts w:ascii="Arial" w:hAnsi="Arial" w:cs="Arial"/>
          <w:bCs/>
          <w:spacing w:val="-3"/>
          <w:sz w:val="26"/>
          <w:szCs w:val="26"/>
          <w:lang w:val="es-ES_tradnl" w:eastAsia="es-ES"/>
        </w:rPr>
        <w:t xml:space="preserve"> la</w:t>
      </w:r>
      <w:r w:rsidR="003C703C" w:rsidRPr="00510429">
        <w:rPr>
          <w:rFonts w:ascii="Arial" w:hAnsi="Arial" w:cs="Arial"/>
          <w:bCs/>
          <w:spacing w:val="-3"/>
          <w:sz w:val="26"/>
          <w:szCs w:val="26"/>
          <w:lang w:val="es-ES_tradnl" w:eastAsia="es-ES"/>
        </w:rPr>
        <w:t xml:space="preserve"> aseguradora</w:t>
      </w:r>
      <w:r w:rsidR="006D69C7" w:rsidRPr="00510429">
        <w:rPr>
          <w:rFonts w:ascii="Arial" w:hAnsi="Arial" w:cs="Arial"/>
          <w:bCs/>
          <w:spacing w:val="-3"/>
          <w:sz w:val="26"/>
          <w:szCs w:val="26"/>
          <w:lang w:val="es-ES_tradnl" w:eastAsia="es-ES"/>
        </w:rPr>
        <w:t xml:space="preserve"> La</w:t>
      </w:r>
      <w:r w:rsidR="003C703C" w:rsidRPr="00510429">
        <w:rPr>
          <w:rFonts w:ascii="Arial" w:hAnsi="Arial" w:cs="Arial"/>
          <w:bCs/>
          <w:spacing w:val="-3"/>
          <w:sz w:val="26"/>
          <w:szCs w:val="26"/>
          <w:lang w:val="es-ES_tradnl" w:eastAsia="es-ES"/>
        </w:rPr>
        <w:t xml:space="preserve"> Previsora S.A.</w:t>
      </w:r>
      <w:r w:rsidR="006D69C7" w:rsidRPr="00510429">
        <w:rPr>
          <w:rFonts w:ascii="Arial" w:hAnsi="Arial" w:cs="Arial"/>
          <w:bCs/>
          <w:spacing w:val="-3"/>
          <w:sz w:val="26"/>
          <w:szCs w:val="26"/>
          <w:lang w:val="es-ES_tradnl" w:eastAsia="es-ES"/>
        </w:rPr>
        <w:t>,</w:t>
      </w:r>
      <w:r w:rsidR="003C703C" w:rsidRPr="00510429">
        <w:rPr>
          <w:rFonts w:ascii="Arial" w:hAnsi="Arial" w:cs="Arial"/>
          <w:bCs/>
          <w:spacing w:val="-3"/>
          <w:sz w:val="26"/>
          <w:szCs w:val="26"/>
          <w:lang w:val="es-ES_tradnl" w:eastAsia="es-ES"/>
        </w:rPr>
        <w:t xml:space="preserve"> en el </w:t>
      </w:r>
      <w:r w:rsidR="006D69C7" w:rsidRPr="00510429">
        <w:rPr>
          <w:rFonts w:ascii="Arial" w:hAnsi="Arial" w:cs="Arial"/>
          <w:bCs/>
          <w:spacing w:val="-3"/>
          <w:sz w:val="26"/>
          <w:szCs w:val="26"/>
          <w:lang w:val="es-ES_tradnl" w:eastAsia="es-ES"/>
        </w:rPr>
        <w:t>cual se expresó</w:t>
      </w:r>
      <w:r w:rsidR="003D78DB" w:rsidRPr="00510429">
        <w:rPr>
          <w:rFonts w:ascii="Arial" w:hAnsi="Arial" w:cs="Arial"/>
          <w:bCs/>
          <w:spacing w:val="-3"/>
          <w:sz w:val="26"/>
          <w:szCs w:val="26"/>
          <w:lang w:val="es-ES_tradnl" w:eastAsia="es-ES"/>
        </w:rPr>
        <w:t xml:space="preserve"> lo mismo</w:t>
      </w:r>
      <w:r w:rsidR="003C703C" w:rsidRPr="00510429">
        <w:rPr>
          <w:rFonts w:ascii="Arial" w:hAnsi="Arial" w:cs="Arial"/>
          <w:bCs/>
          <w:spacing w:val="-3"/>
          <w:sz w:val="26"/>
          <w:szCs w:val="26"/>
          <w:lang w:val="es-ES_tradnl" w:eastAsia="es-ES"/>
        </w:rPr>
        <w:t>.</w:t>
      </w:r>
    </w:p>
    <w:p w14:paraId="20AB9BD4" w14:textId="77777777" w:rsidR="007B0649" w:rsidRDefault="007B0649"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14:paraId="7285EA41" w14:textId="15553780" w:rsidR="007B0649" w:rsidRDefault="007B0649"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QUINTO: TENER</w:t>
      </w:r>
      <w:r w:rsidRPr="00510429">
        <w:rPr>
          <w:rFonts w:ascii="Arial" w:hAnsi="Arial" w:cs="Arial"/>
          <w:bCs/>
          <w:spacing w:val="-3"/>
          <w:sz w:val="26"/>
          <w:szCs w:val="26"/>
          <w:lang w:val="es-ES_tradnl" w:eastAsia="es-ES"/>
        </w:rPr>
        <w:t xml:space="preserve"> </w:t>
      </w:r>
      <w:r w:rsidR="004F0453">
        <w:rPr>
          <w:rFonts w:ascii="Arial" w:hAnsi="Arial" w:cs="Arial"/>
          <w:bCs/>
          <w:spacing w:val="-3"/>
          <w:sz w:val="26"/>
          <w:szCs w:val="26"/>
          <w:lang w:val="es-ES_tradnl" w:eastAsia="es-ES"/>
        </w:rPr>
        <w:t xml:space="preserve">como dirección electrónica y física </w:t>
      </w:r>
      <w:r w:rsidR="001A60AA">
        <w:rPr>
          <w:rFonts w:ascii="Arial" w:hAnsi="Arial" w:cs="Arial"/>
          <w:bCs/>
          <w:spacing w:val="-3"/>
          <w:sz w:val="26"/>
          <w:szCs w:val="26"/>
          <w:lang w:val="es-ES_tradnl" w:eastAsia="es-ES"/>
        </w:rPr>
        <w:t xml:space="preserve">para los fines procesales pertinentes de la parte demandante, </w:t>
      </w:r>
      <w:r w:rsidR="004F0453">
        <w:rPr>
          <w:rFonts w:ascii="Arial" w:hAnsi="Arial" w:cs="Arial"/>
          <w:bCs/>
          <w:spacing w:val="-3"/>
          <w:sz w:val="26"/>
          <w:szCs w:val="26"/>
          <w:lang w:val="es-ES_tradnl" w:eastAsia="es-ES"/>
        </w:rPr>
        <w:t>la manifestada</w:t>
      </w:r>
      <w:r w:rsidR="001A60AA">
        <w:rPr>
          <w:rFonts w:ascii="Arial" w:hAnsi="Arial" w:cs="Arial"/>
          <w:bCs/>
          <w:spacing w:val="-3"/>
          <w:sz w:val="26"/>
          <w:szCs w:val="26"/>
          <w:lang w:val="es-ES_tradnl" w:eastAsia="es-ES"/>
        </w:rPr>
        <w:t xml:space="preserve"> por ella</w:t>
      </w:r>
      <w:r w:rsidR="004F0453">
        <w:rPr>
          <w:rFonts w:ascii="Arial" w:hAnsi="Arial" w:cs="Arial"/>
          <w:bCs/>
          <w:spacing w:val="-3"/>
          <w:sz w:val="26"/>
          <w:szCs w:val="26"/>
          <w:lang w:val="es-ES_tradnl" w:eastAsia="es-ES"/>
        </w:rPr>
        <w:t xml:space="preserve">, esto es, </w:t>
      </w:r>
      <w:r w:rsidR="001A60AA">
        <w:rPr>
          <w:rFonts w:ascii="Arial" w:hAnsi="Arial" w:cs="Arial"/>
          <w:bCs/>
          <w:spacing w:val="-3"/>
          <w:sz w:val="26"/>
          <w:szCs w:val="26"/>
          <w:lang w:val="es-ES_tradnl" w:eastAsia="es-ES"/>
        </w:rPr>
        <w:t xml:space="preserve">el </w:t>
      </w:r>
      <w:r w:rsidR="004F0453">
        <w:rPr>
          <w:rFonts w:ascii="Arial" w:hAnsi="Arial" w:cs="Arial"/>
          <w:bCs/>
          <w:spacing w:val="-3"/>
          <w:sz w:val="26"/>
          <w:szCs w:val="26"/>
          <w:lang w:val="es-ES_tradnl" w:eastAsia="es-ES"/>
        </w:rPr>
        <w:t xml:space="preserve">correo electrónico: </w:t>
      </w:r>
      <w:hyperlink r:id="rId10" w:history="1">
        <w:r w:rsidR="004F0453" w:rsidRPr="00D221D6">
          <w:rPr>
            <w:rStyle w:val="Hipervnculo"/>
            <w:rFonts w:ascii="Arial" w:hAnsi="Arial" w:cs="Arial"/>
            <w:bCs/>
            <w:spacing w:val="-3"/>
            <w:sz w:val="26"/>
            <w:szCs w:val="26"/>
            <w:u w:val="none"/>
            <w:lang w:eastAsia="es-ES"/>
          </w:rPr>
          <w:t>carolina_cherry@hotmail.com</w:t>
        </w:r>
      </w:hyperlink>
      <w:r w:rsidR="004F0453" w:rsidRPr="00510429">
        <w:rPr>
          <w:rFonts w:ascii="Arial" w:hAnsi="Arial" w:cs="Arial"/>
          <w:bCs/>
          <w:spacing w:val="-3"/>
          <w:sz w:val="26"/>
          <w:szCs w:val="26"/>
          <w:lang w:eastAsia="es-ES"/>
        </w:rPr>
        <w:t xml:space="preserve"> y </w:t>
      </w:r>
      <w:r w:rsidR="001A60AA">
        <w:rPr>
          <w:rFonts w:ascii="Arial" w:hAnsi="Arial" w:cs="Arial"/>
          <w:bCs/>
          <w:spacing w:val="-3"/>
          <w:sz w:val="26"/>
          <w:szCs w:val="26"/>
          <w:lang w:eastAsia="es-ES"/>
        </w:rPr>
        <w:t xml:space="preserve">la </w:t>
      </w:r>
      <w:r w:rsidR="004F0453" w:rsidRPr="00510429">
        <w:rPr>
          <w:rFonts w:ascii="Arial" w:hAnsi="Arial" w:cs="Arial"/>
          <w:bCs/>
          <w:spacing w:val="-3"/>
          <w:sz w:val="26"/>
          <w:szCs w:val="26"/>
          <w:lang w:eastAsia="es-ES"/>
        </w:rPr>
        <w:t>dirección física</w:t>
      </w:r>
      <w:r w:rsidR="004F0453">
        <w:rPr>
          <w:rFonts w:ascii="Arial" w:hAnsi="Arial" w:cs="Arial"/>
          <w:bCs/>
          <w:spacing w:val="-3"/>
          <w:sz w:val="26"/>
          <w:szCs w:val="26"/>
          <w:lang w:eastAsia="es-ES"/>
        </w:rPr>
        <w:t>:</w:t>
      </w:r>
      <w:r w:rsidR="004F0453" w:rsidRPr="00510429">
        <w:rPr>
          <w:rFonts w:ascii="Arial" w:hAnsi="Arial" w:cs="Arial"/>
          <w:bCs/>
          <w:spacing w:val="-3"/>
          <w:sz w:val="26"/>
          <w:szCs w:val="26"/>
          <w:lang w:eastAsia="es-ES"/>
        </w:rPr>
        <w:t xml:space="preserve"> calle 32 #6ª-15 apto 204 edificio Equilibrium en la ciudad de Bogot</w:t>
      </w:r>
      <w:r w:rsidR="004F0453">
        <w:rPr>
          <w:rFonts w:ascii="Arial" w:hAnsi="Arial" w:cs="Arial"/>
          <w:bCs/>
          <w:spacing w:val="-3"/>
          <w:sz w:val="26"/>
          <w:szCs w:val="26"/>
          <w:lang w:eastAsia="es-ES"/>
        </w:rPr>
        <w:t>á.</w:t>
      </w:r>
      <w:r w:rsidR="001A60AA">
        <w:rPr>
          <w:rFonts w:ascii="Arial" w:hAnsi="Arial" w:cs="Arial"/>
          <w:bCs/>
          <w:spacing w:val="-3"/>
          <w:sz w:val="26"/>
          <w:szCs w:val="26"/>
          <w:lang w:eastAsia="es-ES"/>
        </w:rPr>
        <w:t xml:space="preserve"> </w:t>
      </w:r>
    </w:p>
    <w:p w14:paraId="1678C271" w14:textId="77777777" w:rsidR="007B0649" w:rsidRDefault="007B0649"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14:paraId="31C82239" w14:textId="02EC2FA7" w:rsidR="006D69C7" w:rsidRDefault="007B0649" w:rsidP="003B3BB6">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 xml:space="preserve">SEXTO: </w:t>
      </w:r>
      <w:r w:rsidR="003B3BB6" w:rsidRPr="003B3BB6">
        <w:rPr>
          <w:rFonts w:ascii="Arial" w:hAnsi="Arial" w:cs="Arial"/>
          <w:b/>
          <w:bCs/>
          <w:spacing w:val="-3"/>
          <w:sz w:val="26"/>
          <w:szCs w:val="26"/>
          <w:lang w:val="es-ES_tradnl" w:eastAsia="es-ES"/>
        </w:rPr>
        <w:t>ABSTEN</w:t>
      </w:r>
      <w:r w:rsidR="003B3BB6">
        <w:rPr>
          <w:rFonts w:ascii="Arial" w:hAnsi="Arial" w:cs="Arial"/>
          <w:b/>
          <w:bCs/>
          <w:spacing w:val="-3"/>
          <w:sz w:val="26"/>
          <w:szCs w:val="26"/>
          <w:lang w:val="es-ES_tradnl" w:eastAsia="es-ES"/>
        </w:rPr>
        <w:t>ERSE</w:t>
      </w:r>
      <w:r w:rsidR="003B3BB6" w:rsidRPr="00510429">
        <w:rPr>
          <w:rFonts w:ascii="Arial" w:hAnsi="Arial" w:cs="Arial"/>
          <w:bCs/>
          <w:spacing w:val="-3"/>
          <w:sz w:val="26"/>
          <w:szCs w:val="26"/>
          <w:lang w:val="es-ES_tradnl" w:eastAsia="es-ES"/>
        </w:rPr>
        <w:t xml:space="preserve"> de tener </w:t>
      </w:r>
      <w:r w:rsidR="004F0453">
        <w:rPr>
          <w:rFonts w:ascii="Arial" w:hAnsi="Arial" w:cs="Arial"/>
          <w:bCs/>
          <w:spacing w:val="-3"/>
          <w:sz w:val="26"/>
          <w:szCs w:val="26"/>
          <w:lang w:val="es-ES_tradnl" w:eastAsia="es-ES"/>
        </w:rPr>
        <w:t xml:space="preserve">realizar manifestación alguna </w:t>
      </w:r>
      <w:r w:rsidR="001A60AA">
        <w:rPr>
          <w:rFonts w:ascii="Arial" w:hAnsi="Arial" w:cs="Arial"/>
          <w:bCs/>
          <w:spacing w:val="-3"/>
          <w:sz w:val="26"/>
          <w:szCs w:val="26"/>
          <w:lang w:val="es-ES_tradnl" w:eastAsia="es-ES"/>
        </w:rPr>
        <w:t xml:space="preserve">respecto de los argumentos expuestos </w:t>
      </w:r>
      <w:r w:rsidR="003B3BB6">
        <w:rPr>
          <w:rFonts w:ascii="Arial" w:hAnsi="Arial" w:cs="Arial"/>
          <w:bCs/>
          <w:spacing w:val="-3"/>
          <w:sz w:val="26"/>
          <w:szCs w:val="26"/>
          <w:lang w:val="es-ES_tradnl" w:eastAsia="es-ES"/>
        </w:rPr>
        <w:t>por la parte actora</w:t>
      </w:r>
      <w:r w:rsidR="003B3BB6" w:rsidRPr="00510429">
        <w:rPr>
          <w:rFonts w:ascii="Arial" w:hAnsi="Arial" w:cs="Arial"/>
          <w:bCs/>
          <w:spacing w:val="-3"/>
          <w:sz w:val="26"/>
          <w:szCs w:val="26"/>
          <w:lang w:val="es-ES_tradnl" w:eastAsia="es-ES"/>
        </w:rPr>
        <w:t xml:space="preserve"> </w:t>
      </w:r>
      <w:r w:rsidR="001A60AA">
        <w:rPr>
          <w:rFonts w:ascii="Arial" w:hAnsi="Arial" w:cs="Arial"/>
          <w:bCs/>
          <w:spacing w:val="-3"/>
          <w:sz w:val="26"/>
          <w:szCs w:val="26"/>
          <w:lang w:val="es-ES_tradnl" w:eastAsia="es-ES"/>
        </w:rPr>
        <w:t>en escrito d</w:t>
      </w:r>
      <w:r w:rsidR="003B3BB6" w:rsidRPr="00510429">
        <w:rPr>
          <w:rFonts w:ascii="Arial" w:hAnsi="Arial" w:cs="Arial"/>
          <w:bCs/>
          <w:spacing w:val="-3"/>
          <w:sz w:val="26"/>
          <w:szCs w:val="26"/>
          <w:lang w:val="es-ES_tradnl" w:eastAsia="es-ES"/>
        </w:rPr>
        <w:t xml:space="preserve">el </w:t>
      </w:r>
      <w:r w:rsidR="003B3BB6">
        <w:rPr>
          <w:rFonts w:ascii="Arial" w:hAnsi="Arial" w:cs="Arial"/>
          <w:bCs/>
          <w:spacing w:val="-3"/>
          <w:sz w:val="26"/>
          <w:szCs w:val="26"/>
          <w:lang w:val="es-ES_tradnl" w:eastAsia="es-ES"/>
        </w:rPr>
        <w:t>30 de septiembre de 2020, de conformidad con lo expuesto en esta providencia.</w:t>
      </w:r>
    </w:p>
    <w:p w14:paraId="65D5AEE2" w14:textId="77777777" w:rsidR="003B3BB6" w:rsidRDefault="003B3BB6" w:rsidP="003B3BB6">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14:paraId="51A30D8F" w14:textId="77777777" w:rsidR="00210584" w:rsidRPr="00510429" w:rsidRDefault="003B3BB6" w:rsidP="0067595F">
      <w:pPr>
        <w:spacing w:after="0" w:line="360" w:lineRule="auto"/>
        <w:jc w:val="both"/>
        <w:rPr>
          <w:rFonts w:ascii="Arial" w:hAnsi="Arial" w:cs="Arial"/>
          <w:b/>
          <w:sz w:val="26"/>
          <w:szCs w:val="26"/>
        </w:rPr>
      </w:pPr>
      <w:r>
        <w:rPr>
          <w:rFonts w:ascii="Arial" w:hAnsi="Arial" w:cs="Arial"/>
          <w:b/>
          <w:bCs/>
          <w:spacing w:val="-3"/>
          <w:sz w:val="26"/>
          <w:szCs w:val="26"/>
          <w:lang w:val="es-ES_tradnl" w:eastAsia="es-ES"/>
        </w:rPr>
        <w:t xml:space="preserve">SÉPTIMO: </w:t>
      </w:r>
      <w:r w:rsidR="0067595F">
        <w:rPr>
          <w:rFonts w:ascii="Arial" w:hAnsi="Arial" w:cs="Arial"/>
          <w:b/>
          <w:color w:val="000000"/>
          <w:sz w:val="26"/>
          <w:szCs w:val="26"/>
        </w:rPr>
        <w:t xml:space="preserve">TENER </w:t>
      </w:r>
      <w:r w:rsidR="0067595F">
        <w:rPr>
          <w:rFonts w:ascii="Arial" w:hAnsi="Arial" w:cs="Arial"/>
          <w:color w:val="000000"/>
          <w:sz w:val="26"/>
          <w:szCs w:val="26"/>
        </w:rPr>
        <w:t xml:space="preserve">como prueba la sentencia proferida el 9 de septiembre de 2020 por la </w:t>
      </w:r>
      <w:r w:rsidR="0067595F" w:rsidRPr="00E516AF">
        <w:rPr>
          <w:rFonts w:ascii="Arial" w:hAnsi="Arial" w:cs="Arial"/>
          <w:bCs/>
          <w:color w:val="000000"/>
          <w:sz w:val="26"/>
          <w:szCs w:val="26"/>
          <w:lang w:val="es-CO"/>
        </w:rPr>
        <w:t xml:space="preserve">Sala Especial de Decisión </w:t>
      </w:r>
      <w:r w:rsidR="0067595F">
        <w:rPr>
          <w:rFonts w:ascii="Arial" w:hAnsi="Arial" w:cs="Arial"/>
          <w:bCs/>
          <w:color w:val="000000"/>
          <w:sz w:val="26"/>
          <w:szCs w:val="26"/>
          <w:lang w:val="es-CO"/>
        </w:rPr>
        <w:t>n.º</w:t>
      </w:r>
      <w:r w:rsidR="0067595F" w:rsidRPr="00E516AF">
        <w:rPr>
          <w:rFonts w:ascii="Arial" w:hAnsi="Arial" w:cs="Arial"/>
          <w:bCs/>
          <w:color w:val="000000"/>
          <w:sz w:val="26"/>
          <w:szCs w:val="26"/>
          <w:lang w:val="es-CO"/>
        </w:rPr>
        <w:t xml:space="preserve"> 9</w:t>
      </w:r>
      <w:r w:rsidR="0067595F">
        <w:rPr>
          <w:rFonts w:ascii="Arial" w:hAnsi="Arial" w:cs="Arial"/>
          <w:bCs/>
          <w:color w:val="000000"/>
          <w:sz w:val="26"/>
          <w:szCs w:val="26"/>
          <w:lang w:val="es-CO"/>
        </w:rPr>
        <w:t xml:space="preserve"> dentro del proceso </w:t>
      </w:r>
      <w:r w:rsidR="0067595F">
        <w:rPr>
          <w:rFonts w:ascii="Arial" w:hAnsi="Arial" w:cs="Arial"/>
          <w:color w:val="000000"/>
          <w:sz w:val="26"/>
          <w:szCs w:val="26"/>
        </w:rPr>
        <w:t xml:space="preserve">con radicado n.º </w:t>
      </w:r>
      <w:r w:rsidR="0067595F" w:rsidRPr="00E516AF">
        <w:rPr>
          <w:rFonts w:ascii="Arial" w:hAnsi="Arial" w:cs="Arial"/>
          <w:bCs/>
          <w:sz w:val="26"/>
          <w:szCs w:val="26"/>
        </w:rPr>
        <w:t>76001333100120080013401</w:t>
      </w:r>
      <w:r w:rsidR="0067595F">
        <w:rPr>
          <w:rFonts w:ascii="Arial" w:hAnsi="Arial" w:cs="Arial"/>
          <w:bCs/>
          <w:sz w:val="26"/>
          <w:szCs w:val="26"/>
        </w:rPr>
        <w:t xml:space="preserve">, visible en el índice 38 del sistema judicial SAMAI y, en consecuencia, correr </w:t>
      </w:r>
      <w:r w:rsidR="0067595F" w:rsidRPr="00534D29">
        <w:rPr>
          <w:rFonts w:ascii="Arial" w:hAnsi="Arial" w:cs="Arial"/>
          <w:color w:val="000000"/>
          <w:sz w:val="26"/>
          <w:szCs w:val="26"/>
        </w:rPr>
        <w:t xml:space="preserve">traslado </w:t>
      </w:r>
      <w:r w:rsidR="0067595F">
        <w:rPr>
          <w:rFonts w:ascii="Arial" w:hAnsi="Arial" w:cs="Arial"/>
          <w:color w:val="000000"/>
          <w:sz w:val="26"/>
          <w:szCs w:val="26"/>
        </w:rPr>
        <w:t>a las partes, por el término de 3 días, de la mencionada providencia.</w:t>
      </w:r>
    </w:p>
    <w:p w14:paraId="774C11A5" w14:textId="77777777" w:rsidR="00210584" w:rsidRPr="00510429" w:rsidRDefault="00210584" w:rsidP="0031424D">
      <w:pPr>
        <w:suppressAutoHyphens/>
        <w:spacing w:after="0" w:line="360" w:lineRule="auto"/>
        <w:contextualSpacing/>
        <w:jc w:val="both"/>
        <w:rPr>
          <w:rFonts w:ascii="Arial" w:hAnsi="Arial" w:cs="Arial"/>
          <w:b/>
          <w:sz w:val="26"/>
          <w:szCs w:val="26"/>
        </w:rPr>
      </w:pPr>
    </w:p>
    <w:p w14:paraId="3C4DD9F5" w14:textId="77777777" w:rsidR="0009443C" w:rsidRPr="00510429" w:rsidRDefault="0009443C" w:rsidP="00EB1092">
      <w:pPr>
        <w:pStyle w:val="Ttulo1"/>
        <w:keepNext w:val="0"/>
        <w:widowControl w:val="0"/>
        <w:spacing w:before="0" w:after="0"/>
        <w:contextualSpacing/>
        <w:jc w:val="center"/>
        <w:rPr>
          <w:rFonts w:ascii="Arial" w:hAnsi="Arial" w:cs="Arial"/>
          <w:bCs w:val="0"/>
          <w:sz w:val="26"/>
          <w:szCs w:val="26"/>
          <w:lang w:val="es-ES"/>
        </w:rPr>
      </w:pPr>
      <w:r w:rsidRPr="00510429">
        <w:rPr>
          <w:rFonts w:ascii="Arial" w:hAnsi="Arial" w:cs="Arial"/>
          <w:bCs w:val="0"/>
          <w:sz w:val="26"/>
          <w:szCs w:val="26"/>
          <w:lang w:val="es-ES"/>
        </w:rPr>
        <w:t>NOTIFÍQUESE Y CÚMPLASE</w:t>
      </w:r>
    </w:p>
    <w:p w14:paraId="11AF5EF4" w14:textId="77777777" w:rsidR="00EB1092" w:rsidRPr="00510429" w:rsidRDefault="00EB1092" w:rsidP="00EB1092">
      <w:pPr>
        <w:widowControl w:val="0"/>
        <w:spacing w:after="0" w:line="240" w:lineRule="auto"/>
        <w:jc w:val="center"/>
        <w:rPr>
          <w:rFonts w:ascii="Arial" w:hAnsi="Arial" w:cs="Arial"/>
          <w:b/>
          <w:sz w:val="26"/>
          <w:szCs w:val="26"/>
        </w:rPr>
      </w:pPr>
    </w:p>
    <w:p w14:paraId="0FDA6D0B" w14:textId="77777777" w:rsidR="000A3294" w:rsidRPr="00510429" w:rsidRDefault="000A3294" w:rsidP="00EB1092">
      <w:pPr>
        <w:widowControl w:val="0"/>
        <w:spacing w:after="0" w:line="240" w:lineRule="auto"/>
        <w:jc w:val="center"/>
        <w:rPr>
          <w:rFonts w:ascii="Arial" w:hAnsi="Arial" w:cs="Arial"/>
          <w:b/>
          <w:sz w:val="26"/>
          <w:szCs w:val="26"/>
        </w:rPr>
      </w:pPr>
    </w:p>
    <w:p w14:paraId="4995ED87" w14:textId="77777777" w:rsidR="000A3294" w:rsidRPr="00510429" w:rsidRDefault="000A3294" w:rsidP="00EB1092">
      <w:pPr>
        <w:widowControl w:val="0"/>
        <w:spacing w:after="0" w:line="240" w:lineRule="auto"/>
        <w:jc w:val="center"/>
        <w:rPr>
          <w:rFonts w:ascii="Arial" w:hAnsi="Arial" w:cs="Arial"/>
          <w:b/>
          <w:sz w:val="26"/>
          <w:szCs w:val="26"/>
        </w:rPr>
      </w:pPr>
    </w:p>
    <w:p w14:paraId="2717C462" w14:textId="77777777" w:rsidR="003E06A4" w:rsidRDefault="003E06A4" w:rsidP="003E06A4">
      <w:pPr>
        <w:spacing w:after="0" w:line="240" w:lineRule="auto"/>
        <w:jc w:val="center"/>
        <w:rPr>
          <w:rFonts w:ascii="Times New Roman" w:eastAsiaTheme="minorHAnsi" w:hAnsi="Times New Roman"/>
          <w:sz w:val="24"/>
          <w:szCs w:val="24"/>
          <w:lang w:val="es-CO" w:eastAsia="es-CO"/>
        </w:rPr>
      </w:pPr>
      <w:r>
        <w:rPr>
          <w:rFonts w:ascii="Arial" w:hAnsi="Arial" w:cs="Arial"/>
          <w:bCs/>
          <w:i/>
          <w:iCs/>
          <w:sz w:val="26"/>
          <w:szCs w:val="26"/>
          <w:lang w:val="es-CO"/>
        </w:rPr>
        <w:t>Firmado electrónicamente</w:t>
      </w:r>
      <w:r>
        <w:rPr>
          <w:rFonts w:ascii="Arial" w:hAnsi="Arial" w:cs="Arial"/>
          <w:bCs/>
          <w:i/>
          <w:iCs/>
          <w:sz w:val="26"/>
          <w:szCs w:val="26"/>
          <w:vertAlign w:val="superscript"/>
          <w:lang w:val="es-CO"/>
        </w:rPr>
        <w:footnoteReference w:id="1"/>
      </w:r>
    </w:p>
    <w:p w14:paraId="27B2F619" w14:textId="77777777" w:rsidR="0009443C" w:rsidRPr="00510429" w:rsidRDefault="0009443C" w:rsidP="00EB1092">
      <w:pPr>
        <w:widowControl w:val="0"/>
        <w:spacing w:after="0" w:line="240" w:lineRule="auto"/>
        <w:jc w:val="center"/>
        <w:rPr>
          <w:rFonts w:ascii="Arial" w:hAnsi="Arial" w:cs="Arial"/>
          <w:b/>
          <w:sz w:val="26"/>
          <w:szCs w:val="26"/>
        </w:rPr>
      </w:pPr>
      <w:r w:rsidRPr="00510429">
        <w:rPr>
          <w:rFonts w:ascii="Arial" w:hAnsi="Arial" w:cs="Arial"/>
          <w:b/>
          <w:sz w:val="26"/>
          <w:szCs w:val="26"/>
        </w:rPr>
        <w:t>RAMIRO PAZOS GUERRERO</w:t>
      </w:r>
    </w:p>
    <w:p w14:paraId="1797D295" w14:textId="32DB5959" w:rsidR="0009443C" w:rsidRDefault="0009443C" w:rsidP="00EB1092">
      <w:pPr>
        <w:widowControl w:val="0"/>
        <w:spacing w:after="0" w:line="240" w:lineRule="auto"/>
        <w:jc w:val="center"/>
        <w:rPr>
          <w:rFonts w:ascii="Arial" w:hAnsi="Arial" w:cs="Arial"/>
          <w:b/>
          <w:sz w:val="26"/>
          <w:szCs w:val="26"/>
        </w:rPr>
      </w:pPr>
      <w:r w:rsidRPr="00510429">
        <w:rPr>
          <w:rFonts w:ascii="Arial" w:hAnsi="Arial" w:cs="Arial"/>
          <w:b/>
          <w:sz w:val="26"/>
          <w:szCs w:val="26"/>
        </w:rPr>
        <w:t>Magistrado</w:t>
      </w:r>
    </w:p>
    <w:p w14:paraId="23FF754A" w14:textId="6B143F72" w:rsidR="001A60AA" w:rsidRDefault="001A60AA" w:rsidP="00EB1092">
      <w:pPr>
        <w:widowControl w:val="0"/>
        <w:spacing w:after="0" w:line="240" w:lineRule="auto"/>
        <w:jc w:val="center"/>
        <w:rPr>
          <w:rFonts w:ascii="Arial" w:hAnsi="Arial" w:cs="Arial"/>
          <w:b/>
          <w:sz w:val="26"/>
          <w:szCs w:val="26"/>
        </w:rPr>
      </w:pPr>
    </w:p>
    <w:p w14:paraId="02D2F805" w14:textId="288A4FB6" w:rsidR="001A60AA" w:rsidRPr="001A60AA" w:rsidRDefault="001A60AA" w:rsidP="001A60AA">
      <w:pPr>
        <w:widowControl w:val="0"/>
        <w:spacing w:after="0" w:line="240" w:lineRule="auto"/>
        <w:jc w:val="right"/>
        <w:rPr>
          <w:rFonts w:ascii="Arial" w:hAnsi="Arial" w:cs="Arial"/>
          <w:i/>
          <w:sz w:val="14"/>
          <w:szCs w:val="14"/>
        </w:rPr>
      </w:pPr>
      <w:r w:rsidRPr="001A60AA">
        <w:rPr>
          <w:rFonts w:ascii="Arial" w:hAnsi="Arial" w:cs="Arial"/>
          <w:i/>
          <w:sz w:val="14"/>
          <w:szCs w:val="14"/>
        </w:rPr>
        <w:t>Carrasco</w:t>
      </w:r>
    </w:p>
    <w:sectPr w:rsidR="001A60AA" w:rsidRPr="001A60AA" w:rsidSect="003E06A4">
      <w:headerReference w:type="default" r:id="rId11"/>
      <w:pgSz w:w="12242" w:h="18722" w:code="14"/>
      <w:pgMar w:top="1701" w:right="1701" w:bottom="1701" w:left="1701" w:header="680" w:footer="680"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F1AD7" w14:textId="77777777" w:rsidR="00DF0628" w:rsidRDefault="00DF0628" w:rsidP="0009443C">
      <w:pPr>
        <w:spacing w:after="0" w:line="240" w:lineRule="auto"/>
      </w:pPr>
      <w:r>
        <w:separator/>
      </w:r>
    </w:p>
  </w:endnote>
  <w:endnote w:type="continuationSeparator" w:id="0">
    <w:p w14:paraId="3EFFDA1C" w14:textId="77777777" w:rsidR="00DF0628" w:rsidRDefault="00DF0628" w:rsidP="00094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FE1E8" w14:textId="77777777" w:rsidR="00DF0628" w:rsidRDefault="00DF0628" w:rsidP="0009443C">
      <w:pPr>
        <w:spacing w:after="0" w:line="240" w:lineRule="auto"/>
      </w:pPr>
      <w:r>
        <w:separator/>
      </w:r>
    </w:p>
  </w:footnote>
  <w:footnote w:type="continuationSeparator" w:id="0">
    <w:p w14:paraId="5ED6F1C2" w14:textId="77777777" w:rsidR="00DF0628" w:rsidRDefault="00DF0628" w:rsidP="0009443C">
      <w:pPr>
        <w:spacing w:after="0" w:line="240" w:lineRule="auto"/>
      </w:pPr>
      <w:r>
        <w:continuationSeparator/>
      </w:r>
    </w:p>
  </w:footnote>
  <w:footnote w:id="1">
    <w:p w14:paraId="55D5B74C" w14:textId="77777777" w:rsidR="003E06A4" w:rsidRDefault="003E06A4" w:rsidP="003E06A4">
      <w:pPr>
        <w:jc w:val="both"/>
        <w:rPr>
          <w:rFonts w:ascii="Arial" w:hAnsi="Arial" w:cs="Arial"/>
        </w:rPr>
      </w:pPr>
      <w:r>
        <w:rPr>
          <w:rStyle w:val="Refdenotaalpie"/>
        </w:rPr>
        <w:footnoteRef/>
      </w:r>
      <w:r>
        <w:t xml:space="preserve"> </w:t>
      </w:r>
      <w:r>
        <w:rPr>
          <w:rFonts w:ascii="Arial" w:hAnsi="Arial" w:cs="Arial"/>
        </w:rPr>
        <w:t xml:space="preserve">Nota: se deja constancia que esta providencia se suscribe en forma electrónica mediante el aplicativo SAMAI del Consejo de Estado de manera que el certificado digital que arroja el sistema permite validar su integridad y autenticidad en el link </w:t>
      </w:r>
      <w:hyperlink r:id="rId1" w:history="1">
        <w:r>
          <w:rPr>
            <w:rStyle w:val="Hipervnculo"/>
          </w:rPr>
          <w:t>http://relatoria.consejodeestado.gov.co:8081/Vistas/documentos/evalidador</w:t>
        </w:r>
      </w:hyperlink>
      <w:r>
        <w:rPr>
          <w:rFonts w:ascii="Arial" w:hAnsi="Arial" w:cs="Arial"/>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791975121"/>
      <w:docPartObj>
        <w:docPartGallery w:val="Page Numbers (Top of Page)"/>
        <w:docPartUnique/>
      </w:docPartObj>
    </w:sdtPr>
    <w:sdtEndPr/>
    <w:sdtContent>
      <w:p w14:paraId="54862B52" w14:textId="75C3E603" w:rsidR="004E7996" w:rsidRPr="004E7996" w:rsidRDefault="004E7996" w:rsidP="004E7996">
        <w:pPr>
          <w:pStyle w:val="Encabezado"/>
          <w:jc w:val="center"/>
          <w:rPr>
            <w:rFonts w:ascii="Arial" w:hAnsi="Arial" w:cs="Arial"/>
            <w:sz w:val="16"/>
            <w:szCs w:val="16"/>
          </w:rPr>
        </w:pPr>
        <w:r w:rsidRPr="004E7996">
          <w:rPr>
            <w:rFonts w:ascii="Arial" w:hAnsi="Arial" w:cs="Arial"/>
            <w:sz w:val="16"/>
            <w:szCs w:val="16"/>
          </w:rPr>
          <w:fldChar w:fldCharType="begin"/>
        </w:r>
        <w:r w:rsidRPr="004E7996">
          <w:rPr>
            <w:rFonts w:ascii="Arial" w:hAnsi="Arial" w:cs="Arial"/>
            <w:sz w:val="16"/>
            <w:szCs w:val="16"/>
          </w:rPr>
          <w:instrText>PAGE   \* MERGEFORMAT</w:instrText>
        </w:r>
        <w:r w:rsidRPr="004E7996">
          <w:rPr>
            <w:rFonts w:ascii="Arial" w:hAnsi="Arial" w:cs="Arial"/>
            <w:sz w:val="16"/>
            <w:szCs w:val="16"/>
          </w:rPr>
          <w:fldChar w:fldCharType="separate"/>
        </w:r>
        <w:r w:rsidR="003C4D80">
          <w:rPr>
            <w:rFonts w:ascii="Arial" w:hAnsi="Arial" w:cs="Arial"/>
            <w:noProof/>
            <w:sz w:val="16"/>
            <w:szCs w:val="16"/>
          </w:rPr>
          <w:t>4</w:t>
        </w:r>
        <w:r w:rsidRPr="004E7996">
          <w:rPr>
            <w:rFonts w:ascii="Arial" w:hAnsi="Arial" w:cs="Arial"/>
            <w:sz w:val="16"/>
            <w:szCs w:val="16"/>
          </w:rPr>
          <w:fldChar w:fldCharType="end"/>
        </w:r>
      </w:p>
    </w:sdtContent>
  </w:sdt>
  <w:p w14:paraId="3A38C82C" w14:textId="77777777" w:rsidR="008529F3" w:rsidRPr="008529F3" w:rsidRDefault="008529F3" w:rsidP="008529F3">
    <w:pPr>
      <w:pStyle w:val="Encabezado"/>
      <w:jc w:val="center"/>
      <w:rPr>
        <w:rFonts w:ascii="Arial" w:hAnsi="Arial" w:cs="Arial"/>
        <w:sz w:val="16"/>
        <w:szCs w:val="16"/>
      </w:rPr>
    </w:pPr>
    <w:r w:rsidRPr="008529F3">
      <w:rPr>
        <w:rFonts w:ascii="Arial" w:hAnsi="Arial" w:cs="Arial"/>
        <w:sz w:val="16"/>
        <w:szCs w:val="16"/>
      </w:rPr>
      <w:t>Radicado: 58066</w:t>
    </w:r>
  </w:p>
  <w:p w14:paraId="2F642297" w14:textId="77777777" w:rsidR="008529F3" w:rsidRPr="008529F3" w:rsidRDefault="008529F3" w:rsidP="008529F3">
    <w:pPr>
      <w:pStyle w:val="Encabezado"/>
      <w:jc w:val="center"/>
      <w:rPr>
        <w:rFonts w:ascii="Arial" w:hAnsi="Arial" w:cs="Arial"/>
        <w:sz w:val="16"/>
        <w:szCs w:val="16"/>
      </w:rPr>
    </w:pPr>
    <w:r w:rsidRPr="008529F3">
      <w:rPr>
        <w:rFonts w:ascii="Arial" w:hAnsi="Arial" w:cs="Arial"/>
        <w:sz w:val="16"/>
        <w:szCs w:val="16"/>
      </w:rPr>
      <w:t>Actor: Diana Carolina Charry Sánchez y otros</w:t>
    </w:r>
  </w:p>
  <w:p w14:paraId="2F8FD632" w14:textId="77777777" w:rsidR="004E7996" w:rsidRDefault="008529F3" w:rsidP="008529F3">
    <w:pPr>
      <w:pStyle w:val="Encabezado"/>
      <w:jc w:val="center"/>
      <w:rPr>
        <w:rFonts w:ascii="Arial" w:hAnsi="Arial" w:cs="Arial"/>
        <w:sz w:val="16"/>
        <w:szCs w:val="16"/>
      </w:rPr>
    </w:pPr>
    <w:r w:rsidRPr="008529F3">
      <w:rPr>
        <w:rFonts w:ascii="Arial" w:hAnsi="Arial" w:cs="Arial"/>
        <w:sz w:val="16"/>
        <w:szCs w:val="16"/>
      </w:rPr>
      <w:t>Naturaleza: Recurso Extraordinario de Revisión – Ley 1437 de 2011</w:t>
    </w:r>
  </w:p>
  <w:p w14:paraId="3C18FFC0" w14:textId="77777777" w:rsidR="008529F3" w:rsidRPr="004E7996" w:rsidRDefault="008529F3" w:rsidP="008529F3">
    <w:pPr>
      <w:pStyle w:val="Encabezado"/>
      <w:jc w:val="cent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148C"/>
    <w:multiLevelType w:val="hybridMultilevel"/>
    <w:tmpl w:val="095ED220"/>
    <w:lvl w:ilvl="0" w:tplc="A9A48B82">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17BC3C06"/>
    <w:multiLevelType w:val="hybridMultilevel"/>
    <w:tmpl w:val="258487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BAA59B8"/>
    <w:multiLevelType w:val="multilevel"/>
    <w:tmpl w:val="675A4722"/>
    <w:lvl w:ilvl="0">
      <w:start w:val="1"/>
      <w:numFmt w:val="upperRoman"/>
      <w:lvlText w:val="%1."/>
      <w:lvlJc w:val="left"/>
      <w:pPr>
        <w:ind w:left="1080" w:hanging="720"/>
      </w:pPr>
      <w:rPr>
        <w:rFonts w:ascii="Arial" w:eastAsia="Times New Roman" w:hAnsi="Arial" w:cs="Arial" w:hint="default"/>
        <w:sz w:val="26"/>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E3C6818"/>
    <w:multiLevelType w:val="hybridMultilevel"/>
    <w:tmpl w:val="A7C6EF7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72E45EA7"/>
    <w:multiLevelType w:val="hybridMultilevel"/>
    <w:tmpl w:val="B03A5420"/>
    <w:lvl w:ilvl="0" w:tplc="DFB2472E">
      <w:start w:val="1"/>
      <w:numFmt w:val="decimal"/>
      <w:lvlText w:val="%1."/>
      <w:lvlJc w:val="left"/>
      <w:pPr>
        <w:ind w:left="360" w:hanging="360"/>
      </w:pPr>
      <w:rPr>
        <w:rFonts w:ascii="Arial" w:hAnsi="Arial" w:cs="Arial" w:hint="default"/>
        <w:i w:val="0"/>
        <w:lang w:val="es-C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15C"/>
    <w:rsid w:val="000127C4"/>
    <w:rsid w:val="000203AE"/>
    <w:rsid w:val="000220A3"/>
    <w:rsid w:val="00024E0A"/>
    <w:rsid w:val="00025888"/>
    <w:rsid w:val="00026B8D"/>
    <w:rsid w:val="00030166"/>
    <w:rsid w:val="00037118"/>
    <w:rsid w:val="00040064"/>
    <w:rsid w:val="00046E22"/>
    <w:rsid w:val="000526C6"/>
    <w:rsid w:val="00086B4A"/>
    <w:rsid w:val="00094016"/>
    <w:rsid w:val="0009443C"/>
    <w:rsid w:val="000A3294"/>
    <w:rsid w:val="000A626F"/>
    <w:rsid w:val="000B414B"/>
    <w:rsid w:val="000B62E8"/>
    <w:rsid w:val="000C604B"/>
    <w:rsid w:val="000F2225"/>
    <w:rsid w:val="00100517"/>
    <w:rsid w:val="001119DE"/>
    <w:rsid w:val="00115D52"/>
    <w:rsid w:val="0012135A"/>
    <w:rsid w:val="00134860"/>
    <w:rsid w:val="00145206"/>
    <w:rsid w:val="00150E00"/>
    <w:rsid w:val="001821AD"/>
    <w:rsid w:val="00184668"/>
    <w:rsid w:val="0018663C"/>
    <w:rsid w:val="0019181B"/>
    <w:rsid w:val="001936A2"/>
    <w:rsid w:val="001A144B"/>
    <w:rsid w:val="001A1A6F"/>
    <w:rsid w:val="001A60AA"/>
    <w:rsid w:val="001B3ECD"/>
    <w:rsid w:val="001C7243"/>
    <w:rsid w:val="001D5769"/>
    <w:rsid w:val="001E25EA"/>
    <w:rsid w:val="001F5F81"/>
    <w:rsid w:val="00201779"/>
    <w:rsid w:val="00207C78"/>
    <w:rsid w:val="00210584"/>
    <w:rsid w:val="00213888"/>
    <w:rsid w:val="00221B0F"/>
    <w:rsid w:val="00230BE4"/>
    <w:rsid w:val="00240878"/>
    <w:rsid w:val="0027366A"/>
    <w:rsid w:val="00283FF3"/>
    <w:rsid w:val="00295CD1"/>
    <w:rsid w:val="002A11ED"/>
    <w:rsid w:val="002A3AF9"/>
    <w:rsid w:val="002C191A"/>
    <w:rsid w:val="002C3263"/>
    <w:rsid w:val="002D0521"/>
    <w:rsid w:val="002D6876"/>
    <w:rsid w:val="002D6EE3"/>
    <w:rsid w:val="002F198A"/>
    <w:rsid w:val="003064EB"/>
    <w:rsid w:val="003066F1"/>
    <w:rsid w:val="00306EAE"/>
    <w:rsid w:val="0031424D"/>
    <w:rsid w:val="003239BA"/>
    <w:rsid w:val="00345B4B"/>
    <w:rsid w:val="0035209C"/>
    <w:rsid w:val="0036357A"/>
    <w:rsid w:val="00367A2C"/>
    <w:rsid w:val="0037125F"/>
    <w:rsid w:val="00372233"/>
    <w:rsid w:val="00373DC3"/>
    <w:rsid w:val="00375B21"/>
    <w:rsid w:val="003761E6"/>
    <w:rsid w:val="003973E3"/>
    <w:rsid w:val="003A1F86"/>
    <w:rsid w:val="003A65F0"/>
    <w:rsid w:val="003A6CE2"/>
    <w:rsid w:val="003A7283"/>
    <w:rsid w:val="003B3BB6"/>
    <w:rsid w:val="003B525F"/>
    <w:rsid w:val="003C1373"/>
    <w:rsid w:val="003C4D80"/>
    <w:rsid w:val="003C703C"/>
    <w:rsid w:val="003D78DB"/>
    <w:rsid w:val="003E06A4"/>
    <w:rsid w:val="003E081A"/>
    <w:rsid w:val="003E2BD3"/>
    <w:rsid w:val="003F0328"/>
    <w:rsid w:val="004044C9"/>
    <w:rsid w:val="00424136"/>
    <w:rsid w:val="00437B4D"/>
    <w:rsid w:val="00446702"/>
    <w:rsid w:val="0047405B"/>
    <w:rsid w:val="00486F61"/>
    <w:rsid w:val="0049580A"/>
    <w:rsid w:val="004A2AD5"/>
    <w:rsid w:val="004A448F"/>
    <w:rsid w:val="004A53A0"/>
    <w:rsid w:val="004A56A4"/>
    <w:rsid w:val="004B1F30"/>
    <w:rsid w:val="004B57F8"/>
    <w:rsid w:val="004C08E5"/>
    <w:rsid w:val="004D2DF0"/>
    <w:rsid w:val="004D73E0"/>
    <w:rsid w:val="004E398C"/>
    <w:rsid w:val="004E74F6"/>
    <w:rsid w:val="004E7996"/>
    <w:rsid w:val="004F0453"/>
    <w:rsid w:val="00506460"/>
    <w:rsid w:val="00506818"/>
    <w:rsid w:val="00510429"/>
    <w:rsid w:val="00515950"/>
    <w:rsid w:val="00517931"/>
    <w:rsid w:val="005222AD"/>
    <w:rsid w:val="00525BF4"/>
    <w:rsid w:val="00534D29"/>
    <w:rsid w:val="0054151C"/>
    <w:rsid w:val="00541C9A"/>
    <w:rsid w:val="005548EB"/>
    <w:rsid w:val="00561C60"/>
    <w:rsid w:val="00561F66"/>
    <w:rsid w:val="005641CF"/>
    <w:rsid w:val="0057051A"/>
    <w:rsid w:val="00574DE6"/>
    <w:rsid w:val="0057722B"/>
    <w:rsid w:val="00580DC5"/>
    <w:rsid w:val="005A2BB2"/>
    <w:rsid w:val="005C7019"/>
    <w:rsid w:val="005D03A5"/>
    <w:rsid w:val="005F1142"/>
    <w:rsid w:val="00616262"/>
    <w:rsid w:val="00624AE8"/>
    <w:rsid w:val="006348D5"/>
    <w:rsid w:val="00641C37"/>
    <w:rsid w:val="00643D3B"/>
    <w:rsid w:val="0064464C"/>
    <w:rsid w:val="00645822"/>
    <w:rsid w:val="00672647"/>
    <w:rsid w:val="0067595F"/>
    <w:rsid w:val="00680990"/>
    <w:rsid w:val="006A541E"/>
    <w:rsid w:val="006C0D62"/>
    <w:rsid w:val="006C129A"/>
    <w:rsid w:val="006C169C"/>
    <w:rsid w:val="006C1D45"/>
    <w:rsid w:val="006D69C7"/>
    <w:rsid w:val="006E57D2"/>
    <w:rsid w:val="006E73BD"/>
    <w:rsid w:val="0070354E"/>
    <w:rsid w:val="00723166"/>
    <w:rsid w:val="00723BDE"/>
    <w:rsid w:val="0075203F"/>
    <w:rsid w:val="00754597"/>
    <w:rsid w:val="00760DCC"/>
    <w:rsid w:val="00761005"/>
    <w:rsid w:val="00766E16"/>
    <w:rsid w:val="00774AC0"/>
    <w:rsid w:val="00777006"/>
    <w:rsid w:val="00780109"/>
    <w:rsid w:val="007913F8"/>
    <w:rsid w:val="007A7786"/>
    <w:rsid w:val="007B0649"/>
    <w:rsid w:val="007C2B73"/>
    <w:rsid w:val="007D4EF3"/>
    <w:rsid w:val="007E7365"/>
    <w:rsid w:val="007F3A28"/>
    <w:rsid w:val="008211F9"/>
    <w:rsid w:val="00832CE5"/>
    <w:rsid w:val="00833624"/>
    <w:rsid w:val="0084494F"/>
    <w:rsid w:val="00845FA9"/>
    <w:rsid w:val="008529F3"/>
    <w:rsid w:val="008679FB"/>
    <w:rsid w:val="008828FC"/>
    <w:rsid w:val="00890A7B"/>
    <w:rsid w:val="00890F43"/>
    <w:rsid w:val="00894F5C"/>
    <w:rsid w:val="008A5E51"/>
    <w:rsid w:val="008B0401"/>
    <w:rsid w:val="008C5482"/>
    <w:rsid w:val="008C6083"/>
    <w:rsid w:val="008D01F7"/>
    <w:rsid w:val="008D751C"/>
    <w:rsid w:val="008E37C5"/>
    <w:rsid w:val="008F3840"/>
    <w:rsid w:val="008F39BA"/>
    <w:rsid w:val="00902032"/>
    <w:rsid w:val="0090617E"/>
    <w:rsid w:val="00920F6E"/>
    <w:rsid w:val="009242FF"/>
    <w:rsid w:val="00943031"/>
    <w:rsid w:val="0095426C"/>
    <w:rsid w:val="00960610"/>
    <w:rsid w:val="00966CC6"/>
    <w:rsid w:val="00985DD6"/>
    <w:rsid w:val="0098619F"/>
    <w:rsid w:val="009924E5"/>
    <w:rsid w:val="009938E5"/>
    <w:rsid w:val="009964AD"/>
    <w:rsid w:val="009A7590"/>
    <w:rsid w:val="009B6E0C"/>
    <w:rsid w:val="009C3A48"/>
    <w:rsid w:val="009D3425"/>
    <w:rsid w:val="009F1E8D"/>
    <w:rsid w:val="009F40AD"/>
    <w:rsid w:val="009F591E"/>
    <w:rsid w:val="00A11AA6"/>
    <w:rsid w:val="00A1495E"/>
    <w:rsid w:val="00A26375"/>
    <w:rsid w:val="00A2654C"/>
    <w:rsid w:val="00A27B70"/>
    <w:rsid w:val="00A37516"/>
    <w:rsid w:val="00A4066D"/>
    <w:rsid w:val="00A4315F"/>
    <w:rsid w:val="00A56A06"/>
    <w:rsid w:val="00AA2839"/>
    <w:rsid w:val="00AA2A7B"/>
    <w:rsid w:val="00AA606F"/>
    <w:rsid w:val="00AA65D7"/>
    <w:rsid w:val="00AB58A6"/>
    <w:rsid w:val="00AC1C9B"/>
    <w:rsid w:val="00AC261B"/>
    <w:rsid w:val="00AC3742"/>
    <w:rsid w:val="00AD4BF3"/>
    <w:rsid w:val="00AF1A06"/>
    <w:rsid w:val="00AF2CE9"/>
    <w:rsid w:val="00AF7F50"/>
    <w:rsid w:val="00B00CAD"/>
    <w:rsid w:val="00B02C60"/>
    <w:rsid w:val="00B0750F"/>
    <w:rsid w:val="00B22C29"/>
    <w:rsid w:val="00B715A5"/>
    <w:rsid w:val="00B80E62"/>
    <w:rsid w:val="00B81C8F"/>
    <w:rsid w:val="00B85582"/>
    <w:rsid w:val="00BE38CF"/>
    <w:rsid w:val="00BF428C"/>
    <w:rsid w:val="00BF7B4D"/>
    <w:rsid w:val="00C023DD"/>
    <w:rsid w:val="00C04716"/>
    <w:rsid w:val="00C05DD3"/>
    <w:rsid w:val="00C104A1"/>
    <w:rsid w:val="00C12320"/>
    <w:rsid w:val="00C203F7"/>
    <w:rsid w:val="00C22FD2"/>
    <w:rsid w:val="00C23B69"/>
    <w:rsid w:val="00C24AF3"/>
    <w:rsid w:val="00C302EE"/>
    <w:rsid w:val="00C30C10"/>
    <w:rsid w:val="00C3289E"/>
    <w:rsid w:val="00C542A0"/>
    <w:rsid w:val="00C602AE"/>
    <w:rsid w:val="00C62ABF"/>
    <w:rsid w:val="00C62EFE"/>
    <w:rsid w:val="00C733C6"/>
    <w:rsid w:val="00C742F9"/>
    <w:rsid w:val="00C76D0B"/>
    <w:rsid w:val="00C77232"/>
    <w:rsid w:val="00C94F49"/>
    <w:rsid w:val="00CC01DE"/>
    <w:rsid w:val="00CC15A7"/>
    <w:rsid w:val="00CD121C"/>
    <w:rsid w:val="00CD4B61"/>
    <w:rsid w:val="00CE6CDC"/>
    <w:rsid w:val="00CF615C"/>
    <w:rsid w:val="00D04691"/>
    <w:rsid w:val="00D04AAB"/>
    <w:rsid w:val="00D04CC4"/>
    <w:rsid w:val="00D11AFD"/>
    <w:rsid w:val="00D221D6"/>
    <w:rsid w:val="00D23B58"/>
    <w:rsid w:val="00D33D27"/>
    <w:rsid w:val="00D4137C"/>
    <w:rsid w:val="00D43EB0"/>
    <w:rsid w:val="00D55475"/>
    <w:rsid w:val="00D72BD3"/>
    <w:rsid w:val="00D8032A"/>
    <w:rsid w:val="00D82857"/>
    <w:rsid w:val="00D85922"/>
    <w:rsid w:val="00D86C8E"/>
    <w:rsid w:val="00D92AAF"/>
    <w:rsid w:val="00DA79D1"/>
    <w:rsid w:val="00DD539F"/>
    <w:rsid w:val="00DD65CF"/>
    <w:rsid w:val="00DE36BA"/>
    <w:rsid w:val="00DF0628"/>
    <w:rsid w:val="00DF1972"/>
    <w:rsid w:val="00E03922"/>
    <w:rsid w:val="00E064F1"/>
    <w:rsid w:val="00E0666E"/>
    <w:rsid w:val="00E07AAB"/>
    <w:rsid w:val="00E2371E"/>
    <w:rsid w:val="00E37FCE"/>
    <w:rsid w:val="00E516AF"/>
    <w:rsid w:val="00E5486D"/>
    <w:rsid w:val="00E62E00"/>
    <w:rsid w:val="00E66C52"/>
    <w:rsid w:val="00E82328"/>
    <w:rsid w:val="00EA673B"/>
    <w:rsid w:val="00EB1092"/>
    <w:rsid w:val="00EB6D0C"/>
    <w:rsid w:val="00EC55D8"/>
    <w:rsid w:val="00EE02A4"/>
    <w:rsid w:val="00EE5101"/>
    <w:rsid w:val="00EE78E6"/>
    <w:rsid w:val="00EF62B7"/>
    <w:rsid w:val="00EF6D25"/>
    <w:rsid w:val="00F05340"/>
    <w:rsid w:val="00F109C8"/>
    <w:rsid w:val="00F261EC"/>
    <w:rsid w:val="00F51DD4"/>
    <w:rsid w:val="00F6743C"/>
    <w:rsid w:val="00F72E70"/>
    <w:rsid w:val="00F76581"/>
    <w:rsid w:val="00F80E1A"/>
    <w:rsid w:val="00F91BE7"/>
    <w:rsid w:val="00FA2072"/>
    <w:rsid w:val="00FA5512"/>
    <w:rsid w:val="00FB3DE4"/>
    <w:rsid w:val="00FD5469"/>
    <w:rsid w:val="00FE1D15"/>
    <w:rsid w:val="00FF08B7"/>
    <w:rsid w:val="00FF76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FCFEB"/>
  <w15:chartTrackingRefBased/>
  <w15:docId w15:val="{024924DC-0875-4461-BBD8-40A78FEC2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15C"/>
    <w:rPr>
      <w:rFonts w:ascii="Calibri" w:eastAsia="Calibri" w:hAnsi="Calibri" w:cs="Times New Roman"/>
      <w:lang w:val="es-ES"/>
    </w:rPr>
  </w:style>
  <w:style w:type="paragraph" w:styleId="Ttulo1">
    <w:name w:val="heading 1"/>
    <w:basedOn w:val="Normal"/>
    <w:next w:val="Normal"/>
    <w:link w:val="Ttulo1Car"/>
    <w:uiPriority w:val="9"/>
    <w:qFormat/>
    <w:rsid w:val="0009443C"/>
    <w:pPr>
      <w:keepNext/>
      <w:spacing w:before="240" w:after="60" w:line="240" w:lineRule="auto"/>
      <w:outlineLvl w:val="0"/>
    </w:pPr>
    <w:rPr>
      <w:rFonts w:ascii="Calibri Light" w:eastAsia="Times New Roman" w:hAnsi="Calibri Light"/>
      <w:b/>
      <w:bCs/>
      <w:kern w:val="32"/>
      <w:sz w:val="32"/>
      <w:szCs w:val="32"/>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9443C"/>
    <w:rPr>
      <w:rFonts w:ascii="Calibri Light" w:eastAsia="Times New Roman" w:hAnsi="Calibri Light" w:cs="Times New Roman"/>
      <w:b/>
      <w:bCs/>
      <w:kern w:val="32"/>
      <w:sz w:val="32"/>
      <w:szCs w:val="32"/>
      <w:lang w:eastAsia="es-ES"/>
    </w:rPr>
  </w:style>
  <w:style w:type="character" w:customStyle="1" w:styleId="PrrafodelistaCar">
    <w:name w:val="Párrafo de lista Car"/>
    <w:link w:val="Prrafodelista"/>
    <w:uiPriority w:val="34"/>
    <w:locked/>
    <w:rsid w:val="0009443C"/>
  </w:style>
  <w:style w:type="paragraph" w:styleId="Prrafodelista">
    <w:name w:val="List Paragraph"/>
    <w:basedOn w:val="Normal"/>
    <w:link w:val="PrrafodelistaCar"/>
    <w:uiPriority w:val="34"/>
    <w:qFormat/>
    <w:rsid w:val="0009443C"/>
    <w:pPr>
      <w:spacing w:line="256" w:lineRule="auto"/>
      <w:ind w:left="708"/>
    </w:pPr>
    <w:rPr>
      <w:rFonts w:asciiTheme="minorHAnsi" w:eastAsiaTheme="minorHAnsi" w:hAnsiTheme="minorHAnsi" w:cstheme="minorBidi"/>
      <w:lang w:val="es-CO"/>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notentext,C"/>
    <w:basedOn w:val="Normal"/>
    <w:link w:val="TextonotapieCar"/>
    <w:unhideWhenUsed/>
    <w:qFormat/>
    <w:rsid w:val="0009443C"/>
    <w:pPr>
      <w:spacing w:after="0" w:line="240" w:lineRule="auto"/>
    </w:pPr>
    <w:rPr>
      <w:sz w:val="20"/>
      <w:szCs w:val="20"/>
    </w:rPr>
  </w:style>
  <w:style w:type="character" w:customStyle="1" w:styleId="TextonotapieCar">
    <w:name w:val="Texto nota pie Car"/>
    <w:aliases w:val="Footnote Text Char Char Char Char Char Car1,Footnote Text Char Char Char Char Car1,Footnote reference Car1,FA Fu Car1,Footnote Text Cha Car1,Footnote Text Char Char Char Car1,FA Fußnotentext Car1,FA Fuﬂnotentext Car1,C Car"/>
    <w:basedOn w:val="Fuentedeprrafopredeter"/>
    <w:link w:val="Textonotapie"/>
    <w:uiPriority w:val="99"/>
    <w:rsid w:val="0009443C"/>
    <w:rPr>
      <w:rFonts w:ascii="Calibri" w:eastAsia="Calibri" w:hAnsi="Calibri" w:cs="Times New Roman"/>
      <w:sz w:val="20"/>
      <w:szCs w:val="20"/>
      <w:lang w:val="es-ES"/>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Texto de nota al pi,Pie de Pàgi"/>
    <w:uiPriority w:val="99"/>
    <w:unhideWhenUsed/>
    <w:qFormat/>
    <w:rsid w:val="0009443C"/>
    <w:rPr>
      <w:vertAlign w:val="superscript"/>
    </w:rPr>
  </w:style>
  <w:style w:type="paragraph" w:customStyle="1" w:styleId="Noparagraphstyle">
    <w:name w:val="[No paragraph style]"/>
    <w:rsid w:val="0009443C"/>
    <w:pPr>
      <w:autoSpaceDE w:val="0"/>
      <w:autoSpaceDN w:val="0"/>
      <w:adjustRightInd w:val="0"/>
      <w:spacing w:after="0" w:line="288" w:lineRule="auto"/>
    </w:pPr>
    <w:rPr>
      <w:rFonts w:ascii="Times New Roman" w:eastAsia="Times New Roman" w:hAnsi="Times New Roman" w:cs="Times New Roman"/>
      <w:color w:val="000000"/>
      <w:sz w:val="24"/>
      <w:szCs w:val="24"/>
      <w:lang w:val="es-ES" w:eastAsia="es-ES"/>
    </w:rPr>
  </w:style>
  <w:style w:type="paragraph" w:styleId="Encabezado">
    <w:name w:val="header"/>
    <w:basedOn w:val="Normal"/>
    <w:link w:val="EncabezadoCar"/>
    <w:uiPriority w:val="99"/>
    <w:unhideWhenUsed/>
    <w:rsid w:val="004E799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7996"/>
    <w:rPr>
      <w:rFonts w:ascii="Calibri" w:eastAsia="Calibri" w:hAnsi="Calibri" w:cs="Times New Roman"/>
      <w:lang w:val="es-ES"/>
    </w:rPr>
  </w:style>
  <w:style w:type="paragraph" w:styleId="Piedepgina">
    <w:name w:val="footer"/>
    <w:basedOn w:val="Normal"/>
    <w:link w:val="PiedepginaCar"/>
    <w:uiPriority w:val="99"/>
    <w:unhideWhenUsed/>
    <w:rsid w:val="004E79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7996"/>
    <w:rPr>
      <w:rFonts w:ascii="Calibri" w:eastAsia="Calibri" w:hAnsi="Calibri" w:cs="Times New Roman"/>
      <w:lang w:val="es-ES"/>
    </w:rPr>
  </w:style>
  <w:style w:type="paragraph" w:styleId="NormalWeb">
    <w:name w:val="Normal (Web)"/>
    <w:basedOn w:val="Normal"/>
    <w:uiPriority w:val="99"/>
    <w:unhideWhenUsed/>
    <w:rsid w:val="00DA79D1"/>
    <w:pPr>
      <w:spacing w:before="100" w:beforeAutospacing="1" w:after="100" w:afterAutospacing="1" w:line="240" w:lineRule="auto"/>
    </w:pPr>
    <w:rPr>
      <w:rFonts w:ascii="Times New Roman" w:eastAsia="Times New Roman" w:hAnsi="Times New Roman"/>
      <w:sz w:val="24"/>
      <w:szCs w:val="24"/>
      <w:lang w:eastAsia="es-ES"/>
    </w:rPr>
  </w:style>
  <w:style w:type="paragraph" w:styleId="Sangradetextonormal">
    <w:name w:val="Body Text Indent"/>
    <w:basedOn w:val="Normal"/>
    <w:link w:val="SangradetextonormalCar"/>
    <w:unhideWhenUsed/>
    <w:rsid w:val="00580DC5"/>
    <w:pPr>
      <w:spacing w:after="120" w:line="240" w:lineRule="auto"/>
      <w:ind w:left="283"/>
    </w:pPr>
    <w:rPr>
      <w:rFonts w:ascii="Times New Roman" w:hAnsi="Times New Roman"/>
      <w:sz w:val="24"/>
      <w:szCs w:val="24"/>
      <w:lang w:eastAsia="es-ES"/>
    </w:rPr>
  </w:style>
  <w:style w:type="character" w:customStyle="1" w:styleId="SangradetextonormalCar">
    <w:name w:val="Sangría de texto normal Car"/>
    <w:basedOn w:val="Fuentedeprrafopredeter"/>
    <w:link w:val="Sangradetextonormal"/>
    <w:rsid w:val="00580DC5"/>
    <w:rPr>
      <w:rFonts w:ascii="Times New Roman" w:eastAsia="Calibri" w:hAnsi="Times New Roman" w:cs="Times New Roman"/>
      <w:sz w:val="24"/>
      <w:szCs w:val="24"/>
      <w:lang w:val="es-ES" w:eastAsia="es-ES"/>
    </w:rPr>
  </w:style>
  <w:style w:type="character" w:styleId="Hipervnculo">
    <w:name w:val="Hyperlink"/>
    <w:basedOn w:val="Fuentedeprrafopredeter"/>
    <w:uiPriority w:val="99"/>
    <w:unhideWhenUsed/>
    <w:rsid w:val="006E57D2"/>
    <w:rPr>
      <w:color w:val="0000FF"/>
      <w:u w:val="single"/>
    </w:rPr>
  </w:style>
  <w:style w:type="character" w:customStyle="1" w:styleId="TextonotapieCar1">
    <w:name w:val="Texto nota pie Car1"/>
    <w:aliases w:val="Footnote Text Char Char Char Char Char Car,Footnote Text Char Char Char Char Car,Footnote reference Car,FA Fu Car,Footnote Text Cha Car,Footnote Text Char Char Char Car,FA Fußnotentext Car,FA Fuﬂnotentext Car,texto de nota al p Car"/>
    <w:rsid w:val="004C08E5"/>
    <w:rPr>
      <w:rFonts w:ascii="Times New Roman" w:eastAsia="Calibri"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78709">
      <w:bodyDiv w:val="1"/>
      <w:marLeft w:val="0"/>
      <w:marRight w:val="0"/>
      <w:marTop w:val="0"/>
      <w:marBottom w:val="0"/>
      <w:divBdr>
        <w:top w:val="none" w:sz="0" w:space="0" w:color="auto"/>
        <w:left w:val="none" w:sz="0" w:space="0" w:color="auto"/>
        <w:bottom w:val="none" w:sz="0" w:space="0" w:color="auto"/>
        <w:right w:val="none" w:sz="0" w:space="0" w:color="auto"/>
      </w:divBdr>
    </w:div>
    <w:div w:id="348606476">
      <w:bodyDiv w:val="1"/>
      <w:marLeft w:val="0"/>
      <w:marRight w:val="0"/>
      <w:marTop w:val="0"/>
      <w:marBottom w:val="0"/>
      <w:divBdr>
        <w:top w:val="none" w:sz="0" w:space="0" w:color="auto"/>
        <w:left w:val="none" w:sz="0" w:space="0" w:color="auto"/>
        <w:bottom w:val="none" w:sz="0" w:space="0" w:color="auto"/>
        <w:right w:val="none" w:sz="0" w:space="0" w:color="auto"/>
      </w:divBdr>
    </w:div>
    <w:div w:id="678654971">
      <w:bodyDiv w:val="1"/>
      <w:marLeft w:val="0"/>
      <w:marRight w:val="0"/>
      <w:marTop w:val="0"/>
      <w:marBottom w:val="0"/>
      <w:divBdr>
        <w:top w:val="none" w:sz="0" w:space="0" w:color="auto"/>
        <w:left w:val="none" w:sz="0" w:space="0" w:color="auto"/>
        <w:bottom w:val="none" w:sz="0" w:space="0" w:color="auto"/>
        <w:right w:val="none" w:sz="0" w:space="0" w:color="auto"/>
      </w:divBdr>
    </w:div>
    <w:div w:id="860358837">
      <w:bodyDiv w:val="1"/>
      <w:marLeft w:val="0"/>
      <w:marRight w:val="0"/>
      <w:marTop w:val="0"/>
      <w:marBottom w:val="0"/>
      <w:divBdr>
        <w:top w:val="none" w:sz="0" w:space="0" w:color="auto"/>
        <w:left w:val="none" w:sz="0" w:space="0" w:color="auto"/>
        <w:bottom w:val="none" w:sz="0" w:space="0" w:color="auto"/>
        <w:right w:val="none" w:sz="0" w:space="0" w:color="auto"/>
      </w:divBdr>
    </w:div>
    <w:div w:id="1121143164">
      <w:bodyDiv w:val="1"/>
      <w:marLeft w:val="0"/>
      <w:marRight w:val="0"/>
      <w:marTop w:val="0"/>
      <w:marBottom w:val="0"/>
      <w:divBdr>
        <w:top w:val="none" w:sz="0" w:space="0" w:color="auto"/>
        <w:left w:val="none" w:sz="0" w:space="0" w:color="auto"/>
        <w:bottom w:val="none" w:sz="0" w:space="0" w:color="auto"/>
        <w:right w:val="none" w:sz="0" w:space="0" w:color="auto"/>
      </w:divBdr>
    </w:div>
    <w:div w:id="1472865234">
      <w:bodyDiv w:val="1"/>
      <w:marLeft w:val="0"/>
      <w:marRight w:val="0"/>
      <w:marTop w:val="0"/>
      <w:marBottom w:val="0"/>
      <w:divBdr>
        <w:top w:val="none" w:sz="0" w:space="0" w:color="auto"/>
        <w:left w:val="none" w:sz="0" w:space="0" w:color="auto"/>
        <w:bottom w:val="none" w:sz="0" w:space="0" w:color="auto"/>
        <w:right w:val="none" w:sz="0" w:space="0" w:color="auto"/>
      </w:divBdr>
    </w:div>
    <w:div w:id="20290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rolina_cherry@hotmail.com" TargetMode="External"/><Relationship Id="rId4" Type="http://schemas.openxmlformats.org/officeDocument/2006/relationships/settings" Target="settings.xml"/><Relationship Id="rId9" Type="http://schemas.openxmlformats.org/officeDocument/2006/relationships/hyperlink" Target="mailto:carolina_cherry@hot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relatoria.consejodeestado.gov.co:8081/Vistas/documentos/evalidado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D1D99-69C2-46F9-9893-A5ACFB8AC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1038</Words>
  <Characters>5919</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despachoramiropazos</dc:creator>
  <cp:keywords/>
  <dc:description/>
  <cp:lastModifiedBy>User</cp:lastModifiedBy>
  <cp:revision>3</cp:revision>
  <dcterms:created xsi:type="dcterms:W3CDTF">2021-02-16T15:14:00Z</dcterms:created>
  <dcterms:modified xsi:type="dcterms:W3CDTF">2021-02-26T16:11:00Z</dcterms:modified>
</cp:coreProperties>
</file>