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15C" w:rsidRDefault="00CF615C" w:rsidP="001A1A6F">
      <w:pPr>
        <w:spacing w:after="120" w:line="240" w:lineRule="auto"/>
        <w:contextualSpacing/>
        <w:jc w:val="center"/>
        <w:rPr>
          <w:rFonts w:ascii="Arial" w:hAnsi="Arial" w:cs="Arial"/>
          <w:b/>
          <w:sz w:val="26"/>
          <w:szCs w:val="26"/>
        </w:rPr>
      </w:pPr>
      <w:r>
        <w:rPr>
          <w:noProof/>
          <w:lang w:val="es-ES_tradnl" w:eastAsia="es-ES_tradnl"/>
        </w:rPr>
        <w:drawing>
          <wp:anchor distT="0" distB="0" distL="114300" distR="114300" simplePos="0" relativeHeight="251659264" behindDoc="1" locked="0" layoutInCell="1" allowOverlap="1" wp14:anchorId="19105DAB" wp14:editId="23E61568">
            <wp:simplePos x="0" y="0"/>
            <wp:positionH relativeFrom="column">
              <wp:posOffset>-266700</wp:posOffset>
            </wp:positionH>
            <wp:positionV relativeFrom="paragraph">
              <wp:posOffset>-528955</wp:posOffset>
            </wp:positionV>
            <wp:extent cx="1238250" cy="1154430"/>
            <wp:effectExtent l="0" t="0" r="0" b="0"/>
            <wp:wrapNone/>
            <wp:docPr id="2" name="Imagen 2" descr="ESCUDO FINAL FF-02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FINAL FF-02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15443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6"/>
          <w:szCs w:val="26"/>
        </w:rPr>
        <w:t>CONSEJO DE ESTADO</w:t>
      </w:r>
    </w:p>
    <w:p w:rsidR="00CF615C" w:rsidRDefault="00CF615C" w:rsidP="001A1A6F">
      <w:pPr>
        <w:spacing w:after="120" w:line="240" w:lineRule="auto"/>
        <w:contextualSpacing/>
        <w:jc w:val="center"/>
        <w:rPr>
          <w:rFonts w:ascii="Arial" w:hAnsi="Arial" w:cs="Arial"/>
          <w:b/>
          <w:sz w:val="26"/>
          <w:szCs w:val="26"/>
        </w:rPr>
      </w:pPr>
      <w:r>
        <w:rPr>
          <w:rFonts w:ascii="Arial" w:hAnsi="Arial" w:cs="Arial"/>
          <w:b/>
          <w:sz w:val="26"/>
          <w:szCs w:val="26"/>
        </w:rPr>
        <w:t>SALA DE LO CONTENCIOSO ADMINISTRATIVO</w:t>
      </w:r>
    </w:p>
    <w:p w:rsidR="00CF615C" w:rsidRDefault="00CF615C" w:rsidP="001A1A6F">
      <w:pPr>
        <w:spacing w:after="120" w:line="240" w:lineRule="auto"/>
        <w:contextualSpacing/>
        <w:jc w:val="center"/>
        <w:rPr>
          <w:rFonts w:ascii="Arial" w:hAnsi="Arial" w:cs="Arial"/>
          <w:b/>
          <w:sz w:val="26"/>
          <w:szCs w:val="26"/>
        </w:rPr>
      </w:pPr>
      <w:r>
        <w:rPr>
          <w:rFonts w:ascii="Arial" w:hAnsi="Arial" w:cs="Arial"/>
          <w:b/>
          <w:sz w:val="26"/>
          <w:szCs w:val="26"/>
        </w:rPr>
        <w:t>SECCIÓN TERCERA</w:t>
      </w:r>
    </w:p>
    <w:p w:rsidR="00CF615C" w:rsidRDefault="00CF615C" w:rsidP="001A1A6F">
      <w:pPr>
        <w:spacing w:after="120" w:line="240" w:lineRule="auto"/>
        <w:contextualSpacing/>
        <w:jc w:val="center"/>
        <w:rPr>
          <w:rFonts w:ascii="Arial" w:hAnsi="Arial" w:cs="Arial"/>
          <w:b/>
          <w:sz w:val="26"/>
          <w:szCs w:val="26"/>
        </w:rPr>
      </w:pPr>
      <w:r>
        <w:rPr>
          <w:rFonts w:ascii="Arial" w:hAnsi="Arial" w:cs="Arial"/>
          <w:b/>
          <w:sz w:val="26"/>
          <w:szCs w:val="26"/>
        </w:rPr>
        <w:t>SUBSECCIÓN B</w:t>
      </w:r>
    </w:p>
    <w:p w:rsidR="00CF615C" w:rsidRDefault="00CF615C" w:rsidP="001A1A6F">
      <w:pPr>
        <w:spacing w:line="240" w:lineRule="auto"/>
        <w:rPr>
          <w:rFonts w:ascii="Arial" w:hAnsi="Arial" w:cs="Arial"/>
          <w:b/>
          <w:sz w:val="26"/>
          <w:szCs w:val="26"/>
        </w:rPr>
      </w:pPr>
    </w:p>
    <w:p w:rsidR="00CF615C" w:rsidRDefault="00CF615C" w:rsidP="001A1A6F">
      <w:pPr>
        <w:spacing w:line="240" w:lineRule="auto"/>
        <w:jc w:val="center"/>
        <w:rPr>
          <w:rFonts w:ascii="Arial" w:hAnsi="Arial" w:cs="Arial"/>
          <w:b/>
          <w:sz w:val="26"/>
          <w:szCs w:val="26"/>
        </w:rPr>
      </w:pPr>
      <w:r>
        <w:rPr>
          <w:rFonts w:ascii="Arial" w:hAnsi="Arial" w:cs="Arial"/>
          <w:b/>
          <w:sz w:val="26"/>
          <w:szCs w:val="26"/>
        </w:rPr>
        <w:t>Consejero ponente: RAMIRO PAZOS GUERRERO</w:t>
      </w:r>
    </w:p>
    <w:p w:rsidR="00CF615C" w:rsidRPr="0024666E" w:rsidRDefault="00CF615C" w:rsidP="001A1A6F">
      <w:pPr>
        <w:spacing w:after="0" w:line="240" w:lineRule="auto"/>
        <w:rPr>
          <w:rFonts w:ascii="Arial" w:hAnsi="Arial" w:cs="Arial"/>
          <w:sz w:val="26"/>
          <w:szCs w:val="26"/>
        </w:rPr>
      </w:pPr>
    </w:p>
    <w:p w:rsidR="00CF615C" w:rsidRPr="0024666E" w:rsidRDefault="00CF615C" w:rsidP="001A1A6F">
      <w:pPr>
        <w:spacing w:after="0" w:line="240" w:lineRule="auto"/>
        <w:rPr>
          <w:rFonts w:ascii="Arial" w:hAnsi="Arial" w:cs="Arial"/>
          <w:spacing w:val="-3"/>
          <w:sz w:val="26"/>
          <w:szCs w:val="26"/>
        </w:rPr>
      </w:pPr>
      <w:r w:rsidRPr="0024666E">
        <w:rPr>
          <w:rFonts w:ascii="Arial" w:hAnsi="Arial" w:cs="Arial"/>
          <w:sz w:val="26"/>
          <w:szCs w:val="26"/>
        </w:rPr>
        <w:t xml:space="preserve">Bogotá D.C., </w:t>
      </w:r>
      <w:r w:rsidR="002A3AF9">
        <w:rPr>
          <w:rFonts w:ascii="Arial" w:hAnsi="Arial" w:cs="Arial"/>
          <w:sz w:val="26"/>
          <w:szCs w:val="26"/>
        </w:rPr>
        <w:t>veintiocho</w:t>
      </w:r>
      <w:r w:rsidRPr="0024666E">
        <w:rPr>
          <w:rFonts w:ascii="Arial" w:hAnsi="Arial" w:cs="Arial"/>
          <w:sz w:val="26"/>
          <w:szCs w:val="26"/>
        </w:rPr>
        <w:t xml:space="preserve"> (</w:t>
      </w:r>
      <w:r w:rsidR="002A3AF9">
        <w:rPr>
          <w:rFonts w:ascii="Arial" w:hAnsi="Arial" w:cs="Arial"/>
          <w:sz w:val="26"/>
          <w:szCs w:val="26"/>
        </w:rPr>
        <w:t>28) de julio</w:t>
      </w:r>
      <w:r w:rsidRPr="0024666E">
        <w:rPr>
          <w:rFonts w:ascii="Arial" w:hAnsi="Arial" w:cs="Arial"/>
          <w:sz w:val="26"/>
          <w:szCs w:val="26"/>
        </w:rPr>
        <w:t xml:space="preserve"> de dos mil </w:t>
      </w:r>
      <w:r w:rsidR="00C30C10">
        <w:rPr>
          <w:rFonts w:ascii="Arial" w:hAnsi="Arial" w:cs="Arial"/>
          <w:sz w:val="26"/>
          <w:szCs w:val="26"/>
        </w:rPr>
        <w:t>veinte</w:t>
      </w:r>
      <w:r w:rsidRPr="0024666E">
        <w:rPr>
          <w:rFonts w:ascii="Arial" w:hAnsi="Arial" w:cs="Arial"/>
          <w:sz w:val="26"/>
          <w:szCs w:val="26"/>
        </w:rPr>
        <w:t xml:space="preserve"> (20</w:t>
      </w:r>
      <w:r w:rsidR="00C30C10">
        <w:rPr>
          <w:rFonts w:ascii="Arial" w:hAnsi="Arial" w:cs="Arial"/>
          <w:sz w:val="26"/>
          <w:szCs w:val="26"/>
        </w:rPr>
        <w:t>20</w:t>
      </w:r>
      <w:r w:rsidRPr="0024666E">
        <w:rPr>
          <w:rFonts w:ascii="Arial" w:hAnsi="Arial" w:cs="Arial"/>
          <w:sz w:val="26"/>
          <w:szCs w:val="26"/>
        </w:rPr>
        <w:t>)</w:t>
      </w:r>
    </w:p>
    <w:p w:rsidR="00CF615C" w:rsidRPr="002A3AF9" w:rsidRDefault="00CF615C" w:rsidP="001A1A6F">
      <w:pPr>
        <w:suppressAutoHyphens/>
        <w:spacing w:line="240" w:lineRule="auto"/>
        <w:contextualSpacing/>
        <w:jc w:val="both"/>
        <w:rPr>
          <w:rFonts w:ascii="Arial" w:hAnsi="Arial" w:cs="Arial"/>
          <w:b/>
          <w:sz w:val="26"/>
          <w:szCs w:val="26"/>
        </w:rPr>
      </w:pPr>
    </w:p>
    <w:p w:rsidR="00CF615C" w:rsidRPr="0024666E" w:rsidRDefault="00CF615C" w:rsidP="001A1A6F">
      <w:pPr>
        <w:suppressAutoHyphens/>
        <w:spacing w:line="240" w:lineRule="auto"/>
        <w:contextualSpacing/>
        <w:jc w:val="both"/>
        <w:rPr>
          <w:rFonts w:ascii="Arial" w:hAnsi="Arial" w:cs="Arial"/>
          <w:bCs/>
          <w:spacing w:val="-3"/>
          <w:sz w:val="26"/>
          <w:szCs w:val="26"/>
        </w:rPr>
      </w:pPr>
      <w:r w:rsidRPr="0024666E">
        <w:rPr>
          <w:rFonts w:ascii="Arial" w:hAnsi="Arial" w:cs="Arial"/>
          <w:bCs/>
          <w:spacing w:val="-3"/>
          <w:sz w:val="26"/>
          <w:szCs w:val="26"/>
        </w:rPr>
        <w:t>Radicado:</w:t>
      </w:r>
      <w:r w:rsidRPr="0024666E">
        <w:rPr>
          <w:rFonts w:ascii="Arial" w:hAnsi="Arial" w:cs="Arial"/>
          <w:bCs/>
          <w:spacing w:val="-3"/>
          <w:sz w:val="26"/>
          <w:szCs w:val="26"/>
        </w:rPr>
        <w:tab/>
      </w:r>
      <w:r w:rsidRPr="0024666E">
        <w:rPr>
          <w:rFonts w:ascii="Arial" w:hAnsi="Arial" w:cs="Arial"/>
          <w:bCs/>
          <w:spacing w:val="-3"/>
          <w:sz w:val="26"/>
          <w:szCs w:val="26"/>
        </w:rPr>
        <w:tab/>
      </w:r>
      <w:r w:rsidR="00C30C10">
        <w:rPr>
          <w:rFonts w:ascii="Arial" w:hAnsi="Arial" w:cs="Arial"/>
          <w:bCs/>
          <w:spacing w:val="-3"/>
          <w:sz w:val="26"/>
          <w:szCs w:val="26"/>
        </w:rPr>
        <w:t>76001-33-31-000-2008-00351-01</w:t>
      </w:r>
      <w:r w:rsidRPr="0024666E">
        <w:rPr>
          <w:rFonts w:ascii="Arial" w:hAnsi="Arial" w:cs="Arial"/>
          <w:bCs/>
          <w:spacing w:val="-3"/>
          <w:sz w:val="26"/>
          <w:szCs w:val="26"/>
        </w:rPr>
        <w:t xml:space="preserve"> (</w:t>
      </w:r>
      <w:r w:rsidR="000526C6">
        <w:rPr>
          <w:rFonts w:ascii="Arial" w:hAnsi="Arial" w:cs="Arial"/>
          <w:bCs/>
          <w:spacing w:val="-3"/>
          <w:sz w:val="26"/>
          <w:szCs w:val="26"/>
        </w:rPr>
        <w:t>58066</w:t>
      </w:r>
      <w:r w:rsidRPr="0024666E">
        <w:rPr>
          <w:rFonts w:ascii="Arial" w:hAnsi="Arial" w:cs="Arial"/>
          <w:bCs/>
          <w:spacing w:val="-3"/>
          <w:sz w:val="26"/>
          <w:szCs w:val="26"/>
        </w:rPr>
        <w:t>)</w:t>
      </w:r>
    </w:p>
    <w:p w:rsidR="00CF615C" w:rsidRPr="0024666E" w:rsidRDefault="002A3AF9" w:rsidP="001A1A6F">
      <w:pPr>
        <w:suppressAutoHyphens/>
        <w:spacing w:line="240" w:lineRule="auto"/>
        <w:contextualSpacing/>
        <w:jc w:val="both"/>
        <w:rPr>
          <w:rFonts w:ascii="Arial" w:hAnsi="Arial" w:cs="Arial"/>
          <w:bCs/>
          <w:spacing w:val="-3"/>
          <w:sz w:val="26"/>
          <w:szCs w:val="26"/>
        </w:rPr>
      </w:pPr>
      <w:r>
        <w:rPr>
          <w:rFonts w:ascii="Arial" w:hAnsi="Arial" w:cs="Arial"/>
          <w:bCs/>
          <w:spacing w:val="-3"/>
          <w:sz w:val="26"/>
          <w:szCs w:val="26"/>
        </w:rPr>
        <w:t>Demandantes:</w:t>
      </w:r>
      <w:r>
        <w:rPr>
          <w:rFonts w:ascii="Arial" w:hAnsi="Arial" w:cs="Arial"/>
          <w:bCs/>
          <w:spacing w:val="-3"/>
          <w:sz w:val="26"/>
          <w:szCs w:val="26"/>
        </w:rPr>
        <w:tab/>
      </w:r>
      <w:r w:rsidR="000526C6">
        <w:rPr>
          <w:rFonts w:ascii="Arial" w:hAnsi="Arial" w:cs="Arial"/>
          <w:bCs/>
          <w:spacing w:val="-3"/>
          <w:sz w:val="26"/>
          <w:szCs w:val="26"/>
        </w:rPr>
        <w:t xml:space="preserve">Diana Carolina </w:t>
      </w:r>
      <w:proofErr w:type="spellStart"/>
      <w:r w:rsidR="000526C6">
        <w:rPr>
          <w:rFonts w:ascii="Arial" w:hAnsi="Arial" w:cs="Arial"/>
          <w:bCs/>
          <w:spacing w:val="-3"/>
          <w:sz w:val="26"/>
          <w:szCs w:val="26"/>
        </w:rPr>
        <w:t>Charry</w:t>
      </w:r>
      <w:proofErr w:type="spellEnd"/>
      <w:r w:rsidR="000526C6">
        <w:rPr>
          <w:rFonts w:ascii="Arial" w:hAnsi="Arial" w:cs="Arial"/>
          <w:bCs/>
          <w:spacing w:val="-3"/>
          <w:sz w:val="26"/>
          <w:szCs w:val="26"/>
        </w:rPr>
        <w:t xml:space="preserve"> Sánchez y otros</w:t>
      </w:r>
    </w:p>
    <w:p w:rsidR="00CF615C" w:rsidRPr="0024666E" w:rsidRDefault="00CF615C" w:rsidP="001A1A6F">
      <w:pPr>
        <w:tabs>
          <w:tab w:val="left" w:pos="2127"/>
          <w:tab w:val="left" w:pos="2268"/>
        </w:tabs>
        <w:suppressAutoHyphens/>
        <w:overflowPunct w:val="0"/>
        <w:autoSpaceDE w:val="0"/>
        <w:autoSpaceDN w:val="0"/>
        <w:adjustRightInd w:val="0"/>
        <w:spacing w:line="240" w:lineRule="auto"/>
        <w:ind w:left="2127" w:hanging="2127"/>
        <w:contextualSpacing/>
        <w:textAlignment w:val="baseline"/>
        <w:rPr>
          <w:rFonts w:ascii="Arial" w:hAnsi="Arial" w:cs="Arial"/>
          <w:bCs/>
          <w:spacing w:val="-3"/>
          <w:sz w:val="26"/>
          <w:szCs w:val="26"/>
          <w:lang w:val="es-ES_tradnl" w:eastAsia="es-ES"/>
        </w:rPr>
      </w:pPr>
      <w:r w:rsidRPr="0024666E">
        <w:rPr>
          <w:rFonts w:ascii="Arial" w:hAnsi="Arial" w:cs="Arial"/>
          <w:bCs/>
          <w:spacing w:val="-3"/>
          <w:sz w:val="26"/>
          <w:szCs w:val="26"/>
          <w:lang w:val="es-ES_tradnl" w:eastAsia="es-ES"/>
        </w:rPr>
        <w:t xml:space="preserve">Demandado: </w:t>
      </w:r>
      <w:r w:rsidRPr="0024666E">
        <w:rPr>
          <w:rFonts w:ascii="Arial" w:hAnsi="Arial" w:cs="Arial"/>
          <w:bCs/>
          <w:spacing w:val="-3"/>
          <w:sz w:val="26"/>
          <w:szCs w:val="26"/>
          <w:lang w:val="es-ES_tradnl" w:eastAsia="es-ES"/>
        </w:rPr>
        <w:tab/>
      </w:r>
      <w:r w:rsidR="000526C6">
        <w:rPr>
          <w:rFonts w:ascii="Arial" w:hAnsi="Arial" w:cs="Arial"/>
          <w:bCs/>
          <w:spacing w:val="-3"/>
          <w:sz w:val="26"/>
          <w:szCs w:val="26"/>
          <w:lang w:val="es-ES_tradnl" w:eastAsia="es-ES"/>
        </w:rPr>
        <w:t>Departamento del Valle del Cauca</w:t>
      </w:r>
    </w:p>
    <w:p w:rsidR="00CF615C" w:rsidRDefault="00CF615C" w:rsidP="001A1A6F">
      <w:pPr>
        <w:suppressAutoHyphens/>
        <w:overflowPunct w:val="0"/>
        <w:autoSpaceDE w:val="0"/>
        <w:autoSpaceDN w:val="0"/>
        <w:adjustRightInd w:val="0"/>
        <w:spacing w:line="240" w:lineRule="auto"/>
        <w:contextualSpacing/>
        <w:textAlignment w:val="baseline"/>
        <w:rPr>
          <w:rFonts w:ascii="Arial" w:hAnsi="Arial" w:cs="Arial"/>
          <w:bCs/>
          <w:spacing w:val="-3"/>
          <w:sz w:val="26"/>
          <w:szCs w:val="26"/>
          <w:lang w:val="es-ES_tradnl" w:eastAsia="es-ES"/>
        </w:rPr>
      </w:pPr>
      <w:r w:rsidRPr="0024666E">
        <w:rPr>
          <w:rFonts w:ascii="Arial" w:hAnsi="Arial" w:cs="Arial"/>
          <w:bCs/>
          <w:spacing w:val="-3"/>
          <w:sz w:val="26"/>
          <w:szCs w:val="26"/>
          <w:lang w:val="es-ES_tradnl" w:eastAsia="es-ES"/>
        </w:rPr>
        <w:t>Naturaleza:</w:t>
      </w:r>
      <w:r w:rsidRPr="0024666E">
        <w:rPr>
          <w:rFonts w:ascii="Arial" w:hAnsi="Arial" w:cs="Arial"/>
          <w:bCs/>
          <w:spacing w:val="-3"/>
          <w:sz w:val="26"/>
          <w:szCs w:val="26"/>
          <w:lang w:val="es-ES_tradnl" w:eastAsia="es-ES"/>
        </w:rPr>
        <w:tab/>
      </w:r>
      <w:r>
        <w:rPr>
          <w:rFonts w:ascii="Arial" w:hAnsi="Arial" w:cs="Arial"/>
          <w:bCs/>
          <w:spacing w:val="-3"/>
          <w:sz w:val="26"/>
          <w:szCs w:val="26"/>
          <w:lang w:val="es-ES_tradnl" w:eastAsia="es-ES"/>
        </w:rPr>
        <w:tab/>
        <w:t>Recurso Extraordinario de Revisión – Ley 1</w:t>
      </w:r>
      <w:r w:rsidR="000B414B">
        <w:rPr>
          <w:rFonts w:ascii="Arial" w:hAnsi="Arial" w:cs="Arial"/>
          <w:bCs/>
          <w:spacing w:val="-3"/>
          <w:sz w:val="26"/>
          <w:szCs w:val="26"/>
          <w:lang w:val="es-ES_tradnl" w:eastAsia="es-ES"/>
        </w:rPr>
        <w:t>4</w:t>
      </w:r>
      <w:r>
        <w:rPr>
          <w:rFonts w:ascii="Arial" w:hAnsi="Arial" w:cs="Arial"/>
          <w:bCs/>
          <w:spacing w:val="-3"/>
          <w:sz w:val="26"/>
          <w:szCs w:val="26"/>
          <w:lang w:val="es-ES_tradnl" w:eastAsia="es-ES"/>
        </w:rPr>
        <w:t>37 de 2011</w:t>
      </w:r>
    </w:p>
    <w:p w:rsidR="0009443C" w:rsidRDefault="0009443C" w:rsidP="001A1A6F">
      <w:pPr>
        <w:suppressAutoHyphens/>
        <w:overflowPunct w:val="0"/>
        <w:autoSpaceDE w:val="0"/>
        <w:autoSpaceDN w:val="0"/>
        <w:adjustRightInd w:val="0"/>
        <w:spacing w:line="240" w:lineRule="auto"/>
        <w:contextualSpacing/>
        <w:textAlignment w:val="baseline"/>
        <w:rPr>
          <w:rFonts w:ascii="Arial" w:hAnsi="Arial" w:cs="Arial"/>
          <w:bCs/>
          <w:spacing w:val="-3"/>
          <w:sz w:val="26"/>
          <w:szCs w:val="26"/>
          <w:lang w:val="es-ES_tradnl" w:eastAsia="es-ES"/>
        </w:rPr>
      </w:pPr>
    </w:p>
    <w:p w:rsidR="0009443C" w:rsidRDefault="0009443C" w:rsidP="001A1A6F">
      <w:pPr>
        <w:suppressAutoHyphens/>
        <w:overflowPunct w:val="0"/>
        <w:autoSpaceDE w:val="0"/>
        <w:autoSpaceDN w:val="0"/>
        <w:adjustRightInd w:val="0"/>
        <w:spacing w:line="240" w:lineRule="auto"/>
        <w:contextualSpacing/>
        <w:textAlignment w:val="baseline"/>
        <w:rPr>
          <w:rFonts w:ascii="Arial" w:hAnsi="Arial" w:cs="Arial"/>
          <w:bCs/>
          <w:spacing w:val="-3"/>
          <w:sz w:val="26"/>
          <w:szCs w:val="26"/>
          <w:lang w:val="es-ES_tradnl" w:eastAsia="es-ES"/>
        </w:rPr>
      </w:pPr>
    </w:p>
    <w:p w:rsidR="0009443C" w:rsidRDefault="0009443C" w:rsidP="001A1A6F">
      <w:pPr>
        <w:spacing w:after="0" w:line="360" w:lineRule="auto"/>
        <w:jc w:val="both"/>
        <w:rPr>
          <w:rFonts w:ascii="Arial" w:hAnsi="Arial" w:cs="Arial"/>
          <w:sz w:val="26"/>
          <w:szCs w:val="26"/>
        </w:rPr>
      </w:pPr>
      <w:r>
        <w:rPr>
          <w:rFonts w:ascii="Arial" w:hAnsi="Arial" w:cs="Arial"/>
          <w:sz w:val="26"/>
          <w:szCs w:val="26"/>
        </w:rPr>
        <w:t>Comoquiera que el presente asunto ya agotó las etapas de notificación y traslado de la demanda, procede el despacho a dar apertura a la etapa probatoria y</w:t>
      </w:r>
      <w:r w:rsidR="006D69C7">
        <w:rPr>
          <w:rFonts w:ascii="Arial" w:hAnsi="Arial" w:cs="Arial"/>
          <w:sz w:val="26"/>
          <w:szCs w:val="26"/>
        </w:rPr>
        <w:t>, en consecuencia, se hará un pronunciamiento</w:t>
      </w:r>
      <w:r>
        <w:rPr>
          <w:rFonts w:ascii="Arial" w:hAnsi="Arial" w:cs="Arial"/>
          <w:sz w:val="26"/>
          <w:szCs w:val="26"/>
        </w:rPr>
        <w:t xml:space="preserve"> respecto a las pruebas solicitadas por las partes. </w:t>
      </w:r>
    </w:p>
    <w:p w:rsidR="0009443C" w:rsidRDefault="0009443C" w:rsidP="00C203F7">
      <w:pPr>
        <w:tabs>
          <w:tab w:val="left" w:pos="426"/>
        </w:tabs>
        <w:spacing w:after="0" w:line="360" w:lineRule="auto"/>
        <w:jc w:val="both"/>
        <w:rPr>
          <w:rFonts w:ascii="Arial" w:hAnsi="Arial" w:cs="Arial"/>
          <w:sz w:val="26"/>
          <w:szCs w:val="26"/>
        </w:rPr>
      </w:pPr>
    </w:p>
    <w:p w:rsidR="0009443C" w:rsidRPr="00C60DE8" w:rsidRDefault="0009443C" w:rsidP="00C203F7">
      <w:pPr>
        <w:numPr>
          <w:ilvl w:val="0"/>
          <w:numId w:val="1"/>
        </w:numPr>
        <w:tabs>
          <w:tab w:val="left" w:pos="426"/>
        </w:tabs>
        <w:spacing w:after="0" w:line="360" w:lineRule="auto"/>
        <w:ind w:left="0" w:firstLine="0"/>
        <w:contextualSpacing/>
        <w:jc w:val="both"/>
        <w:rPr>
          <w:rFonts w:ascii="Arial" w:hAnsi="Arial" w:cs="Arial"/>
          <w:sz w:val="26"/>
          <w:szCs w:val="26"/>
        </w:rPr>
      </w:pPr>
      <w:r w:rsidRPr="00C60DE8">
        <w:rPr>
          <w:rFonts w:ascii="Arial" w:hAnsi="Arial" w:cs="Arial"/>
          <w:b/>
          <w:sz w:val="26"/>
          <w:szCs w:val="26"/>
        </w:rPr>
        <w:t>Frente a las pruebas solicitadas por la parte demandante</w:t>
      </w:r>
      <w:r>
        <w:rPr>
          <w:rFonts w:ascii="Arial" w:hAnsi="Arial" w:cs="Arial"/>
          <w:b/>
          <w:sz w:val="26"/>
          <w:szCs w:val="26"/>
        </w:rPr>
        <w:t>:</w:t>
      </w:r>
    </w:p>
    <w:p w:rsidR="0009443C" w:rsidRDefault="0009443C" w:rsidP="00C203F7">
      <w:pPr>
        <w:tabs>
          <w:tab w:val="left" w:pos="426"/>
        </w:tabs>
        <w:spacing w:after="0" w:line="360" w:lineRule="auto"/>
        <w:contextualSpacing/>
        <w:jc w:val="both"/>
        <w:rPr>
          <w:rFonts w:ascii="Arial" w:hAnsi="Arial" w:cs="Arial"/>
          <w:sz w:val="26"/>
          <w:szCs w:val="26"/>
        </w:rPr>
      </w:pPr>
    </w:p>
    <w:p w:rsidR="00D55475" w:rsidRPr="002C70EF" w:rsidRDefault="00D55475" w:rsidP="00C203F7">
      <w:pPr>
        <w:tabs>
          <w:tab w:val="left" w:pos="567"/>
        </w:tabs>
        <w:spacing w:after="0" w:line="360" w:lineRule="auto"/>
        <w:contextualSpacing/>
        <w:jc w:val="both"/>
        <w:rPr>
          <w:rFonts w:ascii="Arial" w:hAnsi="Arial" w:cs="Arial"/>
          <w:sz w:val="26"/>
          <w:szCs w:val="26"/>
        </w:rPr>
      </w:pPr>
      <w:r w:rsidRPr="00026B8D">
        <w:rPr>
          <w:rFonts w:ascii="Arial" w:hAnsi="Arial" w:cs="Arial"/>
          <w:sz w:val="26"/>
          <w:szCs w:val="26"/>
        </w:rPr>
        <w:t xml:space="preserve">Tener como pruebas documentales </w:t>
      </w:r>
      <w:r w:rsidR="006D69C7" w:rsidRPr="00026B8D">
        <w:rPr>
          <w:rFonts w:ascii="Arial" w:hAnsi="Arial" w:cs="Arial"/>
          <w:sz w:val="26"/>
          <w:szCs w:val="26"/>
        </w:rPr>
        <w:t>aquellas aportadas con el recurso extraordinario de revisión</w:t>
      </w:r>
      <w:r w:rsidR="00150E00" w:rsidRPr="00026B8D">
        <w:rPr>
          <w:rFonts w:ascii="Arial" w:hAnsi="Arial" w:cs="Arial"/>
          <w:sz w:val="26"/>
          <w:szCs w:val="26"/>
        </w:rPr>
        <w:t xml:space="preserve"> y su subsanación</w:t>
      </w:r>
      <w:r w:rsidR="000B414B" w:rsidRPr="00026B8D">
        <w:rPr>
          <w:rFonts w:ascii="Arial" w:hAnsi="Arial" w:cs="Arial"/>
          <w:sz w:val="26"/>
          <w:szCs w:val="26"/>
        </w:rPr>
        <w:t>,</w:t>
      </w:r>
      <w:r w:rsidRPr="00026B8D">
        <w:rPr>
          <w:rFonts w:ascii="Arial" w:hAnsi="Arial" w:cs="Arial"/>
          <w:sz w:val="26"/>
          <w:szCs w:val="26"/>
        </w:rPr>
        <w:t xml:space="preserve"> las cuales obran en los folios </w:t>
      </w:r>
      <w:r w:rsidR="00150E00" w:rsidRPr="00026B8D">
        <w:rPr>
          <w:rFonts w:ascii="Arial" w:hAnsi="Arial" w:cs="Arial"/>
          <w:sz w:val="26"/>
          <w:szCs w:val="26"/>
        </w:rPr>
        <w:t xml:space="preserve">7 a 68 y </w:t>
      </w:r>
      <w:r w:rsidR="00A2654C" w:rsidRPr="00026B8D">
        <w:rPr>
          <w:rFonts w:ascii="Arial" w:hAnsi="Arial" w:cs="Arial"/>
          <w:sz w:val="26"/>
          <w:szCs w:val="26"/>
        </w:rPr>
        <w:t xml:space="preserve">101 a </w:t>
      </w:r>
      <w:r w:rsidR="003239BA" w:rsidRPr="00026B8D">
        <w:rPr>
          <w:rFonts w:ascii="Arial" w:hAnsi="Arial" w:cs="Arial"/>
          <w:sz w:val="26"/>
          <w:szCs w:val="26"/>
        </w:rPr>
        <w:t>250</w:t>
      </w:r>
      <w:r w:rsidRPr="00026B8D">
        <w:rPr>
          <w:rFonts w:ascii="Arial" w:hAnsi="Arial" w:cs="Arial"/>
          <w:sz w:val="26"/>
          <w:szCs w:val="26"/>
        </w:rPr>
        <w:t xml:space="preserve"> del cuaderno principal y a las que se les dará el valor probatorio que les corresponda, de conformidad con el artículo 246 de</w:t>
      </w:r>
      <w:r w:rsidR="000B414B" w:rsidRPr="00026B8D">
        <w:rPr>
          <w:rFonts w:ascii="Arial" w:hAnsi="Arial" w:cs="Arial"/>
          <w:sz w:val="26"/>
          <w:szCs w:val="26"/>
        </w:rPr>
        <w:t>l</w:t>
      </w:r>
      <w:r w:rsidRPr="00026B8D">
        <w:rPr>
          <w:rFonts w:ascii="Arial" w:hAnsi="Arial" w:cs="Arial"/>
          <w:sz w:val="26"/>
          <w:szCs w:val="26"/>
        </w:rPr>
        <w:t xml:space="preserve"> Código General del Proceso.</w:t>
      </w:r>
      <w:r w:rsidRPr="002C70EF">
        <w:rPr>
          <w:rFonts w:ascii="Arial" w:hAnsi="Arial" w:cs="Arial"/>
          <w:sz w:val="26"/>
          <w:szCs w:val="26"/>
        </w:rPr>
        <w:t xml:space="preserve"> </w:t>
      </w:r>
    </w:p>
    <w:p w:rsidR="00D55475" w:rsidRPr="00C60DE8" w:rsidRDefault="00D55475" w:rsidP="00C203F7">
      <w:pPr>
        <w:tabs>
          <w:tab w:val="left" w:pos="426"/>
        </w:tabs>
        <w:spacing w:after="0" w:line="360" w:lineRule="auto"/>
        <w:contextualSpacing/>
        <w:jc w:val="both"/>
        <w:rPr>
          <w:rFonts w:ascii="Arial" w:hAnsi="Arial" w:cs="Arial"/>
          <w:sz w:val="26"/>
          <w:szCs w:val="26"/>
        </w:rPr>
      </w:pPr>
    </w:p>
    <w:p w:rsidR="007A7786" w:rsidRDefault="00D55475" w:rsidP="00C203F7">
      <w:pPr>
        <w:suppressAutoHyphens/>
        <w:spacing w:after="0" w:line="360" w:lineRule="auto"/>
        <w:contextualSpacing/>
        <w:jc w:val="both"/>
        <w:rPr>
          <w:rFonts w:ascii="Arial" w:hAnsi="Arial" w:cs="Arial"/>
          <w:sz w:val="26"/>
          <w:szCs w:val="26"/>
        </w:rPr>
      </w:pPr>
      <w:r>
        <w:rPr>
          <w:rFonts w:ascii="Arial" w:hAnsi="Arial" w:cs="Arial"/>
          <w:sz w:val="26"/>
          <w:szCs w:val="26"/>
        </w:rPr>
        <w:t>Por otro lado</w:t>
      </w:r>
      <w:r w:rsidR="0009443C" w:rsidRPr="005641CF">
        <w:rPr>
          <w:rFonts w:ascii="Arial" w:hAnsi="Arial" w:cs="Arial"/>
          <w:sz w:val="26"/>
          <w:szCs w:val="26"/>
        </w:rPr>
        <w:t>, la parte demandante solicit</w:t>
      </w:r>
      <w:r w:rsidR="002D0521" w:rsidRPr="005641CF">
        <w:rPr>
          <w:rFonts w:ascii="Arial" w:hAnsi="Arial" w:cs="Arial"/>
          <w:sz w:val="26"/>
          <w:szCs w:val="26"/>
        </w:rPr>
        <w:t>ó</w:t>
      </w:r>
      <w:r w:rsidR="00B81C8F">
        <w:rPr>
          <w:rFonts w:ascii="Arial" w:hAnsi="Arial" w:cs="Arial"/>
          <w:sz w:val="26"/>
          <w:szCs w:val="26"/>
        </w:rPr>
        <w:t xml:space="preserve"> como prueba el expediente </w:t>
      </w:r>
      <w:r w:rsidR="002D6876">
        <w:rPr>
          <w:rFonts w:ascii="Arial" w:hAnsi="Arial" w:cs="Arial"/>
          <w:sz w:val="26"/>
          <w:szCs w:val="26"/>
        </w:rPr>
        <w:t>con radicado n.º 76001-33-31-017-2008-00351-01</w:t>
      </w:r>
      <w:r w:rsidR="00CD121C">
        <w:rPr>
          <w:rFonts w:ascii="Arial" w:hAnsi="Arial" w:cs="Arial"/>
          <w:sz w:val="26"/>
          <w:szCs w:val="26"/>
        </w:rPr>
        <w:t xml:space="preserve">, el cual ya obra en el </w:t>
      </w:r>
      <w:r w:rsidR="00CD121C">
        <w:rPr>
          <w:rFonts w:ascii="Arial" w:hAnsi="Arial" w:cs="Arial"/>
          <w:i/>
          <w:sz w:val="26"/>
          <w:szCs w:val="26"/>
        </w:rPr>
        <w:t xml:space="preserve">sub judice </w:t>
      </w:r>
      <w:r w:rsidR="00CD121C" w:rsidRPr="008358BB">
        <w:rPr>
          <w:rFonts w:ascii="Arial" w:hAnsi="Arial" w:cs="Arial"/>
          <w:sz w:val="26"/>
          <w:szCs w:val="26"/>
        </w:rPr>
        <w:t xml:space="preserve">en virtud de una solicitud previa con el fin de proveer sobre la admisión del recurso extraordinario de revisión (fol. </w:t>
      </w:r>
      <w:r w:rsidR="00CD121C">
        <w:rPr>
          <w:rFonts w:ascii="Arial" w:hAnsi="Arial" w:cs="Arial"/>
          <w:sz w:val="26"/>
          <w:szCs w:val="26"/>
        </w:rPr>
        <w:t>30</w:t>
      </w:r>
      <w:r w:rsidR="00CD121C" w:rsidRPr="008358BB">
        <w:rPr>
          <w:rFonts w:ascii="Arial" w:hAnsi="Arial" w:cs="Arial"/>
          <w:sz w:val="26"/>
          <w:szCs w:val="26"/>
        </w:rPr>
        <w:t>,</w:t>
      </w:r>
      <w:r w:rsidR="00CD121C">
        <w:rPr>
          <w:rFonts w:ascii="Arial" w:hAnsi="Arial" w:cs="Arial"/>
          <w:sz w:val="26"/>
          <w:szCs w:val="26"/>
        </w:rPr>
        <w:t xml:space="preserve"> </w:t>
      </w:r>
      <w:proofErr w:type="spellStart"/>
      <w:r w:rsidR="00CD121C">
        <w:rPr>
          <w:rFonts w:ascii="Arial" w:hAnsi="Arial" w:cs="Arial"/>
          <w:sz w:val="26"/>
          <w:szCs w:val="26"/>
        </w:rPr>
        <w:t>c.ppl</w:t>
      </w:r>
      <w:proofErr w:type="spellEnd"/>
      <w:r w:rsidR="00CD121C">
        <w:rPr>
          <w:rFonts w:ascii="Arial" w:hAnsi="Arial" w:cs="Arial"/>
          <w:sz w:val="26"/>
          <w:szCs w:val="26"/>
        </w:rPr>
        <w:t xml:space="preserve">.). En estas circunstancias, </w:t>
      </w:r>
      <w:r w:rsidR="00CD121C" w:rsidRPr="008358BB">
        <w:rPr>
          <w:rFonts w:ascii="Arial" w:hAnsi="Arial" w:cs="Arial"/>
          <w:sz w:val="26"/>
          <w:szCs w:val="26"/>
        </w:rPr>
        <w:t>el despacho tendrá</w:t>
      </w:r>
      <w:r w:rsidR="00CD121C">
        <w:rPr>
          <w:rFonts w:ascii="Arial" w:hAnsi="Arial" w:cs="Arial"/>
          <w:sz w:val="26"/>
          <w:szCs w:val="26"/>
        </w:rPr>
        <w:t xml:space="preserve"> </w:t>
      </w:r>
      <w:r w:rsidR="00CD121C" w:rsidRPr="008358BB">
        <w:rPr>
          <w:rFonts w:ascii="Arial" w:hAnsi="Arial" w:cs="Arial"/>
          <w:sz w:val="26"/>
          <w:szCs w:val="26"/>
        </w:rPr>
        <w:t xml:space="preserve">como prueba trasladada la documental obrante en </w:t>
      </w:r>
      <w:r w:rsidR="00CD121C">
        <w:rPr>
          <w:rFonts w:ascii="Arial" w:hAnsi="Arial" w:cs="Arial"/>
          <w:sz w:val="26"/>
          <w:szCs w:val="26"/>
        </w:rPr>
        <w:t>dicho proceso</w:t>
      </w:r>
      <w:r w:rsidR="00CD121C" w:rsidRPr="008358BB">
        <w:rPr>
          <w:rFonts w:ascii="Arial" w:hAnsi="Arial" w:cs="Arial"/>
          <w:sz w:val="26"/>
          <w:szCs w:val="26"/>
        </w:rPr>
        <w:t xml:space="preserve"> y le reconocerá el valor que le otorga la ley</w:t>
      </w:r>
      <w:r w:rsidR="00CD121C">
        <w:rPr>
          <w:rFonts w:ascii="Arial" w:hAnsi="Arial" w:cs="Arial"/>
          <w:sz w:val="26"/>
          <w:szCs w:val="26"/>
        </w:rPr>
        <w:t>.</w:t>
      </w:r>
    </w:p>
    <w:p w:rsidR="00A1495E" w:rsidRDefault="00A1495E" w:rsidP="00C203F7">
      <w:pPr>
        <w:pStyle w:val="Prrafodelista"/>
        <w:suppressAutoHyphens/>
        <w:spacing w:after="0" w:line="360" w:lineRule="auto"/>
        <w:ind w:left="0"/>
        <w:jc w:val="both"/>
        <w:rPr>
          <w:rFonts w:ascii="Arial" w:hAnsi="Arial" w:cs="Arial"/>
          <w:sz w:val="26"/>
          <w:szCs w:val="26"/>
        </w:rPr>
      </w:pPr>
    </w:p>
    <w:p w:rsidR="00A1495E" w:rsidRDefault="00A1495E" w:rsidP="00C203F7">
      <w:pPr>
        <w:pStyle w:val="Prrafodelista"/>
        <w:suppressAutoHyphens/>
        <w:spacing w:after="0" w:line="360" w:lineRule="auto"/>
        <w:ind w:left="0"/>
        <w:contextualSpacing/>
        <w:jc w:val="both"/>
        <w:rPr>
          <w:rFonts w:ascii="Arial" w:hAnsi="Arial" w:cs="Arial"/>
          <w:sz w:val="26"/>
          <w:szCs w:val="26"/>
        </w:rPr>
      </w:pPr>
      <w:r w:rsidRPr="008358BB">
        <w:rPr>
          <w:rFonts w:ascii="Arial" w:hAnsi="Arial" w:cs="Arial"/>
          <w:sz w:val="26"/>
          <w:szCs w:val="26"/>
        </w:rPr>
        <w:t xml:space="preserve">Ahora, comoquiera que se trata de una prueba trasladada, la misma </w:t>
      </w:r>
      <w:r w:rsidR="001936A2">
        <w:rPr>
          <w:rFonts w:ascii="Arial" w:hAnsi="Arial" w:cs="Arial"/>
          <w:sz w:val="26"/>
          <w:szCs w:val="26"/>
        </w:rPr>
        <w:t>puede</w:t>
      </w:r>
      <w:r w:rsidRPr="008358BB">
        <w:rPr>
          <w:rFonts w:ascii="Arial" w:hAnsi="Arial" w:cs="Arial"/>
          <w:sz w:val="26"/>
          <w:szCs w:val="26"/>
        </w:rPr>
        <w:t xml:space="preserve"> ser apreciada</w:t>
      </w:r>
      <w:r w:rsidR="00F91BE7">
        <w:rPr>
          <w:rFonts w:ascii="Arial" w:hAnsi="Arial" w:cs="Arial"/>
          <w:sz w:val="26"/>
          <w:szCs w:val="26"/>
        </w:rPr>
        <w:t xml:space="preserve"> sin surtir un nuevo proceso de contradicción</w:t>
      </w:r>
      <w:r w:rsidRPr="008358BB">
        <w:rPr>
          <w:rFonts w:ascii="Arial" w:hAnsi="Arial" w:cs="Arial"/>
          <w:sz w:val="26"/>
          <w:szCs w:val="26"/>
        </w:rPr>
        <w:t xml:space="preserve"> siempre que en el proceso de origen se hubieran practicado las pruebas a petición de la parte </w:t>
      </w:r>
      <w:r w:rsidRPr="008358BB">
        <w:rPr>
          <w:rFonts w:ascii="Arial" w:hAnsi="Arial" w:cs="Arial"/>
          <w:sz w:val="26"/>
          <w:szCs w:val="26"/>
        </w:rPr>
        <w:lastRenderedPageBreak/>
        <w:t>contra quien se aducen o con audiencia de ella</w:t>
      </w:r>
      <w:r w:rsidR="00EE02A4">
        <w:rPr>
          <w:rFonts w:ascii="Arial" w:hAnsi="Arial" w:cs="Arial"/>
          <w:sz w:val="26"/>
          <w:szCs w:val="26"/>
        </w:rPr>
        <w:t xml:space="preserve">. Sobre el particular, </w:t>
      </w:r>
      <w:r w:rsidRPr="008358BB">
        <w:rPr>
          <w:rFonts w:ascii="Arial" w:hAnsi="Arial" w:cs="Arial"/>
          <w:sz w:val="26"/>
          <w:szCs w:val="26"/>
        </w:rPr>
        <w:t>el artículo 174</w:t>
      </w:r>
      <w:r w:rsidR="00F91BE7">
        <w:rPr>
          <w:rFonts w:ascii="Arial" w:hAnsi="Arial" w:cs="Arial"/>
          <w:sz w:val="26"/>
          <w:szCs w:val="26"/>
        </w:rPr>
        <w:t xml:space="preserve"> del Código General del Proceso dispone:</w:t>
      </w:r>
    </w:p>
    <w:p w:rsidR="00F91BE7" w:rsidRDefault="00F91BE7" w:rsidP="00FF7674">
      <w:pPr>
        <w:pStyle w:val="Prrafodelista"/>
        <w:suppressAutoHyphens/>
        <w:spacing w:after="0" w:line="240" w:lineRule="auto"/>
        <w:ind w:left="0"/>
        <w:contextualSpacing/>
        <w:jc w:val="both"/>
        <w:rPr>
          <w:rFonts w:ascii="Arial" w:hAnsi="Arial" w:cs="Arial"/>
          <w:sz w:val="26"/>
          <w:szCs w:val="26"/>
        </w:rPr>
      </w:pPr>
    </w:p>
    <w:p w:rsidR="00F91BE7" w:rsidRPr="00F91BE7" w:rsidRDefault="00F91BE7" w:rsidP="00F91BE7">
      <w:pPr>
        <w:pStyle w:val="NormalWeb"/>
        <w:ind w:left="567"/>
        <w:jc w:val="both"/>
        <w:rPr>
          <w:rFonts w:ascii="Arial" w:hAnsi="Arial" w:cs="Arial"/>
          <w:i/>
          <w:lang w:val="es-ES_tradnl"/>
        </w:rPr>
      </w:pPr>
      <w:bookmarkStart w:id="0" w:name="174"/>
      <w:r w:rsidRPr="00F91BE7">
        <w:rPr>
          <w:rFonts w:ascii="Arial" w:hAnsi="Arial" w:cs="Arial"/>
          <w:i/>
        </w:rPr>
        <w:t>Artículo 174. Prueba trasladada y prueba extraprocesal.</w:t>
      </w:r>
      <w:bookmarkEnd w:id="0"/>
      <w:r w:rsidRPr="00F91BE7">
        <w:rPr>
          <w:rFonts w:ascii="Arial" w:hAnsi="Arial" w:cs="Arial"/>
          <w:i/>
        </w:rPr>
        <w:t xml:space="preserve"> Las pruebas practicadas válidamente en un proceso podrán trasladarse a otro en copia y serán apreciadas sin más formalidades, siempre que en el proceso de origen se hubieren practicado a petición de la parte contra quien se aducen o con audiencia de ella. En caso contrario, deberá surtirse la contradicción en el proceso al que están destinadas. La misma regla se aplicará a las pruebas extraprocesales.</w:t>
      </w:r>
    </w:p>
    <w:p w:rsidR="00F91BE7" w:rsidRDefault="00F91BE7" w:rsidP="00FF7674">
      <w:pPr>
        <w:pStyle w:val="Prrafodelista"/>
        <w:suppressAutoHyphens/>
        <w:spacing w:after="0" w:line="240" w:lineRule="auto"/>
        <w:ind w:left="0"/>
        <w:contextualSpacing/>
        <w:jc w:val="both"/>
        <w:rPr>
          <w:rFonts w:ascii="Arial" w:hAnsi="Arial" w:cs="Arial"/>
          <w:sz w:val="26"/>
          <w:szCs w:val="26"/>
        </w:rPr>
      </w:pPr>
    </w:p>
    <w:p w:rsidR="00A1495E" w:rsidRDefault="006D69C7" w:rsidP="00AC1C9B">
      <w:pPr>
        <w:spacing w:after="0" w:line="360" w:lineRule="auto"/>
        <w:jc w:val="both"/>
        <w:rPr>
          <w:rFonts w:ascii="Arial" w:hAnsi="Arial" w:cs="Arial"/>
          <w:sz w:val="26"/>
          <w:szCs w:val="26"/>
        </w:rPr>
      </w:pPr>
      <w:r>
        <w:rPr>
          <w:rFonts w:ascii="Arial" w:hAnsi="Arial" w:cs="Arial"/>
          <w:sz w:val="26"/>
          <w:szCs w:val="26"/>
        </w:rPr>
        <w:t>Así las cosas, c</w:t>
      </w:r>
      <w:r w:rsidR="00F91BE7" w:rsidRPr="004B57F8">
        <w:rPr>
          <w:rFonts w:ascii="Arial" w:hAnsi="Arial" w:cs="Arial"/>
          <w:sz w:val="26"/>
          <w:szCs w:val="26"/>
        </w:rPr>
        <w:t>omoquie</w:t>
      </w:r>
      <w:r w:rsidR="00EE02A4" w:rsidRPr="004B57F8">
        <w:rPr>
          <w:rFonts w:ascii="Arial" w:hAnsi="Arial" w:cs="Arial"/>
          <w:sz w:val="26"/>
          <w:szCs w:val="26"/>
        </w:rPr>
        <w:t xml:space="preserve">ra que en el presente asunto las demandantes </w:t>
      </w:r>
      <w:r w:rsidR="00283FF3" w:rsidRPr="004B57F8">
        <w:rPr>
          <w:rFonts w:ascii="Arial" w:hAnsi="Arial" w:cs="Arial"/>
          <w:sz w:val="26"/>
          <w:szCs w:val="26"/>
        </w:rPr>
        <w:t xml:space="preserve">Diana Carolina </w:t>
      </w:r>
      <w:proofErr w:type="spellStart"/>
      <w:r w:rsidR="00283FF3" w:rsidRPr="004B57F8">
        <w:rPr>
          <w:rFonts w:ascii="Arial" w:hAnsi="Arial" w:cs="Arial"/>
          <w:sz w:val="26"/>
          <w:szCs w:val="26"/>
        </w:rPr>
        <w:t>Charry</w:t>
      </w:r>
      <w:proofErr w:type="spellEnd"/>
      <w:r w:rsidR="00283FF3" w:rsidRPr="004B57F8">
        <w:rPr>
          <w:rFonts w:ascii="Arial" w:hAnsi="Arial" w:cs="Arial"/>
          <w:sz w:val="26"/>
          <w:szCs w:val="26"/>
        </w:rPr>
        <w:t xml:space="preserve"> Sánchez, </w:t>
      </w:r>
      <w:proofErr w:type="spellStart"/>
      <w:r w:rsidR="00283FF3" w:rsidRPr="004B57F8">
        <w:rPr>
          <w:rFonts w:ascii="Arial" w:hAnsi="Arial" w:cs="Arial"/>
          <w:sz w:val="26"/>
          <w:szCs w:val="26"/>
        </w:rPr>
        <w:t>Gabby</w:t>
      </w:r>
      <w:proofErr w:type="spellEnd"/>
      <w:r w:rsidR="00283FF3" w:rsidRPr="004B57F8">
        <w:rPr>
          <w:rFonts w:ascii="Arial" w:hAnsi="Arial" w:cs="Arial"/>
          <w:sz w:val="26"/>
          <w:szCs w:val="26"/>
        </w:rPr>
        <w:t xml:space="preserve"> Cristina Sánchez López, Laura Ximena </w:t>
      </w:r>
      <w:proofErr w:type="spellStart"/>
      <w:r w:rsidR="00283FF3" w:rsidRPr="004B57F8">
        <w:rPr>
          <w:rFonts w:ascii="Arial" w:hAnsi="Arial" w:cs="Arial"/>
          <w:sz w:val="26"/>
          <w:szCs w:val="26"/>
        </w:rPr>
        <w:t>Charry</w:t>
      </w:r>
      <w:proofErr w:type="spellEnd"/>
      <w:r w:rsidR="00283FF3" w:rsidRPr="004B57F8">
        <w:rPr>
          <w:rFonts w:ascii="Arial" w:hAnsi="Arial" w:cs="Arial"/>
          <w:sz w:val="26"/>
          <w:szCs w:val="26"/>
        </w:rPr>
        <w:t xml:space="preserve"> Sánchez </w:t>
      </w:r>
      <w:r w:rsidR="00561F66" w:rsidRPr="004B57F8">
        <w:rPr>
          <w:rFonts w:ascii="Arial" w:hAnsi="Arial" w:cs="Arial"/>
          <w:sz w:val="26"/>
          <w:szCs w:val="26"/>
        </w:rPr>
        <w:t xml:space="preserve">y </w:t>
      </w:r>
      <w:proofErr w:type="spellStart"/>
      <w:r w:rsidR="00561F66" w:rsidRPr="004B57F8">
        <w:rPr>
          <w:rFonts w:ascii="Arial" w:hAnsi="Arial" w:cs="Arial"/>
          <w:sz w:val="26"/>
          <w:szCs w:val="26"/>
        </w:rPr>
        <w:t>Celmira</w:t>
      </w:r>
      <w:proofErr w:type="spellEnd"/>
      <w:r w:rsidR="00561F66" w:rsidRPr="004B57F8">
        <w:rPr>
          <w:rFonts w:ascii="Arial" w:hAnsi="Arial" w:cs="Arial"/>
          <w:sz w:val="26"/>
          <w:szCs w:val="26"/>
        </w:rPr>
        <w:t xml:space="preserve"> Quiroga y el</w:t>
      </w:r>
      <w:r w:rsidR="00AC1C9B" w:rsidRPr="004B57F8">
        <w:rPr>
          <w:rFonts w:ascii="Arial" w:hAnsi="Arial" w:cs="Arial"/>
          <w:sz w:val="26"/>
          <w:szCs w:val="26"/>
        </w:rPr>
        <w:t xml:space="preserve"> demandado departamento del Valle del Cauca</w:t>
      </w:r>
      <w:r w:rsidR="00561F66" w:rsidRPr="004B57F8">
        <w:rPr>
          <w:rFonts w:ascii="Arial" w:hAnsi="Arial" w:cs="Arial"/>
          <w:sz w:val="26"/>
          <w:szCs w:val="26"/>
        </w:rPr>
        <w:t xml:space="preserve"> </w:t>
      </w:r>
      <w:r w:rsidR="00832CE5" w:rsidRPr="004B57F8">
        <w:rPr>
          <w:rFonts w:ascii="Arial" w:hAnsi="Arial" w:cs="Arial"/>
          <w:sz w:val="26"/>
          <w:szCs w:val="26"/>
        </w:rPr>
        <w:t>participaron en el proceso con radicado n.º 76001-33-31-017-2008-00351-01, que se decretó como prueba trasladada</w:t>
      </w:r>
      <w:r>
        <w:rPr>
          <w:rFonts w:ascii="Arial" w:hAnsi="Arial" w:cs="Arial"/>
          <w:sz w:val="26"/>
          <w:szCs w:val="26"/>
        </w:rPr>
        <w:t>,</w:t>
      </w:r>
      <w:r w:rsidR="00832CE5" w:rsidRPr="004B57F8">
        <w:rPr>
          <w:rFonts w:ascii="Arial" w:hAnsi="Arial" w:cs="Arial"/>
          <w:sz w:val="26"/>
          <w:szCs w:val="26"/>
        </w:rPr>
        <w:t xml:space="preserve"> no es necesario surtir nuevamente el</w:t>
      </w:r>
      <w:r>
        <w:rPr>
          <w:rFonts w:ascii="Arial" w:hAnsi="Arial" w:cs="Arial"/>
          <w:sz w:val="26"/>
          <w:szCs w:val="26"/>
        </w:rPr>
        <w:t xml:space="preserve"> trámite</w:t>
      </w:r>
      <w:r w:rsidR="004B57F8">
        <w:rPr>
          <w:rFonts w:ascii="Arial" w:hAnsi="Arial" w:cs="Arial"/>
          <w:sz w:val="26"/>
          <w:szCs w:val="26"/>
        </w:rPr>
        <w:t xml:space="preserve"> de contradicción.</w:t>
      </w:r>
      <w:r w:rsidR="00832CE5">
        <w:rPr>
          <w:rFonts w:ascii="Arial" w:hAnsi="Arial" w:cs="Arial"/>
          <w:sz w:val="26"/>
          <w:szCs w:val="26"/>
        </w:rPr>
        <w:t xml:space="preserve"> </w:t>
      </w:r>
    </w:p>
    <w:p w:rsidR="005D03A5" w:rsidRPr="006D69C7" w:rsidRDefault="005D03A5" w:rsidP="00C203F7">
      <w:pPr>
        <w:pStyle w:val="Prrafodelista"/>
        <w:suppressAutoHyphens/>
        <w:spacing w:after="0" w:line="360" w:lineRule="auto"/>
        <w:ind w:left="0"/>
        <w:contextualSpacing/>
        <w:jc w:val="both"/>
        <w:rPr>
          <w:rFonts w:ascii="Arial" w:hAnsi="Arial" w:cs="Arial"/>
          <w:sz w:val="26"/>
          <w:szCs w:val="26"/>
          <w:lang w:val="es-ES"/>
        </w:rPr>
      </w:pPr>
    </w:p>
    <w:p w:rsidR="00A26375" w:rsidRDefault="00A4066D" w:rsidP="00A26375">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sz w:val="26"/>
          <w:szCs w:val="26"/>
        </w:rPr>
        <w:t>Por otro lado, la demandante solicit</w:t>
      </w:r>
      <w:r w:rsidR="004E398C">
        <w:rPr>
          <w:rFonts w:ascii="Arial" w:hAnsi="Arial" w:cs="Arial"/>
          <w:sz w:val="26"/>
          <w:szCs w:val="26"/>
        </w:rPr>
        <w:t>ó oficiar</w:t>
      </w:r>
      <w:r w:rsidR="00A26375">
        <w:rPr>
          <w:rFonts w:ascii="Arial" w:hAnsi="Arial" w:cs="Arial"/>
          <w:sz w:val="26"/>
          <w:szCs w:val="26"/>
        </w:rPr>
        <w:t>: i)</w:t>
      </w:r>
      <w:r w:rsidR="004E398C">
        <w:rPr>
          <w:rFonts w:ascii="Arial" w:hAnsi="Arial" w:cs="Arial"/>
          <w:sz w:val="26"/>
          <w:szCs w:val="26"/>
        </w:rPr>
        <w:t xml:space="preserve"> al departamento</w:t>
      </w:r>
      <w:r w:rsidR="004E398C">
        <w:rPr>
          <w:rFonts w:ascii="Arial" w:hAnsi="Arial" w:cs="Arial"/>
          <w:bCs/>
          <w:spacing w:val="-3"/>
          <w:sz w:val="26"/>
          <w:szCs w:val="26"/>
          <w:lang w:val="es-ES_tradnl" w:eastAsia="es-ES"/>
        </w:rPr>
        <w:t xml:space="preserve"> del Valle del Cauca y a la </w:t>
      </w:r>
      <w:r w:rsidR="00AD4BF3">
        <w:rPr>
          <w:rFonts w:ascii="Arial" w:hAnsi="Arial" w:cs="Arial"/>
          <w:bCs/>
          <w:spacing w:val="-3"/>
          <w:sz w:val="26"/>
          <w:szCs w:val="26"/>
          <w:lang w:val="es-ES_tradnl" w:eastAsia="es-ES"/>
        </w:rPr>
        <w:t>P</w:t>
      </w:r>
      <w:r w:rsidR="006D69C7">
        <w:rPr>
          <w:rFonts w:ascii="Arial" w:hAnsi="Arial" w:cs="Arial"/>
          <w:bCs/>
          <w:spacing w:val="-3"/>
          <w:sz w:val="26"/>
          <w:szCs w:val="26"/>
          <w:lang w:val="es-ES_tradnl" w:eastAsia="es-ES"/>
        </w:rPr>
        <w:t>revisora S.A. para que allegue</w:t>
      </w:r>
      <w:r w:rsidR="00AD4BF3">
        <w:rPr>
          <w:rFonts w:ascii="Arial" w:hAnsi="Arial" w:cs="Arial"/>
          <w:bCs/>
          <w:spacing w:val="-3"/>
          <w:sz w:val="26"/>
          <w:szCs w:val="26"/>
          <w:lang w:val="es-ES_tradnl" w:eastAsia="es-ES"/>
        </w:rPr>
        <w:t xml:space="preserve"> las pólizas de seguros </w:t>
      </w:r>
      <w:r w:rsidR="004D2DF0">
        <w:rPr>
          <w:rFonts w:ascii="Arial" w:hAnsi="Arial" w:cs="Arial"/>
          <w:bCs/>
          <w:spacing w:val="-3"/>
          <w:sz w:val="26"/>
          <w:szCs w:val="26"/>
          <w:lang w:val="es-ES_tradnl" w:eastAsia="es-ES"/>
        </w:rPr>
        <w:t xml:space="preserve">de vida </w:t>
      </w:r>
      <w:r w:rsidR="00AD4BF3">
        <w:rPr>
          <w:rFonts w:ascii="Arial" w:hAnsi="Arial" w:cs="Arial"/>
          <w:bCs/>
          <w:spacing w:val="-3"/>
          <w:sz w:val="26"/>
          <w:szCs w:val="26"/>
          <w:lang w:val="es-ES_tradnl" w:eastAsia="es-ES"/>
        </w:rPr>
        <w:t>números 1002</w:t>
      </w:r>
      <w:r w:rsidR="003A7283">
        <w:rPr>
          <w:rFonts w:ascii="Arial" w:hAnsi="Arial" w:cs="Arial"/>
          <w:bCs/>
          <w:spacing w:val="-3"/>
          <w:sz w:val="26"/>
          <w:szCs w:val="26"/>
          <w:lang w:val="es-ES_tradnl" w:eastAsia="es-ES"/>
        </w:rPr>
        <w:t>1</w:t>
      </w:r>
      <w:r w:rsidR="00AD4BF3">
        <w:rPr>
          <w:rFonts w:ascii="Arial" w:hAnsi="Arial" w:cs="Arial"/>
          <w:bCs/>
          <w:spacing w:val="-3"/>
          <w:sz w:val="26"/>
          <w:szCs w:val="26"/>
          <w:lang w:val="es-ES_tradnl" w:eastAsia="es-ES"/>
        </w:rPr>
        <w:t>39, 1002140</w:t>
      </w:r>
      <w:r w:rsidR="00C23B69">
        <w:rPr>
          <w:rFonts w:ascii="Arial" w:hAnsi="Arial" w:cs="Arial"/>
          <w:bCs/>
          <w:spacing w:val="-3"/>
          <w:sz w:val="26"/>
          <w:szCs w:val="26"/>
          <w:lang w:val="es-ES_tradnl" w:eastAsia="es-ES"/>
        </w:rPr>
        <w:t>, 1002247, 1002288 y 102319</w:t>
      </w:r>
      <w:r w:rsidR="004D2DF0">
        <w:rPr>
          <w:rFonts w:ascii="Arial" w:hAnsi="Arial" w:cs="Arial"/>
          <w:bCs/>
          <w:spacing w:val="-3"/>
          <w:sz w:val="26"/>
          <w:szCs w:val="26"/>
          <w:lang w:val="es-ES_tradnl" w:eastAsia="es-ES"/>
        </w:rPr>
        <w:t xml:space="preserve"> cuyo asegurado era el señor Carlos Alberto </w:t>
      </w:r>
      <w:proofErr w:type="spellStart"/>
      <w:r w:rsidR="004D2DF0">
        <w:rPr>
          <w:rFonts w:ascii="Arial" w:hAnsi="Arial" w:cs="Arial"/>
          <w:bCs/>
          <w:spacing w:val="-3"/>
          <w:sz w:val="26"/>
          <w:szCs w:val="26"/>
          <w:lang w:val="es-ES_tradnl" w:eastAsia="es-ES"/>
        </w:rPr>
        <w:t>Charry</w:t>
      </w:r>
      <w:proofErr w:type="spellEnd"/>
      <w:r w:rsidR="004D2DF0">
        <w:rPr>
          <w:rFonts w:ascii="Arial" w:hAnsi="Arial" w:cs="Arial"/>
          <w:bCs/>
          <w:spacing w:val="-3"/>
          <w:sz w:val="26"/>
          <w:szCs w:val="26"/>
          <w:lang w:val="es-ES_tradnl" w:eastAsia="es-ES"/>
        </w:rPr>
        <w:t xml:space="preserve"> Q</w:t>
      </w:r>
      <w:r w:rsidR="00A26375">
        <w:rPr>
          <w:rFonts w:ascii="Arial" w:hAnsi="Arial" w:cs="Arial"/>
          <w:bCs/>
          <w:spacing w:val="-3"/>
          <w:sz w:val="26"/>
          <w:szCs w:val="26"/>
          <w:lang w:val="es-ES_tradnl" w:eastAsia="es-ES"/>
        </w:rPr>
        <w:t>uiroga y ii) a la Asamblea Departamental del V</w:t>
      </w:r>
      <w:r w:rsidR="006D69C7">
        <w:rPr>
          <w:rFonts w:ascii="Arial" w:hAnsi="Arial" w:cs="Arial"/>
          <w:bCs/>
          <w:spacing w:val="-3"/>
          <w:sz w:val="26"/>
          <w:szCs w:val="26"/>
          <w:lang w:val="es-ES_tradnl" w:eastAsia="es-ES"/>
        </w:rPr>
        <w:t>alle del Cauca para que allegue</w:t>
      </w:r>
      <w:r w:rsidR="00A26375">
        <w:rPr>
          <w:rFonts w:ascii="Arial" w:hAnsi="Arial" w:cs="Arial"/>
          <w:bCs/>
          <w:spacing w:val="-3"/>
          <w:sz w:val="26"/>
          <w:szCs w:val="26"/>
          <w:lang w:val="es-ES_tradnl" w:eastAsia="es-ES"/>
        </w:rPr>
        <w:t xml:space="preserve"> copia del oficio del 20 de enero de 2009 expedido por el departamento del Valle del Cauca, en el cual presuntame</w:t>
      </w:r>
      <w:r w:rsidR="006D69C7">
        <w:rPr>
          <w:rFonts w:ascii="Arial" w:hAnsi="Arial" w:cs="Arial"/>
          <w:bCs/>
          <w:spacing w:val="-3"/>
          <w:sz w:val="26"/>
          <w:szCs w:val="26"/>
          <w:lang w:val="es-ES_tradnl" w:eastAsia="es-ES"/>
        </w:rPr>
        <w:t>nte se manifestó</w:t>
      </w:r>
      <w:r w:rsidR="00A26375">
        <w:rPr>
          <w:rFonts w:ascii="Arial" w:hAnsi="Arial" w:cs="Arial"/>
          <w:bCs/>
          <w:spacing w:val="-3"/>
          <w:sz w:val="26"/>
          <w:szCs w:val="26"/>
          <w:lang w:val="es-ES_tradnl" w:eastAsia="es-ES"/>
        </w:rPr>
        <w:t xml:space="preserve"> que</w:t>
      </w:r>
      <w:r w:rsidR="006D69C7">
        <w:rPr>
          <w:rFonts w:ascii="Arial" w:hAnsi="Arial" w:cs="Arial"/>
          <w:bCs/>
          <w:spacing w:val="-3"/>
          <w:sz w:val="26"/>
          <w:szCs w:val="26"/>
          <w:lang w:val="es-ES_tradnl" w:eastAsia="es-ES"/>
        </w:rPr>
        <w:t xml:space="preserve"> se</w:t>
      </w:r>
      <w:r w:rsidR="00A26375">
        <w:rPr>
          <w:rFonts w:ascii="Arial" w:hAnsi="Arial" w:cs="Arial"/>
          <w:bCs/>
          <w:spacing w:val="-3"/>
          <w:sz w:val="26"/>
          <w:szCs w:val="26"/>
          <w:lang w:val="es-ES_tradnl" w:eastAsia="es-ES"/>
        </w:rPr>
        <w:t xml:space="preserve"> omitió pagar las primas de</w:t>
      </w:r>
      <w:r w:rsidR="006A541E">
        <w:rPr>
          <w:rFonts w:ascii="Arial" w:hAnsi="Arial" w:cs="Arial"/>
          <w:bCs/>
          <w:spacing w:val="-3"/>
          <w:sz w:val="26"/>
          <w:szCs w:val="26"/>
          <w:lang w:val="es-ES_tradnl" w:eastAsia="es-ES"/>
        </w:rPr>
        <w:t xml:space="preserve"> las pólizas de</w:t>
      </w:r>
      <w:r w:rsidR="00A26375">
        <w:rPr>
          <w:rFonts w:ascii="Arial" w:hAnsi="Arial" w:cs="Arial"/>
          <w:bCs/>
          <w:spacing w:val="-3"/>
          <w:sz w:val="26"/>
          <w:szCs w:val="26"/>
          <w:lang w:val="es-ES_tradnl" w:eastAsia="es-ES"/>
        </w:rPr>
        <w:t xml:space="preserve"> seguro de vida de los diputados del Valle del Cauca; así como un documento expedido el 3 de febrero de 2009 </w:t>
      </w:r>
      <w:r w:rsidR="0095426C">
        <w:rPr>
          <w:rFonts w:ascii="Arial" w:hAnsi="Arial" w:cs="Arial"/>
          <w:bCs/>
          <w:spacing w:val="-3"/>
          <w:sz w:val="26"/>
          <w:szCs w:val="26"/>
          <w:lang w:val="es-ES_tradnl" w:eastAsia="es-ES"/>
        </w:rPr>
        <w:t>por aseguradora</w:t>
      </w:r>
      <w:r w:rsidR="006D69C7">
        <w:rPr>
          <w:rFonts w:ascii="Arial" w:hAnsi="Arial" w:cs="Arial"/>
          <w:bCs/>
          <w:spacing w:val="-3"/>
          <w:sz w:val="26"/>
          <w:szCs w:val="26"/>
          <w:lang w:val="es-ES_tradnl" w:eastAsia="es-ES"/>
        </w:rPr>
        <w:t xml:space="preserve"> La</w:t>
      </w:r>
      <w:r w:rsidR="0095426C">
        <w:rPr>
          <w:rFonts w:ascii="Arial" w:hAnsi="Arial" w:cs="Arial"/>
          <w:bCs/>
          <w:spacing w:val="-3"/>
          <w:sz w:val="26"/>
          <w:szCs w:val="26"/>
          <w:lang w:val="es-ES_tradnl" w:eastAsia="es-ES"/>
        </w:rPr>
        <w:t xml:space="preserve"> Previsora S.A. </w:t>
      </w:r>
      <w:r w:rsidR="00A26375">
        <w:rPr>
          <w:rFonts w:ascii="Arial" w:hAnsi="Arial" w:cs="Arial"/>
          <w:bCs/>
          <w:spacing w:val="-3"/>
          <w:sz w:val="26"/>
          <w:szCs w:val="26"/>
          <w:lang w:val="es-ES_tradnl" w:eastAsia="es-ES"/>
        </w:rPr>
        <w:t>en el mismo sentido</w:t>
      </w:r>
      <w:r w:rsidR="0095426C">
        <w:rPr>
          <w:rFonts w:ascii="Arial" w:hAnsi="Arial" w:cs="Arial"/>
          <w:bCs/>
          <w:spacing w:val="-3"/>
          <w:sz w:val="26"/>
          <w:szCs w:val="26"/>
          <w:lang w:val="es-ES_tradnl" w:eastAsia="es-ES"/>
        </w:rPr>
        <w:t>.</w:t>
      </w:r>
    </w:p>
    <w:p w:rsidR="005D03A5" w:rsidRDefault="005D03A5" w:rsidP="00C203F7">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E2371E" w:rsidRDefault="003C1373" w:rsidP="00C203F7">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Cs/>
          <w:spacing w:val="-3"/>
          <w:sz w:val="26"/>
          <w:szCs w:val="26"/>
          <w:lang w:val="es-ES_tradnl" w:eastAsia="es-ES"/>
        </w:rPr>
        <w:t>Ahora</w:t>
      </w:r>
      <w:r w:rsidR="00E2371E">
        <w:rPr>
          <w:rFonts w:ascii="Arial" w:hAnsi="Arial" w:cs="Arial"/>
          <w:bCs/>
          <w:spacing w:val="-3"/>
          <w:sz w:val="26"/>
          <w:szCs w:val="26"/>
          <w:lang w:val="es-ES_tradnl" w:eastAsia="es-ES"/>
        </w:rPr>
        <w:t xml:space="preserve">, el despacho advierte que las pólizas de seguros de vida números 1002139 y 1002140 se encuentran dentro del expediente de prueba trasladada, por lo que no es </w:t>
      </w:r>
      <w:r w:rsidR="006D69C7">
        <w:rPr>
          <w:rFonts w:ascii="Arial" w:hAnsi="Arial" w:cs="Arial"/>
          <w:bCs/>
          <w:spacing w:val="-3"/>
          <w:sz w:val="26"/>
          <w:szCs w:val="26"/>
          <w:lang w:val="es-ES_tradnl" w:eastAsia="es-ES"/>
        </w:rPr>
        <w:t>necesario emitir un oficio para que sean aportadas</w:t>
      </w:r>
      <w:r w:rsidR="00230BE4">
        <w:rPr>
          <w:rFonts w:ascii="Arial" w:hAnsi="Arial" w:cs="Arial"/>
          <w:bCs/>
          <w:spacing w:val="-3"/>
          <w:sz w:val="26"/>
          <w:szCs w:val="26"/>
          <w:lang w:val="es-ES_tradnl" w:eastAsia="es-ES"/>
        </w:rPr>
        <w:t>.</w:t>
      </w:r>
    </w:p>
    <w:p w:rsidR="00230BE4" w:rsidRDefault="00230BE4" w:rsidP="00C203F7">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1821AD" w:rsidRDefault="00230BE4" w:rsidP="00DD539F">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Cs/>
          <w:spacing w:val="-3"/>
          <w:sz w:val="26"/>
          <w:szCs w:val="26"/>
          <w:lang w:val="es-ES_tradnl" w:eastAsia="es-ES"/>
        </w:rPr>
        <w:t xml:space="preserve">En cuanto a las pólizas de seguro números 1002247, 1002288 y 102319 el despacho ordenará oficiar al </w:t>
      </w:r>
      <w:r>
        <w:rPr>
          <w:rFonts w:ascii="Arial" w:hAnsi="Arial" w:cs="Arial"/>
          <w:sz w:val="26"/>
          <w:szCs w:val="26"/>
        </w:rPr>
        <w:t>departamento</w:t>
      </w:r>
      <w:r w:rsidR="006D69C7">
        <w:rPr>
          <w:rFonts w:ascii="Arial" w:hAnsi="Arial" w:cs="Arial"/>
          <w:bCs/>
          <w:spacing w:val="-3"/>
          <w:sz w:val="26"/>
          <w:szCs w:val="26"/>
          <w:lang w:val="es-ES_tradnl" w:eastAsia="es-ES"/>
        </w:rPr>
        <w:t xml:space="preserve"> del Valle del Cauca y a L</w:t>
      </w:r>
      <w:r>
        <w:rPr>
          <w:rFonts w:ascii="Arial" w:hAnsi="Arial" w:cs="Arial"/>
          <w:bCs/>
          <w:spacing w:val="-3"/>
          <w:sz w:val="26"/>
          <w:szCs w:val="26"/>
          <w:lang w:val="es-ES_tradnl" w:eastAsia="es-ES"/>
        </w:rPr>
        <w:t>a Previsora S.A.</w:t>
      </w:r>
      <w:r w:rsidR="006E57D2">
        <w:rPr>
          <w:rFonts w:ascii="Arial" w:hAnsi="Arial" w:cs="Arial"/>
          <w:bCs/>
          <w:spacing w:val="-3"/>
          <w:sz w:val="26"/>
          <w:szCs w:val="26"/>
          <w:lang w:val="es-ES_tradnl" w:eastAsia="es-ES"/>
        </w:rPr>
        <w:t xml:space="preserve"> para </w:t>
      </w:r>
      <w:proofErr w:type="gramStart"/>
      <w:r w:rsidR="006E57D2">
        <w:rPr>
          <w:rFonts w:ascii="Arial" w:hAnsi="Arial" w:cs="Arial"/>
          <w:bCs/>
          <w:spacing w:val="-3"/>
          <w:sz w:val="26"/>
          <w:szCs w:val="26"/>
          <w:lang w:val="es-ES_tradnl" w:eastAsia="es-ES"/>
        </w:rPr>
        <w:t>que</w:t>
      </w:r>
      <w:proofErr w:type="gramEnd"/>
      <w:r w:rsidR="006E57D2">
        <w:rPr>
          <w:rFonts w:ascii="Arial" w:hAnsi="Arial" w:cs="Arial"/>
          <w:bCs/>
          <w:spacing w:val="-3"/>
          <w:sz w:val="26"/>
          <w:szCs w:val="26"/>
          <w:lang w:val="es-ES_tradnl" w:eastAsia="es-ES"/>
        </w:rPr>
        <w:t xml:space="preserve"> </w:t>
      </w:r>
      <w:r w:rsidR="004E74F6">
        <w:rPr>
          <w:rFonts w:ascii="Arial" w:hAnsi="Arial" w:cs="Arial"/>
          <w:bCs/>
          <w:spacing w:val="-3"/>
          <w:sz w:val="26"/>
          <w:szCs w:val="26"/>
          <w:lang w:val="es-ES_tradnl" w:eastAsia="es-ES"/>
        </w:rPr>
        <w:t xml:space="preserve">dentro del término de 10 días, contados a partir de la recepción del respectivo oficio, </w:t>
      </w:r>
      <w:r w:rsidR="006E57D2">
        <w:rPr>
          <w:rFonts w:ascii="Arial" w:hAnsi="Arial" w:cs="Arial"/>
          <w:bCs/>
          <w:spacing w:val="-3"/>
          <w:sz w:val="26"/>
          <w:szCs w:val="26"/>
          <w:lang w:val="es-ES_tradnl" w:eastAsia="es-ES"/>
        </w:rPr>
        <w:t xml:space="preserve">alleguen copia de los mencionados documentos, los </w:t>
      </w:r>
      <w:r w:rsidR="006E57D2">
        <w:rPr>
          <w:rFonts w:ascii="Arial" w:hAnsi="Arial" w:cs="Arial"/>
          <w:bCs/>
          <w:spacing w:val="-3"/>
          <w:sz w:val="26"/>
          <w:szCs w:val="26"/>
          <w:lang w:val="es-ES_tradnl" w:eastAsia="es-ES"/>
        </w:rPr>
        <w:lastRenderedPageBreak/>
        <w:t>cuales deberán ser remitidos al correo electrónico que para tales efectos disponga la Secretaría de la Sección en el oficio en mención</w:t>
      </w:r>
      <w:r w:rsidR="006C169C">
        <w:rPr>
          <w:rFonts w:ascii="Arial" w:hAnsi="Arial" w:cs="Arial"/>
          <w:bCs/>
          <w:spacing w:val="-3"/>
          <w:sz w:val="26"/>
          <w:szCs w:val="26"/>
          <w:lang w:val="es-ES_tradnl" w:eastAsia="es-ES"/>
        </w:rPr>
        <w:t xml:space="preserve">. </w:t>
      </w:r>
    </w:p>
    <w:p w:rsidR="001821AD" w:rsidRDefault="001821AD" w:rsidP="00DD539F">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230BE4" w:rsidRDefault="00375B21" w:rsidP="00DD539F">
      <w:pPr>
        <w:pStyle w:val="Prrafodelista"/>
        <w:suppressAutoHyphens/>
        <w:spacing w:after="0" w:line="360" w:lineRule="auto"/>
        <w:ind w:left="0"/>
        <w:contextualSpacing/>
        <w:jc w:val="both"/>
        <w:rPr>
          <w:rFonts w:ascii="Arial" w:hAnsi="Arial" w:cs="Arial"/>
          <w:bCs/>
          <w:spacing w:val="-3"/>
          <w:sz w:val="26"/>
          <w:szCs w:val="26"/>
          <w:lang w:val="es-ES_tradnl" w:eastAsia="es-ES"/>
        </w:rPr>
      </w:pPr>
      <w:r w:rsidRPr="00C62EFE">
        <w:rPr>
          <w:rFonts w:ascii="Arial" w:hAnsi="Arial" w:cs="Arial"/>
          <w:bCs/>
          <w:spacing w:val="-3"/>
          <w:sz w:val="26"/>
          <w:szCs w:val="26"/>
          <w:lang w:val="es-ES_tradnl" w:eastAsia="es-ES"/>
        </w:rPr>
        <w:t xml:space="preserve">Una vez </w:t>
      </w:r>
      <w:r>
        <w:rPr>
          <w:rFonts w:ascii="Arial" w:hAnsi="Arial" w:cs="Arial"/>
          <w:bCs/>
          <w:spacing w:val="-3"/>
          <w:sz w:val="26"/>
          <w:szCs w:val="26"/>
          <w:lang w:val="es-ES_tradnl" w:eastAsia="es-ES"/>
        </w:rPr>
        <w:t>allegadas las pruebas correspondientes,</w:t>
      </w:r>
      <w:r w:rsidRPr="00C62EFE">
        <w:rPr>
          <w:rFonts w:ascii="Arial" w:hAnsi="Arial" w:cs="Arial"/>
          <w:bCs/>
          <w:spacing w:val="-3"/>
          <w:sz w:val="26"/>
          <w:szCs w:val="26"/>
          <w:lang w:val="es-ES_tradnl" w:eastAsia="es-ES"/>
        </w:rPr>
        <w:t xml:space="preserve"> la Secretaría </w:t>
      </w:r>
      <w:r>
        <w:rPr>
          <w:rFonts w:ascii="Arial" w:hAnsi="Arial" w:cs="Arial"/>
          <w:bCs/>
          <w:spacing w:val="-3"/>
          <w:sz w:val="26"/>
          <w:szCs w:val="26"/>
          <w:lang w:val="es-ES_tradnl" w:eastAsia="es-ES"/>
        </w:rPr>
        <w:t>deberá correr el traslado de las mismas por el término de tres días,</w:t>
      </w:r>
      <w:r w:rsidR="001821AD">
        <w:rPr>
          <w:rFonts w:ascii="Arial" w:hAnsi="Arial" w:cs="Arial"/>
          <w:bCs/>
          <w:spacing w:val="-3"/>
          <w:sz w:val="26"/>
          <w:szCs w:val="26"/>
          <w:lang w:val="es-ES_tradnl" w:eastAsia="es-ES"/>
        </w:rPr>
        <w:t xml:space="preserve"> sin necesidad de un nuevo auto que así lo disponga.</w:t>
      </w:r>
      <w:r>
        <w:rPr>
          <w:rFonts w:ascii="Arial" w:hAnsi="Arial" w:cs="Arial"/>
          <w:bCs/>
          <w:spacing w:val="-3"/>
          <w:sz w:val="26"/>
          <w:szCs w:val="26"/>
          <w:lang w:val="es-ES_tradnl" w:eastAsia="es-ES"/>
        </w:rPr>
        <w:t xml:space="preserve"> </w:t>
      </w:r>
      <w:r w:rsidR="001821AD">
        <w:rPr>
          <w:rFonts w:ascii="Arial" w:hAnsi="Arial" w:cs="Arial"/>
          <w:bCs/>
          <w:spacing w:val="-3"/>
          <w:sz w:val="26"/>
          <w:szCs w:val="26"/>
          <w:lang w:val="es-ES_tradnl" w:eastAsia="es-ES"/>
        </w:rPr>
        <w:t>P</w:t>
      </w:r>
      <w:r>
        <w:rPr>
          <w:rFonts w:ascii="Arial" w:hAnsi="Arial" w:cs="Arial"/>
          <w:bCs/>
          <w:spacing w:val="-3"/>
          <w:sz w:val="26"/>
          <w:szCs w:val="26"/>
          <w:lang w:val="es-ES_tradnl" w:eastAsia="es-ES"/>
        </w:rPr>
        <w:t xml:space="preserve">ara </w:t>
      </w:r>
      <w:r w:rsidR="001821AD">
        <w:rPr>
          <w:rFonts w:ascii="Arial" w:hAnsi="Arial" w:cs="Arial"/>
          <w:bCs/>
          <w:spacing w:val="-3"/>
          <w:sz w:val="26"/>
          <w:szCs w:val="26"/>
          <w:lang w:val="es-ES_tradnl" w:eastAsia="es-ES"/>
        </w:rPr>
        <w:t>el adecuado cumplimiento de esta decisión</w:t>
      </w:r>
      <w:r>
        <w:rPr>
          <w:rFonts w:ascii="Arial" w:hAnsi="Arial" w:cs="Arial"/>
          <w:bCs/>
          <w:spacing w:val="-3"/>
          <w:sz w:val="26"/>
          <w:szCs w:val="26"/>
          <w:lang w:val="es-ES_tradnl" w:eastAsia="es-ES"/>
        </w:rPr>
        <w:t xml:space="preserve"> deberá tener</w:t>
      </w:r>
      <w:r w:rsidR="006E73BD">
        <w:rPr>
          <w:rFonts w:ascii="Arial" w:hAnsi="Arial" w:cs="Arial"/>
          <w:bCs/>
          <w:spacing w:val="-3"/>
          <w:sz w:val="26"/>
          <w:szCs w:val="26"/>
          <w:lang w:val="es-ES_tradnl" w:eastAsia="es-ES"/>
        </w:rPr>
        <w:t>se</w:t>
      </w:r>
      <w:bookmarkStart w:id="1" w:name="_GoBack"/>
      <w:bookmarkEnd w:id="1"/>
      <w:r>
        <w:rPr>
          <w:rFonts w:ascii="Arial" w:hAnsi="Arial" w:cs="Arial"/>
          <w:bCs/>
          <w:spacing w:val="-3"/>
          <w:sz w:val="26"/>
          <w:szCs w:val="26"/>
          <w:lang w:val="es-ES_tradnl" w:eastAsia="es-ES"/>
        </w:rPr>
        <w:t xml:space="preserve"> en cuenta lo dispuesto en el artículo 9 del Decreto 806 de 2020</w:t>
      </w:r>
      <w:r w:rsidR="00DD539F">
        <w:rPr>
          <w:rFonts w:ascii="Arial" w:hAnsi="Arial" w:cs="Arial"/>
          <w:bCs/>
          <w:spacing w:val="-3"/>
          <w:sz w:val="26"/>
          <w:szCs w:val="26"/>
          <w:lang w:val="es-ES_tradnl" w:eastAsia="es-ES"/>
        </w:rPr>
        <w:t>.</w:t>
      </w:r>
    </w:p>
    <w:p w:rsidR="00D4137C" w:rsidRDefault="00D4137C" w:rsidP="00230BE4">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9F1E8D" w:rsidRDefault="00FF08B7" w:rsidP="006348D5">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Cs/>
          <w:spacing w:val="-3"/>
          <w:sz w:val="26"/>
          <w:szCs w:val="26"/>
          <w:lang w:val="es-ES_tradnl" w:eastAsia="es-ES"/>
        </w:rPr>
        <w:t>En relaci</w:t>
      </w:r>
      <w:r w:rsidR="005A2BB2">
        <w:rPr>
          <w:rFonts w:ascii="Arial" w:hAnsi="Arial" w:cs="Arial"/>
          <w:bCs/>
          <w:spacing w:val="-3"/>
          <w:sz w:val="26"/>
          <w:szCs w:val="26"/>
          <w:lang w:val="es-ES_tradnl" w:eastAsia="es-ES"/>
        </w:rPr>
        <w:t>ón con el segundo oficio solicitado</w:t>
      </w:r>
      <w:r w:rsidR="0012135A">
        <w:rPr>
          <w:rFonts w:ascii="Arial" w:hAnsi="Arial" w:cs="Arial"/>
          <w:bCs/>
          <w:spacing w:val="-3"/>
          <w:sz w:val="26"/>
          <w:szCs w:val="26"/>
          <w:lang w:val="es-ES_tradnl" w:eastAsia="es-ES"/>
        </w:rPr>
        <w:t xml:space="preserve">, </w:t>
      </w:r>
      <w:r w:rsidR="00D8032A">
        <w:rPr>
          <w:rFonts w:ascii="Arial" w:hAnsi="Arial" w:cs="Arial"/>
          <w:bCs/>
          <w:spacing w:val="-3"/>
          <w:sz w:val="26"/>
          <w:szCs w:val="26"/>
          <w:lang w:val="es-ES_tradnl" w:eastAsia="es-ES"/>
        </w:rPr>
        <w:t xml:space="preserve">el despacho considera </w:t>
      </w:r>
      <w:r w:rsidR="009F1E8D">
        <w:rPr>
          <w:rFonts w:ascii="Arial" w:hAnsi="Arial" w:cs="Arial"/>
          <w:bCs/>
          <w:spacing w:val="-3"/>
          <w:sz w:val="26"/>
          <w:szCs w:val="26"/>
          <w:lang w:val="es-ES_tradnl" w:eastAsia="es-ES"/>
        </w:rPr>
        <w:t xml:space="preserve">pertinente </w:t>
      </w:r>
      <w:r w:rsidR="005A2BB2">
        <w:rPr>
          <w:rFonts w:ascii="Arial" w:hAnsi="Arial" w:cs="Arial"/>
          <w:bCs/>
          <w:spacing w:val="-3"/>
          <w:sz w:val="26"/>
          <w:szCs w:val="26"/>
          <w:lang w:val="es-ES_tradnl" w:eastAsia="es-ES"/>
        </w:rPr>
        <w:t xml:space="preserve">su </w:t>
      </w:r>
      <w:r w:rsidR="00C3289E">
        <w:rPr>
          <w:rFonts w:ascii="Arial" w:hAnsi="Arial" w:cs="Arial"/>
          <w:bCs/>
          <w:spacing w:val="-3"/>
          <w:sz w:val="26"/>
          <w:szCs w:val="26"/>
          <w:lang w:val="es-ES_tradnl" w:eastAsia="es-ES"/>
        </w:rPr>
        <w:t>decret</w:t>
      </w:r>
      <w:r w:rsidR="005A2BB2">
        <w:rPr>
          <w:rFonts w:ascii="Arial" w:hAnsi="Arial" w:cs="Arial"/>
          <w:bCs/>
          <w:spacing w:val="-3"/>
          <w:sz w:val="26"/>
          <w:szCs w:val="26"/>
          <w:lang w:val="es-ES_tradnl" w:eastAsia="es-ES"/>
        </w:rPr>
        <w:t>o</w:t>
      </w:r>
      <w:r w:rsidR="00C3289E">
        <w:rPr>
          <w:rFonts w:ascii="Arial" w:hAnsi="Arial" w:cs="Arial"/>
          <w:bCs/>
          <w:spacing w:val="-3"/>
          <w:sz w:val="26"/>
          <w:szCs w:val="26"/>
          <w:lang w:val="es-ES_tradnl" w:eastAsia="es-ES"/>
        </w:rPr>
        <w:t>, pero además de</w:t>
      </w:r>
      <w:r w:rsidR="00E37FCE">
        <w:rPr>
          <w:rFonts w:ascii="Arial" w:hAnsi="Arial" w:cs="Arial"/>
          <w:bCs/>
          <w:spacing w:val="-3"/>
          <w:sz w:val="26"/>
          <w:szCs w:val="26"/>
          <w:lang w:val="es-ES_tradnl" w:eastAsia="es-ES"/>
        </w:rPr>
        <w:t xml:space="preserve"> oficiar a</w:t>
      </w:r>
      <w:r w:rsidR="00C3289E">
        <w:rPr>
          <w:rFonts w:ascii="Arial" w:hAnsi="Arial" w:cs="Arial"/>
          <w:bCs/>
          <w:spacing w:val="-3"/>
          <w:sz w:val="26"/>
          <w:szCs w:val="26"/>
          <w:lang w:val="es-ES_tradnl" w:eastAsia="es-ES"/>
        </w:rPr>
        <w:t xml:space="preserve"> la </w:t>
      </w:r>
      <w:r w:rsidR="00A4315F">
        <w:rPr>
          <w:rFonts w:ascii="Arial" w:hAnsi="Arial" w:cs="Arial"/>
          <w:bCs/>
          <w:spacing w:val="-3"/>
          <w:sz w:val="26"/>
          <w:szCs w:val="26"/>
          <w:lang w:val="es-ES_tradnl" w:eastAsia="es-ES"/>
        </w:rPr>
        <w:t>Asamblea Departamental del Valle del Cauca</w:t>
      </w:r>
      <w:r w:rsidR="00E37FCE">
        <w:rPr>
          <w:rFonts w:ascii="Arial" w:hAnsi="Arial" w:cs="Arial"/>
          <w:bCs/>
          <w:spacing w:val="-3"/>
          <w:sz w:val="26"/>
          <w:szCs w:val="26"/>
          <w:lang w:val="es-ES_tradnl" w:eastAsia="es-ES"/>
        </w:rPr>
        <w:t xml:space="preserve"> para que allegue dicha documentación se</w:t>
      </w:r>
      <w:r w:rsidR="00A4315F">
        <w:rPr>
          <w:rFonts w:ascii="Arial" w:hAnsi="Arial" w:cs="Arial"/>
          <w:bCs/>
          <w:spacing w:val="-3"/>
          <w:sz w:val="26"/>
          <w:szCs w:val="26"/>
          <w:lang w:val="es-ES_tradnl" w:eastAsia="es-ES"/>
        </w:rPr>
        <w:t xml:space="preserve"> </w:t>
      </w:r>
      <w:r w:rsidR="00C3289E">
        <w:rPr>
          <w:rFonts w:ascii="Arial" w:hAnsi="Arial" w:cs="Arial"/>
          <w:bCs/>
          <w:spacing w:val="-3"/>
          <w:sz w:val="26"/>
          <w:szCs w:val="26"/>
          <w:lang w:val="es-ES_tradnl" w:eastAsia="es-ES"/>
        </w:rPr>
        <w:t xml:space="preserve">ordenará </w:t>
      </w:r>
      <w:r w:rsidR="00E37FCE">
        <w:rPr>
          <w:rFonts w:ascii="Arial" w:hAnsi="Arial" w:cs="Arial"/>
          <w:bCs/>
          <w:spacing w:val="-3"/>
          <w:sz w:val="26"/>
          <w:szCs w:val="26"/>
          <w:lang w:val="es-ES_tradnl" w:eastAsia="es-ES"/>
        </w:rPr>
        <w:t>requerir</w:t>
      </w:r>
      <w:r w:rsidR="009F1E8D">
        <w:rPr>
          <w:rFonts w:ascii="Arial" w:hAnsi="Arial" w:cs="Arial"/>
          <w:bCs/>
          <w:spacing w:val="-3"/>
          <w:sz w:val="26"/>
          <w:szCs w:val="26"/>
          <w:lang w:val="es-ES_tradnl" w:eastAsia="es-ES"/>
        </w:rPr>
        <w:t xml:space="preserve"> a: i) el departamento del Valle del Cauca para que allegue copia del oficio del 20 de enero de 2009, en e</w:t>
      </w:r>
      <w:r w:rsidR="006D69C7">
        <w:rPr>
          <w:rFonts w:ascii="Arial" w:hAnsi="Arial" w:cs="Arial"/>
          <w:bCs/>
          <w:spacing w:val="-3"/>
          <w:sz w:val="26"/>
          <w:szCs w:val="26"/>
          <w:lang w:val="es-ES_tradnl" w:eastAsia="es-ES"/>
        </w:rPr>
        <w:t>l cual presuntamente se manifestó</w:t>
      </w:r>
      <w:r w:rsidR="009F1E8D">
        <w:rPr>
          <w:rFonts w:ascii="Arial" w:hAnsi="Arial" w:cs="Arial"/>
          <w:bCs/>
          <w:spacing w:val="-3"/>
          <w:sz w:val="26"/>
          <w:szCs w:val="26"/>
          <w:lang w:val="es-ES_tradnl" w:eastAsia="es-ES"/>
        </w:rPr>
        <w:t xml:space="preserve"> que</w:t>
      </w:r>
      <w:r w:rsidR="006D69C7">
        <w:rPr>
          <w:rFonts w:ascii="Arial" w:hAnsi="Arial" w:cs="Arial"/>
          <w:bCs/>
          <w:spacing w:val="-3"/>
          <w:sz w:val="26"/>
          <w:szCs w:val="26"/>
          <w:lang w:val="es-ES_tradnl" w:eastAsia="es-ES"/>
        </w:rPr>
        <w:t xml:space="preserve"> se</w:t>
      </w:r>
      <w:r w:rsidR="009F1E8D">
        <w:rPr>
          <w:rFonts w:ascii="Arial" w:hAnsi="Arial" w:cs="Arial"/>
          <w:bCs/>
          <w:spacing w:val="-3"/>
          <w:sz w:val="26"/>
          <w:szCs w:val="26"/>
          <w:lang w:val="es-ES_tradnl" w:eastAsia="es-ES"/>
        </w:rPr>
        <w:t xml:space="preserve"> omitió pagar las primas de seguro de vida de los diputados del Valle del Cauca, entre ellos, el del señor Carlos Alberto </w:t>
      </w:r>
      <w:proofErr w:type="spellStart"/>
      <w:r w:rsidR="009F1E8D">
        <w:rPr>
          <w:rFonts w:ascii="Arial" w:hAnsi="Arial" w:cs="Arial"/>
          <w:bCs/>
          <w:spacing w:val="-3"/>
          <w:sz w:val="26"/>
          <w:szCs w:val="26"/>
          <w:lang w:val="es-ES_tradnl" w:eastAsia="es-ES"/>
        </w:rPr>
        <w:t>Charry</w:t>
      </w:r>
      <w:proofErr w:type="spellEnd"/>
      <w:r w:rsidR="009F1E8D">
        <w:rPr>
          <w:rFonts w:ascii="Arial" w:hAnsi="Arial" w:cs="Arial"/>
          <w:bCs/>
          <w:spacing w:val="-3"/>
          <w:sz w:val="26"/>
          <w:szCs w:val="26"/>
          <w:lang w:val="es-ES_tradnl" w:eastAsia="es-ES"/>
        </w:rPr>
        <w:t xml:space="preserve"> Quiroga y ii) </w:t>
      </w:r>
      <w:r w:rsidR="00C3289E">
        <w:rPr>
          <w:rFonts w:ascii="Arial" w:hAnsi="Arial" w:cs="Arial"/>
          <w:bCs/>
          <w:spacing w:val="-3"/>
          <w:sz w:val="26"/>
          <w:szCs w:val="26"/>
          <w:lang w:val="es-ES_tradnl" w:eastAsia="es-ES"/>
        </w:rPr>
        <w:t>a la aseguradora Previsora S.A.</w:t>
      </w:r>
      <w:r w:rsidR="00A4315F">
        <w:rPr>
          <w:rFonts w:ascii="Arial" w:hAnsi="Arial" w:cs="Arial"/>
          <w:bCs/>
          <w:spacing w:val="-3"/>
          <w:sz w:val="26"/>
          <w:szCs w:val="26"/>
          <w:lang w:val="es-ES_tradnl" w:eastAsia="es-ES"/>
        </w:rPr>
        <w:t xml:space="preserve"> para que allegue copia del </w:t>
      </w:r>
      <w:r w:rsidR="009F1E8D">
        <w:rPr>
          <w:rFonts w:ascii="Arial" w:hAnsi="Arial" w:cs="Arial"/>
          <w:bCs/>
          <w:spacing w:val="-3"/>
          <w:sz w:val="26"/>
          <w:szCs w:val="26"/>
          <w:lang w:val="es-ES_tradnl" w:eastAsia="es-ES"/>
        </w:rPr>
        <w:t>documento expedido el 3 de febrero de 2009</w:t>
      </w:r>
      <w:r w:rsidR="006D69C7">
        <w:rPr>
          <w:rFonts w:ascii="Arial" w:hAnsi="Arial" w:cs="Arial"/>
          <w:bCs/>
          <w:spacing w:val="-3"/>
          <w:sz w:val="26"/>
          <w:szCs w:val="26"/>
          <w:lang w:val="es-ES_tradnl" w:eastAsia="es-ES"/>
        </w:rPr>
        <w:t>,</w:t>
      </w:r>
      <w:r w:rsidR="009F1E8D">
        <w:rPr>
          <w:rFonts w:ascii="Arial" w:hAnsi="Arial" w:cs="Arial"/>
          <w:bCs/>
          <w:spacing w:val="-3"/>
          <w:sz w:val="26"/>
          <w:szCs w:val="26"/>
          <w:lang w:val="es-ES_tradnl" w:eastAsia="es-ES"/>
        </w:rPr>
        <w:t xml:space="preserve"> en el </w:t>
      </w:r>
      <w:r w:rsidR="006D69C7">
        <w:rPr>
          <w:rFonts w:ascii="Arial" w:hAnsi="Arial" w:cs="Arial"/>
          <w:bCs/>
          <w:spacing w:val="-3"/>
          <w:sz w:val="26"/>
          <w:szCs w:val="26"/>
          <w:lang w:val="es-ES_tradnl" w:eastAsia="es-ES"/>
        </w:rPr>
        <w:t xml:space="preserve">cual presuntamente se señaló </w:t>
      </w:r>
      <w:r w:rsidR="006348D5">
        <w:rPr>
          <w:rFonts w:ascii="Arial" w:hAnsi="Arial" w:cs="Arial"/>
          <w:bCs/>
          <w:spacing w:val="-3"/>
          <w:sz w:val="26"/>
          <w:szCs w:val="26"/>
          <w:lang w:val="es-ES_tradnl" w:eastAsia="es-ES"/>
        </w:rPr>
        <w:t>que el departamento del Valle del Cauca omitió pagar las primas de seguro de vida de</w:t>
      </w:r>
      <w:r w:rsidR="00E37FCE">
        <w:rPr>
          <w:rFonts w:ascii="Arial" w:hAnsi="Arial" w:cs="Arial"/>
          <w:bCs/>
          <w:spacing w:val="-3"/>
          <w:sz w:val="26"/>
          <w:szCs w:val="26"/>
          <w:lang w:val="es-ES_tradnl" w:eastAsia="es-ES"/>
        </w:rPr>
        <w:t>l mencionado diputado.</w:t>
      </w:r>
    </w:p>
    <w:p w:rsidR="00FA2072" w:rsidRDefault="00FA2072" w:rsidP="00EE78E6">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E37FCE" w:rsidRDefault="00E37FCE" w:rsidP="00EE78E6">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Cs/>
          <w:spacing w:val="-3"/>
          <w:sz w:val="26"/>
          <w:szCs w:val="26"/>
          <w:lang w:val="es-ES_tradnl" w:eastAsia="es-ES"/>
        </w:rPr>
        <w:t>En los oficios en me</w:t>
      </w:r>
      <w:r w:rsidR="00960610">
        <w:rPr>
          <w:rFonts w:ascii="Arial" w:hAnsi="Arial" w:cs="Arial"/>
          <w:bCs/>
          <w:spacing w:val="-3"/>
          <w:sz w:val="26"/>
          <w:szCs w:val="26"/>
          <w:lang w:val="es-ES_tradnl" w:eastAsia="es-ES"/>
        </w:rPr>
        <w:t xml:space="preserve">nción deberá informarse a las respectivas entidades que </w:t>
      </w:r>
      <w:r w:rsidR="00046E22">
        <w:rPr>
          <w:rFonts w:ascii="Arial" w:hAnsi="Arial" w:cs="Arial"/>
          <w:bCs/>
          <w:spacing w:val="-3"/>
          <w:sz w:val="26"/>
          <w:szCs w:val="26"/>
          <w:lang w:val="es-ES_tradnl" w:eastAsia="es-ES"/>
        </w:rPr>
        <w:t xml:space="preserve">deberán allegar los documentos solicitados en </w:t>
      </w:r>
      <w:r>
        <w:rPr>
          <w:rFonts w:ascii="Arial" w:hAnsi="Arial" w:cs="Arial"/>
          <w:bCs/>
          <w:spacing w:val="-3"/>
          <w:sz w:val="26"/>
          <w:szCs w:val="26"/>
          <w:lang w:val="es-ES_tradnl" w:eastAsia="es-ES"/>
        </w:rPr>
        <w:t>el término de 10 días, contados a partir de la recepci</w:t>
      </w:r>
      <w:r w:rsidR="00046E22">
        <w:rPr>
          <w:rFonts w:ascii="Arial" w:hAnsi="Arial" w:cs="Arial"/>
          <w:bCs/>
          <w:spacing w:val="-3"/>
          <w:sz w:val="26"/>
          <w:szCs w:val="26"/>
          <w:lang w:val="es-ES_tradnl" w:eastAsia="es-ES"/>
        </w:rPr>
        <w:t>ón del respectivo oficio</w:t>
      </w:r>
      <w:r>
        <w:rPr>
          <w:rFonts w:ascii="Arial" w:hAnsi="Arial" w:cs="Arial"/>
          <w:bCs/>
          <w:spacing w:val="-3"/>
          <w:sz w:val="26"/>
          <w:szCs w:val="26"/>
          <w:lang w:val="es-ES_tradnl" w:eastAsia="es-ES"/>
        </w:rPr>
        <w:t>, los cuales deberán ser remitidos al correo electrónico que para tales efectos disponga la Secre</w:t>
      </w:r>
      <w:r w:rsidR="006D69C7">
        <w:rPr>
          <w:rFonts w:ascii="Arial" w:hAnsi="Arial" w:cs="Arial"/>
          <w:bCs/>
          <w:spacing w:val="-3"/>
          <w:sz w:val="26"/>
          <w:szCs w:val="26"/>
          <w:lang w:val="es-ES_tradnl" w:eastAsia="es-ES"/>
        </w:rPr>
        <w:t>taría de la Sección en el requerimiento</w:t>
      </w:r>
      <w:r>
        <w:rPr>
          <w:rFonts w:ascii="Arial" w:hAnsi="Arial" w:cs="Arial"/>
          <w:bCs/>
          <w:spacing w:val="-3"/>
          <w:sz w:val="26"/>
          <w:szCs w:val="26"/>
          <w:lang w:val="es-ES_tradnl" w:eastAsia="es-ES"/>
        </w:rPr>
        <w:t xml:space="preserve"> en mención. </w:t>
      </w:r>
    </w:p>
    <w:p w:rsidR="00FF7674" w:rsidRDefault="00FF7674" w:rsidP="00EE78E6">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FF7674" w:rsidRDefault="00FF7674" w:rsidP="00EE78E6">
      <w:pPr>
        <w:pStyle w:val="Prrafodelista"/>
        <w:suppressAutoHyphens/>
        <w:spacing w:after="0" w:line="360" w:lineRule="auto"/>
        <w:ind w:left="0"/>
        <w:contextualSpacing/>
        <w:jc w:val="both"/>
        <w:rPr>
          <w:rFonts w:ascii="Arial" w:hAnsi="Arial" w:cs="Arial"/>
          <w:bCs/>
          <w:spacing w:val="-3"/>
          <w:sz w:val="26"/>
          <w:szCs w:val="26"/>
          <w:lang w:val="es-ES_tradnl" w:eastAsia="es-ES"/>
        </w:rPr>
      </w:pPr>
      <w:r w:rsidRPr="00C62EFE">
        <w:rPr>
          <w:rFonts w:ascii="Arial" w:hAnsi="Arial" w:cs="Arial"/>
          <w:bCs/>
          <w:spacing w:val="-3"/>
          <w:sz w:val="26"/>
          <w:szCs w:val="26"/>
          <w:lang w:val="es-ES_tradnl" w:eastAsia="es-ES"/>
        </w:rPr>
        <w:t xml:space="preserve">Una vez </w:t>
      </w:r>
      <w:r>
        <w:rPr>
          <w:rFonts w:ascii="Arial" w:hAnsi="Arial" w:cs="Arial"/>
          <w:bCs/>
          <w:spacing w:val="-3"/>
          <w:sz w:val="26"/>
          <w:szCs w:val="26"/>
          <w:lang w:val="es-ES_tradnl" w:eastAsia="es-ES"/>
        </w:rPr>
        <w:t>allegadas las pruebas correspondientes,</w:t>
      </w:r>
      <w:r w:rsidRPr="00C62EFE">
        <w:rPr>
          <w:rFonts w:ascii="Arial" w:hAnsi="Arial" w:cs="Arial"/>
          <w:bCs/>
          <w:spacing w:val="-3"/>
          <w:sz w:val="26"/>
          <w:szCs w:val="26"/>
          <w:lang w:val="es-ES_tradnl" w:eastAsia="es-ES"/>
        </w:rPr>
        <w:t xml:space="preserve"> la Secretaría </w:t>
      </w:r>
      <w:r>
        <w:rPr>
          <w:rFonts w:ascii="Arial" w:hAnsi="Arial" w:cs="Arial"/>
          <w:bCs/>
          <w:spacing w:val="-3"/>
          <w:sz w:val="26"/>
          <w:szCs w:val="26"/>
          <w:lang w:val="es-ES_tradnl" w:eastAsia="es-ES"/>
        </w:rPr>
        <w:t>deberá correr el traslado de las mismas por el término de tres días, sin necesidad de un nuevo auto que así lo disponga. Para el adecuado cumplimiento de esta decisión deberá tener</w:t>
      </w:r>
      <w:r w:rsidR="006E73BD">
        <w:rPr>
          <w:rFonts w:ascii="Arial" w:hAnsi="Arial" w:cs="Arial"/>
          <w:bCs/>
          <w:spacing w:val="-3"/>
          <w:sz w:val="26"/>
          <w:szCs w:val="26"/>
          <w:lang w:val="es-ES_tradnl" w:eastAsia="es-ES"/>
        </w:rPr>
        <w:t>se</w:t>
      </w:r>
      <w:r>
        <w:rPr>
          <w:rFonts w:ascii="Arial" w:hAnsi="Arial" w:cs="Arial"/>
          <w:bCs/>
          <w:spacing w:val="-3"/>
          <w:sz w:val="26"/>
          <w:szCs w:val="26"/>
          <w:lang w:val="es-ES_tradnl" w:eastAsia="es-ES"/>
        </w:rPr>
        <w:t xml:space="preserve"> en cuenta lo dispuesto en el artículo 9 del Decreto 806 de 2020.</w:t>
      </w:r>
    </w:p>
    <w:p w:rsidR="0035209C" w:rsidRDefault="0035209C" w:rsidP="00C203F7">
      <w:pPr>
        <w:suppressAutoHyphens/>
        <w:spacing w:after="0" w:line="360" w:lineRule="auto"/>
        <w:contextualSpacing/>
        <w:jc w:val="both"/>
        <w:rPr>
          <w:rFonts w:ascii="Arial" w:hAnsi="Arial" w:cs="Arial"/>
          <w:sz w:val="26"/>
          <w:szCs w:val="26"/>
        </w:rPr>
      </w:pPr>
    </w:p>
    <w:p w:rsidR="0009443C" w:rsidRPr="007159FA" w:rsidRDefault="0009443C" w:rsidP="00C203F7">
      <w:pPr>
        <w:numPr>
          <w:ilvl w:val="0"/>
          <w:numId w:val="1"/>
        </w:numPr>
        <w:tabs>
          <w:tab w:val="left" w:pos="426"/>
        </w:tabs>
        <w:spacing w:after="0" w:line="360" w:lineRule="auto"/>
        <w:ind w:left="0" w:firstLine="0"/>
        <w:contextualSpacing/>
        <w:jc w:val="both"/>
        <w:rPr>
          <w:rFonts w:ascii="Arial" w:hAnsi="Arial" w:cs="Arial"/>
          <w:b/>
          <w:sz w:val="26"/>
          <w:szCs w:val="26"/>
        </w:rPr>
      </w:pPr>
      <w:r>
        <w:rPr>
          <w:rFonts w:ascii="Arial" w:hAnsi="Arial" w:cs="Arial"/>
          <w:b/>
          <w:sz w:val="26"/>
          <w:szCs w:val="26"/>
        </w:rPr>
        <w:t xml:space="preserve">Frente a las pruebas </w:t>
      </w:r>
      <w:r w:rsidRPr="007159FA">
        <w:rPr>
          <w:rFonts w:ascii="Arial" w:hAnsi="Arial" w:cs="Arial"/>
          <w:b/>
          <w:sz w:val="26"/>
          <w:szCs w:val="26"/>
        </w:rPr>
        <w:t xml:space="preserve">solicitadas por la parte demandada </w:t>
      </w:r>
    </w:p>
    <w:p w:rsidR="0009443C" w:rsidRDefault="0009443C" w:rsidP="00C203F7">
      <w:pPr>
        <w:tabs>
          <w:tab w:val="left" w:pos="426"/>
        </w:tabs>
        <w:spacing w:after="0" w:line="360" w:lineRule="auto"/>
        <w:jc w:val="both"/>
        <w:rPr>
          <w:rFonts w:ascii="Arial" w:hAnsi="Arial" w:cs="Arial"/>
          <w:sz w:val="26"/>
          <w:szCs w:val="26"/>
        </w:rPr>
      </w:pPr>
    </w:p>
    <w:p w:rsidR="000C604B" w:rsidRDefault="00100517" w:rsidP="00C203F7">
      <w:pPr>
        <w:tabs>
          <w:tab w:val="left" w:pos="426"/>
        </w:tabs>
        <w:spacing w:after="0" w:line="360" w:lineRule="auto"/>
        <w:jc w:val="both"/>
        <w:rPr>
          <w:rFonts w:ascii="Arial" w:hAnsi="Arial" w:cs="Arial"/>
          <w:sz w:val="26"/>
          <w:szCs w:val="26"/>
        </w:rPr>
      </w:pPr>
      <w:r>
        <w:rPr>
          <w:rFonts w:ascii="Arial" w:hAnsi="Arial" w:cs="Arial"/>
          <w:sz w:val="26"/>
          <w:szCs w:val="26"/>
        </w:rPr>
        <w:t>E</w:t>
      </w:r>
      <w:r w:rsidR="00777006">
        <w:rPr>
          <w:rFonts w:ascii="Arial" w:hAnsi="Arial" w:cs="Arial"/>
          <w:sz w:val="26"/>
          <w:szCs w:val="26"/>
        </w:rPr>
        <w:t xml:space="preserve">l despacho advierte que </w:t>
      </w:r>
      <w:r>
        <w:rPr>
          <w:rFonts w:ascii="Arial" w:hAnsi="Arial" w:cs="Arial"/>
          <w:sz w:val="26"/>
          <w:szCs w:val="26"/>
        </w:rPr>
        <w:t>la demandada no presentó escrito de</w:t>
      </w:r>
      <w:r w:rsidR="00777006">
        <w:rPr>
          <w:rFonts w:ascii="Arial" w:hAnsi="Arial" w:cs="Arial"/>
          <w:sz w:val="26"/>
          <w:szCs w:val="26"/>
        </w:rPr>
        <w:t xml:space="preserve"> contestación </w:t>
      </w:r>
      <w:r>
        <w:rPr>
          <w:rFonts w:ascii="Arial" w:hAnsi="Arial" w:cs="Arial"/>
          <w:sz w:val="26"/>
          <w:szCs w:val="26"/>
        </w:rPr>
        <w:t>a la demanda,</w:t>
      </w:r>
      <w:r w:rsidR="005F1142">
        <w:rPr>
          <w:rFonts w:ascii="Arial" w:hAnsi="Arial" w:cs="Arial"/>
          <w:sz w:val="26"/>
          <w:szCs w:val="26"/>
        </w:rPr>
        <w:t xml:space="preserve"> esto</w:t>
      </w:r>
      <w:r>
        <w:rPr>
          <w:rFonts w:ascii="Arial" w:hAnsi="Arial" w:cs="Arial"/>
          <w:sz w:val="26"/>
          <w:szCs w:val="26"/>
        </w:rPr>
        <w:t xml:space="preserve"> a pesar de que</w:t>
      </w:r>
      <w:r w:rsidR="005F1142">
        <w:rPr>
          <w:rFonts w:ascii="Arial" w:hAnsi="Arial" w:cs="Arial"/>
          <w:sz w:val="26"/>
          <w:szCs w:val="26"/>
        </w:rPr>
        <w:t xml:space="preserve"> el departamento del Valle del Cauca</w:t>
      </w:r>
      <w:r w:rsidR="00D82857">
        <w:rPr>
          <w:rFonts w:ascii="Arial" w:hAnsi="Arial" w:cs="Arial"/>
          <w:sz w:val="26"/>
          <w:szCs w:val="26"/>
        </w:rPr>
        <w:t xml:space="preserve"> fue </w:t>
      </w:r>
      <w:r w:rsidR="00D82857">
        <w:rPr>
          <w:rFonts w:ascii="Arial" w:hAnsi="Arial" w:cs="Arial"/>
          <w:sz w:val="26"/>
          <w:szCs w:val="26"/>
        </w:rPr>
        <w:lastRenderedPageBreak/>
        <w:t>debidamente notificado</w:t>
      </w:r>
      <w:r>
        <w:rPr>
          <w:rFonts w:ascii="Arial" w:hAnsi="Arial" w:cs="Arial"/>
          <w:sz w:val="26"/>
          <w:szCs w:val="26"/>
        </w:rPr>
        <w:t xml:space="preserve"> del auto </w:t>
      </w:r>
      <w:proofErr w:type="spellStart"/>
      <w:r>
        <w:rPr>
          <w:rFonts w:ascii="Arial" w:hAnsi="Arial" w:cs="Arial"/>
          <w:sz w:val="26"/>
          <w:szCs w:val="26"/>
        </w:rPr>
        <w:t>admisorio</w:t>
      </w:r>
      <w:proofErr w:type="spellEnd"/>
      <w:r>
        <w:rPr>
          <w:rFonts w:ascii="Arial" w:hAnsi="Arial" w:cs="Arial"/>
          <w:sz w:val="26"/>
          <w:szCs w:val="26"/>
        </w:rPr>
        <w:t xml:space="preserve"> (</w:t>
      </w:r>
      <w:r w:rsidR="005F1142">
        <w:rPr>
          <w:rFonts w:ascii="Arial" w:hAnsi="Arial" w:cs="Arial"/>
          <w:sz w:val="26"/>
          <w:szCs w:val="26"/>
        </w:rPr>
        <w:t xml:space="preserve">fol. 260-262, </w:t>
      </w:r>
      <w:proofErr w:type="spellStart"/>
      <w:r w:rsidR="005F1142">
        <w:rPr>
          <w:rFonts w:ascii="Arial" w:hAnsi="Arial" w:cs="Arial"/>
          <w:sz w:val="26"/>
          <w:szCs w:val="26"/>
        </w:rPr>
        <w:t>c.ppl</w:t>
      </w:r>
      <w:proofErr w:type="spellEnd"/>
      <w:r w:rsidR="005F1142">
        <w:rPr>
          <w:rFonts w:ascii="Arial" w:hAnsi="Arial" w:cs="Arial"/>
          <w:sz w:val="26"/>
          <w:szCs w:val="26"/>
        </w:rPr>
        <w:t>.</w:t>
      </w:r>
      <w:r>
        <w:rPr>
          <w:rFonts w:ascii="Arial" w:hAnsi="Arial" w:cs="Arial"/>
          <w:sz w:val="26"/>
          <w:szCs w:val="26"/>
        </w:rPr>
        <w:t>)</w:t>
      </w:r>
      <w:r w:rsidR="00D82857">
        <w:rPr>
          <w:rFonts w:ascii="Arial" w:hAnsi="Arial" w:cs="Arial"/>
          <w:sz w:val="26"/>
          <w:szCs w:val="26"/>
        </w:rPr>
        <w:t>, por lo que no resulta procedente el decreto de pruebas</w:t>
      </w:r>
      <w:r w:rsidR="003A1F86">
        <w:rPr>
          <w:rStyle w:val="Refdenotaalpie"/>
          <w:rFonts w:ascii="Arial" w:hAnsi="Arial" w:cs="Arial"/>
          <w:sz w:val="26"/>
          <w:szCs w:val="26"/>
        </w:rPr>
        <w:footnoteReference w:id="1"/>
      </w:r>
      <w:r w:rsidR="005F1142">
        <w:rPr>
          <w:rFonts w:ascii="Arial" w:hAnsi="Arial" w:cs="Arial"/>
          <w:sz w:val="26"/>
          <w:szCs w:val="26"/>
        </w:rPr>
        <w:t>.</w:t>
      </w:r>
      <w:r w:rsidR="006D69C7">
        <w:rPr>
          <w:rFonts w:ascii="Arial" w:hAnsi="Arial" w:cs="Arial"/>
          <w:sz w:val="26"/>
          <w:szCs w:val="26"/>
        </w:rPr>
        <w:t xml:space="preserve"> </w:t>
      </w:r>
    </w:p>
    <w:p w:rsidR="008211F9" w:rsidRDefault="008211F9" w:rsidP="00C203F7">
      <w:pPr>
        <w:suppressAutoHyphens/>
        <w:spacing w:after="0" w:line="360" w:lineRule="auto"/>
        <w:contextualSpacing/>
        <w:jc w:val="both"/>
        <w:rPr>
          <w:rFonts w:ascii="Arial" w:hAnsi="Arial" w:cs="Arial"/>
          <w:sz w:val="26"/>
          <w:szCs w:val="26"/>
        </w:rPr>
      </w:pPr>
    </w:p>
    <w:p w:rsidR="008211F9" w:rsidRDefault="008211F9" w:rsidP="00C203F7">
      <w:pPr>
        <w:suppressAutoHyphens/>
        <w:spacing w:after="0" w:line="360" w:lineRule="auto"/>
        <w:contextualSpacing/>
        <w:jc w:val="both"/>
        <w:rPr>
          <w:rFonts w:ascii="Arial" w:hAnsi="Arial" w:cs="Arial"/>
          <w:sz w:val="26"/>
          <w:szCs w:val="26"/>
        </w:rPr>
      </w:pPr>
      <w:r>
        <w:rPr>
          <w:rFonts w:ascii="Arial" w:hAnsi="Arial" w:cs="Arial"/>
          <w:sz w:val="26"/>
          <w:szCs w:val="26"/>
        </w:rPr>
        <w:t>En mérito de lo expuesto, el despacho,</w:t>
      </w:r>
    </w:p>
    <w:p w:rsidR="0031424D" w:rsidRDefault="0031424D" w:rsidP="00C203F7">
      <w:pPr>
        <w:suppressAutoHyphens/>
        <w:spacing w:after="0" w:line="360" w:lineRule="auto"/>
        <w:contextualSpacing/>
        <w:jc w:val="both"/>
        <w:rPr>
          <w:rFonts w:ascii="Arial" w:hAnsi="Arial" w:cs="Arial"/>
          <w:sz w:val="26"/>
          <w:szCs w:val="26"/>
        </w:rPr>
      </w:pPr>
    </w:p>
    <w:p w:rsidR="008211F9" w:rsidRDefault="008211F9" w:rsidP="00C203F7">
      <w:pPr>
        <w:suppressAutoHyphens/>
        <w:spacing w:after="0" w:line="360" w:lineRule="auto"/>
        <w:contextualSpacing/>
        <w:jc w:val="center"/>
        <w:rPr>
          <w:rFonts w:ascii="Arial" w:hAnsi="Arial" w:cs="Arial"/>
          <w:b/>
          <w:sz w:val="26"/>
          <w:szCs w:val="26"/>
        </w:rPr>
      </w:pPr>
      <w:r>
        <w:rPr>
          <w:rFonts w:ascii="Arial" w:hAnsi="Arial" w:cs="Arial"/>
          <w:b/>
          <w:sz w:val="26"/>
          <w:szCs w:val="26"/>
        </w:rPr>
        <w:t>RESUELVE</w:t>
      </w:r>
    </w:p>
    <w:p w:rsidR="00F72E70" w:rsidRPr="000E3C57" w:rsidRDefault="00F72E70" w:rsidP="00C203F7">
      <w:pPr>
        <w:spacing w:after="0" w:line="360" w:lineRule="auto"/>
        <w:contextualSpacing/>
        <w:rPr>
          <w:rFonts w:ascii="Arial" w:hAnsi="Arial" w:cs="Arial"/>
          <w:b/>
          <w:sz w:val="26"/>
          <w:szCs w:val="26"/>
        </w:rPr>
      </w:pPr>
    </w:p>
    <w:p w:rsidR="00306EAE" w:rsidRDefault="00F72E70" w:rsidP="00C203F7">
      <w:pPr>
        <w:spacing w:after="0" w:line="360" w:lineRule="auto"/>
        <w:contextualSpacing/>
        <w:jc w:val="both"/>
        <w:rPr>
          <w:rFonts w:ascii="Arial" w:hAnsi="Arial" w:cs="Arial"/>
          <w:sz w:val="26"/>
          <w:szCs w:val="26"/>
        </w:rPr>
      </w:pPr>
      <w:r w:rsidRPr="000E3C57">
        <w:rPr>
          <w:rFonts w:ascii="Arial" w:hAnsi="Arial" w:cs="Arial"/>
          <w:b/>
          <w:sz w:val="26"/>
          <w:szCs w:val="26"/>
        </w:rPr>
        <w:t xml:space="preserve">PRIMERO: </w:t>
      </w:r>
      <w:r w:rsidR="0064464C">
        <w:rPr>
          <w:rFonts w:ascii="Arial" w:hAnsi="Arial" w:cs="Arial"/>
          <w:b/>
          <w:sz w:val="26"/>
          <w:szCs w:val="26"/>
        </w:rPr>
        <w:t>TENER</w:t>
      </w:r>
      <w:r w:rsidRPr="000E3C57">
        <w:rPr>
          <w:rFonts w:ascii="Arial" w:hAnsi="Arial" w:cs="Arial"/>
          <w:sz w:val="26"/>
          <w:szCs w:val="26"/>
        </w:rPr>
        <w:t xml:space="preserve"> </w:t>
      </w:r>
      <w:r w:rsidR="00306EAE" w:rsidRPr="000E3C57">
        <w:rPr>
          <w:rFonts w:ascii="Arial" w:hAnsi="Arial" w:cs="Arial"/>
          <w:sz w:val="26"/>
          <w:szCs w:val="26"/>
        </w:rPr>
        <w:t>como pruebas, de acuerdo con el valor que la ley le otorga a cada una de ellas, las documentales aportadas con el escrito del recurso extraordinario de revisión,</w:t>
      </w:r>
      <w:r w:rsidR="00306EAE" w:rsidRPr="00425BB2">
        <w:rPr>
          <w:rFonts w:ascii="Arial" w:hAnsi="Arial" w:cs="Arial"/>
          <w:sz w:val="26"/>
          <w:szCs w:val="26"/>
        </w:rPr>
        <w:t xml:space="preserve"> </w:t>
      </w:r>
      <w:r w:rsidR="00306EAE">
        <w:rPr>
          <w:rFonts w:ascii="Arial" w:eastAsia="Times New Roman" w:hAnsi="Arial" w:cs="Arial"/>
          <w:sz w:val="26"/>
          <w:szCs w:val="26"/>
          <w:lang w:eastAsia="es-ES"/>
        </w:rPr>
        <w:t xml:space="preserve">las cuales obran en los </w:t>
      </w:r>
      <w:r w:rsidR="003A65F0" w:rsidRPr="002C70EF">
        <w:rPr>
          <w:rFonts w:ascii="Arial" w:hAnsi="Arial" w:cs="Arial"/>
          <w:sz w:val="26"/>
          <w:szCs w:val="26"/>
        </w:rPr>
        <w:t xml:space="preserve">folios </w:t>
      </w:r>
      <w:r w:rsidR="003A65F0">
        <w:rPr>
          <w:rFonts w:ascii="Arial" w:hAnsi="Arial" w:cs="Arial"/>
          <w:sz w:val="26"/>
          <w:szCs w:val="26"/>
        </w:rPr>
        <w:t>7 a 68 y 101 a 250</w:t>
      </w:r>
      <w:r w:rsidR="003A65F0" w:rsidRPr="002C70EF">
        <w:rPr>
          <w:rFonts w:ascii="Arial" w:hAnsi="Arial" w:cs="Arial"/>
          <w:sz w:val="26"/>
          <w:szCs w:val="26"/>
        </w:rPr>
        <w:t xml:space="preserve"> </w:t>
      </w:r>
      <w:r w:rsidR="00306EAE">
        <w:rPr>
          <w:rFonts w:ascii="Arial" w:eastAsia="Times New Roman" w:hAnsi="Arial" w:cs="Arial"/>
          <w:sz w:val="26"/>
          <w:szCs w:val="26"/>
          <w:lang w:eastAsia="es-ES"/>
        </w:rPr>
        <w:t xml:space="preserve">del cuaderno principal y a las que se les </w:t>
      </w:r>
      <w:r w:rsidR="00306EAE" w:rsidRPr="00425BB2">
        <w:rPr>
          <w:rFonts w:ascii="Arial" w:hAnsi="Arial" w:cs="Arial"/>
          <w:sz w:val="26"/>
          <w:szCs w:val="26"/>
        </w:rPr>
        <w:t>dará el valor</w:t>
      </w:r>
      <w:r w:rsidR="00306EAE">
        <w:rPr>
          <w:rFonts w:ascii="Arial" w:hAnsi="Arial" w:cs="Arial"/>
          <w:sz w:val="26"/>
          <w:szCs w:val="26"/>
        </w:rPr>
        <w:t xml:space="preserve"> probatorio que les corresponda de conformidad con </w:t>
      </w:r>
      <w:r w:rsidR="00306EAE" w:rsidRPr="000E3C57">
        <w:rPr>
          <w:rFonts w:ascii="Arial" w:hAnsi="Arial" w:cs="Arial"/>
          <w:sz w:val="26"/>
          <w:szCs w:val="26"/>
        </w:rPr>
        <w:t xml:space="preserve">el artículo </w:t>
      </w:r>
      <w:r w:rsidR="00306EAE">
        <w:rPr>
          <w:rFonts w:ascii="Arial" w:hAnsi="Arial" w:cs="Arial"/>
          <w:sz w:val="26"/>
          <w:szCs w:val="26"/>
        </w:rPr>
        <w:t>246 del Código General del Proceso</w:t>
      </w:r>
      <w:r w:rsidR="00306EAE" w:rsidRPr="000E3C57">
        <w:rPr>
          <w:rFonts w:ascii="Arial" w:hAnsi="Arial" w:cs="Arial"/>
          <w:sz w:val="26"/>
          <w:szCs w:val="26"/>
        </w:rPr>
        <w:t>.</w:t>
      </w:r>
    </w:p>
    <w:p w:rsidR="00F72E70" w:rsidRPr="000E3C57" w:rsidRDefault="00F72E70" w:rsidP="00F72E70">
      <w:pPr>
        <w:tabs>
          <w:tab w:val="left" w:pos="720"/>
        </w:tabs>
        <w:spacing w:line="360" w:lineRule="auto"/>
        <w:contextualSpacing/>
        <w:jc w:val="both"/>
        <w:rPr>
          <w:rFonts w:ascii="Arial" w:hAnsi="Arial" w:cs="Arial"/>
          <w:sz w:val="26"/>
          <w:szCs w:val="26"/>
        </w:rPr>
      </w:pPr>
    </w:p>
    <w:p w:rsidR="00F72E70" w:rsidRDefault="00F72E70" w:rsidP="00F72E70">
      <w:pPr>
        <w:spacing w:line="360" w:lineRule="auto"/>
        <w:contextualSpacing/>
        <w:jc w:val="both"/>
        <w:rPr>
          <w:rFonts w:ascii="Arial" w:hAnsi="Arial" w:cs="Arial"/>
          <w:sz w:val="26"/>
          <w:szCs w:val="26"/>
        </w:rPr>
      </w:pPr>
      <w:r w:rsidRPr="000E3C57">
        <w:rPr>
          <w:rFonts w:ascii="Arial" w:hAnsi="Arial" w:cs="Arial"/>
          <w:b/>
          <w:sz w:val="26"/>
          <w:szCs w:val="26"/>
        </w:rPr>
        <w:t>SEGUNDO:</w:t>
      </w:r>
      <w:r w:rsidRPr="000E3C57">
        <w:rPr>
          <w:rFonts w:ascii="Arial" w:hAnsi="Arial" w:cs="Arial"/>
          <w:sz w:val="26"/>
          <w:szCs w:val="26"/>
        </w:rPr>
        <w:t xml:space="preserve"> </w:t>
      </w:r>
      <w:r w:rsidR="0064464C">
        <w:rPr>
          <w:rFonts w:ascii="Arial" w:hAnsi="Arial" w:cs="Arial"/>
          <w:b/>
          <w:sz w:val="26"/>
          <w:szCs w:val="26"/>
        </w:rPr>
        <w:t>TENER</w:t>
      </w:r>
      <w:r>
        <w:rPr>
          <w:rFonts w:ascii="Arial" w:hAnsi="Arial" w:cs="Arial"/>
          <w:sz w:val="26"/>
          <w:szCs w:val="26"/>
        </w:rPr>
        <w:t xml:space="preserve"> como prueba trasladada, </w:t>
      </w:r>
      <w:r w:rsidRPr="000E3C57">
        <w:rPr>
          <w:rFonts w:ascii="Arial" w:hAnsi="Arial" w:cs="Arial"/>
          <w:sz w:val="26"/>
          <w:szCs w:val="26"/>
        </w:rPr>
        <w:t xml:space="preserve">de acuerdo con el valor que la ley le otorga, </w:t>
      </w:r>
      <w:r>
        <w:rPr>
          <w:rFonts w:ascii="Arial" w:hAnsi="Arial" w:cs="Arial"/>
          <w:sz w:val="26"/>
          <w:szCs w:val="26"/>
        </w:rPr>
        <w:t xml:space="preserve">la totalidad del proceso con radicado n.º </w:t>
      </w:r>
      <w:r w:rsidR="003A65F0">
        <w:rPr>
          <w:rFonts w:ascii="Arial" w:hAnsi="Arial" w:cs="Arial"/>
          <w:sz w:val="26"/>
          <w:szCs w:val="26"/>
        </w:rPr>
        <w:t>º 76001-33-31-017-2008-00351-01</w:t>
      </w:r>
      <w:r w:rsidR="006D69C7">
        <w:rPr>
          <w:rFonts w:ascii="Arial" w:hAnsi="Arial" w:cs="Arial"/>
          <w:sz w:val="26"/>
          <w:szCs w:val="26"/>
        </w:rPr>
        <w:t>,</w:t>
      </w:r>
      <w:r w:rsidR="003A65F0">
        <w:rPr>
          <w:rFonts w:ascii="Arial" w:hAnsi="Arial" w:cs="Arial"/>
          <w:sz w:val="26"/>
          <w:szCs w:val="26"/>
        </w:rPr>
        <w:t xml:space="preserve"> </w:t>
      </w:r>
      <w:r>
        <w:rPr>
          <w:rFonts w:ascii="Arial" w:hAnsi="Arial" w:cs="Arial"/>
          <w:sz w:val="26"/>
          <w:szCs w:val="26"/>
        </w:rPr>
        <w:t>promovido por</w:t>
      </w:r>
      <w:r w:rsidR="00025888">
        <w:rPr>
          <w:rFonts w:ascii="Arial" w:hAnsi="Arial" w:cs="Arial"/>
          <w:sz w:val="26"/>
          <w:szCs w:val="26"/>
        </w:rPr>
        <w:t xml:space="preserve"> las señoras </w:t>
      </w:r>
      <w:r w:rsidR="00025888" w:rsidRPr="004B57F8">
        <w:rPr>
          <w:rFonts w:ascii="Arial" w:hAnsi="Arial" w:cs="Arial"/>
          <w:sz w:val="26"/>
          <w:szCs w:val="26"/>
        </w:rPr>
        <w:t xml:space="preserve">Diana Carolina </w:t>
      </w:r>
      <w:proofErr w:type="spellStart"/>
      <w:r w:rsidR="00025888" w:rsidRPr="004B57F8">
        <w:rPr>
          <w:rFonts w:ascii="Arial" w:hAnsi="Arial" w:cs="Arial"/>
          <w:sz w:val="26"/>
          <w:szCs w:val="26"/>
        </w:rPr>
        <w:t>Charry</w:t>
      </w:r>
      <w:proofErr w:type="spellEnd"/>
      <w:r w:rsidR="00025888" w:rsidRPr="004B57F8">
        <w:rPr>
          <w:rFonts w:ascii="Arial" w:hAnsi="Arial" w:cs="Arial"/>
          <w:sz w:val="26"/>
          <w:szCs w:val="26"/>
        </w:rPr>
        <w:t xml:space="preserve"> Sánchez, </w:t>
      </w:r>
      <w:proofErr w:type="spellStart"/>
      <w:r w:rsidR="00025888" w:rsidRPr="004B57F8">
        <w:rPr>
          <w:rFonts w:ascii="Arial" w:hAnsi="Arial" w:cs="Arial"/>
          <w:sz w:val="26"/>
          <w:szCs w:val="26"/>
        </w:rPr>
        <w:t>Gabby</w:t>
      </w:r>
      <w:proofErr w:type="spellEnd"/>
      <w:r w:rsidR="00025888" w:rsidRPr="004B57F8">
        <w:rPr>
          <w:rFonts w:ascii="Arial" w:hAnsi="Arial" w:cs="Arial"/>
          <w:sz w:val="26"/>
          <w:szCs w:val="26"/>
        </w:rPr>
        <w:t xml:space="preserve"> Cristina Sánchez López, Laura Ximena </w:t>
      </w:r>
      <w:proofErr w:type="spellStart"/>
      <w:r w:rsidR="00025888" w:rsidRPr="004B57F8">
        <w:rPr>
          <w:rFonts w:ascii="Arial" w:hAnsi="Arial" w:cs="Arial"/>
          <w:sz w:val="26"/>
          <w:szCs w:val="26"/>
        </w:rPr>
        <w:t>Charry</w:t>
      </w:r>
      <w:proofErr w:type="spellEnd"/>
      <w:r w:rsidR="00025888" w:rsidRPr="004B57F8">
        <w:rPr>
          <w:rFonts w:ascii="Arial" w:hAnsi="Arial" w:cs="Arial"/>
          <w:sz w:val="26"/>
          <w:szCs w:val="26"/>
        </w:rPr>
        <w:t xml:space="preserve"> Sánchez y </w:t>
      </w:r>
      <w:proofErr w:type="spellStart"/>
      <w:r w:rsidR="00025888" w:rsidRPr="004B57F8">
        <w:rPr>
          <w:rFonts w:ascii="Arial" w:hAnsi="Arial" w:cs="Arial"/>
          <w:sz w:val="26"/>
          <w:szCs w:val="26"/>
        </w:rPr>
        <w:t>Celmira</w:t>
      </w:r>
      <w:proofErr w:type="spellEnd"/>
      <w:r w:rsidR="00025888" w:rsidRPr="004B57F8">
        <w:rPr>
          <w:rFonts w:ascii="Arial" w:hAnsi="Arial" w:cs="Arial"/>
          <w:sz w:val="26"/>
          <w:szCs w:val="26"/>
        </w:rPr>
        <w:t xml:space="preserve"> Quiroga</w:t>
      </w:r>
      <w:r w:rsidR="00025888">
        <w:rPr>
          <w:rFonts w:ascii="Arial" w:hAnsi="Arial" w:cs="Arial"/>
          <w:sz w:val="26"/>
          <w:szCs w:val="26"/>
        </w:rPr>
        <w:t xml:space="preserve"> en contra del </w:t>
      </w:r>
      <w:r w:rsidR="00025888" w:rsidRPr="004B57F8">
        <w:rPr>
          <w:rFonts w:ascii="Arial" w:hAnsi="Arial" w:cs="Arial"/>
          <w:sz w:val="26"/>
          <w:szCs w:val="26"/>
        </w:rPr>
        <w:t>departamento del Valle del Cauca</w:t>
      </w:r>
      <w:r>
        <w:rPr>
          <w:rFonts w:ascii="Arial" w:hAnsi="Arial" w:cs="Arial"/>
          <w:sz w:val="26"/>
          <w:szCs w:val="26"/>
        </w:rPr>
        <w:t xml:space="preserve">, el cual obra dentro del presente proceso. </w:t>
      </w:r>
    </w:p>
    <w:p w:rsidR="00A27B70" w:rsidRDefault="00A27B70" w:rsidP="00F72E70">
      <w:pPr>
        <w:spacing w:line="360" w:lineRule="auto"/>
        <w:contextualSpacing/>
        <w:jc w:val="both"/>
        <w:rPr>
          <w:rFonts w:ascii="Arial" w:hAnsi="Arial" w:cs="Arial"/>
          <w:sz w:val="26"/>
          <w:szCs w:val="26"/>
        </w:rPr>
      </w:pPr>
    </w:p>
    <w:p w:rsidR="00A27B70" w:rsidRPr="002C70EF" w:rsidRDefault="00A27B70" w:rsidP="00A27B70">
      <w:pPr>
        <w:spacing w:line="360" w:lineRule="auto"/>
        <w:contextualSpacing/>
        <w:jc w:val="both"/>
        <w:rPr>
          <w:rFonts w:ascii="Arial" w:hAnsi="Arial" w:cs="Arial"/>
          <w:sz w:val="26"/>
          <w:szCs w:val="26"/>
        </w:rPr>
      </w:pPr>
      <w:r w:rsidRPr="002C70EF">
        <w:rPr>
          <w:rFonts w:ascii="Arial" w:hAnsi="Arial" w:cs="Arial"/>
          <w:sz w:val="26"/>
          <w:szCs w:val="26"/>
        </w:rPr>
        <w:t xml:space="preserve">En virtud de lo anterior, por Secretaría de la Sección Tercera </w:t>
      </w:r>
      <w:r w:rsidRPr="002C70EF">
        <w:rPr>
          <w:rFonts w:ascii="Arial" w:hAnsi="Arial" w:cs="Arial"/>
          <w:b/>
          <w:sz w:val="26"/>
          <w:szCs w:val="26"/>
        </w:rPr>
        <w:t>COMUNICAR</w:t>
      </w:r>
      <w:r w:rsidRPr="002C70EF">
        <w:rPr>
          <w:rFonts w:ascii="Arial" w:hAnsi="Arial" w:cs="Arial"/>
          <w:sz w:val="26"/>
          <w:szCs w:val="26"/>
        </w:rPr>
        <w:t xml:space="preserve"> al</w:t>
      </w:r>
      <w:r w:rsidRPr="002C70EF">
        <w:rPr>
          <w:rFonts w:ascii="Arial" w:hAnsi="Arial" w:cs="Arial"/>
          <w:b/>
          <w:sz w:val="26"/>
          <w:szCs w:val="26"/>
        </w:rPr>
        <w:t xml:space="preserve"> </w:t>
      </w:r>
      <w:r>
        <w:rPr>
          <w:rFonts w:ascii="Arial" w:hAnsi="Arial" w:cs="Arial"/>
          <w:sz w:val="26"/>
          <w:szCs w:val="26"/>
        </w:rPr>
        <w:t xml:space="preserve">Juzgado </w:t>
      </w:r>
      <w:r w:rsidR="00184668">
        <w:rPr>
          <w:rFonts w:ascii="Arial" w:hAnsi="Arial" w:cs="Arial"/>
          <w:sz w:val="26"/>
          <w:szCs w:val="26"/>
        </w:rPr>
        <w:t>Veinte</w:t>
      </w:r>
      <w:r>
        <w:rPr>
          <w:rFonts w:ascii="Arial" w:hAnsi="Arial" w:cs="Arial"/>
          <w:sz w:val="26"/>
          <w:szCs w:val="26"/>
        </w:rPr>
        <w:t xml:space="preserve"> Administrativo de </w:t>
      </w:r>
      <w:r w:rsidR="00184668">
        <w:rPr>
          <w:rFonts w:ascii="Arial" w:hAnsi="Arial" w:cs="Arial"/>
          <w:sz w:val="26"/>
          <w:szCs w:val="26"/>
        </w:rPr>
        <w:t>Cali</w:t>
      </w:r>
      <w:r>
        <w:rPr>
          <w:rFonts w:ascii="Arial" w:hAnsi="Arial" w:cs="Arial"/>
          <w:sz w:val="26"/>
          <w:szCs w:val="26"/>
        </w:rPr>
        <w:t xml:space="preserve"> (</w:t>
      </w:r>
      <w:r w:rsidR="00184668">
        <w:rPr>
          <w:rFonts w:ascii="Arial" w:hAnsi="Arial" w:cs="Arial"/>
          <w:sz w:val="26"/>
          <w:szCs w:val="26"/>
        </w:rPr>
        <w:t>Valle del Cauca</w:t>
      </w:r>
      <w:r>
        <w:rPr>
          <w:rFonts w:ascii="Arial" w:hAnsi="Arial" w:cs="Arial"/>
          <w:sz w:val="26"/>
          <w:szCs w:val="26"/>
        </w:rPr>
        <w:t xml:space="preserve">) </w:t>
      </w:r>
      <w:r w:rsidRPr="002C70EF">
        <w:rPr>
          <w:rFonts w:ascii="Arial" w:hAnsi="Arial" w:cs="Arial"/>
          <w:sz w:val="26"/>
          <w:szCs w:val="26"/>
        </w:rPr>
        <w:t xml:space="preserve">que el proceso con radicado n.º </w:t>
      </w:r>
      <w:r w:rsidR="00184668">
        <w:rPr>
          <w:rFonts w:ascii="Arial" w:hAnsi="Arial" w:cs="Arial"/>
          <w:sz w:val="26"/>
          <w:szCs w:val="26"/>
        </w:rPr>
        <w:t>76001-33-31-017-2008-00351-01</w:t>
      </w:r>
      <w:r w:rsidRPr="002C70EF">
        <w:rPr>
          <w:rFonts w:ascii="Arial" w:hAnsi="Arial" w:cs="Arial"/>
          <w:sz w:val="26"/>
          <w:szCs w:val="26"/>
        </w:rPr>
        <w:t>, remitido en calidad de préstamo</w:t>
      </w:r>
      <w:r w:rsidR="006D69C7">
        <w:rPr>
          <w:rFonts w:ascii="Arial" w:hAnsi="Arial" w:cs="Arial"/>
          <w:sz w:val="26"/>
          <w:szCs w:val="26"/>
        </w:rPr>
        <w:t>,</w:t>
      </w:r>
      <w:r w:rsidRPr="002C70EF">
        <w:rPr>
          <w:rFonts w:ascii="Arial" w:hAnsi="Arial" w:cs="Arial"/>
          <w:sz w:val="26"/>
          <w:szCs w:val="26"/>
        </w:rPr>
        <w:t xml:space="preserve"> permanecerá en este despacho hasta que sea resuelto el asunto de la referencia.</w:t>
      </w:r>
    </w:p>
    <w:p w:rsidR="00F72E70" w:rsidRPr="000E3C57" w:rsidRDefault="00F72E70" w:rsidP="00F72E70">
      <w:pPr>
        <w:numPr>
          <w:ilvl w:val="12"/>
          <w:numId w:val="0"/>
        </w:numPr>
        <w:tabs>
          <w:tab w:val="left" w:pos="-142"/>
        </w:tabs>
        <w:spacing w:line="360" w:lineRule="auto"/>
        <w:contextualSpacing/>
        <w:jc w:val="both"/>
        <w:rPr>
          <w:rFonts w:ascii="Arial" w:hAnsi="Arial" w:cs="Arial"/>
          <w:sz w:val="26"/>
          <w:szCs w:val="26"/>
        </w:rPr>
      </w:pPr>
    </w:p>
    <w:p w:rsidR="003C703C" w:rsidRDefault="0064464C"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sz w:val="26"/>
          <w:szCs w:val="26"/>
        </w:rPr>
        <w:t>TERCERO</w:t>
      </w:r>
      <w:r w:rsidR="00515950">
        <w:rPr>
          <w:rFonts w:ascii="Arial" w:hAnsi="Arial" w:cs="Arial"/>
          <w:b/>
          <w:sz w:val="26"/>
          <w:szCs w:val="26"/>
        </w:rPr>
        <w:t xml:space="preserve">: </w:t>
      </w:r>
      <w:r w:rsidR="001D5769">
        <w:rPr>
          <w:rFonts w:ascii="Arial" w:hAnsi="Arial" w:cs="Arial"/>
          <w:b/>
          <w:sz w:val="26"/>
          <w:szCs w:val="26"/>
        </w:rPr>
        <w:t xml:space="preserve">OFICIAR </w:t>
      </w:r>
      <w:r w:rsidR="006D69C7">
        <w:rPr>
          <w:rFonts w:ascii="Arial" w:hAnsi="Arial" w:cs="Arial"/>
          <w:sz w:val="26"/>
          <w:szCs w:val="26"/>
        </w:rPr>
        <w:t xml:space="preserve">a través del uso de medios electrónicos </w:t>
      </w:r>
      <w:r w:rsidR="003C703C">
        <w:rPr>
          <w:rFonts w:ascii="Arial" w:hAnsi="Arial" w:cs="Arial"/>
          <w:sz w:val="26"/>
          <w:szCs w:val="26"/>
        </w:rPr>
        <w:t>al</w:t>
      </w:r>
      <w:r w:rsidR="00184668">
        <w:rPr>
          <w:rFonts w:ascii="Arial" w:hAnsi="Arial" w:cs="Arial"/>
          <w:sz w:val="26"/>
          <w:szCs w:val="26"/>
        </w:rPr>
        <w:t xml:space="preserve"> departamento</w:t>
      </w:r>
      <w:r w:rsidR="00184668">
        <w:rPr>
          <w:rFonts w:ascii="Arial" w:hAnsi="Arial" w:cs="Arial"/>
          <w:bCs/>
          <w:spacing w:val="-3"/>
          <w:sz w:val="26"/>
          <w:szCs w:val="26"/>
          <w:lang w:val="es-ES_tradnl" w:eastAsia="es-ES"/>
        </w:rPr>
        <w:t xml:space="preserve"> del Valle del Cauca y a la Previsora S.A. para </w:t>
      </w:r>
      <w:proofErr w:type="gramStart"/>
      <w:r w:rsidR="00C77232">
        <w:rPr>
          <w:rFonts w:ascii="Arial" w:hAnsi="Arial" w:cs="Arial"/>
          <w:bCs/>
          <w:spacing w:val="-3"/>
          <w:sz w:val="26"/>
          <w:szCs w:val="26"/>
          <w:lang w:val="es-ES_tradnl" w:eastAsia="es-ES"/>
        </w:rPr>
        <w:t>que</w:t>
      </w:r>
      <w:proofErr w:type="gramEnd"/>
      <w:r w:rsidR="00184668">
        <w:rPr>
          <w:rFonts w:ascii="Arial" w:hAnsi="Arial" w:cs="Arial"/>
          <w:bCs/>
          <w:spacing w:val="-3"/>
          <w:sz w:val="26"/>
          <w:szCs w:val="26"/>
          <w:lang w:val="es-ES_tradnl" w:eastAsia="es-ES"/>
        </w:rPr>
        <w:t xml:space="preserve"> </w:t>
      </w:r>
      <w:r w:rsidR="003E081A">
        <w:rPr>
          <w:rFonts w:ascii="Arial" w:hAnsi="Arial" w:cs="Arial"/>
          <w:bCs/>
          <w:spacing w:val="-3"/>
          <w:sz w:val="26"/>
          <w:szCs w:val="26"/>
          <w:lang w:val="es-ES_tradnl" w:eastAsia="es-ES"/>
        </w:rPr>
        <w:t xml:space="preserve">dentro del </w:t>
      </w:r>
      <w:r w:rsidR="003E081A">
        <w:rPr>
          <w:rFonts w:ascii="Arial" w:hAnsi="Arial" w:cs="Arial"/>
          <w:bCs/>
          <w:spacing w:val="-3"/>
          <w:sz w:val="26"/>
          <w:szCs w:val="26"/>
          <w:lang w:val="es-ES_tradnl" w:eastAsia="es-ES"/>
        </w:rPr>
        <w:lastRenderedPageBreak/>
        <w:t xml:space="preserve">término de 10 días, contados a partir de la recepción del respectivo oficio, </w:t>
      </w:r>
      <w:r w:rsidR="00920F6E">
        <w:rPr>
          <w:rFonts w:ascii="Arial" w:hAnsi="Arial" w:cs="Arial"/>
          <w:bCs/>
          <w:spacing w:val="-3"/>
          <w:sz w:val="26"/>
          <w:szCs w:val="26"/>
          <w:lang w:val="es-ES_tradnl" w:eastAsia="es-ES"/>
        </w:rPr>
        <w:t>remitan</w:t>
      </w:r>
      <w:r w:rsidR="003E081A">
        <w:rPr>
          <w:rFonts w:ascii="Arial" w:hAnsi="Arial" w:cs="Arial"/>
          <w:bCs/>
          <w:spacing w:val="-3"/>
          <w:sz w:val="26"/>
          <w:szCs w:val="26"/>
          <w:lang w:val="es-ES_tradnl" w:eastAsia="es-ES"/>
        </w:rPr>
        <w:t xml:space="preserve"> al correo electrónico que para tales efectos disponga la Secretaría de la Sección </w:t>
      </w:r>
      <w:r w:rsidR="00184668">
        <w:rPr>
          <w:rFonts w:ascii="Arial" w:hAnsi="Arial" w:cs="Arial"/>
          <w:bCs/>
          <w:spacing w:val="-3"/>
          <w:sz w:val="26"/>
          <w:szCs w:val="26"/>
          <w:lang w:val="es-ES_tradnl" w:eastAsia="es-ES"/>
        </w:rPr>
        <w:t>las pólizas de segu</w:t>
      </w:r>
      <w:r w:rsidR="006D69C7">
        <w:rPr>
          <w:rFonts w:ascii="Arial" w:hAnsi="Arial" w:cs="Arial"/>
          <w:bCs/>
          <w:spacing w:val="-3"/>
          <w:sz w:val="26"/>
          <w:szCs w:val="26"/>
          <w:lang w:val="es-ES_tradnl" w:eastAsia="es-ES"/>
        </w:rPr>
        <w:t>ro</w:t>
      </w:r>
      <w:r w:rsidR="00184668">
        <w:rPr>
          <w:rFonts w:ascii="Arial" w:hAnsi="Arial" w:cs="Arial"/>
          <w:bCs/>
          <w:spacing w:val="-3"/>
          <w:sz w:val="26"/>
          <w:szCs w:val="26"/>
          <w:lang w:val="es-ES_tradnl" w:eastAsia="es-ES"/>
        </w:rPr>
        <w:t xml:space="preserve"> de vida números </w:t>
      </w:r>
      <w:r w:rsidR="001D5769">
        <w:rPr>
          <w:rFonts w:ascii="Arial" w:hAnsi="Arial" w:cs="Arial"/>
          <w:bCs/>
          <w:spacing w:val="-3"/>
          <w:sz w:val="26"/>
          <w:szCs w:val="26"/>
          <w:lang w:val="es-ES_tradnl" w:eastAsia="es-ES"/>
        </w:rPr>
        <w:t xml:space="preserve">1002247, 1002288 y 102319 </w:t>
      </w:r>
      <w:r w:rsidR="00184668">
        <w:rPr>
          <w:rFonts w:ascii="Arial" w:hAnsi="Arial" w:cs="Arial"/>
          <w:bCs/>
          <w:spacing w:val="-3"/>
          <w:sz w:val="26"/>
          <w:szCs w:val="26"/>
          <w:lang w:val="es-ES_tradnl" w:eastAsia="es-ES"/>
        </w:rPr>
        <w:t>cuyo</w:t>
      </w:r>
      <w:r w:rsidR="00B0750F">
        <w:rPr>
          <w:rFonts w:ascii="Arial" w:hAnsi="Arial" w:cs="Arial"/>
          <w:bCs/>
          <w:spacing w:val="-3"/>
          <w:sz w:val="26"/>
          <w:szCs w:val="26"/>
          <w:lang w:val="es-ES_tradnl" w:eastAsia="es-ES"/>
        </w:rPr>
        <w:t>s</w:t>
      </w:r>
      <w:r w:rsidR="00184668">
        <w:rPr>
          <w:rFonts w:ascii="Arial" w:hAnsi="Arial" w:cs="Arial"/>
          <w:bCs/>
          <w:spacing w:val="-3"/>
          <w:sz w:val="26"/>
          <w:szCs w:val="26"/>
          <w:lang w:val="es-ES_tradnl" w:eastAsia="es-ES"/>
        </w:rPr>
        <w:t xml:space="preserve"> asegurado</w:t>
      </w:r>
      <w:r w:rsidR="00B0750F">
        <w:rPr>
          <w:rFonts w:ascii="Arial" w:hAnsi="Arial" w:cs="Arial"/>
          <w:bCs/>
          <w:spacing w:val="-3"/>
          <w:sz w:val="26"/>
          <w:szCs w:val="26"/>
          <w:lang w:val="es-ES_tradnl" w:eastAsia="es-ES"/>
        </w:rPr>
        <w:t>s</w:t>
      </w:r>
      <w:r w:rsidR="00184668">
        <w:rPr>
          <w:rFonts w:ascii="Arial" w:hAnsi="Arial" w:cs="Arial"/>
          <w:bCs/>
          <w:spacing w:val="-3"/>
          <w:sz w:val="26"/>
          <w:szCs w:val="26"/>
          <w:lang w:val="es-ES_tradnl" w:eastAsia="es-ES"/>
        </w:rPr>
        <w:t xml:space="preserve"> era</w:t>
      </w:r>
      <w:r w:rsidR="00B0750F">
        <w:rPr>
          <w:rFonts w:ascii="Arial" w:hAnsi="Arial" w:cs="Arial"/>
          <w:bCs/>
          <w:spacing w:val="-3"/>
          <w:sz w:val="26"/>
          <w:szCs w:val="26"/>
          <w:lang w:val="es-ES_tradnl" w:eastAsia="es-ES"/>
        </w:rPr>
        <w:t>n los diputados del Valle del Cauca, entre ellos,</w:t>
      </w:r>
      <w:r w:rsidR="00184668">
        <w:rPr>
          <w:rFonts w:ascii="Arial" w:hAnsi="Arial" w:cs="Arial"/>
          <w:bCs/>
          <w:spacing w:val="-3"/>
          <w:sz w:val="26"/>
          <w:szCs w:val="26"/>
          <w:lang w:val="es-ES_tradnl" w:eastAsia="es-ES"/>
        </w:rPr>
        <w:t xml:space="preserve"> el señor Carlos Alberto </w:t>
      </w:r>
      <w:proofErr w:type="spellStart"/>
      <w:r w:rsidR="00184668">
        <w:rPr>
          <w:rFonts w:ascii="Arial" w:hAnsi="Arial" w:cs="Arial"/>
          <w:bCs/>
          <w:spacing w:val="-3"/>
          <w:sz w:val="26"/>
          <w:szCs w:val="26"/>
          <w:lang w:val="es-ES_tradnl" w:eastAsia="es-ES"/>
        </w:rPr>
        <w:t>Charry</w:t>
      </w:r>
      <w:proofErr w:type="spellEnd"/>
      <w:r w:rsidR="00184668">
        <w:rPr>
          <w:rFonts w:ascii="Arial" w:hAnsi="Arial" w:cs="Arial"/>
          <w:bCs/>
          <w:spacing w:val="-3"/>
          <w:sz w:val="26"/>
          <w:szCs w:val="26"/>
          <w:lang w:val="es-ES_tradnl" w:eastAsia="es-ES"/>
        </w:rPr>
        <w:t xml:space="preserve"> Quiroga</w:t>
      </w:r>
      <w:r w:rsidR="003E081A">
        <w:rPr>
          <w:rFonts w:ascii="Arial" w:hAnsi="Arial" w:cs="Arial"/>
          <w:bCs/>
          <w:spacing w:val="-3"/>
          <w:sz w:val="26"/>
          <w:szCs w:val="26"/>
          <w:lang w:val="es-ES_tradnl" w:eastAsia="es-ES"/>
        </w:rPr>
        <w:t>.</w:t>
      </w:r>
    </w:p>
    <w:p w:rsidR="003E081A" w:rsidRDefault="003E081A"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8D01F7" w:rsidRDefault="0036357A" w:rsidP="008D01F7">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 xml:space="preserve">CUARTO: </w:t>
      </w:r>
      <w:r w:rsidR="008D01F7">
        <w:rPr>
          <w:rFonts w:ascii="Arial" w:hAnsi="Arial" w:cs="Arial"/>
          <w:b/>
          <w:bCs/>
          <w:spacing w:val="-3"/>
          <w:sz w:val="26"/>
          <w:szCs w:val="26"/>
          <w:lang w:val="es-ES_tradnl" w:eastAsia="es-ES"/>
        </w:rPr>
        <w:t>OFICIAR</w:t>
      </w:r>
      <w:r w:rsidR="008D01F7">
        <w:rPr>
          <w:rFonts w:ascii="Arial" w:hAnsi="Arial" w:cs="Arial"/>
          <w:bCs/>
          <w:spacing w:val="-3"/>
          <w:sz w:val="26"/>
          <w:szCs w:val="26"/>
          <w:lang w:val="es-ES_tradnl" w:eastAsia="es-ES"/>
        </w:rPr>
        <w:t xml:space="preserve"> </w:t>
      </w:r>
      <w:r w:rsidR="006D69C7">
        <w:rPr>
          <w:rFonts w:ascii="Arial" w:hAnsi="Arial" w:cs="Arial"/>
          <w:bCs/>
          <w:spacing w:val="-3"/>
          <w:sz w:val="26"/>
          <w:szCs w:val="26"/>
          <w:lang w:val="es-ES_tradnl" w:eastAsia="es-ES"/>
        </w:rPr>
        <w:t>a través del uso de medios electrónicos a</w:t>
      </w:r>
      <w:r w:rsidR="008D01F7">
        <w:rPr>
          <w:rFonts w:ascii="Arial" w:hAnsi="Arial" w:cs="Arial"/>
          <w:bCs/>
          <w:spacing w:val="-3"/>
          <w:sz w:val="26"/>
          <w:szCs w:val="26"/>
          <w:lang w:val="es-ES_tradnl" w:eastAsia="es-ES"/>
        </w:rPr>
        <w:t xml:space="preserve">l departamento del Valle del Cauca para que </w:t>
      </w:r>
      <w:r w:rsidR="00C77232">
        <w:rPr>
          <w:rFonts w:ascii="Arial" w:hAnsi="Arial" w:cs="Arial"/>
          <w:bCs/>
          <w:spacing w:val="-3"/>
          <w:sz w:val="26"/>
          <w:szCs w:val="26"/>
          <w:lang w:val="es-ES_tradnl" w:eastAsia="es-ES"/>
        </w:rPr>
        <w:t>dentro del término de 10 días, contados a partir de la recepción del respectivo oficio, remita al correo electrónico que para tales efectos disponga la Secretaría de la Sección</w:t>
      </w:r>
      <w:r w:rsidR="008D01F7">
        <w:rPr>
          <w:rFonts w:ascii="Arial" w:hAnsi="Arial" w:cs="Arial"/>
          <w:bCs/>
          <w:spacing w:val="-3"/>
          <w:sz w:val="26"/>
          <w:szCs w:val="26"/>
          <w:lang w:val="es-ES_tradnl" w:eastAsia="es-ES"/>
        </w:rPr>
        <w:t xml:space="preserve"> copia del oficio del 20 de enero d</w:t>
      </w:r>
      <w:r w:rsidR="006D69C7">
        <w:rPr>
          <w:rFonts w:ascii="Arial" w:hAnsi="Arial" w:cs="Arial"/>
          <w:bCs/>
          <w:spacing w:val="-3"/>
          <w:sz w:val="26"/>
          <w:szCs w:val="26"/>
          <w:lang w:val="es-ES_tradnl" w:eastAsia="es-ES"/>
        </w:rPr>
        <w:t>e 2009, en el cual</w:t>
      </w:r>
      <w:r w:rsidR="008D01F7">
        <w:rPr>
          <w:rFonts w:ascii="Arial" w:hAnsi="Arial" w:cs="Arial"/>
          <w:bCs/>
          <w:spacing w:val="-3"/>
          <w:sz w:val="26"/>
          <w:szCs w:val="26"/>
          <w:lang w:val="es-ES_tradnl" w:eastAsia="es-ES"/>
        </w:rPr>
        <w:t xml:space="preserve"> dicha entidad</w:t>
      </w:r>
      <w:r w:rsidR="006D69C7">
        <w:rPr>
          <w:rFonts w:ascii="Arial" w:hAnsi="Arial" w:cs="Arial"/>
          <w:bCs/>
          <w:spacing w:val="-3"/>
          <w:sz w:val="26"/>
          <w:szCs w:val="26"/>
          <w:lang w:val="es-ES_tradnl" w:eastAsia="es-ES"/>
        </w:rPr>
        <w:t xml:space="preserve"> presuntamente</w:t>
      </w:r>
      <w:r w:rsidR="008D01F7">
        <w:rPr>
          <w:rFonts w:ascii="Arial" w:hAnsi="Arial" w:cs="Arial"/>
          <w:bCs/>
          <w:spacing w:val="-3"/>
          <w:sz w:val="26"/>
          <w:szCs w:val="26"/>
          <w:lang w:val="es-ES_tradnl" w:eastAsia="es-ES"/>
        </w:rPr>
        <w:t xml:space="preserve"> manifestó que omitió pagar las primas de seguro de vida de los diputados del Valle del Cauca, entre ellos, el del señor Carlos Alberto </w:t>
      </w:r>
      <w:proofErr w:type="spellStart"/>
      <w:r w:rsidR="008D01F7">
        <w:rPr>
          <w:rFonts w:ascii="Arial" w:hAnsi="Arial" w:cs="Arial"/>
          <w:bCs/>
          <w:spacing w:val="-3"/>
          <w:sz w:val="26"/>
          <w:szCs w:val="26"/>
          <w:lang w:val="es-ES_tradnl" w:eastAsia="es-ES"/>
        </w:rPr>
        <w:t>Charry</w:t>
      </w:r>
      <w:proofErr w:type="spellEnd"/>
      <w:r w:rsidR="008D01F7">
        <w:rPr>
          <w:rFonts w:ascii="Arial" w:hAnsi="Arial" w:cs="Arial"/>
          <w:bCs/>
          <w:spacing w:val="-3"/>
          <w:sz w:val="26"/>
          <w:szCs w:val="26"/>
          <w:lang w:val="es-ES_tradnl" w:eastAsia="es-ES"/>
        </w:rPr>
        <w:t xml:space="preserve"> Quiroga.</w:t>
      </w:r>
    </w:p>
    <w:p w:rsidR="008D01F7" w:rsidRDefault="008D01F7" w:rsidP="008D01F7">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8D01F7" w:rsidRDefault="0036357A" w:rsidP="008D01F7">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 xml:space="preserve">QUINTO: </w:t>
      </w:r>
      <w:r w:rsidR="008D01F7">
        <w:rPr>
          <w:rFonts w:ascii="Arial" w:hAnsi="Arial" w:cs="Arial"/>
          <w:b/>
          <w:bCs/>
          <w:spacing w:val="-3"/>
          <w:sz w:val="26"/>
          <w:szCs w:val="26"/>
          <w:lang w:val="es-ES_tradnl" w:eastAsia="es-ES"/>
        </w:rPr>
        <w:t xml:space="preserve">OFICIAR </w:t>
      </w:r>
      <w:r w:rsidR="008D01F7">
        <w:rPr>
          <w:rFonts w:ascii="Arial" w:hAnsi="Arial" w:cs="Arial"/>
          <w:bCs/>
          <w:spacing w:val="-3"/>
          <w:sz w:val="26"/>
          <w:szCs w:val="26"/>
          <w:lang w:val="es-ES_tradnl" w:eastAsia="es-ES"/>
        </w:rPr>
        <w:t>a</w:t>
      </w:r>
      <w:r w:rsidR="006D69C7">
        <w:rPr>
          <w:rFonts w:ascii="Arial" w:hAnsi="Arial" w:cs="Arial"/>
          <w:bCs/>
          <w:spacing w:val="-3"/>
          <w:sz w:val="26"/>
          <w:szCs w:val="26"/>
          <w:lang w:val="es-ES_tradnl" w:eastAsia="es-ES"/>
        </w:rPr>
        <w:t xml:space="preserve"> través del uso de medios electrónicos a</w:t>
      </w:r>
      <w:r w:rsidR="008D01F7">
        <w:rPr>
          <w:rFonts w:ascii="Arial" w:hAnsi="Arial" w:cs="Arial"/>
          <w:bCs/>
          <w:spacing w:val="-3"/>
          <w:sz w:val="26"/>
          <w:szCs w:val="26"/>
          <w:lang w:val="es-ES_tradnl" w:eastAsia="es-ES"/>
        </w:rPr>
        <w:t xml:space="preserve"> la aseguradora</w:t>
      </w:r>
      <w:r w:rsidR="006D69C7">
        <w:rPr>
          <w:rFonts w:ascii="Arial" w:hAnsi="Arial" w:cs="Arial"/>
          <w:bCs/>
          <w:spacing w:val="-3"/>
          <w:sz w:val="26"/>
          <w:szCs w:val="26"/>
          <w:lang w:val="es-ES_tradnl" w:eastAsia="es-ES"/>
        </w:rPr>
        <w:t xml:space="preserve"> La</w:t>
      </w:r>
      <w:r w:rsidR="008D01F7">
        <w:rPr>
          <w:rFonts w:ascii="Arial" w:hAnsi="Arial" w:cs="Arial"/>
          <w:bCs/>
          <w:spacing w:val="-3"/>
          <w:sz w:val="26"/>
          <w:szCs w:val="26"/>
          <w:lang w:val="es-ES_tradnl" w:eastAsia="es-ES"/>
        </w:rPr>
        <w:t xml:space="preserve"> Previsora S.A. para que </w:t>
      </w:r>
      <w:r w:rsidR="00506818">
        <w:rPr>
          <w:rFonts w:ascii="Arial" w:hAnsi="Arial" w:cs="Arial"/>
          <w:bCs/>
          <w:spacing w:val="-3"/>
          <w:sz w:val="26"/>
          <w:szCs w:val="26"/>
          <w:lang w:val="es-ES_tradnl" w:eastAsia="es-ES"/>
        </w:rPr>
        <w:t xml:space="preserve">dentro del término de 10 días, contados a partir de la recepción del respectivo oficio, remita al correo electrónico que para tales efectos disponga la Secretaría de la Sección </w:t>
      </w:r>
      <w:r w:rsidR="008D01F7">
        <w:rPr>
          <w:rFonts w:ascii="Arial" w:hAnsi="Arial" w:cs="Arial"/>
          <w:bCs/>
          <w:spacing w:val="-3"/>
          <w:sz w:val="26"/>
          <w:szCs w:val="26"/>
          <w:lang w:val="es-ES_tradnl" w:eastAsia="es-ES"/>
        </w:rPr>
        <w:t>copia del documento expedido el 3 de febrero de 2009 en el cual</w:t>
      </w:r>
      <w:r w:rsidR="006D69C7">
        <w:rPr>
          <w:rFonts w:ascii="Arial" w:hAnsi="Arial" w:cs="Arial"/>
          <w:bCs/>
          <w:spacing w:val="-3"/>
          <w:sz w:val="26"/>
          <w:szCs w:val="26"/>
          <w:lang w:val="es-ES_tradnl" w:eastAsia="es-ES"/>
        </w:rPr>
        <w:t xml:space="preserve"> presuntamente se señaló</w:t>
      </w:r>
      <w:r w:rsidR="008D01F7">
        <w:rPr>
          <w:rFonts w:ascii="Arial" w:hAnsi="Arial" w:cs="Arial"/>
          <w:bCs/>
          <w:spacing w:val="-3"/>
          <w:sz w:val="26"/>
          <w:szCs w:val="26"/>
          <w:lang w:val="es-ES_tradnl" w:eastAsia="es-ES"/>
        </w:rPr>
        <w:t xml:space="preserve"> que el departamento del Valle del Cauca omitió pagar las primas de seguro de vida </w:t>
      </w:r>
      <w:r w:rsidR="00506818">
        <w:rPr>
          <w:rFonts w:ascii="Arial" w:hAnsi="Arial" w:cs="Arial"/>
          <w:bCs/>
          <w:spacing w:val="-3"/>
          <w:sz w:val="26"/>
          <w:szCs w:val="26"/>
          <w:lang w:val="es-ES_tradnl" w:eastAsia="es-ES"/>
        </w:rPr>
        <w:t xml:space="preserve">de los diputados del Valle del Cauca, entre ellos, el del señor Carlos Alberto </w:t>
      </w:r>
      <w:proofErr w:type="spellStart"/>
      <w:r w:rsidR="00506818">
        <w:rPr>
          <w:rFonts w:ascii="Arial" w:hAnsi="Arial" w:cs="Arial"/>
          <w:bCs/>
          <w:spacing w:val="-3"/>
          <w:sz w:val="26"/>
          <w:szCs w:val="26"/>
          <w:lang w:val="es-ES_tradnl" w:eastAsia="es-ES"/>
        </w:rPr>
        <w:t>Charry</w:t>
      </w:r>
      <w:proofErr w:type="spellEnd"/>
      <w:r w:rsidR="00506818">
        <w:rPr>
          <w:rFonts w:ascii="Arial" w:hAnsi="Arial" w:cs="Arial"/>
          <w:bCs/>
          <w:spacing w:val="-3"/>
          <w:sz w:val="26"/>
          <w:szCs w:val="26"/>
          <w:lang w:val="es-ES_tradnl" w:eastAsia="es-ES"/>
        </w:rPr>
        <w:t xml:space="preserve"> Quiroga</w:t>
      </w:r>
    </w:p>
    <w:p w:rsidR="003C703C" w:rsidRDefault="003C703C"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3C703C" w:rsidRDefault="0036357A"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 xml:space="preserve">SEXTO: </w:t>
      </w:r>
      <w:r w:rsidR="003C703C">
        <w:rPr>
          <w:rFonts w:ascii="Arial" w:hAnsi="Arial" w:cs="Arial"/>
          <w:b/>
          <w:bCs/>
          <w:spacing w:val="-3"/>
          <w:sz w:val="26"/>
          <w:szCs w:val="26"/>
          <w:lang w:val="es-ES_tradnl" w:eastAsia="es-ES"/>
        </w:rPr>
        <w:t>OFICIAR</w:t>
      </w:r>
      <w:r w:rsidR="003C703C" w:rsidRPr="003C703C">
        <w:rPr>
          <w:rFonts w:ascii="Arial" w:hAnsi="Arial" w:cs="Arial"/>
          <w:bCs/>
          <w:spacing w:val="-3"/>
          <w:sz w:val="26"/>
          <w:szCs w:val="26"/>
          <w:lang w:val="es-ES_tradnl" w:eastAsia="es-ES"/>
        </w:rPr>
        <w:t xml:space="preserve"> </w:t>
      </w:r>
      <w:r w:rsidR="006D69C7">
        <w:rPr>
          <w:rFonts w:ascii="Arial" w:hAnsi="Arial" w:cs="Arial"/>
          <w:bCs/>
          <w:spacing w:val="-3"/>
          <w:sz w:val="26"/>
          <w:szCs w:val="26"/>
          <w:lang w:val="es-ES_tradnl" w:eastAsia="es-ES"/>
        </w:rPr>
        <w:t xml:space="preserve">a través del uso de medios electrónicos </w:t>
      </w:r>
      <w:r w:rsidR="003C703C" w:rsidRPr="003C703C">
        <w:rPr>
          <w:rFonts w:ascii="Arial" w:hAnsi="Arial" w:cs="Arial"/>
          <w:bCs/>
          <w:spacing w:val="-3"/>
          <w:sz w:val="26"/>
          <w:szCs w:val="26"/>
          <w:lang w:val="es-ES_tradnl" w:eastAsia="es-ES"/>
        </w:rPr>
        <w:t xml:space="preserve">a </w:t>
      </w:r>
      <w:r w:rsidR="003C703C">
        <w:rPr>
          <w:rFonts w:ascii="Arial" w:hAnsi="Arial" w:cs="Arial"/>
          <w:bCs/>
          <w:spacing w:val="-3"/>
          <w:sz w:val="26"/>
          <w:szCs w:val="26"/>
          <w:lang w:val="es-ES_tradnl" w:eastAsia="es-ES"/>
        </w:rPr>
        <w:t>la Asamblea Departamental del Valle del C</w:t>
      </w:r>
      <w:r w:rsidR="00C733C6">
        <w:rPr>
          <w:rFonts w:ascii="Arial" w:hAnsi="Arial" w:cs="Arial"/>
          <w:bCs/>
          <w:spacing w:val="-3"/>
          <w:sz w:val="26"/>
          <w:szCs w:val="26"/>
          <w:lang w:val="es-ES_tradnl" w:eastAsia="es-ES"/>
        </w:rPr>
        <w:t>auca para que dentro del término de 10 días, contados a partir de la recepción del respectivo oficio, remita al correo electrónico que para tales efectos disponga la Secretaría de la Sección</w:t>
      </w:r>
      <w:r w:rsidR="006D69C7">
        <w:rPr>
          <w:rFonts w:ascii="Arial" w:hAnsi="Arial" w:cs="Arial"/>
          <w:bCs/>
          <w:spacing w:val="-3"/>
          <w:sz w:val="26"/>
          <w:szCs w:val="26"/>
          <w:lang w:val="es-ES_tradnl" w:eastAsia="es-ES"/>
        </w:rPr>
        <w:t>: i)</w:t>
      </w:r>
      <w:r w:rsidR="00C733C6">
        <w:rPr>
          <w:rFonts w:ascii="Arial" w:hAnsi="Arial" w:cs="Arial"/>
          <w:bCs/>
          <w:spacing w:val="-3"/>
          <w:sz w:val="26"/>
          <w:szCs w:val="26"/>
          <w:lang w:val="es-ES_tradnl" w:eastAsia="es-ES"/>
        </w:rPr>
        <w:t xml:space="preserve"> </w:t>
      </w:r>
      <w:r w:rsidR="003C703C">
        <w:rPr>
          <w:rFonts w:ascii="Arial" w:hAnsi="Arial" w:cs="Arial"/>
          <w:bCs/>
          <w:spacing w:val="-3"/>
          <w:sz w:val="26"/>
          <w:szCs w:val="26"/>
          <w:lang w:val="es-ES_tradnl" w:eastAsia="es-ES"/>
        </w:rPr>
        <w:t>copia del oficio del 20 de enero de 2009 expedido por el departamento del Valle del Cauca, en el cual presuntamente</w:t>
      </w:r>
      <w:r w:rsidR="006D69C7">
        <w:rPr>
          <w:rFonts w:ascii="Arial" w:hAnsi="Arial" w:cs="Arial"/>
          <w:bCs/>
          <w:spacing w:val="-3"/>
          <w:sz w:val="26"/>
          <w:szCs w:val="26"/>
          <w:lang w:val="es-ES_tradnl" w:eastAsia="es-ES"/>
        </w:rPr>
        <w:t xml:space="preserve"> se manifestó</w:t>
      </w:r>
      <w:r w:rsidR="003C703C">
        <w:rPr>
          <w:rFonts w:ascii="Arial" w:hAnsi="Arial" w:cs="Arial"/>
          <w:bCs/>
          <w:spacing w:val="-3"/>
          <w:sz w:val="26"/>
          <w:szCs w:val="26"/>
          <w:lang w:val="es-ES_tradnl" w:eastAsia="es-ES"/>
        </w:rPr>
        <w:t xml:space="preserve"> que</w:t>
      </w:r>
      <w:r w:rsidR="003D78DB">
        <w:rPr>
          <w:rFonts w:ascii="Arial" w:hAnsi="Arial" w:cs="Arial"/>
          <w:bCs/>
          <w:spacing w:val="-3"/>
          <w:sz w:val="26"/>
          <w:szCs w:val="26"/>
          <w:lang w:val="es-ES_tradnl" w:eastAsia="es-ES"/>
        </w:rPr>
        <w:t xml:space="preserve"> dicha entidad territorial</w:t>
      </w:r>
      <w:r w:rsidR="003C703C">
        <w:rPr>
          <w:rFonts w:ascii="Arial" w:hAnsi="Arial" w:cs="Arial"/>
          <w:bCs/>
          <w:spacing w:val="-3"/>
          <w:sz w:val="26"/>
          <w:szCs w:val="26"/>
          <w:lang w:val="es-ES_tradnl" w:eastAsia="es-ES"/>
        </w:rPr>
        <w:t xml:space="preserve"> omitió pagar las primas de seguro de vida de los diputados del Valle del Cauca;</w:t>
      </w:r>
      <w:r w:rsidR="006D69C7">
        <w:rPr>
          <w:rFonts w:ascii="Arial" w:hAnsi="Arial" w:cs="Arial"/>
          <w:bCs/>
          <w:spacing w:val="-3"/>
          <w:sz w:val="26"/>
          <w:szCs w:val="26"/>
          <w:lang w:val="es-ES_tradnl" w:eastAsia="es-ES"/>
        </w:rPr>
        <w:t xml:space="preserve"> y  ii) copia de</w:t>
      </w:r>
      <w:r w:rsidR="003C703C">
        <w:rPr>
          <w:rFonts w:ascii="Arial" w:hAnsi="Arial" w:cs="Arial"/>
          <w:bCs/>
          <w:spacing w:val="-3"/>
          <w:sz w:val="26"/>
          <w:szCs w:val="26"/>
          <w:lang w:val="es-ES_tradnl" w:eastAsia="es-ES"/>
        </w:rPr>
        <w:t xml:space="preserve"> documento expedido el 3 de febrero de 2009 por</w:t>
      </w:r>
      <w:r w:rsidR="00B00CAD">
        <w:rPr>
          <w:rFonts w:ascii="Arial" w:hAnsi="Arial" w:cs="Arial"/>
          <w:bCs/>
          <w:spacing w:val="-3"/>
          <w:sz w:val="26"/>
          <w:szCs w:val="26"/>
          <w:lang w:val="es-ES_tradnl" w:eastAsia="es-ES"/>
        </w:rPr>
        <w:t xml:space="preserve"> la</w:t>
      </w:r>
      <w:r w:rsidR="003C703C">
        <w:rPr>
          <w:rFonts w:ascii="Arial" w:hAnsi="Arial" w:cs="Arial"/>
          <w:bCs/>
          <w:spacing w:val="-3"/>
          <w:sz w:val="26"/>
          <w:szCs w:val="26"/>
          <w:lang w:val="es-ES_tradnl" w:eastAsia="es-ES"/>
        </w:rPr>
        <w:t xml:space="preserve"> aseguradora</w:t>
      </w:r>
      <w:r w:rsidR="006D69C7">
        <w:rPr>
          <w:rFonts w:ascii="Arial" w:hAnsi="Arial" w:cs="Arial"/>
          <w:bCs/>
          <w:spacing w:val="-3"/>
          <w:sz w:val="26"/>
          <w:szCs w:val="26"/>
          <w:lang w:val="es-ES_tradnl" w:eastAsia="es-ES"/>
        </w:rPr>
        <w:t xml:space="preserve"> La</w:t>
      </w:r>
      <w:r w:rsidR="003C703C">
        <w:rPr>
          <w:rFonts w:ascii="Arial" w:hAnsi="Arial" w:cs="Arial"/>
          <w:bCs/>
          <w:spacing w:val="-3"/>
          <w:sz w:val="26"/>
          <w:szCs w:val="26"/>
          <w:lang w:val="es-ES_tradnl" w:eastAsia="es-ES"/>
        </w:rPr>
        <w:t xml:space="preserve"> Previsora S.A.</w:t>
      </w:r>
      <w:r w:rsidR="006D69C7">
        <w:rPr>
          <w:rFonts w:ascii="Arial" w:hAnsi="Arial" w:cs="Arial"/>
          <w:bCs/>
          <w:spacing w:val="-3"/>
          <w:sz w:val="26"/>
          <w:szCs w:val="26"/>
          <w:lang w:val="es-ES_tradnl" w:eastAsia="es-ES"/>
        </w:rPr>
        <w:t>,</w:t>
      </w:r>
      <w:r w:rsidR="003C703C">
        <w:rPr>
          <w:rFonts w:ascii="Arial" w:hAnsi="Arial" w:cs="Arial"/>
          <w:bCs/>
          <w:spacing w:val="-3"/>
          <w:sz w:val="26"/>
          <w:szCs w:val="26"/>
          <w:lang w:val="es-ES_tradnl" w:eastAsia="es-ES"/>
        </w:rPr>
        <w:t xml:space="preserve"> en el </w:t>
      </w:r>
      <w:r w:rsidR="006D69C7">
        <w:rPr>
          <w:rFonts w:ascii="Arial" w:hAnsi="Arial" w:cs="Arial"/>
          <w:bCs/>
          <w:spacing w:val="-3"/>
          <w:sz w:val="26"/>
          <w:szCs w:val="26"/>
          <w:lang w:val="es-ES_tradnl" w:eastAsia="es-ES"/>
        </w:rPr>
        <w:t>cual se expresó</w:t>
      </w:r>
      <w:r w:rsidR="003D78DB">
        <w:rPr>
          <w:rFonts w:ascii="Arial" w:hAnsi="Arial" w:cs="Arial"/>
          <w:bCs/>
          <w:spacing w:val="-3"/>
          <w:sz w:val="26"/>
          <w:szCs w:val="26"/>
          <w:lang w:val="es-ES_tradnl" w:eastAsia="es-ES"/>
        </w:rPr>
        <w:t xml:space="preserve"> lo mismo</w:t>
      </w:r>
      <w:r w:rsidR="003C703C">
        <w:rPr>
          <w:rFonts w:ascii="Arial" w:hAnsi="Arial" w:cs="Arial"/>
          <w:bCs/>
          <w:spacing w:val="-3"/>
          <w:sz w:val="26"/>
          <w:szCs w:val="26"/>
          <w:lang w:val="es-ES_tradnl" w:eastAsia="es-ES"/>
        </w:rPr>
        <w:t>.</w:t>
      </w:r>
    </w:p>
    <w:p w:rsidR="003C703C" w:rsidRDefault="003C703C"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p>
    <w:p w:rsidR="00FE1D15" w:rsidRDefault="0036357A" w:rsidP="001D5769">
      <w:pPr>
        <w:pStyle w:val="Prrafodelista"/>
        <w:suppressAutoHyphens/>
        <w:spacing w:after="0" w:line="360" w:lineRule="auto"/>
        <w:ind w:left="0"/>
        <w:contextualSpacing/>
        <w:jc w:val="both"/>
        <w:rPr>
          <w:rFonts w:ascii="Arial" w:hAnsi="Arial" w:cs="Arial"/>
          <w:bCs/>
          <w:spacing w:val="-3"/>
          <w:sz w:val="26"/>
          <w:szCs w:val="26"/>
          <w:lang w:val="es-ES_tradnl" w:eastAsia="es-ES"/>
        </w:rPr>
      </w:pPr>
      <w:r>
        <w:rPr>
          <w:rFonts w:ascii="Arial" w:hAnsi="Arial" w:cs="Arial"/>
          <w:b/>
          <w:bCs/>
          <w:spacing w:val="-3"/>
          <w:sz w:val="26"/>
          <w:szCs w:val="26"/>
          <w:lang w:val="es-ES_tradnl" w:eastAsia="es-ES"/>
        </w:rPr>
        <w:t xml:space="preserve">SÉPTIMO: </w:t>
      </w:r>
      <w:r w:rsidR="00FF7674" w:rsidRPr="00C62EFE">
        <w:rPr>
          <w:rFonts w:ascii="Arial" w:hAnsi="Arial" w:cs="Arial"/>
          <w:bCs/>
          <w:spacing w:val="-3"/>
          <w:sz w:val="26"/>
          <w:szCs w:val="26"/>
          <w:lang w:val="es-ES_tradnl" w:eastAsia="es-ES"/>
        </w:rPr>
        <w:t xml:space="preserve">Una vez </w:t>
      </w:r>
      <w:r w:rsidR="00FF7674">
        <w:rPr>
          <w:rFonts w:ascii="Arial" w:hAnsi="Arial" w:cs="Arial"/>
          <w:bCs/>
          <w:spacing w:val="-3"/>
          <w:sz w:val="26"/>
          <w:szCs w:val="26"/>
          <w:lang w:val="es-ES_tradnl" w:eastAsia="es-ES"/>
        </w:rPr>
        <w:t>allegadas las pruebas correspondientes,</w:t>
      </w:r>
      <w:r w:rsidR="00FF7674" w:rsidRPr="00C62EFE">
        <w:rPr>
          <w:rFonts w:ascii="Arial" w:hAnsi="Arial" w:cs="Arial"/>
          <w:bCs/>
          <w:spacing w:val="-3"/>
          <w:sz w:val="26"/>
          <w:szCs w:val="26"/>
          <w:lang w:val="es-ES_tradnl" w:eastAsia="es-ES"/>
        </w:rPr>
        <w:t xml:space="preserve"> la Secretaría </w:t>
      </w:r>
      <w:r w:rsidR="00FF7674">
        <w:rPr>
          <w:rFonts w:ascii="Arial" w:hAnsi="Arial" w:cs="Arial"/>
          <w:bCs/>
          <w:spacing w:val="-3"/>
          <w:sz w:val="26"/>
          <w:szCs w:val="26"/>
          <w:lang w:val="es-ES_tradnl" w:eastAsia="es-ES"/>
        </w:rPr>
        <w:t xml:space="preserve">deberá correr el traslado de las mismas por el término de tres días, sin </w:t>
      </w:r>
      <w:r w:rsidR="00FF7674">
        <w:rPr>
          <w:rFonts w:ascii="Arial" w:hAnsi="Arial" w:cs="Arial"/>
          <w:bCs/>
          <w:spacing w:val="-3"/>
          <w:sz w:val="26"/>
          <w:szCs w:val="26"/>
          <w:lang w:val="es-ES_tradnl" w:eastAsia="es-ES"/>
        </w:rPr>
        <w:lastRenderedPageBreak/>
        <w:t>necesidad de un nuevo auto que así lo disponga. Para el adecuado cumplimiento de esta decisión deberá tener</w:t>
      </w:r>
      <w:r w:rsidR="006E73BD">
        <w:rPr>
          <w:rFonts w:ascii="Arial" w:hAnsi="Arial" w:cs="Arial"/>
          <w:bCs/>
          <w:spacing w:val="-3"/>
          <w:sz w:val="26"/>
          <w:szCs w:val="26"/>
          <w:lang w:val="es-ES_tradnl" w:eastAsia="es-ES"/>
        </w:rPr>
        <w:t>se</w:t>
      </w:r>
      <w:r w:rsidR="00FF7674">
        <w:rPr>
          <w:rFonts w:ascii="Arial" w:hAnsi="Arial" w:cs="Arial"/>
          <w:bCs/>
          <w:spacing w:val="-3"/>
          <w:sz w:val="26"/>
          <w:szCs w:val="26"/>
          <w:lang w:val="es-ES_tradnl" w:eastAsia="es-ES"/>
        </w:rPr>
        <w:t xml:space="preserve"> en cuenta lo dispuesto en el artículo 9 del Decreto 806 de 2020</w:t>
      </w:r>
      <w:r w:rsidR="00561C60">
        <w:rPr>
          <w:rFonts w:ascii="Arial" w:hAnsi="Arial" w:cs="Arial"/>
          <w:bCs/>
          <w:spacing w:val="-3"/>
          <w:sz w:val="26"/>
          <w:szCs w:val="26"/>
          <w:lang w:val="es-ES_tradnl" w:eastAsia="es-ES"/>
        </w:rPr>
        <w:t>.</w:t>
      </w:r>
    </w:p>
    <w:p w:rsidR="00F72E70" w:rsidRDefault="00F72E70" w:rsidP="00F72E70">
      <w:pPr>
        <w:spacing w:line="360" w:lineRule="auto"/>
        <w:contextualSpacing/>
        <w:jc w:val="both"/>
        <w:rPr>
          <w:rFonts w:ascii="Arial" w:hAnsi="Arial" w:cs="Arial"/>
          <w:b/>
          <w:sz w:val="26"/>
          <w:szCs w:val="26"/>
        </w:rPr>
      </w:pPr>
    </w:p>
    <w:p w:rsidR="00F72E70" w:rsidRDefault="001A1A6F" w:rsidP="00F72E70">
      <w:pPr>
        <w:spacing w:line="360" w:lineRule="auto"/>
        <w:contextualSpacing/>
        <w:jc w:val="both"/>
        <w:rPr>
          <w:rFonts w:ascii="Arial" w:hAnsi="Arial" w:cs="Arial"/>
          <w:sz w:val="26"/>
          <w:szCs w:val="26"/>
        </w:rPr>
      </w:pPr>
      <w:r>
        <w:rPr>
          <w:rFonts w:ascii="Arial" w:hAnsi="Arial" w:cs="Arial"/>
          <w:b/>
          <w:sz w:val="26"/>
          <w:szCs w:val="26"/>
        </w:rPr>
        <w:t>OCTAVO</w:t>
      </w:r>
      <w:r w:rsidR="00F72E70" w:rsidRPr="00BE6404">
        <w:rPr>
          <w:rFonts w:ascii="Arial" w:hAnsi="Arial" w:cs="Arial"/>
          <w:b/>
          <w:sz w:val="26"/>
          <w:szCs w:val="26"/>
        </w:rPr>
        <w:t>:</w:t>
      </w:r>
      <w:r w:rsidR="00F72E70">
        <w:rPr>
          <w:rFonts w:ascii="Arial" w:hAnsi="Arial" w:cs="Arial"/>
          <w:sz w:val="26"/>
          <w:szCs w:val="26"/>
        </w:rPr>
        <w:t xml:space="preserve"> Cumplido lo ordenado en la p</w:t>
      </w:r>
      <w:r w:rsidR="00F72E70" w:rsidRPr="000E3C57">
        <w:rPr>
          <w:rFonts w:ascii="Arial" w:hAnsi="Arial" w:cs="Arial"/>
          <w:sz w:val="26"/>
          <w:szCs w:val="26"/>
        </w:rPr>
        <w:t xml:space="preserve">resente providencia, </w:t>
      </w:r>
      <w:r w:rsidR="00C203F7" w:rsidRPr="00C203F7">
        <w:rPr>
          <w:rFonts w:ascii="Arial" w:hAnsi="Arial" w:cs="Arial"/>
          <w:b/>
          <w:sz w:val="26"/>
          <w:szCs w:val="26"/>
        </w:rPr>
        <w:t>INGRESAR</w:t>
      </w:r>
      <w:r w:rsidR="00C203F7" w:rsidRPr="000E3C57">
        <w:rPr>
          <w:rFonts w:ascii="Arial" w:hAnsi="Arial" w:cs="Arial"/>
          <w:sz w:val="26"/>
          <w:szCs w:val="26"/>
        </w:rPr>
        <w:t xml:space="preserve"> </w:t>
      </w:r>
      <w:r w:rsidR="00F72E70" w:rsidRPr="000E3C57">
        <w:rPr>
          <w:rFonts w:ascii="Arial" w:hAnsi="Arial" w:cs="Arial"/>
          <w:sz w:val="26"/>
          <w:szCs w:val="26"/>
        </w:rPr>
        <w:t xml:space="preserve">el expediente al despacho </w:t>
      </w:r>
      <w:r w:rsidR="00F72E70">
        <w:rPr>
          <w:rFonts w:ascii="Arial" w:hAnsi="Arial" w:cs="Arial"/>
          <w:sz w:val="26"/>
          <w:szCs w:val="26"/>
        </w:rPr>
        <w:t>para continuar con el trámite correspondiente</w:t>
      </w:r>
      <w:r w:rsidR="00F72E70" w:rsidRPr="000E3C57">
        <w:rPr>
          <w:rFonts w:ascii="Arial" w:hAnsi="Arial" w:cs="Arial"/>
          <w:sz w:val="26"/>
          <w:szCs w:val="26"/>
        </w:rPr>
        <w:t>.</w:t>
      </w:r>
    </w:p>
    <w:p w:rsidR="0031424D" w:rsidRDefault="0031424D" w:rsidP="0031424D">
      <w:pPr>
        <w:suppressAutoHyphens/>
        <w:spacing w:after="0" w:line="360" w:lineRule="auto"/>
        <w:contextualSpacing/>
        <w:jc w:val="both"/>
        <w:rPr>
          <w:rFonts w:ascii="Arial" w:hAnsi="Arial" w:cs="Arial"/>
          <w:b/>
          <w:sz w:val="26"/>
          <w:szCs w:val="26"/>
        </w:rPr>
      </w:pPr>
    </w:p>
    <w:p w:rsidR="006D69C7" w:rsidRPr="006D69C7" w:rsidRDefault="006D69C7" w:rsidP="0031424D">
      <w:pPr>
        <w:suppressAutoHyphens/>
        <w:spacing w:after="0" w:line="360" w:lineRule="auto"/>
        <w:contextualSpacing/>
        <w:jc w:val="both"/>
        <w:rPr>
          <w:rFonts w:ascii="Arial" w:hAnsi="Arial" w:cs="Arial"/>
          <w:sz w:val="26"/>
          <w:szCs w:val="26"/>
        </w:rPr>
      </w:pPr>
      <w:r>
        <w:rPr>
          <w:rFonts w:ascii="Arial" w:hAnsi="Arial" w:cs="Arial"/>
          <w:b/>
          <w:sz w:val="26"/>
          <w:szCs w:val="26"/>
        </w:rPr>
        <w:t xml:space="preserve">NOVENO: </w:t>
      </w:r>
      <w:r>
        <w:rPr>
          <w:rFonts w:ascii="Arial" w:hAnsi="Arial" w:cs="Arial"/>
          <w:sz w:val="26"/>
          <w:szCs w:val="26"/>
        </w:rPr>
        <w:t>Por Secretaría de la Sección, notificar la presente providencia con observancia de las disposiciones previstas en el Decreto 806 de 2020.</w:t>
      </w:r>
    </w:p>
    <w:p w:rsidR="006D69C7" w:rsidRDefault="006D69C7" w:rsidP="0031424D">
      <w:pPr>
        <w:suppressAutoHyphens/>
        <w:spacing w:after="0" w:line="360" w:lineRule="auto"/>
        <w:contextualSpacing/>
        <w:jc w:val="both"/>
        <w:rPr>
          <w:rFonts w:ascii="Arial" w:hAnsi="Arial" w:cs="Arial"/>
          <w:b/>
          <w:sz w:val="26"/>
          <w:szCs w:val="26"/>
        </w:rPr>
      </w:pPr>
    </w:p>
    <w:p w:rsidR="0009443C" w:rsidRDefault="0009443C" w:rsidP="00EB1092">
      <w:pPr>
        <w:pStyle w:val="Ttulo1"/>
        <w:keepNext w:val="0"/>
        <w:widowControl w:val="0"/>
        <w:spacing w:before="0" w:after="0"/>
        <w:contextualSpacing/>
        <w:jc w:val="center"/>
        <w:rPr>
          <w:rFonts w:ascii="Arial" w:hAnsi="Arial" w:cs="Arial"/>
          <w:bCs w:val="0"/>
          <w:sz w:val="26"/>
          <w:szCs w:val="26"/>
          <w:lang w:val="es-ES"/>
        </w:rPr>
      </w:pPr>
      <w:r>
        <w:rPr>
          <w:rFonts w:ascii="Arial" w:hAnsi="Arial" w:cs="Arial"/>
          <w:bCs w:val="0"/>
          <w:sz w:val="26"/>
          <w:szCs w:val="26"/>
          <w:lang w:val="es-ES"/>
        </w:rPr>
        <w:t>NOTIFÍQUESE Y CÚMPLASE</w:t>
      </w:r>
    </w:p>
    <w:p w:rsidR="00EB1092" w:rsidRDefault="00EB1092" w:rsidP="00EB1092">
      <w:pPr>
        <w:widowControl w:val="0"/>
        <w:spacing w:after="0" w:line="240" w:lineRule="auto"/>
        <w:jc w:val="center"/>
        <w:rPr>
          <w:rFonts w:ascii="Arial" w:hAnsi="Arial" w:cs="Arial"/>
          <w:b/>
          <w:sz w:val="26"/>
          <w:szCs w:val="26"/>
        </w:rPr>
      </w:pPr>
    </w:p>
    <w:p w:rsidR="000A3294" w:rsidRDefault="000A3294" w:rsidP="00EB1092">
      <w:pPr>
        <w:widowControl w:val="0"/>
        <w:spacing w:after="0" w:line="240" w:lineRule="auto"/>
        <w:jc w:val="center"/>
        <w:rPr>
          <w:rFonts w:ascii="Arial" w:hAnsi="Arial" w:cs="Arial"/>
          <w:b/>
          <w:sz w:val="26"/>
          <w:szCs w:val="26"/>
        </w:rPr>
      </w:pPr>
    </w:p>
    <w:p w:rsidR="000A3294" w:rsidRDefault="000A3294" w:rsidP="00EB1092">
      <w:pPr>
        <w:widowControl w:val="0"/>
        <w:spacing w:after="0" w:line="240" w:lineRule="auto"/>
        <w:jc w:val="center"/>
        <w:rPr>
          <w:rFonts w:ascii="Arial" w:hAnsi="Arial" w:cs="Arial"/>
          <w:b/>
          <w:sz w:val="26"/>
          <w:szCs w:val="26"/>
        </w:rPr>
      </w:pPr>
    </w:p>
    <w:p w:rsidR="00EB1092" w:rsidRDefault="00EB1092" w:rsidP="00EB1092">
      <w:pPr>
        <w:widowControl w:val="0"/>
        <w:spacing w:after="0" w:line="240" w:lineRule="auto"/>
        <w:jc w:val="center"/>
        <w:rPr>
          <w:rFonts w:ascii="Arial" w:hAnsi="Arial" w:cs="Arial"/>
          <w:b/>
          <w:sz w:val="26"/>
          <w:szCs w:val="26"/>
        </w:rPr>
      </w:pPr>
    </w:p>
    <w:p w:rsidR="0009443C" w:rsidRDefault="0009443C" w:rsidP="00EB1092">
      <w:pPr>
        <w:widowControl w:val="0"/>
        <w:spacing w:after="0" w:line="240" w:lineRule="auto"/>
        <w:jc w:val="center"/>
        <w:rPr>
          <w:rFonts w:ascii="Arial" w:hAnsi="Arial" w:cs="Arial"/>
          <w:b/>
          <w:sz w:val="26"/>
          <w:szCs w:val="26"/>
        </w:rPr>
      </w:pPr>
      <w:r>
        <w:rPr>
          <w:rFonts w:ascii="Arial" w:hAnsi="Arial" w:cs="Arial"/>
          <w:b/>
          <w:sz w:val="26"/>
          <w:szCs w:val="26"/>
        </w:rPr>
        <w:t>RAMIRO PAZOS GUERRERO</w:t>
      </w:r>
    </w:p>
    <w:p w:rsidR="0009443C" w:rsidRDefault="0009443C" w:rsidP="00EB1092">
      <w:pPr>
        <w:widowControl w:val="0"/>
        <w:spacing w:after="0" w:line="240" w:lineRule="auto"/>
        <w:jc w:val="center"/>
        <w:rPr>
          <w:rFonts w:ascii="Arial" w:hAnsi="Arial" w:cs="Arial"/>
          <w:b/>
          <w:sz w:val="26"/>
          <w:szCs w:val="26"/>
        </w:rPr>
      </w:pPr>
      <w:r>
        <w:rPr>
          <w:rFonts w:ascii="Arial" w:hAnsi="Arial" w:cs="Arial"/>
          <w:b/>
          <w:sz w:val="26"/>
          <w:szCs w:val="26"/>
        </w:rPr>
        <w:t>Magistrado</w:t>
      </w:r>
    </w:p>
    <w:p w:rsidR="0009443C" w:rsidRPr="000F2225" w:rsidRDefault="000A3294" w:rsidP="000F2225">
      <w:pPr>
        <w:widowControl w:val="0"/>
        <w:jc w:val="right"/>
        <w:rPr>
          <w:rFonts w:ascii="Arial" w:hAnsi="Arial" w:cs="Arial"/>
          <w:i/>
          <w:sz w:val="16"/>
          <w:szCs w:val="16"/>
        </w:rPr>
      </w:pPr>
      <w:r>
        <w:rPr>
          <w:rFonts w:ascii="Arial" w:hAnsi="Arial" w:cs="Arial"/>
          <w:i/>
          <w:sz w:val="16"/>
          <w:szCs w:val="16"/>
        </w:rPr>
        <w:t>Carrasco</w:t>
      </w:r>
    </w:p>
    <w:sectPr w:rsidR="0009443C" w:rsidRPr="000F2225" w:rsidSect="00345B4B">
      <w:headerReference w:type="default" r:id="rId9"/>
      <w:pgSz w:w="12242" w:h="18722" w:code="14"/>
      <w:pgMar w:top="1701" w:right="1701" w:bottom="1701" w:left="1701" w:header="680" w:footer="68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C9A" w:rsidRDefault="00541C9A" w:rsidP="0009443C">
      <w:pPr>
        <w:spacing w:after="0" w:line="240" w:lineRule="auto"/>
      </w:pPr>
      <w:r>
        <w:separator/>
      </w:r>
    </w:p>
  </w:endnote>
  <w:endnote w:type="continuationSeparator" w:id="0">
    <w:p w:rsidR="00541C9A" w:rsidRDefault="00541C9A" w:rsidP="00094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C9A" w:rsidRDefault="00541C9A" w:rsidP="0009443C">
      <w:pPr>
        <w:spacing w:after="0" w:line="240" w:lineRule="auto"/>
      </w:pPr>
      <w:r>
        <w:separator/>
      </w:r>
    </w:p>
  </w:footnote>
  <w:footnote w:type="continuationSeparator" w:id="0">
    <w:p w:rsidR="00541C9A" w:rsidRDefault="00541C9A" w:rsidP="0009443C">
      <w:pPr>
        <w:spacing w:after="0" w:line="240" w:lineRule="auto"/>
      </w:pPr>
      <w:r>
        <w:continuationSeparator/>
      </w:r>
    </w:p>
  </w:footnote>
  <w:footnote w:id="1">
    <w:p w:rsidR="00024E0A" w:rsidRPr="00486F61" w:rsidRDefault="003A1F86" w:rsidP="00486F61">
      <w:pPr>
        <w:pStyle w:val="Textonotapie"/>
        <w:jc w:val="both"/>
        <w:rPr>
          <w:rFonts w:ascii="Arial" w:hAnsi="Arial" w:cs="Arial"/>
          <w:sz w:val="22"/>
          <w:szCs w:val="22"/>
          <w:lang w:val="es-ES_tradnl"/>
        </w:rPr>
      </w:pPr>
      <w:r w:rsidRPr="00486F61">
        <w:rPr>
          <w:rStyle w:val="Refdenotaalpie"/>
          <w:rFonts w:ascii="Arial" w:hAnsi="Arial" w:cs="Arial"/>
          <w:sz w:val="22"/>
          <w:szCs w:val="22"/>
        </w:rPr>
        <w:footnoteRef/>
      </w:r>
      <w:r w:rsidRPr="00486F61">
        <w:rPr>
          <w:rFonts w:ascii="Arial" w:hAnsi="Arial" w:cs="Arial"/>
          <w:sz w:val="22"/>
          <w:szCs w:val="22"/>
        </w:rPr>
        <w:t xml:space="preserve"> </w:t>
      </w:r>
      <w:r w:rsidR="0090617E" w:rsidRPr="00486F61">
        <w:rPr>
          <w:rFonts w:ascii="Arial" w:hAnsi="Arial" w:cs="Arial"/>
          <w:sz w:val="22"/>
          <w:szCs w:val="22"/>
        </w:rPr>
        <w:t>E</w:t>
      </w:r>
      <w:r w:rsidR="00774AC0" w:rsidRPr="00486F61">
        <w:rPr>
          <w:rFonts w:ascii="Arial" w:hAnsi="Arial" w:cs="Arial"/>
          <w:sz w:val="22"/>
          <w:szCs w:val="22"/>
        </w:rPr>
        <w:t>l 12 de diciembre de 2019</w:t>
      </w:r>
      <w:r w:rsidR="00774AC0">
        <w:rPr>
          <w:rFonts w:ascii="Arial" w:hAnsi="Arial" w:cs="Arial"/>
          <w:sz w:val="22"/>
          <w:szCs w:val="22"/>
        </w:rPr>
        <w:t xml:space="preserve">, se notificó el </w:t>
      </w:r>
      <w:r w:rsidR="0090617E" w:rsidRPr="00486F61">
        <w:rPr>
          <w:rFonts w:ascii="Arial" w:hAnsi="Arial" w:cs="Arial"/>
          <w:sz w:val="22"/>
          <w:szCs w:val="22"/>
        </w:rPr>
        <w:t xml:space="preserve">auto que admitió la demanda al departamento </w:t>
      </w:r>
      <w:r w:rsidR="00B715A5" w:rsidRPr="00486F61">
        <w:rPr>
          <w:rFonts w:ascii="Arial" w:hAnsi="Arial" w:cs="Arial"/>
          <w:sz w:val="22"/>
          <w:szCs w:val="22"/>
        </w:rPr>
        <w:t>del Valle del Cauca</w:t>
      </w:r>
      <w:r w:rsidR="002C3263" w:rsidRPr="00486F61">
        <w:rPr>
          <w:rFonts w:ascii="Arial" w:hAnsi="Arial" w:cs="Arial"/>
          <w:sz w:val="22"/>
          <w:szCs w:val="22"/>
        </w:rPr>
        <w:t xml:space="preserve"> </w:t>
      </w:r>
      <w:r w:rsidR="007913F8" w:rsidRPr="00486F61">
        <w:rPr>
          <w:rFonts w:ascii="Arial" w:hAnsi="Arial" w:cs="Arial"/>
          <w:sz w:val="22"/>
          <w:szCs w:val="22"/>
        </w:rPr>
        <w:t>y a la Agencia Nacional de Defensa Jurídica del Estado</w:t>
      </w:r>
      <w:r w:rsidR="00024E0A" w:rsidRPr="00486F61">
        <w:rPr>
          <w:rFonts w:ascii="Arial" w:hAnsi="Arial" w:cs="Arial"/>
          <w:sz w:val="22"/>
          <w:szCs w:val="22"/>
        </w:rPr>
        <w:t>. El Ministerio Publico fue notificado de dicha providencia el 13 de diciembre de 2019. Los términos para con</w:t>
      </w:r>
      <w:r w:rsidR="00486F61" w:rsidRPr="00486F61">
        <w:rPr>
          <w:rFonts w:ascii="Arial" w:hAnsi="Arial" w:cs="Arial"/>
          <w:sz w:val="22"/>
          <w:szCs w:val="22"/>
        </w:rPr>
        <w:t>testar ven</w:t>
      </w:r>
      <w:r w:rsidR="00774AC0">
        <w:rPr>
          <w:rFonts w:ascii="Arial" w:hAnsi="Arial" w:cs="Arial"/>
          <w:sz w:val="22"/>
          <w:szCs w:val="22"/>
        </w:rPr>
        <w:t xml:space="preserve">cieron el 25 de febrero de 2020, es decir, antes de que el Consejo Superior de la Judicatura dispusiera la suspensión de términos judiciales </w:t>
      </w:r>
      <w:r w:rsidR="003761E6">
        <w:rPr>
          <w:rFonts w:ascii="Arial" w:hAnsi="Arial" w:cs="Arial"/>
          <w:sz w:val="22"/>
          <w:szCs w:val="22"/>
        </w:rPr>
        <w:t>d</w:t>
      </w:r>
      <w:r w:rsidR="00894F5C">
        <w:rPr>
          <w:rFonts w:ascii="Arial" w:hAnsi="Arial" w:cs="Arial"/>
          <w:sz w:val="22"/>
          <w:szCs w:val="22"/>
        </w:rPr>
        <w:t xml:space="preserve">el </w:t>
      </w:r>
      <w:r w:rsidR="003761E6">
        <w:rPr>
          <w:rFonts w:ascii="Arial" w:hAnsi="Arial" w:cs="Arial"/>
          <w:sz w:val="22"/>
          <w:szCs w:val="22"/>
        </w:rPr>
        <w:t>16 de marzo</w:t>
      </w:r>
      <w:r w:rsidR="00774AC0">
        <w:rPr>
          <w:rFonts w:ascii="Arial" w:hAnsi="Arial" w:cs="Arial"/>
          <w:sz w:val="22"/>
          <w:szCs w:val="22"/>
        </w:rPr>
        <w:t xml:space="preserve"> </w:t>
      </w:r>
      <w:r w:rsidR="003761E6">
        <w:rPr>
          <w:rFonts w:ascii="Arial" w:hAnsi="Arial" w:cs="Arial"/>
          <w:sz w:val="22"/>
          <w:szCs w:val="22"/>
        </w:rPr>
        <w:t>al 1 de julio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791975121"/>
      <w:docPartObj>
        <w:docPartGallery w:val="Page Numbers (Top of Page)"/>
        <w:docPartUnique/>
      </w:docPartObj>
    </w:sdtPr>
    <w:sdtEndPr/>
    <w:sdtContent>
      <w:p w:rsidR="004E7996" w:rsidRPr="004E7996" w:rsidRDefault="004E7996" w:rsidP="004E7996">
        <w:pPr>
          <w:pStyle w:val="Encabezado"/>
          <w:jc w:val="center"/>
          <w:rPr>
            <w:rFonts w:ascii="Arial" w:hAnsi="Arial" w:cs="Arial"/>
            <w:sz w:val="16"/>
            <w:szCs w:val="16"/>
          </w:rPr>
        </w:pPr>
        <w:r w:rsidRPr="004E7996">
          <w:rPr>
            <w:rFonts w:ascii="Arial" w:hAnsi="Arial" w:cs="Arial"/>
            <w:sz w:val="16"/>
            <w:szCs w:val="16"/>
          </w:rPr>
          <w:fldChar w:fldCharType="begin"/>
        </w:r>
        <w:r w:rsidRPr="004E7996">
          <w:rPr>
            <w:rFonts w:ascii="Arial" w:hAnsi="Arial" w:cs="Arial"/>
            <w:sz w:val="16"/>
            <w:szCs w:val="16"/>
          </w:rPr>
          <w:instrText>PAGE   \* MERGEFORMAT</w:instrText>
        </w:r>
        <w:r w:rsidRPr="004E7996">
          <w:rPr>
            <w:rFonts w:ascii="Arial" w:hAnsi="Arial" w:cs="Arial"/>
            <w:sz w:val="16"/>
            <w:szCs w:val="16"/>
          </w:rPr>
          <w:fldChar w:fldCharType="separate"/>
        </w:r>
        <w:r w:rsidR="006E73BD">
          <w:rPr>
            <w:rFonts w:ascii="Arial" w:hAnsi="Arial" w:cs="Arial"/>
            <w:noProof/>
            <w:sz w:val="16"/>
            <w:szCs w:val="16"/>
          </w:rPr>
          <w:t>6</w:t>
        </w:r>
        <w:r w:rsidRPr="004E7996">
          <w:rPr>
            <w:rFonts w:ascii="Arial" w:hAnsi="Arial" w:cs="Arial"/>
            <w:sz w:val="16"/>
            <w:szCs w:val="16"/>
          </w:rPr>
          <w:fldChar w:fldCharType="end"/>
        </w:r>
      </w:p>
    </w:sdtContent>
  </w:sdt>
  <w:p w:rsidR="008529F3" w:rsidRPr="008529F3" w:rsidRDefault="008529F3" w:rsidP="008529F3">
    <w:pPr>
      <w:pStyle w:val="Encabezado"/>
      <w:jc w:val="center"/>
      <w:rPr>
        <w:rFonts w:ascii="Arial" w:hAnsi="Arial" w:cs="Arial"/>
        <w:sz w:val="16"/>
        <w:szCs w:val="16"/>
      </w:rPr>
    </w:pPr>
    <w:r w:rsidRPr="008529F3">
      <w:rPr>
        <w:rFonts w:ascii="Arial" w:hAnsi="Arial" w:cs="Arial"/>
        <w:sz w:val="16"/>
        <w:szCs w:val="16"/>
      </w:rPr>
      <w:t>Radicado: 58066</w:t>
    </w:r>
  </w:p>
  <w:p w:rsidR="008529F3" w:rsidRPr="008529F3" w:rsidRDefault="008529F3" w:rsidP="008529F3">
    <w:pPr>
      <w:pStyle w:val="Encabezado"/>
      <w:jc w:val="center"/>
      <w:rPr>
        <w:rFonts w:ascii="Arial" w:hAnsi="Arial" w:cs="Arial"/>
        <w:sz w:val="16"/>
        <w:szCs w:val="16"/>
      </w:rPr>
    </w:pPr>
    <w:r w:rsidRPr="008529F3">
      <w:rPr>
        <w:rFonts w:ascii="Arial" w:hAnsi="Arial" w:cs="Arial"/>
        <w:sz w:val="16"/>
        <w:szCs w:val="16"/>
      </w:rPr>
      <w:t xml:space="preserve">Actor: Diana Carolina </w:t>
    </w:r>
    <w:proofErr w:type="spellStart"/>
    <w:r w:rsidRPr="008529F3">
      <w:rPr>
        <w:rFonts w:ascii="Arial" w:hAnsi="Arial" w:cs="Arial"/>
        <w:sz w:val="16"/>
        <w:szCs w:val="16"/>
      </w:rPr>
      <w:t>Charry</w:t>
    </w:r>
    <w:proofErr w:type="spellEnd"/>
    <w:r w:rsidRPr="008529F3">
      <w:rPr>
        <w:rFonts w:ascii="Arial" w:hAnsi="Arial" w:cs="Arial"/>
        <w:sz w:val="16"/>
        <w:szCs w:val="16"/>
      </w:rPr>
      <w:t xml:space="preserve"> Sánchez y otros</w:t>
    </w:r>
  </w:p>
  <w:p w:rsidR="004E7996" w:rsidRDefault="008529F3" w:rsidP="008529F3">
    <w:pPr>
      <w:pStyle w:val="Encabezado"/>
      <w:jc w:val="center"/>
      <w:rPr>
        <w:rFonts w:ascii="Arial" w:hAnsi="Arial" w:cs="Arial"/>
        <w:sz w:val="16"/>
        <w:szCs w:val="16"/>
      </w:rPr>
    </w:pPr>
    <w:r w:rsidRPr="008529F3">
      <w:rPr>
        <w:rFonts w:ascii="Arial" w:hAnsi="Arial" w:cs="Arial"/>
        <w:sz w:val="16"/>
        <w:szCs w:val="16"/>
      </w:rPr>
      <w:t>Naturaleza: Recurso Extraordinario de Revisión – Ley 1437 de 2011</w:t>
    </w:r>
  </w:p>
  <w:p w:rsidR="008529F3" w:rsidRPr="004E7996" w:rsidRDefault="008529F3" w:rsidP="008529F3">
    <w:pPr>
      <w:pStyle w:val="Encabezado"/>
      <w:jc w:val="cent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148C"/>
    <w:multiLevelType w:val="hybridMultilevel"/>
    <w:tmpl w:val="095ED220"/>
    <w:lvl w:ilvl="0" w:tplc="A9A48B82">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17BC3C06"/>
    <w:multiLevelType w:val="hybridMultilevel"/>
    <w:tmpl w:val="258487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BAA59B8"/>
    <w:multiLevelType w:val="multilevel"/>
    <w:tmpl w:val="675A4722"/>
    <w:lvl w:ilvl="0">
      <w:start w:val="1"/>
      <w:numFmt w:val="upperRoman"/>
      <w:lvlText w:val="%1."/>
      <w:lvlJc w:val="left"/>
      <w:pPr>
        <w:ind w:left="1080" w:hanging="720"/>
      </w:pPr>
      <w:rPr>
        <w:rFonts w:ascii="Arial" w:eastAsia="Times New Roman" w:hAnsi="Arial" w:cs="Arial" w:hint="default"/>
        <w:sz w:val="26"/>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2E45EA7"/>
    <w:multiLevelType w:val="hybridMultilevel"/>
    <w:tmpl w:val="B03A5420"/>
    <w:lvl w:ilvl="0" w:tplc="DFB2472E">
      <w:start w:val="1"/>
      <w:numFmt w:val="decimal"/>
      <w:lvlText w:val="%1."/>
      <w:lvlJc w:val="left"/>
      <w:pPr>
        <w:ind w:left="360" w:hanging="360"/>
      </w:pPr>
      <w:rPr>
        <w:rFonts w:ascii="Arial" w:hAnsi="Arial" w:cs="Arial" w:hint="default"/>
        <w:i w:val="0"/>
        <w:lang w:val="es-C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15C"/>
    <w:rsid w:val="000127C4"/>
    <w:rsid w:val="000203AE"/>
    <w:rsid w:val="000220A3"/>
    <w:rsid w:val="00024E0A"/>
    <w:rsid w:val="00025888"/>
    <w:rsid w:val="00026B8D"/>
    <w:rsid w:val="00030166"/>
    <w:rsid w:val="00037118"/>
    <w:rsid w:val="00040064"/>
    <w:rsid w:val="00046E22"/>
    <w:rsid w:val="000526C6"/>
    <w:rsid w:val="0009443C"/>
    <w:rsid w:val="000A3294"/>
    <w:rsid w:val="000A626F"/>
    <w:rsid w:val="000B414B"/>
    <w:rsid w:val="000B62E8"/>
    <w:rsid w:val="000C604B"/>
    <w:rsid w:val="000F2225"/>
    <w:rsid w:val="00100517"/>
    <w:rsid w:val="001119DE"/>
    <w:rsid w:val="0012135A"/>
    <w:rsid w:val="00134860"/>
    <w:rsid w:val="00145206"/>
    <w:rsid w:val="00150E00"/>
    <w:rsid w:val="001821AD"/>
    <w:rsid w:val="00184668"/>
    <w:rsid w:val="0018663C"/>
    <w:rsid w:val="001936A2"/>
    <w:rsid w:val="001A144B"/>
    <w:rsid w:val="001A1A6F"/>
    <w:rsid w:val="001D5769"/>
    <w:rsid w:val="001E25EA"/>
    <w:rsid w:val="001F5F81"/>
    <w:rsid w:val="00207C78"/>
    <w:rsid w:val="00213888"/>
    <w:rsid w:val="00221B0F"/>
    <w:rsid w:val="00230BE4"/>
    <w:rsid w:val="00240878"/>
    <w:rsid w:val="0027366A"/>
    <w:rsid w:val="00283FF3"/>
    <w:rsid w:val="00295CD1"/>
    <w:rsid w:val="002A11ED"/>
    <w:rsid w:val="002A3AF9"/>
    <w:rsid w:val="002C191A"/>
    <w:rsid w:val="002C3263"/>
    <w:rsid w:val="002D0521"/>
    <w:rsid w:val="002D6876"/>
    <w:rsid w:val="002D6EE3"/>
    <w:rsid w:val="002F198A"/>
    <w:rsid w:val="003064EB"/>
    <w:rsid w:val="003066F1"/>
    <w:rsid w:val="00306EAE"/>
    <w:rsid w:val="0031424D"/>
    <w:rsid w:val="003239BA"/>
    <w:rsid w:val="00345B4B"/>
    <w:rsid w:val="0035209C"/>
    <w:rsid w:val="0036357A"/>
    <w:rsid w:val="00367A2C"/>
    <w:rsid w:val="0037125F"/>
    <w:rsid w:val="00372233"/>
    <w:rsid w:val="00375B21"/>
    <w:rsid w:val="003761E6"/>
    <w:rsid w:val="003973E3"/>
    <w:rsid w:val="003A1F86"/>
    <w:rsid w:val="003A65F0"/>
    <w:rsid w:val="003A6CE2"/>
    <w:rsid w:val="003A7283"/>
    <w:rsid w:val="003B525F"/>
    <w:rsid w:val="003C1373"/>
    <w:rsid w:val="003C703C"/>
    <w:rsid w:val="003D78DB"/>
    <w:rsid w:val="003E081A"/>
    <w:rsid w:val="003E2BD3"/>
    <w:rsid w:val="003F0328"/>
    <w:rsid w:val="00424136"/>
    <w:rsid w:val="00437B4D"/>
    <w:rsid w:val="0047405B"/>
    <w:rsid w:val="00486F61"/>
    <w:rsid w:val="0049580A"/>
    <w:rsid w:val="004A53A0"/>
    <w:rsid w:val="004A56A4"/>
    <w:rsid w:val="004B1F30"/>
    <w:rsid w:val="004B57F8"/>
    <w:rsid w:val="004D2DF0"/>
    <w:rsid w:val="004D73E0"/>
    <w:rsid w:val="004E398C"/>
    <w:rsid w:val="004E74F6"/>
    <w:rsid w:val="004E7996"/>
    <w:rsid w:val="00506818"/>
    <w:rsid w:val="00515950"/>
    <w:rsid w:val="00517931"/>
    <w:rsid w:val="005222AD"/>
    <w:rsid w:val="00525BF4"/>
    <w:rsid w:val="0054151C"/>
    <w:rsid w:val="00541C9A"/>
    <w:rsid w:val="005548EB"/>
    <w:rsid w:val="00561C60"/>
    <w:rsid w:val="00561F66"/>
    <w:rsid w:val="005641CF"/>
    <w:rsid w:val="0057051A"/>
    <w:rsid w:val="00574DE6"/>
    <w:rsid w:val="0057722B"/>
    <w:rsid w:val="00580DC5"/>
    <w:rsid w:val="005A2BB2"/>
    <w:rsid w:val="005C7019"/>
    <w:rsid w:val="005D03A5"/>
    <w:rsid w:val="005F1142"/>
    <w:rsid w:val="00624AE8"/>
    <w:rsid w:val="006348D5"/>
    <w:rsid w:val="00641C37"/>
    <w:rsid w:val="00643D3B"/>
    <w:rsid w:val="0064464C"/>
    <w:rsid w:val="00645822"/>
    <w:rsid w:val="00672647"/>
    <w:rsid w:val="00680990"/>
    <w:rsid w:val="006A541E"/>
    <w:rsid w:val="006C0D62"/>
    <w:rsid w:val="006C129A"/>
    <w:rsid w:val="006C169C"/>
    <w:rsid w:val="006C1D45"/>
    <w:rsid w:val="006D69C7"/>
    <w:rsid w:val="006E57D2"/>
    <w:rsid w:val="006E73BD"/>
    <w:rsid w:val="0070354E"/>
    <w:rsid w:val="00723BDE"/>
    <w:rsid w:val="0075203F"/>
    <w:rsid w:val="00754597"/>
    <w:rsid w:val="00760DCC"/>
    <w:rsid w:val="00761005"/>
    <w:rsid w:val="00766E16"/>
    <w:rsid w:val="00774AC0"/>
    <w:rsid w:val="00777006"/>
    <w:rsid w:val="00780109"/>
    <w:rsid w:val="007913F8"/>
    <w:rsid w:val="007A7786"/>
    <w:rsid w:val="007C2B73"/>
    <w:rsid w:val="007D4EF3"/>
    <w:rsid w:val="007F3A28"/>
    <w:rsid w:val="008211F9"/>
    <w:rsid w:val="00832CE5"/>
    <w:rsid w:val="00833624"/>
    <w:rsid w:val="0084494F"/>
    <w:rsid w:val="00845FA9"/>
    <w:rsid w:val="008529F3"/>
    <w:rsid w:val="00890A7B"/>
    <w:rsid w:val="00890F43"/>
    <w:rsid w:val="00894F5C"/>
    <w:rsid w:val="008A5E51"/>
    <w:rsid w:val="008B0401"/>
    <w:rsid w:val="008C5482"/>
    <w:rsid w:val="008C6083"/>
    <w:rsid w:val="008D01F7"/>
    <w:rsid w:val="008D751C"/>
    <w:rsid w:val="008E37C5"/>
    <w:rsid w:val="008F3840"/>
    <w:rsid w:val="008F39BA"/>
    <w:rsid w:val="00902032"/>
    <w:rsid w:val="0090617E"/>
    <w:rsid w:val="00920F6E"/>
    <w:rsid w:val="009242FF"/>
    <w:rsid w:val="00943031"/>
    <w:rsid w:val="0095426C"/>
    <w:rsid w:val="00960610"/>
    <w:rsid w:val="00985DD6"/>
    <w:rsid w:val="0098619F"/>
    <w:rsid w:val="009924E5"/>
    <w:rsid w:val="009938E5"/>
    <w:rsid w:val="009964AD"/>
    <w:rsid w:val="009A7590"/>
    <w:rsid w:val="009B6E0C"/>
    <w:rsid w:val="009C3A48"/>
    <w:rsid w:val="009D3425"/>
    <w:rsid w:val="009F1E8D"/>
    <w:rsid w:val="009F40AD"/>
    <w:rsid w:val="009F591E"/>
    <w:rsid w:val="00A11AA6"/>
    <w:rsid w:val="00A1495E"/>
    <w:rsid w:val="00A26375"/>
    <w:rsid w:val="00A2654C"/>
    <w:rsid w:val="00A27B70"/>
    <w:rsid w:val="00A37516"/>
    <w:rsid w:val="00A4066D"/>
    <w:rsid w:val="00A4315F"/>
    <w:rsid w:val="00AA2839"/>
    <w:rsid w:val="00AA2A7B"/>
    <w:rsid w:val="00AA606F"/>
    <w:rsid w:val="00AA65D7"/>
    <w:rsid w:val="00AC1C9B"/>
    <w:rsid w:val="00AC261B"/>
    <w:rsid w:val="00AC3742"/>
    <w:rsid w:val="00AD4BF3"/>
    <w:rsid w:val="00AF1A06"/>
    <w:rsid w:val="00AF2CE9"/>
    <w:rsid w:val="00AF7F50"/>
    <w:rsid w:val="00B00CAD"/>
    <w:rsid w:val="00B02C60"/>
    <w:rsid w:val="00B0750F"/>
    <w:rsid w:val="00B22C29"/>
    <w:rsid w:val="00B715A5"/>
    <w:rsid w:val="00B81C8F"/>
    <w:rsid w:val="00B85582"/>
    <w:rsid w:val="00BE38CF"/>
    <w:rsid w:val="00BF428C"/>
    <w:rsid w:val="00C023DD"/>
    <w:rsid w:val="00C05DD3"/>
    <w:rsid w:val="00C104A1"/>
    <w:rsid w:val="00C12320"/>
    <w:rsid w:val="00C203F7"/>
    <w:rsid w:val="00C22FD2"/>
    <w:rsid w:val="00C23B69"/>
    <w:rsid w:val="00C24AF3"/>
    <w:rsid w:val="00C302EE"/>
    <w:rsid w:val="00C30C10"/>
    <w:rsid w:val="00C3289E"/>
    <w:rsid w:val="00C542A0"/>
    <w:rsid w:val="00C62ABF"/>
    <w:rsid w:val="00C62EFE"/>
    <w:rsid w:val="00C733C6"/>
    <w:rsid w:val="00C742F9"/>
    <w:rsid w:val="00C76D0B"/>
    <w:rsid w:val="00C77232"/>
    <w:rsid w:val="00C94F49"/>
    <w:rsid w:val="00CC01DE"/>
    <w:rsid w:val="00CC15A7"/>
    <w:rsid w:val="00CD121C"/>
    <w:rsid w:val="00CD4B61"/>
    <w:rsid w:val="00CE6CDC"/>
    <w:rsid w:val="00CF615C"/>
    <w:rsid w:val="00D04691"/>
    <w:rsid w:val="00D04AAB"/>
    <w:rsid w:val="00D04CC4"/>
    <w:rsid w:val="00D11AFD"/>
    <w:rsid w:val="00D23B58"/>
    <w:rsid w:val="00D33D27"/>
    <w:rsid w:val="00D4137C"/>
    <w:rsid w:val="00D43EB0"/>
    <w:rsid w:val="00D55475"/>
    <w:rsid w:val="00D72BD3"/>
    <w:rsid w:val="00D8032A"/>
    <w:rsid w:val="00D82857"/>
    <w:rsid w:val="00D85922"/>
    <w:rsid w:val="00D86C8E"/>
    <w:rsid w:val="00DA79D1"/>
    <w:rsid w:val="00DD539F"/>
    <w:rsid w:val="00DD65CF"/>
    <w:rsid w:val="00DE36BA"/>
    <w:rsid w:val="00DF1972"/>
    <w:rsid w:val="00E064F1"/>
    <w:rsid w:val="00E07AAB"/>
    <w:rsid w:val="00E2371E"/>
    <w:rsid w:val="00E37FCE"/>
    <w:rsid w:val="00E5486D"/>
    <w:rsid w:val="00E62E00"/>
    <w:rsid w:val="00E66C52"/>
    <w:rsid w:val="00E82328"/>
    <w:rsid w:val="00EA673B"/>
    <w:rsid w:val="00EB1092"/>
    <w:rsid w:val="00EB6D0C"/>
    <w:rsid w:val="00EC55D8"/>
    <w:rsid w:val="00EE02A4"/>
    <w:rsid w:val="00EE5101"/>
    <w:rsid w:val="00EE78E6"/>
    <w:rsid w:val="00EF62B7"/>
    <w:rsid w:val="00EF6D25"/>
    <w:rsid w:val="00F05340"/>
    <w:rsid w:val="00F109C8"/>
    <w:rsid w:val="00F261EC"/>
    <w:rsid w:val="00F51DD4"/>
    <w:rsid w:val="00F6743C"/>
    <w:rsid w:val="00F72E70"/>
    <w:rsid w:val="00F76581"/>
    <w:rsid w:val="00F80E1A"/>
    <w:rsid w:val="00F91BE7"/>
    <w:rsid w:val="00FA2072"/>
    <w:rsid w:val="00FA5512"/>
    <w:rsid w:val="00FD5469"/>
    <w:rsid w:val="00FE1D15"/>
    <w:rsid w:val="00FF08B7"/>
    <w:rsid w:val="00FF76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8D8DF"/>
  <w15:chartTrackingRefBased/>
  <w15:docId w15:val="{024924DC-0875-4461-BBD8-40A78FEC2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15C"/>
    <w:rPr>
      <w:rFonts w:ascii="Calibri" w:eastAsia="Calibri" w:hAnsi="Calibri" w:cs="Times New Roman"/>
      <w:lang w:val="es-ES"/>
    </w:rPr>
  </w:style>
  <w:style w:type="paragraph" w:styleId="Ttulo1">
    <w:name w:val="heading 1"/>
    <w:basedOn w:val="Normal"/>
    <w:next w:val="Normal"/>
    <w:link w:val="Ttulo1Car"/>
    <w:uiPriority w:val="9"/>
    <w:qFormat/>
    <w:rsid w:val="0009443C"/>
    <w:pPr>
      <w:keepNext/>
      <w:spacing w:before="240" w:after="60" w:line="240" w:lineRule="auto"/>
      <w:outlineLvl w:val="0"/>
    </w:pPr>
    <w:rPr>
      <w:rFonts w:ascii="Calibri Light" w:eastAsia="Times New Roman" w:hAnsi="Calibri Light"/>
      <w:b/>
      <w:bCs/>
      <w:kern w:val="32"/>
      <w:sz w:val="32"/>
      <w:szCs w:val="32"/>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9443C"/>
    <w:rPr>
      <w:rFonts w:ascii="Calibri Light" w:eastAsia="Times New Roman" w:hAnsi="Calibri Light" w:cs="Times New Roman"/>
      <w:b/>
      <w:bCs/>
      <w:kern w:val="32"/>
      <w:sz w:val="32"/>
      <w:szCs w:val="32"/>
      <w:lang w:eastAsia="es-ES"/>
    </w:rPr>
  </w:style>
  <w:style w:type="character" w:customStyle="1" w:styleId="PrrafodelistaCar">
    <w:name w:val="Párrafo de lista Car"/>
    <w:link w:val="Prrafodelista"/>
    <w:uiPriority w:val="34"/>
    <w:locked/>
    <w:rsid w:val="0009443C"/>
  </w:style>
  <w:style w:type="paragraph" w:styleId="Prrafodelista">
    <w:name w:val="List Paragraph"/>
    <w:basedOn w:val="Normal"/>
    <w:link w:val="PrrafodelistaCar"/>
    <w:uiPriority w:val="34"/>
    <w:qFormat/>
    <w:rsid w:val="0009443C"/>
    <w:pPr>
      <w:spacing w:line="256" w:lineRule="auto"/>
      <w:ind w:left="708"/>
    </w:pPr>
    <w:rPr>
      <w:rFonts w:asciiTheme="minorHAnsi" w:eastAsiaTheme="minorHAnsi" w:hAnsiTheme="minorHAnsi" w:cstheme="minorBidi"/>
      <w:lang w:val="es-CO"/>
    </w:rPr>
  </w:style>
  <w:style w:type="paragraph" w:styleId="Textonotapie">
    <w:name w:val="footnote text"/>
    <w:basedOn w:val="Normal"/>
    <w:link w:val="TextonotapieCar"/>
    <w:uiPriority w:val="99"/>
    <w:unhideWhenUsed/>
    <w:rsid w:val="0009443C"/>
    <w:pPr>
      <w:spacing w:after="0" w:line="240" w:lineRule="auto"/>
    </w:pPr>
    <w:rPr>
      <w:sz w:val="20"/>
      <w:szCs w:val="20"/>
    </w:rPr>
  </w:style>
  <w:style w:type="character" w:customStyle="1" w:styleId="TextonotapieCar">
    <w:name w:val="Texto nota pie Car"/>
    <w:basedOn w:val="Fuentedeprrafopredeter"/>
    <w:link w:val="Textonotapie"/>
    <w:uiPriority w:val="99"/>
    <w:rsid w:val="0009443C"/>
    <w:rPr>
      <w:rFonts w:ascii="Calibri" w:eastAsia="Calibri" w:hAnsi="Calibri" w:cs="Times New Roman"/>
      <w:sz w:val="20"/>
      <w:szCs w:val="20"/>
      <w:lang w:val="es-ES"/>
    </w:rPr>
  </w:style>
  <w:style w:type="character" w:styleId="Refdenotaalpie">
    <w:name w:val="footnote reference"/>
    <w:uiPriority w:val="99"/>
    <w:semiHidden/>
    <w:unhideWhenUsed/>
    <w:rsid w:val="0009443C"/>
    <w:rPr>
      <w:vertAlign w:val="superscript"/>
    </w:rPr>
  </w:style>
  <w:style w:type="paragraph" w:customStyle="1" w:styleId="Noparagraphstyle">
    <w:name w:val="[No paragraph style]"/>
    <w:rsid w:val="0009443C"/>
    <w:pPr>
      <w:autoSpaceDE w:val="0"/>
      <w:autoSpaceDN w:val="0"/>
      <w:adjustRightInd w:val="0"/>
      <w:spacing w:after="0" w:line="288" w:lineRule="auto"/>
    </w:pPr>
    <w:rPr>
      <w:rFonts w:ascii="Times New Roman" w:eastAsia="Times New Roman" w:hAnsi="Times New Roman" w:cs="Times New Roman"/>
      <w:color w:val="000000"/>
      <w:sz w:val="24"/>
      <w:szCs w:val="24"/>
      <w:lang w:val="es-ES" w:eastAsia="es-ES"/>
    </w:rPr>
  </w:style>
  <w:style w:type="paragraph" w:styleId="Encabezado">
    <w:name w:val="header"/>
    <w:basedOn w:val="Normal"/>
    <w:link w:val="EncabezadoCar"/>
    <w:uiPriority w:val="99"/>
    <w:unhideWhenUsed/>
    <w:rsid w:val="004E799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7996"/>
    <w:rPr>
      <w:rFonts w:ascii="Calibri" w:eastAsia="Calibri" w:hAnsi="Calibri" w:cs="Times New Roman"/>
      <w:lang w:val="es-ES"/>
    </w:rPr>
  </w:style>
  <w:style w:type="paragraph" w:styleId="Piedepgina">
    <w:name w:val="footer"/>
    <w:basedOn w:val="Normal"/>
    <w:link w:val="PiedepginaCar"/>
    <w:uiPriority w:val="99"/>
    <w:unhideWhenUsed/>
    <w:rsid w:val="004E79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7996"/>
    <w:rPr>
      <w:rFonts w:ascii="Calibri" w:eastAsia="Calibri" w:hAnsi="Calibri" w:cs="Times New Roman"/>
      <w:lang w:val="es-ES"/>
    </w:rPr>
  </w:style>
  <w:style w:type="paragraph" w:styleId="NormalWeb">
    <w:name w:val="Normal (Web)"/>
    <w:basedOn w:val="Normal"/>
    <w:uiPriority w:val="99"/>
    <w:unhideWhenUsed/>
    <w:rsid w:val="00DA79D1"/>
    <w:pPr>
      <w:spacing w:before="100" w:beforeAutospacing="1" w:after="100" w:afterAutospacing="1" w:line="240" w:lineRule="auto"/>
    </w:pPr>
    <w:rPr>
      <w:rFonts w:ascii="Times New Roman" w:eastAsia="Times New Roman" w:hAnsi="Times New Roman"/>
      <w:sz w:val="24"/>
      <w:szCs w:val="24"/>
      <w:lang w:eastAsia="es-ES"/>
    </w:rPr>
  </w:style>
  <w:style w:type="paragraph" w:styleId="Sangradetextonormal">
    <w:name w:val="Body Text Indent"/>
    <w:basedOn w:val="Normal"/>
    <w:link w:val="SangradetextonormalCar"/>
    <w:unhideWhenUsed/>
    <w:rsid w:val="00580DC5"/>
    <w:pPr>
      <w:spacing w:after="120" w:line="240" w:lineRule="auto"/>
      <w:ind w:left="283"/>
    </w:pPr>
    <w:rPr>
      <w:rFonts w:ascii="Times New Roman" w:hAnsi="Times New Roman"/>
      <w:sz w:val="24"/>
      <w:szCs w:val="24"/>
      <w:lang w:eastAsia="es-ES"/>
    </w:rPr>
  </w:style>
  <w:style w:type="character" w:customStyle="1" w:styleId="SangradetextonormalCar">
    <w:name w:val="Sangría de texto normal Car"/>
    <w:basedOn w:val="Fuentedeprrafopredeter"/>
    <w:link w:val="Sangradetextonormal"/>
    <w:rsid w:val="00580DC5"/>
    <w:rPr>
      <w:rFonts w:ascii="Times New Roman" w:eastAsia="Calibri" w:hAnsi="Times New Roman" w:cs="Times New Roman"/>
      <w:sz w:val="24"/>
      <w:szCs w:val="24"/>
      <w:lang w:val="es-ES" w:eastAsia="es-ES"/>
    </w:rPr>
  </w:style>
  <w:style w:type="character" w:styleId="Hipervnculo">
    <w:name w:val="Hyperlink"/>
    <w:basedOn w:val="Fuentedeprrafopredeter"/>
    <w:uiPriority w:val="99"/>
    <w:semiHidden/>
    <w:unhideWhenUsed/>
    <w:rsid w:val="006E57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78709">
      <w:bodyDiv w:val="1"/>
      <w:marLeft w:val="0"/>
      <w:marRight w:val="0"/>
      <w:marTop w:val="0"/>
      <w:marBottom w:val="0"/>
      <w:divBdr>
        <w:top w:val="none" w:sz="0" w:space="0" w:color="auto"/>
        <w:left w:val="none" w:sz="0" w:space="0" w:color="auto"/>
        <w:bottom w:val="none" w:sz="0" w:space="0" w:color="auto"/>
        <w:right w:val="none" w:sz="0" w:space="0" w:color="auto"/>
      </w:divBdr>
    </w:div>
    <w:div w:id="348606476">
      <w:bodyDiv w:val="1"/>
      <w:marLeft w:val="0"/>
      <w:marRight w:val="0"/>
      <w:marTop w:val="0"/>
      <w:marBottom w:val="0"/>
      <w:divBdr>
        <w:top w:val="none" w:sz="0" w:space="0" w:color="auto"/>
        <w:left w:val="none" w:sz="0" w:space="0" w:color="auto"/>
        <w:bottom w:val="none" w:sz="0" w:space="0" w:color="auto"/>
        <w:right w:val="none" w:sz="0" w:space="0" w:color="auto"/>
      </w:divBdr>
    </w:div>
    <w:div w:id="678654971">
      <w:bodyDiv w:val="1"/>
      <w:marLeft w:val="0"/>
      <w:marRight w:val="0"/>
      <w:marTop w:val="0"/>
      <w:marBottom w:val="0"/>
      <w:divBdr>
        <w:top w:val="none" w:sz="0" w:space="0" w:color="auto"/>
        <w:left w:val="none" w:sz="0" w:space="0" w:color="auto"/>
        <w:bottom w:val="none" w:sz="0" w:space="0" w:color="auto"/>
        <w:right w:val="none" w:sz="0" w:space="0" w:color="auto"/>
      </w:divBdr>
    </w:div>
    <w:div w:id="1121143164">
      <w:bodyDiv w:val="1"/>
      <w:marLeft w:val="0"/>
      <w:marRight w:val="0"/>
      <w:marTop w:val="0"/>
      <w:marBottom w:val="0"/>
      <w:divBdr>
        <w:top w:val="none" w:sz="0" w:space="0" w:color="auto"/>
        <w:left w:val="none" w:sz="0" w:space="0" w:color="auto"/>
        <w:bottom w:val="none" w:sz="0" w:space="0" w:color="auto"/>
        <w:right w:val="none" w:sz="0" w:space="0" w:color="auto"/>
      </w:divBdr>
    </w:div>
    <w:div w:id="1472865234">
      <w:bodyDiv w:val="1"/>
      <w:marLeft w:val="0"/>
      <w:marRight w:val="0"/>
      <w:marTop w:val="0"/>
      <w:marBottom w:val="0"/>
      <w:divBdr>
        <w:top w:val="none" w:sz="0" w:space="0" w:color="auto"/>
        <w:left w:val="none" w:sz="0" w:space="0" w:color="auto"/>
        <w:bottom w:val="none" w:sz="0" w:space="0" w:color="auto"/>
        <w:right w:val="none" w:sz="0" w:space="0" w:color="auto"/>
      </w:divBdr>
    </w:div>
    <w:div w:id="20290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55F8F-3BB5-48A6-A157-B1A655A41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1550</Words>
  <Characters>8527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despachoramiropazos</dc:creator>
  <cp:keywords/>
  <dc:description/>
  <cp:lastModifiedBy>Hollman</cp:lastModifiedBy>
  <cp:revision>5</cp:revision>
  <dcterms:created xsi:type="dcterms:W3CDTF">2020-07-28T14:43:00Z</dcterms:created>
  <dcterms:modified xsi:type="dcterms:W3CDTF">2020-07-30T17:41:00Z</dcterms:modified>
</cp:coreProperties>
</file>