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A1E6886" w:rsidR="00C3016C" w:rsidRPr="00EB141E" w:rsidRDefault="00F13F3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14B19CEF"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w:t>
            </w:r>
            <w:r w:rsidR="00005487">
              <w:rPr>
                <w:rFonts w:asciiTheme="minorHAnsi" w:hAnsiTheme="minorHAnsi" w:cstheme="minorHAnsi"/>
                <w:sz w:val="20"/>
                <w:szCs w:val="20"/>
                <w:lang w:val="es-ES_tradnl"/>
              </w:rPr>
              <w:t>073911</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6CA75B2F" w:rsidR="00C3016C" w:rsidRPr="00EB141E" w:rsidRDefault="006D545F"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Responsabilidad Civil Extracontractual</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0E306327" w:rsidR="00C3016C" w:rsidRPr="00EB141E" w:rsidRDefault="0000548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Jaime Arturo Bastidas</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5C30E301" w:rsidR="00C3016C" w:rsidRPr="00EB141E" w:rsidRDefault="0000548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Jaime Arturo Bastidas</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6CD51A78" w:rsidR="00C3016C" w:rsidRPr="00EB141E" w:rsidRDefault="006D545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Verbal de Responsabilidad Civil Extracontractual</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25DB88B9" w:rsidR="00C3016C" w:rsidRPr="00EB141E" w:rsidRDefault="006D545F" w:rsidP="00C359FA">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Oridinaria</w:t>
            </w:r>
            <w:proofErr w:type="spellEnd"/>
            <w:r>
              <w:rPr>
                <w:rFonts w:asciiTheme="minorHAnsi" w:hAnsiTheme="minorHAnsi" w:cstheme="minorHAnsi"/>
                <w:sz w:val="20"/>
                <w:szCs w:val="20"/>
                <w:lang w:val="es-ES_tradnl"/>
              </w:rPr>
              <w:t>-civil</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01310250" w:rsidR="00C3016C" w:rsidRPr="006D545F" w:rsidRDefault="006D545F" w:rsidP="00C359FA">
            <w:pPr>
              <w:jc w:val="both"/>
              <w:rPr>
                <w:rFonts w:asciiTheme="minorHAnsi" w:hAnsiTheme="minorHAnsi" w:cstheme="minorHAnsi"/>
                <w:sz w:val="20"/>
                <w:szCs w:val="20"/>
                <w:lang w:val="es-ES_tradnl"/>
              </w:rPr>
            </w:pPr>
            <w:r w:rsidRPr="006D545F">
              <w:rPr>
                <w:rFonts w:eastAsia="Times New Roman"/>
                <w:sz w:val="20"/>
                <w:szCs w:val="20"/>
              </w:rPr>
              <w:t xml:space="preserve">Juzgado </w:t>
            </w:r>
            <w:r w:rsidR="00005487">
              <w:rPr>
                <w:rFonts w:eastAsia="Times New Roman"/>
                <w:sz w:val="20"/>
                <w:szCs w:val="20"/>
              </w:rPr>
              <w:t>4</w:t>
            </w:r>
            <w:r w:rsidRPr="006D545F">
              <w:rPr>
                <w:rFonts w:eastAsia="Times New Roman"/>
                <w:sz w:val="20"/>
                <w:szCs w:val="20"/>
              </w:rPr>
              <w:t xml:space="preserve"> Civil del Circuito de </w:t>
            </w:r>
            <w:r w:rsidR="00005487">
              <w:rPr>
                <w:rFonts w:eastAsia="Times New Roman"/>
                <w:sz w:val="20"/>
                <w:szCs w:val="20"/>
              </w:rPr>
              <w:t>Popayán</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58A477DB" w:rsidR="00C3016C" w:rsidRPr="00EB141E" w:rsidRDefault="0000548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Popayán</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0520ED3F" w:rsidR="00C3016C" w:rsidRPr="006D545F" w:rsidRDefault="00005487" w:rsidP="00C359FA">
            <w:pPr>
              <w:jc w:val="both"/>
              <w:rPr>
                <w:rFonts w:asciiTheme="minorHAnsi" w:hAnsiTheme="minorHAnsi" w:cstheme="minorHAnsi"/>
                <w:sz w:val="20"/>
                <w:szCs w:val="20"/>
                <w:lang w:val="es-ES_tradnl"/>
              </w:rPr>
            </w:pPr>
            <w:r w:rsidRPr="00005487">
              <w:rPr>
                <w:rFonts w:asciiTheme="minorHAnsi" w:hAnsiTheme="minorHAnsi" w:cstheme="minorHAnsi"/>
                <w:sz w:val="20"/>
                <w:szCs w:val="20"/>
              </w:rPr>
              <w:t>19001310300420240000700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0605F17C" w14:textId="572C1CAF" w:rsidR="006D545F" w:rsidRPr="00A346D4" w:rsidRDefault="00005487" w:rsidP="006D545F">
            <w:pPr>
              <w:textAlignment w:val="baseline"/>
              <w:rPr>
                <w:rFonts w:eastAsia="Times New Roman"/>
                <w:sz w:val="20"/>
                <w:szCs w:val="20"/>
              </w:rPr>
            </w:pPr>
            <w:r>
              <w:rPr>
                <w:rFonts w:eastAsia="Times New Roman"/>
                <w:sz w:val="20"/>
                <w:szCs w:val="20"/>
              </w:rPr>
              <w:t>William Fernando Narváez</w:t>
            </w:r>
            <w:r w:rsidR="006D545F" w:rsidRPr="00A346D4">
              <w:rPr>
                <w:rFonts w:eastAsia="Times New Roman"/>
                <w:sz w:val="20"/>
                <w:szCs w:val="20"/>
              </w:rPr>
              <w:t xml:space="preserve"> (</w:t>
            </w:r>
            <w:r>
              <w:rPr>
                <w:rFonts w:eastAsia="Times New Roman"/>
                <w:sz w:val="20"/>
                <w:szCs w:val="20"/>
              </w:rPr>
              <w:t>víctima directa</w:t>
            </w:r>
            <w:r w:rsidR="006D545F" w:rsidRPr="00A346D4">
              <w:rPr>
                <w:rFonts w:eastAsia="Times New Roman"/>
                <w:sz w:val="20"/>
                <w:szCs w:val="20"/>
              </w:rPr>
              <w:t>)</w:t>
            </w:r>
          </w:p>
          <w:p w14:paraId="2D0DDD51" w14:textId="643D736E" w:rsidR="006D545F" w:rsidRPr="00A346D4" w:rsidRDefault="00005487" w:rsidP="006D545F">
            <w:pPr>
              <w:textAlignment w:val="baseline"/>
              <w:rPr>
                <w:rFonts w:eastAsia="Times New Roman"/>
                <w:sz w:val="20"/>
                <w:szCs w:val="20"/>
              </w:rPr>
            </w:pPr>
            <w:r>
              <w:rPr>
                <w:rFonts w:eastAsia="Times New Roman"/>
                <w:sz w:val="20"/>
                <w:szCs w:val="20"/>
              </w:rPr>
              <w:t>Julián Narváez Bastidas</w:t>
            </w:r>
            <w:r w:rsidR="006D545F" w:rsidRPr="00A346D4">
              <w:rPr>
                <w:rFonts w:eastAsia="Times New Roman"/>
                <w:sz w:val="20"/>
                <w:szCs w:val="20"/>
              </w:rPr>
              <w:t xml:space="preserve"> (</w:t>
            </w:r>
            <w:r>
              <w:rPr>
                <w:rFonts w:eastAsia="Times New Roman"/>
                <w:sz w:val="20"/>
                <w:szCs w:val="20"/>
              </w:rPr>
              <w:t>hermano</w:t>
            </w:r>
            <w:r w:rsidR="006D545F" w:rsidRPr="00A346D4">
              <w:rPr>
                <w:rFonts w:eastAsia="Times New Roman"/>
                <w:sz w:val="20"/>
                <w:szCs w:val="20"/>
              </w:rPr>
              <w:t xml:space="preserve"> de la víctima)</w:t>
            </w:r>
          </w:p>
          <w:p w14:paraId="07F039E8" w14:textId="04B5BBA9" w:rsidR="006D545F" w:rsidRPr="00A346D4" w:rsidRDefault="00005487" w:rsidP="006D545F">
            <w:pPr>
              <w:textAlignment w:val="baseline"/>
              <w:rPr>
                <w:rFonts w:eastAsia="Times New Roman"/>
                <w:sz w:val="20"/>
                <w:szCs w:val="20"/>
              </w:rPr>
            </w:pPr>
            <w:r>
              <w:rPr>
                <w:rFonts w:eastAsia="Times New Roman"/>
                <w:sz w:val="20"/>
                <w:szCs w:val="20"/>
              </w:rPr>
              <w:t>Wilfredo Narváez Bastidas</w:t>
            </w:r>
            <w:r w:rsidR="006D545F" w:rsidRPr="00A346D4">
              <w:rPr>
                <w:rFonts w:eastAsia="Times New Roman"/>
                <w:sz w:val="20"/>
                <w:szCs w:val="20"/>
              </w:rPr>
              <w:t xml:space="preserve"> (h</w:t>
            </w:r>
            <w:r>
              <w:rPr>
                <w:rFonts w:eastAsia="Times New Roman"/>
                <w:sz w:val="20"/>
                <w:szCs w:val="20"/>
              </w:rPr>
              <w:t>ermano</w:t>
            </w:r>
            <w:r w:rsidR="006D545F" w:rsidRPr="00A346D4">
              <w:rPr>
                <w:rFonts w:eastAsia="Times New Roman"/>
                <w:sz w:val="20"/>
                <w:szCs w:val="20"/>
              </w:rPr>
              <w:t xml:space="preserve"> de la víctima)</w:t>
            </w:r>
          </w:p>
          <w:p w14:paraId="53E5A4F3" w14:textId="77777777" w:rsidR="00C3016C" w:rsidRDefault="00005487" w:rsidP="006D545F">
            <w:pPr>
              <w:jc w:val="both"/>
              <w:rPr>
                <w:rFonts w:eastAsia="Times New Roman"/>
                <w:sz w:val="20"/>
                <w:szCs w:val="20"/>
              </w:rPr>
            </w:pPr>
            <w:r>
              <w:rPr>
                <w:rFonts w:eastAsia="Times New Roman"/>
                <w:sz w:val="20"/>
                <w:szCs w:val="20"/>
              </w:rPr>
              <w:t>Carlos Elías Narváez Bastidas</w:t>
            </w:r>
            <w:r w:rsidR="006D545F" w:rsidRPr="00A346D4">
              <w:rPr>
                <w:rFonts w:eastAsia="Times New Roman"/>
                <w:sz w:val="20"/>
                <w:szCs w:val="20"/>
              </w:rPr>
              <w:t> (</w:t>
            </w:r>
            <w:r>
              <w:rPr>
                <w:rFonts w:eastAsia="Times New Roman"/>
                <w:sz w:val="20"/>
                <w:szCs w:val="20"/>
              </w:rPr>
              <w:t xml:space="preserve">hermano de la </w:t>
            </w:r>
            <w:r w:rsidR="006D545F" w:rsidRPr="00A346D4">
              <w:rPr>
                <w:rFonts w:eastAsia="Times New Roman"/>
                <w:sz w:val="20"/>
                <w:szCs w:val="20"/>
              </w:rPr>
              <w:t>víctima)</w:t>
            </w:r>
          </w:p>
          <w:p w14:paraId="11FAC25E" w14:textId="442F7E45" w:rsidR="00005487" w:rsidRDefault="00005487" w:rsidP="006D545F">
            <w:pPr>
              <w:jc w:val="both"/>
              <w:rPr>
                <w:rFonts w:eastAsia="Times New Roman"/>
                <w:sz w:val="20"/>
                <w:szCs w:val="20"/>
              </w:rPr>
            </w:pPr>
            <w:r>
              <w:rPr>
                <w:rFonts w:eastAsia="Times New Roman"/>
                <w:sz w:val="20"/>
                <w:szCs w:val="20"/>
              </w:rPr>
              <w:t>María Rosario Bastidas (madre de crianza)</w:t>
            </w:r>
          </w:p>
          <w:p w14:paraId="7AED1D55" w14:textId="26CA6475" w:rsidR="00005487" w:rsidRDefault="00005487" w:rsidP="006D545F">
            <w:pPr>
              <w:jc w:val="both"/>
              <w:rPr>
                <w:rFonts w:eastAsia="Times New Roman"/>
                <w:sz w:val="20"/>
                <w:szCs w:val="20"/>
              </w:rPr>
            </w:pPr>
            <w:r>
              <w:rPr>
                <w:rFonts w:eastAsia="Times New Roman"/>
                <w:sz w:val="20"/>
                <w:szCs w:val="20"/>
              </w:rPr>
              <w:t>José Germán Betancourt (propietario del vehículo)</w:t>
            </w:r>
          </w:p>
          <w:p w14:paraId="5F6B6717" w14:textId="355DF6D1" w:rsidR="00005487" w:rsidRPr="00EB141E" w:rsidRDefault="00005487" w:rsidP="006D545F">
            <w:pPr>
              <w:jc w:val="both"/>
              <w:rPr>
                <w:rFonts w:asciiTheme="minorHAnsi" w:hAnsiTheme="minorHAnsi" w:cstheme="minorHAnsi"/>
                <w:sz w:val="20"/>
                <w:szCs w:val="20"/>
                <w:lang w:val="es-ES_tradnl"/>
              </w:rPr>
            </w:pP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754F364F" w14:textId="0F42F4FF" w:rsidR="006D545F" w:rsidRPr="00A346D4" w:rsidRDefault="00005487" w:rsidP="006D545F">
            <w:pPr>
              <w:textAlignment w:val="baseline"/>
              <w:rPr>
                <w:rFonts w:eastAsia="Times New Roman"/>
                <w:sz w:val="20"/>
                <w:szCs w:val="20"/>
              </w:rPr>
            </w:pPr>
            <w:r>
              <w:rPr>
                <w:rFonts w:eastAsia="Times New Roman"/>
                <w:sz w:val="20"/>
                <w:szCs w:val="20"/>
              </w:rPr>
              <w:t xml:space="preserve">-Jaime Arturo Bastidas </w:t>
            </w:r>
            <w:r w:rsidR="006D545F" w:rsidRPr="00A346D4">
              <w:rPr>
                <w:rFonts w:eastAsia="Times New Roman"/>
                <w:sz w:val="20"/>
                <w:szCs w:val="20"/>
              </w:rPr>
              <w:t>(conductor y propietario del vehículo</w:t>
            </w:r>
            <w:r>
              <w:rPr>
                <w:rFonts w:eastAsia="Times New Roman"/>
                <w:sz w:val="20"/>
                <w:szCs w:val="20"/>
              </w:rPr>
              <w:t xml:space="preserve"> asegurado</w:t>
            </w:r>
            <w:r w:rsidR="006D545F" w:rsidRPr="00A346D4">
              <w:rPr>
                <w:rFonts w:eastAsia="Times New Roman"/>
                <w:sz w:val="20"/>
                <w:szCs w:val="20"/>
              </w:rPr>
              <w:t>)</w:t>
            </w:r>
          </w:p>
          <w:p w14:paraId="395FB00D" w14:textId="16BD9B27" w:rsidR="00C3016C" w:rsidRPr="00EB141E" w:rsidRDefault="00005487" w:rsidP="006D545F">
            <w:pPr>
              <w:rPr>
                <w:rFonts w:asciiTheme="minorHAnsi" w:hAnsiTheme="minorHAnsi" w:cstheme="minorHAnsi"/>
                <w:sz w:val="20"/>
                <w:szCs w:val="20"/>
                <w:lang w:val="es-ES_tradnl"/>
              </w:rPr>
            </w:pPr>
            <w:r>
              <w:rPr>
                <w:rFonts w:eastAsia="Times New Roman"/>
                <w:sz w:val="20"/>
                <w:szCs w:val="20"/>
              </w:rPr>
              <w:t>-</w:t>
            </w:r>
            <w:r w:rsidR="006D545F" w:rsidRPr="00A346D4">
              <w:rPr>
                <w:rFonts w:eastAsia="Times New Roman"/>
                <w:sz w:val="20"/>
                <w:szCs w:val="20"/>
              </w:rPr>
              <w:t>HDI Seguros S.A.</w:t>
            </w:r>
            <w:r w:rsidR="006D545F" w:rsidRPr="00A60A99">
              <w:rPr>
                <w:rFonts w:eastAsia="Times New Roman"/>
                <w:sz w:val="23"/>
                <w:szCs w:val="23"/>
              </w:rPr>
              <w:t> </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263A5B43" w:rsidR="00C3016C" w:rsidRPr="00EB141E" w:rsidRDefault="00204BCB" w:rsidP="00C359FA">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1B0CC0C4" w:rsidR="00C3016C" w:rsidRPr="00A346D4" w:rsidRDefault="00005487" w:rsidP="00005487">
            <w:pPr>
              <w:pStyle w:val="Prrafodelista"/>
              <w:ind w:left="0"/>
              <w:jc w:val="both"/>
              <w:rPr>
                <w:rFonts w:asciiTheme="minorHAnsi" w:hAnsiTheme="minorHAnsi" w:cstheme="minorHAnsi"/>
                <w:sz w:val="20"/>
                <w:szCs w:val="20"/>
                <w:lang w:val="es-ES_tradnl"/>
              </w:rPr>
            </w:pPr>
            <w:r w:rsidRPr="00005487">
              <w:rPr>
                <w:rFonts w:asciiTheme="minorHAnsi" w:hAnsiTheme="minorHAnsi" w:cstheme="minorHAnsi"/>
                <w:sz w:val="20"/>
                <w:szCs w:val="20"/>
                <w:lang w:val="es-CO"/>
              </w:rPr>
              <w:t xml:space="preserve">De conformidad con los hechos de la demanda el 17 de julio de 2022 el señor WILLIAM FERNANDO NARVAEZ condujo el WILLIAM FERNANDO NARVAEZ automotor de servicio público de placas SHT-558, cubriendo la ruta Cali – Popayán, sin embargo, realizó una parada en el municipio de Piendamó, descendiendo del vehículo, hecho posterior fue arrollado por el camión de placas EQR-376, el cual era conducido por el señor HECTOR EDUARDO ROSERO PINCHAO, presuntamente debido a que este </w:t>
            </w:r>
            <w:r w:rsidRPr="00005487">
              <w:rPr>
                <w:rFonts w:asciiTheme="minorHAnsi" w:hAnsiTheme="minorHAnsi" w:cstheme="minorHAnsi"/>
                <w:sz w:val="20"/>
                <w:szCs w:val="20"/>
                <w:lang w:val="es-CO"/>
              </w:rPr>
              <w:t>último</w:t>
            </w:r>
            <w:r w:rsidRPr="00005487">
              <w:rPr>
                <w:rFonts w:asciiTheme="minorHAnsi" w:hAnsiTheme="minorHAnsi" w:cstheme="minorHAnsi"/>
                <w:sz w:val="20"/>
                <w:szCs w:val="20"/>
                <w:lang w:val="es-CO"/>
              </w:rPr>
              <w:t xml:space="preserve"> no mantuvo la distancia mínima de acercamiento, debido a lo anterior el señor WILLIAM NARVAEZ fue trasladado al Hospital de Primer Nivel Centro 1 de Piendamó - Cauca, sin embargo, en base a la gravedad de las heridas tuvo que ser trasladado la clínica Colombia y posterior a Clínica Nuestra Señora de los Remedios de la ciudad de Cali, donde estuvo hospitalizado durante 7 meses, </w:t>
            </w:r>
            <w:r w:rsidRPr="00005487">
              <w:rPr>
                <w:rFonts w:asciiTheme="minorHAnsi" w:hAnsiTheme="minorHAnsi" w:cstheme="minorHAnsi"/>
                <w:sz w:val="20"/>
                <w:szCs w:val="20"/>
                <w:lang w:val="es-CO"/>
              </w:rPr>
              <w:t>además</w:t>
            </w:r>
            <w:r w:rsidRPr="00005487">
              <w:rPr>
                <w:rFonts w:asciiTheme="minorHAnsi" w:hAnsiTheme="minorHAnsi" w:cstheme="minorHAnsi"/>
                <w:sz w:val="20"/>
                <w:szCs w:val="20"/>
                <w:lang w:val="es-CO"/>
              </w:rPr>
              <w:t xml:space="preserve">, de ser intervenido quirúrgicamente en múltiples ocasiones. La parte actora manifestó que el señor WILLIAM NARVAEZ tuvo que permanecer en constantes tratamientos médicos, </w:t>
            </w:r>
            <w:r w:rsidRPr="00005487">
              <w:rPr>
                <w:rFonts w:asciiTheme="minorHAnsi" w:hAnsiTheme="minorHAnsi" w:cstheme="minorHAnsi"/>
                <w:sz w:val="20"/>
                <w:szCs w:val="20"/>
                <w:lang w:val="es-CO"/>
              </w:rPr>
              <w:t>además</w:t>
            </w:r>
            <w:r w:rsidRPr="00005487">
              <w:rPr>
                <w:rFonts w:asciiTheme="minorHAnsi" w:hAnsiTheme="minorHAnsi" w:cstheme="minorHAnsi"/>
                <w:sz w:val="20"/>
                <w:szCs w:val="20"/>
                <w:lang w:val="es-CO"/>
              </w:rPr>
              <w:t xml:space="preserve">, de tener que ser acompañado por su núcleo familiar, debido a que requiere constantes cuidados, por lo que se </w:t>
            </w:r>
            <w:r w:rsidRPr="00005487">
              <w:rPr>
                <w:rFonts w:asciiTheme="minorHAnsi" w:hAnsiTheme="minorHAnsi" w:cstheme="minorHAnsi"/>
                <w:sz w:val="20"/>
                <w:szCs w:val="20"/>
                <w:lang w:val="es-CO"/>
              </w:rPr>
              <w:t>señaló</w:t>
            </w:r>
            <w:r w:rsidRPr="00005487">
              <w:rPr>
                <w:rFonts w:asciiTheme="minorHAnsi" w:hAnsiTheme="minorHAnsi" w:cstheme="minorHAnsi"/>
                <w:sz w:val="20"/>
                <w:szCs w:val="20"/>
                <w:lang w:val="es-CO"/>
              </w:rPr>
              <w:t xml:space="preserve"> que el accidente ocasiono múltiples perjuicios de orden material e inmaterial para el señor NARVAEZ, al igual que a su núcleo familiar</w:t>
            </w:r>
            <w:r>
              <w:rPr>
                <w:rFonts w:asciiTheme="minorHAnsi" w:hAnsiTheme="minorHAnsi" w:cstheme="minorHAnsi"/>
                <w:sz w:val="20"/>
                <w:szCs w:val="20"/>
                <w:lang w:val="es-CO"/>
              </w:rPr>
              <w:t>.</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6424872A" w14:textId="77777777" w:rsidR="00A346D4" w:rsidRDefault="00A346D4" w:rsidP="00C359FA">
            <w:pPr>
              <w:pStyle w:val="Prrafodelista"/>
              <w:jc w:val="both"/>
              <w:rPr>
                <w:rFonts w:asciiTheme="minorHAnsi" w:hAnsiTheme="minorHAnsi" w:cstheme="minorHAnsi"/>
                <w:sz w:val="20"/>
                <w:szCs w:val="20"/>
                <w:lang w:val="es-ES_tradnl"/>
              </w:rPr>
            </w:pPr>
          </w:p>
          <w:p w14:paraId="5662255E" w14:textId="0B3661B6" w:rsidR="008A0861" w:rsidRPr="00005487" w:rsidRDefault="00005487" w:rsidP="00005487">
            <w:pPr>
              <w:jc w:val="both"/>
              <w:rPr>
                <w:rFonts w:asciiTheme="minorHAnsi" w:hAnsiTheme="minorHAnsi" w:cstheme="minorHAnsi"/>
                <w:sz w:val="20"/>
                <w:szCs w:val="20"/>
                <w:lang w:val="es-ES_tradnl"/>
              </w:rPr>
            </w:pPr>
            <w:r w:rsidRPr="00005487">
              <w:rPr>
                <w:rFonts w:asciiTheme="minorHAnsi" w:hAnsiTheme="minorHAnsi" w:cstheme="minorHAnsi"/>
                <w:sz w:val="20"/>
                <w:szCs w:val="20"/>
              </w:rPr>
              <w:t>Las pretensiones de la demanda van encaminadas al reconocimiento de $135.000.000 por concepto de lucro cesante, 350 SMLMV por concepto de perjuicios morales, 100 SMLMV por concepto de daño a la salud, $17.450.000 por concepto de daño emergente, $20.000.000 por concepto de lucro cesante y el pago de costas y agencias en derecho.</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4F25975A" w14:textId="2DF9AD36" w:rsidR="00C3016C" w:rsidRDefault="008A0861"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r w:rsidR="00A346D4">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Lucro cesante</w:t>
            </w:r>
            <w:r w:rsidR="00005487">
              <w:rPr>
                <w:rFonts w:asciiTheme="minorHAnsi" w:hAnsiTheme="minorHAnsi" w:cstheme="minorHAnsi"/>
                <w:sz w:val="20"/>
                <w:szCs w:val="20"/>
                <w:lang w:val="es-ES_tradnl"/>
              </w:rPr>
              <w:t xml:space="preserve"> a favor de William Narváez</w:t>
            </w:r>
            <w:r>
              <w:rPr>
                <w:rFonts w:asciiTheme="minorHAnsi" w:hAnsiTheme="minorHAnsi" w:cstheme="minorHAnsi"/>
                <w:sz w:val="20"/>
                <w:szCs w:val="20"/>
                <w:lang w:val="es-ES_tradnl"/>
              </w:rPr>
              <w:t xml:space="preserve">: </w:t>
            </w:r>
            <w:r w:rsidR="00A346D4">
              <w:rPr>
                <w:rFonts w:asciiTheme="minorHAnsi" w:hAnsiTheme="minorHAnsi" w:cstheme="minorHAnsi"/>
                <w:sz w:val="20"/>
                <w:szCs w:val="20"/>
                <w:lang w:val="es-ES_tradnl"/>
              </w:rPr>
              <w:t>$</w:t>
            </w:r>
            <w:r w:rsidR="00005487">
              <w:rPr>
                <w:rFonts w:asciiTheme="minorHAnsi" w:hAnsiTheme="minorHAnsi" w:cstheme="minorHAnsi"/>
                <w:sz w:val="20"/>
                <w:szCs w:val="20"/>
                <w:lang w:val="es-ES_tradnl"/>
              </w:rPr>
              <w:t>135.000.000</w:t>
            </w:r>
            <w:r w:rsidR="00A346D4">
              <w:rPr>
                <w:rFonts w:asciiTheme="minorHAnsi" w:hAnsiTheme="minorHAnsi" w:cstheme="minorHAnsi"/>
                <w:sz w:val="20"/>
                <w:szCs w:val="20"/>
                <w:lang w:val="es-ES_tradnl"/>
              </w:rPr>
              <w:t>.</w:t>
            </w:r>
          </w:p>
          <w:p w14:paraId="53919192" w14:textId="6EF58115" w:rsidR="00A346D4" w:rsidRPr="006A70B4" w:rsidRDefault="00A346D4" w:rsidP="006A70B4">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2. Daño moral: $</w:t>
            </w:r>
            <w:r w:rsidR="006A70B4">
              <w:rPr>
                <w:rFonts w:asciiTheme="minorHAnsi" w:hAnsiTheme="minorHAnsi" w:cstheme="minorHAnsi"/>
                <w:sz w:val="20"/>
                <w:szCs w:val="20"/>
                <w:lang w:val="es-ES_tradnl"/>
              </w:rPr>
              <w:t>455.000.000</w:t>
            </w:r>
            <w:r>
              <w:rPr>
                <w:rFonts w:asciiTheme="minorHAnsi" w:hAnsiTheme="minorHAnsi" w:cstheme="minorHAnsi"/>
                <w:sz w:val="20"/>
                <w:szCs w:val="20"/>
                <w:lang w:val="es-ES_tradnl"/>
              </w:rPr>
              <w:t>.</w:t>
            </w:r>
          </w:p>
          <w:p w14:paraId="7915280B" w14:textId="208793FB" w:rsidR="00A346D4" w:rsidRDefault="006A70B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3</w:t>
            </w:r>
            <w:r w:rsidR="00A346D4">
              <w:rPr>
                <w:rFonts w:asciiTheme="minorHAnsi" w:hAnsiTheme="minorHAnsi" w:cstheme="minorHAnsi"/>
                <w:sz w:val="20"/>
                <w:szCs w:val="20"/>
                <w:lang w:val="es-ES_tradnl"/>
              </w:rPr>
              <w:t>. Daño a la salud: $</w:t>
            </w:r>
            <w:r>
              <w:rPr>
                <w:rFonts w:asciiTheme="minorHAnsi" w:hAnsiTheme="minorHAnsi" w:cstheme="minorHAnsi"/>
                <w:sz w:val="20"/>
                <w:szCs w:val="20"/>
                <w:lang w:val="es-ES_tradnl"/>
              </w:rPr>
              <w:t>130.000.000</w:t>
            </w:r>
            <w:r w:rsidR="00A346D4">
              <w:rPr>
                <w:rFonts w:asciiTheme="minorHAnsi" w:hAnsiTheme="minorHAnsi" w:cstheme="minorHAnsi"/>
                <w:sz w:val="20"/>
                <w:szCs w:val="20"/>
                <w:lang w:val="es-ES_tradnl"/>
              </w:rPr>
              <w:t>.</w:t>
            </w:r>
          </w:p>
          <w:p w14:paraId="7E6F45F6" w14:textId="005FEA6E" w:rsidR="00A346D4" w:rsidRDefault="006A70B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4</w:t>
            </w:r>
            <w:r w:rsidR="00A346D4">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Daño emergente</w:t>
            </w:r>
            <w:r w:rsidR="00A346D4">
              <w:rPr>
                <w:rFonts w:asciiTheme="minorHAnsi" w:hAnsiTheme="minorHAnsi" w:cstheme="minorHAnsi"/>
                <w:sz w:val="20"/>
                <w:szCs w:val="20"/>
                <w:lang w:val="es-ES_tradnl"/>
              </w:rPr>
              <w:t>: $</w:t>
            </w:r>
            <w:r>
              <w:rPr>
                <w:rFonts w:asciiTheme="minorHAnsi" w:hAnsiTheme="minorHAnsi" w:cstheme="minorHAnsi"/>
                <w:sz w:val="20"/>
                <w:szCs w:val="20"/>
                <w:lang w:val="es-ES_tradnl"/>
              </w:rPr>
              <w:t>17.450.000</w:t>
            </w:r>
            <w:r w:rsidR="00A346D4">
              <w:rPr>
                <w:rFonts w:asciiTheme="minorHAnsi" w:hAnsiTheme="minorHAnsi" w:cstheme="minorHAnsi"/>
                <w:sz w:val="20"/>
                <w:szCs w:val="20"/>
                <w:lang w:val="es-ES_tradnl"/>
              </w:rPr>
              <w:t>.</w:t>
            </w:r>
          </w:p>
          <w:p w14:paraId="4EA59ABF" w14:textId="29E72966" w:rsidR="006A70B4" w:rsidRDefault="006A70B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5. Lucro cesante Jaime Betancourt: $20.000.000.</w:t>
            </w:r>
          </w:p>
          <w:p w14:paraId="61540B9A" w14:textId="6826113D" w:rsidR="00A346D4" w:rsidRPr="00EB141E" w:rsidRDefault="00A346D4" w:rsidP="00C359FA">
            <w:pPr>
              <w:pStyle w:val="Prrafodelista"/>
              <w:jc w:val="both"/>
              <w:rPr>
                <w:rFonts w:asciiTheme="minorHAnsi" w:hAnsiTheme="minorHAnsi" w:cstheme="minorHAnsi"/>
                <w:sz w:val="20"/>
                <w:szCs w:val="20"/>
                <w:lang w:val="es-ES_tradnl"/>
              </w:rPr>
            </w:pPr>
            <w:r w:rsidRPr="00EF52A4">
              <w:rPr>
                <w:rFonts w:asciiTheme="minorHAnsi" w:hAnsiTheme="minorHAnsi" w:cstheme="minorHAnsi"/>
                <w:b/>
                <w:bCs/>
                <w:sz w:val="20"/>
                <w:szCs w:val="20"/>
                <w:lang w:val="es-ES_tradnl"/>
              </w:rPr>
              <w:t>Total:</w:t>
            </w:r>
            <w:r>
              <w:rPr>
                <w:rFonts w:asciiTheme="minorHAnsi" w:hAnsiTheme="minorHAnsi" w:cstheme="minorHAnsi"/>
                <w:sz w:val="20"/>
                <w:szCs w:val="20"/>
                <w:lang w:val="es-ES_tradnl"/>
              </w:rPr>
              <w:t xml:space="preserve"> $</w:t>
            </w:r>
            <w:r w:rsidR="006A70B4">
              <w:rPr>
                <w:rFonts w:asciiTheme="minorHAnsi" w:hAnsiTheme="minorHAnsi" w:cstheme="minorHAnsi"/>
                <w:sz w:val="20"/>
                <w:szCs w:val="20"/>
                <w:lang w:val="es-ES_tradnl"/>
              </w:rPr>
              <w:t>757.450.000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Valor asegurado amparos afectados:</w:t>
            </w:r>
          </w:p>
        </w:tc>
        <w:tc>
          <w:tcPr>
            <w:tcW w:w="7465" w:type="dxa"/>
          </w:tcPr>
          <w:p w14:paraId="6C40C20A" w14:textId="7409A6A5"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A346D4">
              <w:rPr>
                <w:rFonts w:asciiTheme="minorHAnsi" w:hAnsiTheme="minorHAnsi" w:cstheme="minorHAnsi"/>
                <w:sz w:val="20"/>
                <w:szCs w:val="20"/>
                <w:lang w:val="es-ES_tradnl"/>
              </w:rPr>
              <w:t>$</w:t>
            </w:r>
            <w:r w:rsidR="00976FDC">
              <w:rPr>
                <w:rFonts w:asciiTheme="minorHAnsi" w:hAnsiTheme="minorHAnsi" w:cstheme="minorHAnsi"/>
                <w:sz w:val="20"/>
                <w:szCs w:val="20"/>
                <w:lang w:val="es-ES_tradnl"/>
              </w:rPr>
              <w:t>2</w:t>
            </w:r>
            <w:r w:rsidR="00A346D4">
              <w:rPr>
                <w:rFonts w:asciiTheme="minorHAnsi" w:hAnsiTheme="minorHAnsi" w:cstheme="minorHAnsi"/>
                <w:sz w:val="20"/>
                <w:szCs w:val="20"/>
                <w:lang w:val="es-ES_tradnl"/>
              </w:rPr>
              <w:t>.000.000.000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2459240F" w14:textId="368F775E" w:rsidR="00976FDC" w:rsidRPr="00976FDC" w:rsidRDefault="00204BCB" w:rsidP="00976FDC">
            <w:pPr>
              <w:rPr>
                <w:sz w:val="20"/>
                <w:szCs w:val="20"/>
              </w:rPr>
            </w:pPr>
            <w:r w:rsidRPr="00204BCB">
              <w:rPr>
                <w:sz w:val="20"/>
                <w:szCs w:val="20"/>
              </w:rPr>
              <w:t xml:space="preserve"> </w:t>
            </w:r>
            <w:r w:rsidR="00976FDC" w:rsidRPr="00976FDC">
              <w:rPr>
                <w:sz w:val="20"/>
                <w:szCs w:val="20"/>
              </w:rPr>
              <w:t>Liquidación objetiva: $</w:t>
            </w:r>
            <w:r w:rsidR="00401F78">
              <w:rPr>
                <w:sz w:val="20"/>
                <w:szCs w:val="20"/>
              </w:rPr>
              <w:t>277.720.000</w:t>
            </w:r>
          </w:p>
          <w:p w14:paraId="0AC91564" w14:textId="77777777" w:rsidR="00976FDC" w:rsidRPr="00976FDC" w:rsidRDefault="00976FDC" w:rsidP="00976FDC">
            <w:pPr>
              <w:rPr>
                <w:sz w:val="20"/>
                <w:szCs w:val="20"/>
              </w:rPr>
            </w:pPr>
          </w:p>
          <w:p w14:paraId="5F464ACF" w14:textId="6FC50521" w:rsidR="00976FDC" w:rsidRPr="00976FDC" w:rsidRDefault="00976FDC" w:rsidP="00976FDC">
            <w:pPr>
              <w:jc w:val="both"/>
              <w:rPr>
                <w:sz w:val="20"/>
                <w:szCs w:val="20"/>
              </w:rPr>
            </w:pPr>
            <w:r w:rsidRPr="00976FDC">
              <w:rPr>
                <w:sz w:val="20"/>
                <w:szCs w:val="20"/>
              </w:rPr>
              <w:t>1. Daño emergente: Se reconoce la suma de $1</w:t>
            </w:r>
            <w:r>
              <w:rPr>
                <w:sz w:val="20"/>
                <w:szCs w:val="20"/>
              </w:rPr>
              <w:t>6</w:t>
            </w:r>
            <w:r w:rsidRPr="00976FDC">
              <w:rPr>
                <w:sz w:val="20"/>
                <w:szCs w:val="20"/>
              </w:rPr>
              <w:t>.</w:t>
            </w:r>
            <w:r>
              <w:rPr>
                <w:sz w:val="20"/>
                <w:szCs w:val="20"/>
              </w:rPr>
              <w:t>270</w:t>
            </w:r>
            <w:r w:rsidRPr="00976FDC">
              <w:rPr>
                <w:sz w:val="20"/>
                <w:szCs w:val="20"/>
              </w:rPr>
              <w:t>.000 pesos por daño emergente en el cual se tiene en cuenta los pagos efectuados por concepto de las reparaciones efectuadas al vehículo tipo microbús con placas SHT 558, el cual se encuentra</w:t>
            </w:r>
            <w:r w:rsidR="007845F8">
              <w:rPr>
                <w:sz w:val="20"/>
                <w:szCs w:val="20"/>
              </w:rPr>
              <w:t xml:space="preserve"> parcialmente</w:t>
            </w:r>
            <w:r w:rsidRPr="00976FDC">
              <w:rPr>
                <w:sz w:val="20"/>
                <w:szCs w:val="20"/>
              </w:rPr>
              <w:t xml:space="preserve"> acreditado con la Factura de Venta No. 0337 expedida por el Taller Escobar el día 20 de noviembre de 2022</w:t>
            </w:r>
            <w:r>
              <w:rPr>
                <w:sz w:val="20"/>
                <w:szCs w:val="20"/>
              </w:rPr>
              <w:t xml:space="preserve">. Ahora bien, </w:t>
            </w:r>
            <w:r w:rsidR="007845F8">
              <w:rPr>
                <w:sz w:val="20"/>
                <w:szCs w:val="20"/>
              </w:rPr>
              <w:t xml:space="preserve">aunque la factura liquida un valor de $17.450.000, se debe tener en cuenta que al verificar el IPAT, este refiere que los daños se causaron en la puerta tercio superior izquierdo, siendo necesario restar el costo de los arreglos </w:t>
            </w:r>
            <w:r w:rsidR="004F408C">
              <w:rPr>
                <w:sz w:val="20"/>
                <w:szCs w:val="20"/>
              </w:rPr>
              <w:t>de junta</w:t>
            </w:r>
            <w:r w:rsidR="007845F8">
              <w:rPr>
                <w:sz w:val="20"/>
                <w:szCs w:val="20"/>
              </w:rPr>
              <w:t xml:space="preserve"> por valor de $850.000, y conmutador por $330.000, pues no puede verificarse que se hayan causado por el accidente de tránsito. </w:t>
            </w:r>
            <w:r w:rsidRPr="00976FDC">
              <w:rPr>
                <w:sz w:val="20"/>
                <w:szCs w:val="20"/>
              </w:rPr>
              <w:t xml:space="preserve"> </w:t>
            </w:r>
          </w:p>
          <w:p w14:paraId="0B964F74" w14:textId="77777777" w:rsidR="00976FDC" w:rsidRDefault="00976FDC" w:rsidP="00976FDC">
            <w:pPr>
              <w:jc w:val="both"/>
              <w:rPr>
                <w:sz w:val="20"/>
                <w:szCs w:val="20"/>
              </w:rPr>
            </w:pPr>
          </w:p>
          <w:p w14:paraId="26B0CADB" w14:textId="3EF37021" w:rsidR="00976FDC" w:rsidRDefault="00976FDC" w:rsidP="00976FDC">
            <w:pPr>
              <w:jc w:val="both"/>
              <w:rPr>
                <w:sz w:val="20"/>
                <w:szCs w:val="20"/>
              </w:rPr>
            </w:pPr>
            <w:r w:rsidRPr="00976FDC">
              <w:rPr>
                <w:sz w:val="20"/>
                <w:szCs w:val="20"/>
              </w:rPr>
              <w:t xml:space="preserve">2. Daño moral: Se reconoce la suma de 25 </w:t>
            </w:r>
            <w:proofErr w:type="spellStart"/>
            <w:r w:rsidRPr="00976FDC">
              <w:rPr>
                <w:sz w:val="20"/>
                <w:szCs w:val="20"/>
              </w:rPr>
              <w:t>smlmv</w:t>
            </w:r>
            <w:proofErr w:type="spellEnd"/>
            <w:r w:rsidRPr="00976FDC">
              <w:rPr>
                <w:sz w:val="20"/>
                <w:szCs w:val="20"/>
              </w:rPr>
              <w:t xml:space="preserve"> ($32’500.000 M/cte.) para el señor William Narváez como consecuencia de las lesiones causadas por el accidente de tránsito, consistentes e</w:t>
            </w:r>
            <w:r w:rsidR="007845F8">
              <w:rPr>
                <w:sz w:val="20"/>
                <w:szCs w:val="20"/>
              </w:rPr>
              <w:t xml:space="preserve">n </w:t>
            </w:r>
            <w:r w:rsidRPr="00976FDC">
              <w:rPr>
                <w:sz w:val="20"/>
                <w:szCs w:val="20"/>
              </w:rPr>
              <w:t xml:space="preserve">fractura </w:t>
            </w:r>
            <w:proofErr w:type="spellStart"/>
            <w:r w:rsidRPr="00976FDC">
              <w:rPr>
                <w:sz w:val="20"/>
                <w:szCs w:val="20"/>
              </w:rPr>
              <w:t>subtrocacéntrica</w:t>
            </w:r>
            <w:proofErr w:type="spellEnd"/>
            <w:r w:rsidRPr="00976FDC">
              <w:rPr>
                <w:sz w:val="20"/>
                <w:szCs w:val="20"/>
              </w:rPr>
              <w:t xml:space="preserve"> de </w:t>
            </w:r>
            <w:r w:rsidR="007845F8" w:rsidRPr="00976FDC">
              <w:rPr>
                <w:sz w:val="20"/>
                <w:szCs w:val="20"/>
              </w:rPr>
              <w:t>fémur</w:t>
            </w:r>
            <w:r w:rsidRPr="00976FDC">
              <w:rPr>
                <w:sz w:val="20"/>
                <w:szCs w:val="20"/>
              </w:rPr>
              <w:t xml:space="preserve"> derecho,</w:t>
            </w:r>
            <w:r w:rsidR="007845F8">
              <w:rPr>
                <w:sz w:val="20"/>
                <w:szCs w:val="20"/>
              </w:rPr>
              <w:t xml:space="preserve"> </w:t>
            </w:r>
            <w:r w:rsidRPr="00976FDC">
              <w:rPr>
                <w:sz w:val="20"/>
                <w:szCs w:val="20"/>
              </w:rPr>
              <w:t xml:space="preserve">fractura de tibia derecha y fractura de </w:t>
            </w:r>
            <w:proofErr w:type="spellStart"/>
            <w:r w:rsidRPr="00976FDC">
              <w:rPr>
                <w:sz w:val="20"/>
                <w:szCs w:val="20"/>
              </w:rPr>
              <w:t>escafoide</w:t>
            </w:r>
            <w:proofErr w:type="spellEnd"/>
            <w:r w:rsidRPr="00976FDC">
              <w:rPr>
                <w:sz w:val="20"/>
                <w:szCs w:val="20"/>
              </w:rPr>
              <w:t xml:space="preserve">, </w:t>
            </w:r>
            <w:proofErr w:type="spellStart"/>
            <w:r w:rsidRPr="00976FDC">
              <w:rPr>
                <w:sz w:val="20"/>
                <w:szCs w:val="20"/>
              </w:rPr>
              <w:t>semiluar</w:t>
            </w:r>
            <w:proofErr w:type="spellEnd"/>
            <w:r w:rsidRPr="00976FDC">
              <w:rPr>
                <w:sz w:val="20"/>
                <w:szCs w:val="20"/>
              </w:rPr>
              <w:t xml:space="preserve"> y radio izquierdo y que están acreditadas con la historia clínica emitida por la Clínica Nuestra Señora de los Remedios. Adicionalmente se reconoce la suma de 12 </w:t>
            </w:r>
            <w:proofErr w:type="spellStart"/>
            <w:r w:rsidRPr="00976FDC">
              <w:rPr>
                <w:sz w:val="20"/>
                <w:szCs w:val="20"/>
              </w:rPr>
              <w:t>smmlv</w:t>
            </w:r>
            <w:proofErr w:type="spellEnd"/>
            <w:r w:rsidRPr="00976FDC">
              <w:rPr>
                <w:sz w:val="20"/>
                <w:szCs w:val="20"/>
              </w:rPr>
              <w:t xml:space="preserve"> ($15.600.000) en favor de la señora María Rosario Bastidas (madre de crianza) y 4 </w:t>
            </w:r>
            <w:proofErr w:type="spellStart"/>
            <w:r w:rsidRPr="00976FDC">
              <w:rPr>
                <w:sz w:val="20"/>
                <w:szCs w:val="20"/>
              </w:rPr>
              <w:t>smmlv</w:t>
            </w:r>
            <w:proofErr w:type="spellEnd"/>
            <w:r w:rsidRPr="00976FDC">
              <w:rPr>
                <w:sz w:val="20"/>
                <w:szCs w:val="20"/>
              </w:rPr>
              <w:t xml:space="preserve"> (5.200.000) causados a cada uno de los tres hermanos de la víctima directa. Lo anterior según los topes indemnizatorios establecidos por la Corte Suprema de Justicia, Sala de Casación Civil en sentencia del 17 de noviembre de 2020. M.P. Octavio Augusto Tejeiro Duque y teniendo en cuenta la gravedad las lesiones y secuelas corporales pues si bien no se aporta el porcentaje de PCL</w:t>
            </w:r>
            <w:r w:rsidR="005A77D5">
              <w:rPr>
                <w:sz w:val="20"/>
                <w:szCs w:val="20"/>
              </w:rPr>
              <w:t>,</w:t>
            </w:r>
            <w:r w:rsidRPr="00976FDC">
              <w:rPr>
                <w:sz w:val="20"/>
                <w:szCs w:val="20"/>
              </w:rPr>
              <w:t xml:space="preserve"> se estima que asciende a un 40% por la naturaleza de las fracturas padecidas</w:t>
            </w:r>
            <w:r w:rsidR="005A77D5">
              <w:rPr>
                <w:sz w:val="20"/>
                <w:szCs w:val="20"/>
              </w:rPr>
              <w:t>, cálculo que se realiza tomando como base la sentencia SC-780 de 2020 en la cual se procedió a indemnizar a una persona que a raíz de un accidente de tránsito sufrió lesiones de trauma en cráneo y fractura frontal.</w:t>
            </w:r>
          </w:p>
          <w:p w14:paraId="1B8E8F3E" w14:textId="77777777" w:rsidR="002068F6" w:rsidRDefault="002068F6" w:rsidP="00976FDC">
            <w:pPr>
              <w:jc w:val="both"/>
              <w:rPr>
                <w:sz w:val="20"/>
                <w:szCs w:val="20"/>
              </w:rPr>
            </w:pPr>
          </w:p>
          <w:p w14:paraId="49002184" w14:textId="13ED6186" w:rsidR="002068F6" w:rsidRPr="00976FDC" w:rsidRDefault="002068F6" w:rsidP="00976FDC">
            <w:pPr>
              <w:jc w:val="both"/>
              <w:rPr>
                <w:sz w:val="20"/>
                <w:szCs w:val="20"/>
              </w:rPr>
            </w:pPr>
            <w:r>
              <w:rPr>
                <w:sz w:val="20"/>
                <w:szCs w:val="20"/>
              </w:rPr>
              <w:t>Lo anterior para un total de $63.700.000.</w:t>
            </w:r>
          </w:p>
          <w:p w14:paraId="09E7C691" w14:textId="77777777" w:rsidR="004F408C" w:rsidRDefault="004F408C" w:rsidP="00976FDC">
            <w:pPr>
              <w:jc w:val="both"/>
              <w:rPr>
                <w:sz w:val="20"/>
                <w:szCs w:val="20"/>
              </w:rPr>
            </w:pPr>
          </w:p>
          <w:p w14:paraId="6762FD5C" w14:textId="294CEE23" w:rsidR="00976FDC" w:rsidRPr="00976FDC" w:rsidRDefault="00976FDC" w:rsidP="00976FDC">
            <w:pPr>
              <w:jc w:val="both"/>
              <w:rPr>
                <w:sz w:val="20"/>
                <w:szCs w:val="20"/>
              </w:rPr>
            </w:pPr>
            <w:r w:rsidRPr="00976FDC">
              <w:rPr>
                <w:sz w:val="20"/>
                <w:szCs w:val="20"/>
              </w:rPr>
              <w:t xml:space="preserve">3. Daño a la salud: Se reconoce la suma de 30 </w:t>
            </w:r>
            <w:proofErr w:type="spellStart"/>
            <w:r w:rsidRPr="00976FDC">
              <w:rPr>
                <w:sz w:val="20"/>
                <w:szCs w:val="20"/>
              </w:rPr>
              <w:t>smmlv</w:t>
            </w:r>
            <w:proofErr w:type="spellEnd"/>
            <w:r w:rsidRPr="00976FDC">
              <w:rPr>
                <w:sz w:val="20"/>
                <w:szCs w:val="20"/>
              </w:rPr>
              <w:t xml:space="preserve"> ($39.000.000) a favor del señor William Narváez y a favor de la señora María</w:t>
            </w:r>
            <w:r w:rsidR="002068F6">
              <w:rPr>
                <w:sz w:val="20"/>
                <w:szCs w:val="20"/>
              </w:rPr>
              <w:t xml:space="preserve"> </w:t>
            </w:r>
            <w:r w:rsidRPr="00976FDC">
              <w:rPr>
                <w:sz w:val="20"/>
                <w:szCs w:val="20"/>
              </w:rPr>
              <w:t xml:space="preserve">Rosario Bastidas la suma de 15 </w:t>
            </w:r>
            <w:proofErr w:type="spellStart"/>
            <w:r w:rsidRPr="00976FDC">
              <w:rPr>
                <w:sz w:val="20"/>
                <w:szCs w:val="20"/>
              </w:rPr>
              <w:t>smmlv</w:t>
            </w:r>
            <w:proofErr w:type="spellEnd"/>
            <w:r w:rsidRPr="00976FDC">
              <w:rPr>
                <w:sz w:val="20"/>
                <w:szCs w:val="20"/>
              </w:rPr>
              <w:t xml:space="preserve"> (19.500.000). Lo anterior sin perjuicio de mencionar que el daño a la salud es propio de la Jurisdicción de lo Contencioso Administrativo, no obstante, el juez tiene facultad de ajustarlo reconociendo los daños de la Jurisdicción Ordinaria, razón por la cual se realiza la respectiva liquidación. </w:t>
            </w:r>
            <w:r w:rsidR="002068F6">
              <w:rPr>
                <w:sz w:val="20"/>
                <w:szCs w:val="20"/>
              </w:rPr>
              <w:t xml:space="preserve">Frente a este último aspecto, se precisa que en virtud del principio </w:t>
            </w:r>
            <w:r w:rsidR="006D6FD3">
              <w:rPr>
                <w:i/>
                <w:iCs/>
                <w:sz w:val="20"/>
                <w:szCs w:val="20"/>
              </w:rPr>
              <w:t xml:space="preserve">pro homine </w:t>
            </w:r>
            <w:r w:rsidR="006D6FD3">
              <w:rPr>
                <w:sz w:val="20"/>
                <w:szCs w:val="20"/>
              </w:rPr>
              <w:t>y la facultad interpretativa del juez, puede deducirse de esta pretensión que lo que se busca es la indemnización del daño a la vida de relación.</w:t>
            </w:r>
            <w:r w:rsidR="002068F6">
              <w:rPr>
                <w:sz w:val="20"/>
                <w:szCs w:val="20"/>
              </w:rPr>
              <w:t xml:space="preserve"> </w:t>
            </w:r>
          </w:p>
          <w:p w14:paraId="68BDC469" w14:textId="77777777" w:rsidR="005A77D5" w:rsidRDefault="005A77D5" w:rsidP="00976FDC">
            <w:pPr>
              <w:jc w:val="both"/>
              <w:rPr>
                <w:sz w:val="20"/>
                <w:szCs w:val="20"/>
              </w:rPr>
            </w:pPr>
          </w:p>
          <w:p w14:paraId="5B9EAF67" w14:textId="6B59370F" w:rsidR="00976FDC" w:rsidRPr="00976FDC" w:rsidRDefault="00976FDC" w:rsidP="00976FDC">
            <w:pPr>
              <w:jc w:val="both"/>
              <w:rPr>
                <w:sz w:val="20"/>
                <w:szCs w:val="20"/>
              </w:rPr>
            </w:pPr>
            <w:r w:rsidRPr="00976FDC">
              <w:rPr>
                <w:sz w:val="20"/>
                <w:szCs w:val="20"/>
              </w:rPr>
              <w:t>4. Lucro cesante en favor del señor William Narváez: $135.000.000. Es preciso aclarar que la liquidación objetiva de este perjuicio asciende a $269.456.623 correspondiente a la sumatoria de la indemnización vencida o consolidada ($43.671.918) y la indemnización futura ($225.784.705). Calculadas con la</w:t>
            </w:r>
            <w:r w:rsidR="00F439D5">
              <w:rPr>
                <w:sz w:val="20"/>
                <w:szCs w:val="20"/>
              </w:rPr>
              <w:t>s fórmulas decantadas por la jurisprudencia para el efecto.</w:t>
            </w:r>
          </w:p>
          <w:p w14:paraId="71BBDB5B" w14:textId="77777777" w:rsidR="00976FDC" w:rsidRPr="00976FDC" w:rsidRDefault="00976FDC" w:rsidP="00976FDC">
            <w:pPr>
              <w:jc w:val="both"/>
              <w:rPr>
                <w:sz w:val="20"/>
                <w:szCs w:val="20"/>
              </w:rPr>
            </w:pPr>
          </w:p>
          <w:p w14:paraId="4EDB2333" w14:textId="06CCF8C6" w:rsidR="00976FDC" w:rsidRPr="00976FDC" w:rsidRDefault="00976FDC" w:rsidP="00976FDC">
            <w:pPr>
              <w:jc w:val="both"/>
              <w:rPr>
                <w:sz w:val="20"/>
                <w:szCs w:val="20"/>
              </w:rPr>
            </w:pPr>
            <w:r w:rsidRPr="00976FDC">
              <w:rPr>
                <w:sz w:val="20"/>
                <w:szCs w:val="20"/>
              </w:rPr>
              <w:t>No obstante, como el valor solicitado en la demanda es inferior a la liquidación objetiva, pues en la demanda se requirió el pago de $135.000.000,</w:t>
            </w:r>
            <w:r w:rsidR="00D5717C">
              <w:rPr>
                <w:sz w:val="20"/>
                <w:szCs w:val="20"/>
              </w:rPr>
              <w:t xml:space="preserve"> </w:t>
            </w:r>
            <w:r w:rsidRPr="00976FDC">
              <w:rPr>
                <w:sz w:val="20"/>
                <w:szCs w:val="20"/>
              </w:rPr>
              <w:t>se partirá de la liquidación efectuada por el demandante.</w:t>
            </w:r>
          </w:p>
          <w:p w14:paraId="7379BB48" w14:textId="77777777" w:rsidR="00D5717C" w:rsidRDefault="00D5717C" w:rsidP="00976FDC">
            <w:pPr>
              <w:jc w:val="both"/>
              <w:rPr>
                <w:sz w:val="20"/>
                <w:szCs w:val="20"/>
              </w:rPr>
            </w:pPr>
          </w:p>
          <w:p w14:paraId="47E24028" w14:textId="1E263EC5" w:rsidR="00976FDC" w:rsidRDefault="00976FDC" w:rsidP="00976FDC">
            <w:pPr>
              <w:jc w:val="both"/>
              <w:rPr>
                <w:sz w:val="20"/>
                <w:szCs w:val="20"/>
              </w:rPr>
            </w:pPr>
            <w:r w:rsidRPr="00976FDC">
              <w:rPr>
                <w:sz w:val="20"/>
                <w:szCs w:val="20"/>
              </w:rPr>
              <w:t>5. Lucro cesante en favor del José Germán Betancur en calidad de propietario del vehículo SHT-558: La suma de $</w:t>
            </w:r>
            <w:r w:rsidR="000B67BD">
              <w:rPr>
                <w:sz w:val="20"/>
                <w:szCs w:val="20"/>
              </w:rPr>
              <w:t>5</w:t>
            </w:r>
            <w:r w:rsidRPr="00976FDC">
              <w:rPr>
                <w:sz w:val="20"/>
                <w:szCs w:val="20"/>
              </w:rPr>
              <w:t>.</w:t>
            </w:r>
            <w:r w:rsidR="000B67BD">
              <w:rPr>
                <w:sz w:val="20"/>
                <w:szCs w:val="20"/>
              </w:rPr>
              <w:t>65</w:t>
            </w:r>
            <w:r w:rsidRPr="00976FDC">
              <w:rPr>
                <w:sz w:val="20"/>
                <w:szCs w:val="20"/>
              </w:rPr>
              <w:t xml:space="preserve">0.000 pesos por lo dejado de recibir por los 4 meses en los que el vehículo estuvo en el taller. Lo anterior, teniendo en cuenta que </w:t>
            </w:r>
            <w:r w:rsidR="00426A6C">
              <w:rPr>
                <w:sz w:val="20"/>
                <w:szCs w:val="20"/>
              </w:rPr>
              <w:t>solo se</w:t>
            </w:r>
            <w:r w:rsidRPr="00976FDC">
              <w:rPr>
                <w:sz w:val="20"/>
                <w:szCs w:val="20"/>
              </w:rPr>
              <w:t xml:space="preserve"> allegó la </w:t>
            </w:r>
            <w:r w:rsidRPr="00976FDC">
              <w:rPr>
                <w:sz w:val="20"/>
                <w:szCs w:val="20"/>
              </w:rPr>
              <w:lastRenderedPageBreak/>
              <w:t>certificación según la cual los ingresos causados por el vehículo SHT-558 ascienden a la suma de $5.000.000 millones de pesos mensuales</w:t>
            </w:r>
            <w:r w:rsidR="00426A6C">
              <w:rPr>
                <w:sz w:val="20"/>
                <w:szCs w:val="20"/>
              </w:rPr>
              <w:t>, sin embargo, dichos ingresos no cuentan con prueba documental adicional que los soporte.</w:t>
            </w:r>
          </w:p>
          <w:p w14:paraId="6AF4F4A5" w14:textId="0443C304" w:rsidR="00426A6C" w:rsidRDefault="00426A6C" w:rsidP="00976FDC">
            <w:pPr>
              <w:jc w:val="both"/>
              <w:rPr>
                <w:sz w:val="20"/>
                <w:szCs w:val="20"/>
              </w:rPr>
            </w:pPr>
          </w:p>
          <w:p w14:paraId="440843B0" w14:textId="415A0C75" w:rsidR="00426A6C" w:rsidRDefault="00426A6C" w:rsidP="00976FDC">
            <w:pPr>
              <w:jc w:val="both"/>
              <w:rPr>
                <w:sz w:val="20"/>
                <w:szCs w:val="20"/>
              </w:rPr>
            </w:pPr>
            <w:r>
              <w:rPr>
                <w:sz w:val="20"/>
                <w:szCs w:val="20"/>
              </w:rPr>
              <w:t>Por lo anterior, es necesario calcular el perjuicio sufrido sobre la base de la presunción del ingreso de 1smlmv, conforme lo establece la Corte Suprema de Justicia en sentencia SC-4803 de 2019.</w:t>
            </w:r>
          </w:p>
          <w:p w14:paraId="34E3374A" w14:textId="77777777" w:rsidR="00426A6C" w:rsidRPr="00976FDC" w:rsidRDefault="00426A6C" w:rsidP="00976FDC">
            <w:pPr>
              <w:jc w:val="both"/>
              <w:rPr>
                <w:sz w:val="20"/>
                <w:szCs w:val="20"/>
              </w:rPr>
            </w:pPr>
          </w:p>
          <w:p w14:paraId="4DC41632" w14:textId="0E3959E7" w:rsidR="00976FDC" w:rsidRDefault="00976FDC" w:rsidP="00976FDC">
            <w:pPr>
              <w:jc w:val="both"/>
            </w:pPr>
            <w:r w:rsidRPr="00976FDC">
              <w:rPr>
                <w:sz w:val="20"/>
                <w:szCs w:val="20"/>
              </w:rPr>
              <w:t xml:space="preserve">6. Análisis sobre la póliza: La póliza de Seguros de Automóviles No. 4073911 tiene un valor asegurado de $2.000.000.000 millones de pesos </w:t>
            </w:r>
            <w:proofErr w:type="gramStart"/>
            <w:r w:rsidRPr="00976FDC">
              <w:rPr>
                <w:sz w:val="20"/>
                <w:szCs w:val="20"/>
              </w:rPr>
              <w:t>en relación al</w:t>
            </w:r>
            <w:proofErr w:type="gramEnd"/>
            <w:r w:rsidRPr="00976FDC">
              <w:rPr>
                <w:sz w:val="20"/>
                <w:szCs w:val="20"/>
              </w:rPr>
              <w:t xml:space="preserve"> amparo de responsabilidad civil extracontractual en la cual se pactó un deducible por $1.400.0000. En este orden de ideas, a la liquidación objetiva anterior, deberá descontase el valor del deducible, correspondiendo a la suma de $2</w:t>
            </w:r>
            <w:r w:rsidR="00401F78">
              <w:rPr>
                <w:sz w:val="20"/>
                <w:szCs w:val="20"/>
              </w:rPr>
              <w:t>77</w:t>
            </w:r>
            <w:r w:rsidRPr="00976FDC">
              <w:rPr>
                <w:sz w:val="20"/>
                <w:szCs w:val="20"/>
              </w:rPr>
              <w:t>.</w:t>
            </w:r>
            <w:r w:rsidR="00401F78">
              <w:rPr>
                <w:sz w:val="20"/>
                <w:szCs w:val="20"/>
              </w:rPr>
              <w:t>72</w:t>
            </w:r>
            <w:r w:rsidRPr="00976FDC">
              <w:rPr>
                <w:sz w:val="20"/>
                <w:szCs w:val="20"/>
              </w:rPr>
              <w:t>0.000. Así mismo, se tiene que no se pactó coaseguro, así como tampoco se fijaron sublímites.</w:t>
            </w:r>
          </w:p>
          <w:p w14:paraId="7662D052" w14:textId="769469EE" w:rsidR="00EF52A4" w:rsidRPr="00EB141E" w:rsidRDefault="00EF52A4" w:rsidP="00204BCB">
            <w:pPr>
              <w:jc w:val="both"/>
              <w:rPr>
                <w:rFonts w:asciiTheme="minorHAnsi" w:hAnsiTheme="minorHAnsi" w:cstheme="minorHAnsi"/>
                <w:sz w:val="20"/>
                <w:szCs w:val="20"/>
                <w:lang w:val="es-ES_tradnl"/>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2E4C3EAD" w:rsidR="00C3016C" w:rsidRPr="00EB141E" w:rsidRDefault="00311FD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PROBABLE</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3FB33C1F" w14:textId="77777777" w:rsidR="00204BCB" w:rsidRDefault="00204BCB" w:rsidP="00204BCB">
            <w:pPr>
              <w:jc w:val="both"/>
              <w:rPr>
                <w:sz w:val="20"/>
                <w:szCs w:val="20"/>
              </w:rPr>
            </w:pPr>
            <w:r w:rsidRPr="00204BCB">
              <w:rPr>
                <w:sz w:val="20"/>
                <w:szCs w:val="20"/>
              </w:rPr>
              <w:t xml:space="preserve">La contingencia se califica como PROBABLE toda vez que la póliza vinculada presta cobertura material y temporal y está acreditada la responsabilidad del vehículo asegurado dentro del accidente de tránsito. </w:t>
            </w:r>
          </w:p>
          <w:p w14:paraId="234661E3" w14:textId="77777777" w:rsidR="00204BCB" w:rsidRDefault="00204BCB" w:rsidP="00204BCB">
            <w:pPr>
              <w:jc w:val="both"/>
              <w:rPr>
                <w:sz w:val="20"/>
                <w:szCs w:val="20"/>
              </w:rPr>
            </w:pPr>
          </w:p>
          <w:p w14:paraId="6927CA83" w14:textId="27803496" w:rsidR="00204BCB" w:rsidRPr="00204BCB" w:rsidRDefault="00204BCB" w:rsidP="00204BCB">
            <w:pPr>
              <w:jc w:val="both"/>
              <w:rPr>
                <w:sz w:val="20"/>
                <w:szCs w:val="20"/>
              </w:rPr>
            </w:pPr>
            <w:r w:rsidRPr="00204BCB">
              <w:rPr>
                <w:sz w:val="20"/>
                <w:szCs w:val="20"/>
              </w:rPr>
              <w:t>Lo primero que debe tomarse en consideración es que la Póliza de Seguro de Automóviles No. 4073911, con vigencia desde el dí</w:t>
            </w:r>
            <w:r>
              <w:rPr>
                <w:sz w:val="20"/>
                <w:szCs w:val="20"/>
              </w:rPr>
              <w:t>a</w:t>
            </w:r>
            <w:r w:rsidRPr="00204BCB">
              <w:rPr>
                <w:sz w:val="20"/>
                <w:szCs w:val="20"/>
              </w:rPr>
              <w:t xml:space="preserve"> 29 de enero del 2022 hasta el </w:t>
            </w:r>
            <w:r>
              <w:rPr>
                <w:sz w:val="20"/>
                <w:szCs w:val="20"/>
              </w:rPr>
              <w:t>día</w:t>
            </w:r>
            <w:r w:rsidRPr="00204BCB">
              <w:rPr>
                <w:sz w:val="20"/>
                <w:szCs w:val="20"/>
              </w:rPr>
              <w:t xml:space="preserve"> 29 de enero del 2023, cuyo asegurado es el señor Jaime Arturo Bastidas, </w:t>
            </w:r>
            <w:r>
              <w:rPr>
                <w:sz w:val="20"/>
                <w:szCs w:val="20"/>
              </w:rPr>
              <w:t xml:space="preserve">presta cobertura </w:t>
            </w:r>
            <w:r w:rsidRPr="00204BCB">
              <w:rPr>
                <w:sz w:val="20"/>
                <w:szCs w:val="20"/>
              </w:rPr>
              <w:t xml:space="preserve">temporal, </w:t>
            </w:r>
            <w:r w:rsidR="00231490">
              <w:rPr>
                <w:sz w:val="20"/>
                <w:szCs w:val="20"/>
              </w:rPr>
              <w:t xml:space="preserve">pues </w:t>
            </w:r>
            <w:r w:rsidRPr="00204BCB">
              <w:rPr>
                <w:sz w:val="20"/>
                <w:szCs w:val="20"/>
              </w:rPr>
              <w:t xml:space="preserve">debe señalarse que los hechos, es decir, el accidente de </w:t>
            </w:r>
            <w:r w:rsidRPr="00204BCB">
              <w:rPr>
                <w:sz w:val="20"/>
                <w:szCs w:val="20"/>
              </w:rPr>
              <w:t>tránsito</w:t>
            </w:r>
            <w:r w:rsidRPr="00204BCB">
              <w:rPr>
                <w:sz w:val="20"/>
                <w:szCs w:val="20"/>
              </w:rPr>
              <w:t xml:space="preserve"> ocurrió el 17 de julio de 2022, </w:t>
            </w:r>
            <w:r w:rsidR="00231490">
              <w:rPr>
                <w:sz w:val="20"/>
                <w:szCs w:val="20"/>
              </w:rPr>
              <w:t xml:space="preserve">por lo tanto, </w:t>
            </w:r>
            <w:r w:rsidRPr="00204BCB">
              <w:rPr>
                <w:sz w:val="20"/>
                <w:szCs w:val="20"/>
              </w:rPr>
              <w:t>ocurrió dentro de la vigencia de la póliza de Seguro de Automóviles</w:t>
            </w:r>
            <w:r w:rsidR="00231490">
              <w:rPr>
                <w:sz w:val="20"/>
                <w:szCs w:val="20"/>
              </w:rPr>
              <w:t>.</w:t>
            </w:r>
            <w:r w:rsidRPr="00204BCB">
              <w:rPr>
                <w:sz w:val="20"/>
                <w:szCs w:val="20"/>
              </w:rPr>
              <w:t xml:space="preserve"> Aunado a ello, presta cobertura material en cuanto contempla el riesgo de responsabilidad civil extracontractual, pretensión que se le endilga a</w:t>
            </w:r>
            <w:r w:rsidR="00304EF2">
              <w:rPr>
                <w:sz w:val="20"/>
                <w:szCs w:val="20"/>
              </w:rPr>
              <w:t>l</w:t>
            </w:r>
            <w:r w:rsidR="00231490">
              <w:rPr>
                <w:sz w:val="20"/>
                <w:szCs w:val="20"/>
              </w:rPr>
              <w:t xml:space="preserve"> asegurado</w:t>
            </w:r>
            <w:r w:rsidRPr="00204BCB">
              <w:rPr>
                <w:sz w:val="20"/>
                <w:szCs w:val="20"/>
              </w:rPr>
              <w:t>.</w:t>
            </w:r>
          </w:p>
          <w:p w14:paraId="3690EB84" w14:textId="77777777" w:rsidR="00204BCB" w:rsidRPr="00204BCB" w:rsidRDefault="00204BCB" w:rsidP="00204BCB">
            <w:pPr>
              <w:jc w:val="both"/>
              <w:rPr>
                <w:sz w:val="20"/>
                <w:szCs w:val="20"/>
              </w:rPr>
            </w:pPr>
          </w:p>
          <w:p w14:paraId="70A7FE51" w14:textId="161A1D6A" w:rsidR="00204BCB" w:rsidRPr="00204BCB" w:rsidRDefault="00204BCB" w:rsidP="00204BCB">
            <w:pPr>
              <w:jc w:val="both"/>
              <w:rPr>
                <w:sz w:val="20"/>
                <w:szCs w:val="20"/>
              </w:rPr>
            </w:pPr>
            <w:r w:rsidRPr="00204BCB">
              <w:rPr>
                <w:sz w:val="20"/>
                <w:szCs w:val="20"/>
              </w:rPr>
              <w:t xml:space="preserve">Por otro lado, frente a la obligación indemnizatoria de HDI Seguros S.A. debe decirse que existen elementos de prueba que podrían acreditar la existencia de responsabilidad a cargo del conductor del vehículo asegurado de placas EQR 376. Lo anterior, comoquiera que: (i) en el IPAT allegado con el escrito de demanda se evidencia que el vehículo asegurado de palcas EQR 376 colisionó contra el vehículo tipo microbús, el cual se no se encontraba en movimiento. Sobre el particular se menciona que, si bien es cierto que en el IPAT no se indica expresamente una hipótesis del accidente de tránsito, es igualmente cierto que el croquis corresponde a lo narrado en la demanda. Por otro lado, se resalta que la conducción de vehículos ha sido catalogada como una actividad peligrosa </w:t>
            </w:r>
            <w:proofErr w:type="gramStart"/>
            <w:r w:rsidRPr="00204BCB">
              <w:rPr>
                <w:sz w:val="20"/>
                <w:szCs w:val="20"/>
              </w:rPr>
              <w:t>de acuerdo al</w:t>
            </w:r>
            <w:proofErr w:type="gramEnd"/>
            <w:r w:rsidRPr="00204BCB">
              <w:rPr>
                <w:sz w:val="20"/>
                <w:szCs w:val="20"/>
              </w:rPr>
              <w:t xml:space="preserve">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w:t>
            </w:r>
            <w:r w:rsidR="00AB3CE7">
              <w:rPr>
                <w:sz w:val="20"/>
                <w:szCs w:val="20"/>
              </w:rPr>
              <w:t xml:space="preserve">, frente a esta última causal se debe señalar que no obran pruebas de que el conductor del vehículo de placas SHT 558 estacionó mal dicho vehículo la berma, </w:t>
            </w:r>
            <w:r w:rsidR="00DC2566">
              <w:rPr>
                <w:sz w:val="20"/>
                <w:szCs w:val="20"/>
              </w:rPr>
              <w:t>además</w:t>
            </w:r>
            <w:r w:rsidR="00AB3CE7">
              <w:rPr>
                <w:sz w:val="20"/>
                <w:szCs w:val="20"/>
              </w:rPr>
              <w:t xml:space="preserve">, </w:t>
            </w:r>
            <w:r w:rsidR="00DC2566">
              <w:rPr>
                <w:sz w:val="20"/>
                <w:szCs w:val="20"/>
              </w:rPr>
              <w:t>no se encuentra codificada la hipótesis No. 141 consistente en “vehículo mal estacionado”</w:t>
            </w:r>
            <w:r w:rsidRPr="00204BCB">
              <w:rPr>
                <w:sz w:val="20"/>
                <w:szCs w:val="20"/>
              </w:rPr>
              <w:t>. Por este motivo dado que estamos ante una actividad peligrosa sin una causa extraña que exonere la responsabilidad, es juríd</w:t>
            </w:r>
            <w:r w:rsidR="00040A39">
              <w:rPr>
                <w:sz w:val="20"/>
                <w:szCs w:val="20"/>
              </w:rPr>
              <w:t>i</w:t>
            </w:r>
            <w:r w:rsidRPr="00204BCB">
              <w:rPr>
                <w:sz w:val="20"/>
                <w:szCs w:val="20"/>
              </w:rPr>
              <w:t>camente aceptado llegar a la conclusión de que la responsabilidad del vehículo asegurado está acreditada. (</w:t>
            </w:r>
            <w:proofErr w:type="spellStart"/>
            <w:r w:rsidRPr="00204BCB">
              <w:rPr>
                <w:sz w:val="20"/>
                <w:szCs w:val="20"/>
              </w:rPr>
              <w:t>ii</w:t>
            </w:r>
            <w:proofErr w:type="spellEnd"/>
            <w:r w:rsidRPr="00204BCB">
              <w:rPr>
                <w:sz w:val="20"/>
                <w:szCs w:val="20"/>
              </w:rPr>
              <w:t>) Con el escrito de demanda se allegó la certificación de ingresos del vehículo tipo microbús con placas SHT 558, documento con el cual se acredita el lucro cesante a favor del propietario del vehículo previamente identificado, titularidad que se probó mediante el certificado de libertad y tradición del vehículo aportado en el libelo de la demanda. (</w:t>
            </w:r>
            <w:proofErr w:type="spellStart"/>
            <w:r w:rsidRPr="00204BCB">
              <w:rPr>
                <w:sz w:val="20"/>
                <w:szCs w:val="20"/>
              </w:rPr>
              <w:t>iii</w:t>
            </w:r>
            <w:proofErr w:type="spellEnd"/>
            <w:r w:rsidRPr="00204BCB">
              <w:rPr>
                <w:sz w:val="20"/>
                <w:szCs w:val="20"/>
              </w:rPr>
              <w:t xml:space="preserve">) En las pruebas documentales consta la factura de venta expedida con ocasión a las erogaciones causadas </w:t>
            </w:r>
            <w:r w:rsidRPr="00204BCB">
              <w:rPr>
                <w:sz w:val="20"/>
                <w:szCs w:val="20"/>
              </w:rPr>
              <w:lastRenderedPageBreak/>
              <w:t>por la reparación del vehículo con placas SHT 558, con lo cual se acredita el daño emergente pretendido en la demanda.</w:t>
            </w:r>
            <w:r w:rsidR="00907179">
              <w:rPr>
                <w:sz w:val="20"/>
                <w:szCs w:val="20"/>
              </w:rPr>
              <w:t xml:space="preserve"> (</w:t>
            </w:r>
            <w:proofErr w:type="spellStart"/>
            <w:r w:rsidR="00907179">
              <w:rPr>
                <w:sz w:val="20"/>
                <w:szCs w:val="20"/>
              </w:rPr>
              <w:t>iv</w:t>
            </w:r>
            <w:proofErr w:type="spellEnd"/>
            <w:r w:rsidR="00907179">
              <w:rPr>
                <w:sz w:val="20"/>
                <w:szCs w:val="20"/>
              </w:rPr>
              <w:t>) Frente al daño causado al señor William Narváez, se verifica en la historia clínica emitida por la Empresa Social del Estado, Centro 1 en la que se informa el ingreso con ocasión del accidente de tránsito, la fractura de la diáfisis de la tibia y fractura del antebrazo.</w:t>
            </w:r>
          </w:p>
          <w:p w14:paraId="77D461AF" w14:textId="77777777" w:rsidR="00204BCB" w:rsidRPr="00204BCB" w:rsidRDefault="00204BCB" w:rsidP="00204BCB">
            <w:pPr>
              <w:jc w:val="both"/>
              <w:rPr>
                <w:sz w:val="20"/>
                <w:szCs w:val="20"/>
              </w:rPr>
            </w:pPr>
          </w:p>
          <w:p w14:paraId="1BB23650" w14:textId="29B464F2" w:rsidR="00311FD8" w:rsidRPr="00EB141E" w:rsidRDefault="00204BCB" w:rsidP="00204BCB">
            <w:pPr>
              <w:jc w:val="both"/>
              <w:rPr>
                <w:rFonts w:asciiTheme="minorHAnsi" w:hAnsiTheme="minorHAnsi" w:cstheme="minorHAnsi"/>
                <w:sz w:val="20"/>
                <w:szCs w:val="20"/>
                <w:lang w:val="es-ES_tradnl"/>
              </w:rPr>
            </w:pPr>
            <w:r w:rsidRPr="00204BCB">
              <w:rPr>
                <w:sz w:val="20"/>
                <w:szCs w:val="20"/>
              </w:rPr>
              <w:t>Todo lo anterior, sin perjuicio del carácter contingente del proceso.</w:t>
            </w:r>
            <w:r w:rsidR="007257F6">
              <w:rPr>
                <w:rFonts w:asciiTheme="minorHAnsi" w:hAnsiTheme="minorHAnsi" w:cstheme="minorHAnsi"/>
                <w:sz w:val="20"/>
                <w:szCs w:val="20"/>
                <w:lang w:val="es-ES_tradnl"/>
              </w:rPr>
              <w:t xml:space="preserve">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192A041F" w14:textId="389F1AD8" w:rsidR="007257F6" w:rsidRDefault="007257F6" w:rsidP="007257F6">
            <w:pPr>
              <w:ind w:left="720"/>
              <w:jc w:val="both"/>
              <w:rPr>
                <w:rFonts w:asciiTheme="minorHAnsi" w:hAnsiTheme="minorHAnsi" w:cstheme="minorHAnsi"/>
                <w:sz w:val="20"/>
                <w:szCs w:val="20"/>
              </w:rPr>
            </w:pPr>
            <w:r w:rsidRPr="007257F6">
              <w:rPr>
                <w:rFonts w:asciiTheme="minorHAnsi" w:eastAsia="Times New Roman" w:hAnsiTheme="minorHAnsi" w:cstheme="minorHAnsi"/>
                <w:sz w:val="20"/>
                <w:szCs w:val="20"/>
                <w:lang w:eastAsia="es-ES"/>
              </w:rPr>
              <w:t>1.</w:t>
            </w:r>
            <w:r>
              <w:rPr>
                <w:rFonts w:asciiTheme="minorHAnsi" w:hAnsiTheme="minorHAnsi" w:cstheme="minorHAnsi"/>
                <w:sz w:val="20"/>
                <w:szCs w:val="20"/>
              </w:rPr>
              <w:t xml:space="preserve"> </w:t>
            </w:r>
            <w:r w:rsidR="006A70B4" w:rsidRPr="006A70B4">
              <w:rPr>
                <w:rFonts w:asciiTheme="minorHAnsi" w:hAnsiTheme="minorHAnsi" w:cstheme="minorHAnsi"/>
                <w:sz w:val="20"/>
                <w:szCs w:val="20"/>
              </w:rPr>
              <w:t>I</w:t>
            </w:r>
            <w:r w:rsidR="00623F15" w:rsidRPr="006A70B4">
              <w:rPr>
                <w:rFonts w:asciiTheme="minorHAnsi" w:hAnsiTheme="minorHAnsi" w:cstheme="minorHAnsi"/>
                <w:sz w:val="20"/>
                <w:szCs w:val="20"/>
              </w:rPr>
              <w:t>nexistencia de responsabilidad por la no acreditación del nexo causal – configuración del hecho de la víctima</w:t>
            </w:r>
            <w:r w:rsidR="00623F15">
              <w:rPr>
                <w:rFonts w:asciiTheme="minorHAnsi" w:hAnsiTheme="minorHAnsi" w:cstheme="minorHAnsi"/>
                <w:sz w:val="20"/>
                <w:szCs w:val="20"/>
              </w:rPr>
              <w:t>.</w:t>
            </w:r>
          </w:p>
          <w:p w14:paraId="1138DBEE" w14:textId="77777777" w:rsidR="007257F6" w:rsidRPr="007257F6" w:rsidRDefault="007257F6" w:rsidP="007257F6">
            <w:pPr>
              <w:ind w:left="720"/>
              <w:jc w:val="both"/>
              <w:rPr>
                <w:rFonts w:asciiTheme="minorHAnsi" w:hAnsiTheme="minorHAnsi" w:cstheme="minorHAnsi"/>
                <w:sz w:val="20"/>
                <w:szCs w:val="20"/>
              </w:rPr>
            </w:pPr>
          </w:p>
          <w:p w14:paraId="5A5A69AB" w14:textId="5BEB4062" w:rsidR="007257F6" w:rsidRDefault="007257F6"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CO"/>
              </w:rPr>
              <w:t>2.</w:t>
            </w:r>
            <w:r w:rsidRPr="007257F6">
              <w:rPr>
                <w:rFonts w:ascii="Calibri" w:eastAsiaTheme="minorHAnsi" w:hAnsi="Calibri" w:cs="Calibri"/>
                <w:sz w:val="22"/>
                <w:szCs w:val="22"/>
                <w:lang w:val="es-CO" w:eastAsia="es-CO"/>
              </w:rPr>
              <w:t xml:space="preserve"> </w:t>
            </w:r>
            <w:r w:rsidR="006A70B4" w:rsidRPr="006A70B4">
              <w:rPr>
                <w:rFonts w:ascii="Calibri" w:eastAsiaTheme="minorHAnsi" w:hAnsi="Calibri" w:cs="Calibri"/>
                <w:sz w:val="22"/>
                <w:szCs w:val="22"/>
                <w:lang w:val="es-CO" w:eastAsia="es-CO"/>
              </w:rPr>
              <w:t>I</w:t>
            </w:r>
            <w:r w:rsidR="00623F15" w:rsidRPr="006A70B4">
              <w:rPr>
                <w:rFonts w:ascii="Calibri" w:eastAsiaTheme="minorHAnsi" w:hAnsi="Calibri" w:cs="Calibri"/>
                <w:sz w:val="22"/>
                <w:szCs w:val="22"/>
                <w:lang w:val="es-CO" w:eastAsia="es-CO"/>
              </w:rPr>
              <w:t>nexistencia de responsabilidad por la no acreditación de los elementos de la responsabilidad civil extracontractual – el</w:t>
            </w:r>
            <w:r w:rsidR="006A70B4" w:rsidRPr="006A70B4">
              <w:rPr>
                <w:rFonts w:ascii="Calibri" w:eastAsiaTheme="minorHAnsi" w:hAnsi="Calibri" w:cs="Calibri"/>
                <w:sz w:val="22"/>
                <w:szCs w:val="22"/>
                <w:lang w:val="es-CO" w:eastAsia="es-CO"/>
              </w:rPr>
              <w:t xml:space="preserve"> IPAT </w:t>
            </w:r>
            <w:r w:rsidR="00623F15" w:rsidRPr="006A70B4">
              <w:rPr>
                <w:rFonts w:ascii="Calibri" w:eastAsiaTheme="minorHAnsi" w:hAnsi="Calibri" w:cs="Calibri"/>
                <w:sz w:val="22"/>
                <w:szCs w:val="22"/>
                <w:lang w:val="es-CO" w:eastAsia="es-CO"/>
              </w:rPr>
              <w:t>no es medio de prueba fehaciente</w:t>
            </w:r>
            <w:r w:rsidR="00623F15">
              <w:rPr>
                <w:rFonts w:ascii="Calibri" w:eastAsiaTheme="minorHAnsi" w:hAnsi="Calibri" w:cs="Calibri"/>
                <w:sz w:val="22"/>
                <w:szCs w:val="22"/>
                <w:lang w:val="es-CO" w:eastAsia="es-CO"/>
              </w:rPr>
              <w:t>.</w:t>
            </w:r>
          </w:p>
          <w:p w14:paraId="0EAF9BAE" w14:textId="77777777" w:rsidR="007257F6" w:rsidRDefault="007257F6" w:rsidP="00C359FA">
            <w:pPr>
              <w:pStyle w:val="Prrafodelista"/>
              <w:jc w:val="both"/>
              <w:rPr>
                <w:rFonts w:asciiTheme="minorHAnsi" w:hAnsiTheme="minorHAnsi" w:cstheme="minorHAnsi"/>
                <w:sz w:val="20"/>
                <w:szCs w:val="20"/>
                <w:lang w:val="es-CO"/>
              </w:rPr>
            </w:pPr>
          </w:p>
          <w:p w14:paraId="322287CF" w14:textId="05D83F4E" w:rsidR="007257F6" w:rsidRDefault="007257F6"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CO"/>
              </w:rPr>
              <w:t>3.</w:t>
            </w:r>
            <w:r w:rsidRPr="007257F6">
              <w:rPr>
                <w:rFonts w:ascii="Calibri" w:eastAsiaTheme="minorHAnsi" w:hAnsi="Calibri" w:cs="Calibri"/>
                <w:sz w:val="22"/>
                <w:szCs w:val="22"/>
                <w:lang w:val="es-CO" w:eastAsia="es-CO"/>
              </w:rPr>
              <w:t xml:space="preserve"> </w:t>
            </w:r>
            <w:proofErr w:type="spellStart"/>
            <w:r w:rsidR="006A70B4" w:rsidRPr="006A70B4">
              <w:rPr>
                <w:rFonts w:asciiTheme="minorHAnsi" w:hAnsiTheme="minorHAnsi" w:cstheme="minorHAnsi"/>
                <w:sz w:val="20"/>
                <w:szCs w:val="20"/>
                <w:lang w:val="es-CO"/>
              </w:rPr>
              <w:t>R</w:t>
            </w:r>
            <w:r w:rsidR="00363125" w:rsidRPr="006A70B4">
              <w:rPr>
                <w:rFonts w:asciiTheme="minorHAnsi" w:hAnsiTheme="minorHAnsi" w:cstheme="minorHAnsi"/>
                <w:sz w:val="20"/>
                <w:szCs w:val="20"/>
                <w:lang w:val="es-CO"/>
              </w:rPr>
              <w:t>educción</w:t>
            </w:r>
            <w:proofErr w:type="spellEnd"/>
            <w:r w:rsidR="00363125" w:rsidRPr="006A70B4">
              <w:rPr>
                <w:rFonts w:asciiTheme="minorHAnsi" w:hAnsiTheme="minorHAnsi" w:cstheme="minorHAnsi"/>
                <w:sz w:val="20"/>
                <w:szCs w:val="20"/>
                <w:lang w:val="es-CO"/>
              </w:rPr>
              <w:t xml:space="preserve"> de la </w:t>
            </w:r>
            <w:proofErr w:type="spellStart"/>
            <w:r w:rsidR="00363125" w:rsidRPr="006A70B4">
              <w:rPr>
                <w:rFonts w:asciiTheme="minorHAnsi" w:hAnsiTheme="minorHAnsi" w:cstheme="minorHAnsi"/>
                <w:sz w:val="20"/>
                <w:szCs w:val="20"/>
                <w:lang w:val="es-CO"/>
              </w:rPr>
              <w:t>indemnización</w:t>
            </w:r>
            <w:proofErr w:type="spellEnd"/>
            <w:r w:rsidR="00363125" w:rsidRPr="006A70B4">
              <w:rPr>
                <w:rFonts w:asciiTheme="minorHAnsi" w:hAnsiTheme="minorHAnsi" w:cstheme="minorHAnsi"/>
                <w:sz w:val="20"/>
                <w:szCs w:val="20"/>
                <w:lang w:val="es-CO"/>
              </w:rPr>
              <w:t xml:space="preserve"> como consecuencia de la incidencia de la conducta de la </w:t>
            </w:r>
            <w:proofErr w:type="spellStart"/>
            <w:r w:rsidR="00363125" w:rsidRPr="006A70B4">
              <w:rPr>
                <w:rFonts w:asciiTheme="minorHAnsi" w:hAnsiTheme="minorHAnsi" w:cstheme="minorHAnsi"/>
                <w:sz w:val="20"/>
                <w:szCs w:val="20"/>
                <w:lang w:val="es-CO"/>
              </w:rPr>
              <w:t>víctima</w:t>
            </w:r>
            <w:proofErr w:type="spellEnd"/>
            <w:r w:rsidR="00363125" w:rsidRPr="006A70B4">
              <w:rPr>
                <w:rFonts w:asciiTheme="minorHAnsi" w:hAnsiTheme="minorHAnsi" w:cstheme="minorHAnsi"/>
                <w:sz w:val="20"/>
                <w:szCs w:val="20"/>
                <w:lang w:val="es-CO"/>
              </w:rPr>
              <w:t xml:space="preserve"> en la </w:t>
            </w:r>
            <w:proofErr w:type="spellStart"/>
            <w:r w:rsidR="00363125" w:rsidRPr="006A70B4">
              <w:rPr>
                <w:rFonts w:asciiTheme="minorHAnsi" w:hAnsiTheme="minorHAnsi" w:cstheme="minorHAnsi"/>
                <w:sz w:val="20"/>
                <w:szCs w:val="20"/>
                <w:lang w:val="es-CO"/>
              </w:rPr>
              <w:t>producción</w:t>
            </w:r>
            <w:proofErr w:type="spellEnd"/>
            <w:r w:rsidR="00363125" w:rsidRPr="006A70B4">
              <w:rPr>
                <w:rFonts w:asciiTheme="minorHAnsi" w:hAnsiTheme="minorHAnsi" w:cstheme="minorHAnsi"/>
                <w:sz w:val="20"/>
                <w:szCs w:val="20"/>
                <w:lang w:val="es-CO"/>
              </w:rPr>
              <w:t xml:space="preserve"> del </w:t>
            </w:r>
            <w:proofErr w:type="spellStart"/>
            <w:r w:rsidR="00363125" w:rsidRPr="006A70B4">
              <w:rPr>
                <w:rFonts w:asciiTheme="minorHAnsi" w:hAnsiTheme="minorHAnsi" w:cstheme="minorHAnsi"/>
                <w:sz w:val="20"/>
                <w:szCs w:val="20"/>
                <w:lang w:val="es-CO"/>
              </w:rPr>
              <w:t>daño</w:t>
            </w:r>
            <w:proofErr w:type="spellEnd"/>
            <w:r w:rsidR="006A70B4">
              <w:rPr>
                <w:rFonts w:asciiTheme="minorHAnsi" w:hAnsiTheme="minorHAnsi" w:cstheme="minorHAnsi"/>
                <w:sz w:val="20"/>
                <w:szCs w:val="20"/>
                <w:lang w:val="es-CO"/>
              </w:rPr>
              <w:t>.</w:t>
            </w:r>
          </w:p>
          <w:p w14:paraId="7550BE84" w14:textId="77777777" w:rsidR="007257F6" w:rsidRDefault="007257F6" w:rsidP="00C359FA">
            <w:pPr>
              <w:pStyle w:val="Prrafodelista"/>
              <w:jc w:val="both"/>
              <w:rPr>
                <w:rFonts w:asciiTheme="minorHAnsi" w:hAnsiTheme="minorHAnsi" w:cstheme="minorHAnsi"/>
                <w:sz w:val="20"/>
                <w:szCs w:val="20"/>
                <w:lang w:val="es-CO"/>
              </w:rPr>
            </w:pPr>
          </w:p>
          <w:p w14:paraId="4D79504F" w14:textId="70EA8054" w:rsidR="007257F6" w:rsidRDefault="007257F6"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CO"/>
              </w:rPr>
              <w:t xml:space="preserve">4. </w:t>
            </w:r>
            <w:r w:rsidR="006A70B4" w:rsidRPr="006A70B4">
              <w:rPr>
                <w:rFonts w:asciiTheme="minorHAnsi" w:hAnsiTheme="minorHAnsi" w:cstheme="minorHAnsi"/>
                <w:sz w:val="20"/>
                <w:szCs w:val="20"/>
                <w:lang w:val="es-CO"/>
              </w:rPr>
              <w:t>T</w:t>
            </w:r>
            <w:r w:rsidR="00363125" w:rsidRPr="006A70B4">
              <w:rPr>
                <w:rFonts w:asciiTheme="minorHAnsi" w:hAnsiTheme="minorHAnsi" w:cstheme="minorHAnsi"/>
                <w:sz w:val="20"/>
                <w:szCs w:val="20"/>
                <w:lang w:val="es-CO"/>
              </w:rPr>
              <w:t>asación indebida e injustificada de los supuestos perjuicios morales pretendidos por la parte demandante</w:t>
            </w:r>
            <w:r w:rsidR="00363125">
              <w:rPr>
                <w:rFonts w:asciiTheme="minorHAnsi" w:hAnsiTheme="minorHAnsi" w:cstheme="minorHAnsi"/>
                <w:sz w:val="20"/>
                <w:szCs w:val="20"/>
                <w:lang w:val="es-CO"/>
              </w:rPr>
              <w:t>.</w:t>
            </w:r>
          </w:p>
          <w:p w14:paraId="351E368D" w14:textId="77777777" w:rsidR="007257F6" w:rsidRDefault="007257F6" w:rsidP="00C359FA">
            <w:pPr>
              <w:pStyle w:val="Prrafodelista"/>
              <w:jc w:val="both"/>
              <w:rPr>
                <w:rFonts w:asciiTheme="minorHAnsi" w:hAnsiTheme="minorHAnsi" w:cstheme="minorHAnsi"/>
                <w:sz w:val="20"/>
                <w:szCs w:val="20"/>
                <w:lang w:val="es-ES_tradnl"/>
              </w:rPr>
            </w:pPr>
          </w:p>
          <w:p w14:paraId="788E9305" w14:textId="49FFE9B7" w:rsidR="007257F6" w:rsidRDefault="007257F6"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5. </w:t>
            </w:r>
            <w:r w:rsidR="006A70B4" w:rsidRPr="006A70B4">
              <w:rPr>
                <w:rFonts w:asciiTheme="minorHAnsi" w:hAnsiTheme="minorHAnsi" w:cstheme="minorHAnsi"/>
                <w:sz w:val="20"/>
                <w:szCs w:val="20"/>
                <w:lang w:val="es-CO"/>
              </w:rPr>
              <w:t>I</w:t>
            </w:r>
            <w:r w:rsidR="00363125" w:rsidRPr="006A70B4">
              <w:rPr>
                <w:rFonts w:asciiTheme="minorHAnsi" w:hAnsiTheme="minorHAnsi" w:cstheme="minorHAnsi"/>
                <w:sz w:val="20"/>
                <w:szCs w:val="20"/>
                <w:lang w:val="es-CO"/>
              </w:rPr>
              <w:t>mprocedencia del reconocimiento del supuesto daño a la salud, así como su cuantificación ind</w:t>
            </w:r>
            <w:r w:rsidR="00363125">
              <w:rPr>
                <w:rFonts w:asciiTheme="minorHAnsi" w:hAnsiTheme="minorHAnsi" w:cstheme="minorHAnsi"/>
                <w:sz w:val="20"/>
                <w:szCs w:val="20"/>
                <w:lang w:val="es-CO"/>
              </w:rPr>
              <w:t>e</w:t>
            </w:r>
            <w:r w:rsidR="00363125" w:rsidRPr="006A70B4">
              <w:rPr>
                <w:rFonts w:asciiTheme="minorHAnsi" w:hAnsiTheme="minorHAnsi" w:cstheme="minorHAnsi"/>
                <w:sz w:val="20"/>
                <w:szCs w:val="20"/>
                <w:lang w:val="es-CO"/>
              </w:rPr>
              <w:t xml:space="preserve">bida e injustificada pretendida por el señor </w:t>
            </w:r>
            <w:r w:rsidR="006A70B4" w:rsidRPr="006A70B4">
              <w:rPr>
                <w:rFonts w:asciiTheme="minorHAnsi" w:hAnsiTheme="minorHAnsi" w:cstheme="minorHAnsi"/>
                <w:sz w:val="20"/>
                <w:szCs w:val="20"/>
                <w:lang w:val="es-CO"/>
              </w:rPr>
              <w:t>W</w:t>
            </w:r>
            <w:r w:rsidR="00363125" w:rsidRPr="006A70B4">
              <w:rPr>
                <w:rFonts w:asciiTheme="minorHAnsi" w:hAnsiTheme="minorHAnsi" w:cstheme="minorHAnsi"/>
                <w:sz w:val="20"/>
                <w:szCs w:val="20"/>
                <w:lang w:val="es-CO"/>
              </w:rPr>
              <w:t>illiam</w:t>
            </w:r>
            <w:r w:rsidR="006A70B4" w:rsidRPr="006A70B4">
              <w:rPr>
                <w:rFonts w:asciiTheme="minorHAnsi" w:hAnsiTheme="minorHAnsi" w:cstheme="minorHAnsi"/>
                <w:sz w:val="20"/>
                <w:szCs w:val="20"/>
                <w:lang w:val="es-CO"/>
              </w:rPr>
              <w:t xml:space="preserve"> F</w:t>
            </w:r>
            <w:r w:rsidR="00363125" w:rsidRPr="006A70B4">
              <w:rPr>
                <w:rFonts w:asciiTheme="minorHAnsi" w:hAnsiTheme="minorHAnsi" w:cstheme="minorHAnsi"/>
                <w:sz w:val="20"/>
                <w:szCs w:val="20"/>
                <w:lang w:val="es-CO"/>
              </w:rPr>
              <w:t>ernando</w:t>
            </w:r>
            <w:r w:rsidR="006A70B4" w:rsidRPr="006A70B4">
              <w:rPr>
                <w:rFonts w:asciiTheme="minorHAnsi" w:hAnsiTheme="minorHAnsi" w:cstheme="minorHAnsi"/>
                <w:sz w:val="20"/>
                <w:szCs w:val="20"/>
                <w:lang w:val="es-CO"/>
              </w:rPr>
              <w:t xml:space="preserve"> N</w:t>
            </w:r>
            <w:r w:rsidR="00363125" w:rsidRPr="006A70B4">
              <w:rPr>
                <w:rFonts w:asciiTheme="minorHAnsi" w:hAnsiTheme="minorHAnsi" w:cstheme="minorHAnsi"/>
                <w:sz w:val="20"/>
                <w:szCs w:val="20"/>
                <w:lang w:val="es-CO"/>
              </w:rPr>
              <w:t>arváez</w:t>
            </w:r>
            <w:r w:rsidR="006A70B4">
              <w:rPr>
                <w:rFonts w:asciiTheme="minorHAnsi" w:hAnsiTheme="minorHAnsi" w:cstheme="minorHAnsi"/>
                <w:sz w:val="20"/>
                <w:szCs w:val="20"/>
                <w:lang w:val="es-CO"/>
              </w:rPr>
              <w:t>.</w:t>
            </w:r>
          </w:p>
          <w:p w14:paraId="0DEE400E" w14:textId="77777777" w:rsidR="00DA35C1" w:rsidRDefault="00DA35C1" w:rsidP="00C359FA">
            <w:pPr>
              <w:pStyle w:val="Prrafodelista"/>
              <w:jc w:val="both"/>
              <w:rPr>
                <w:rFonts w:asciiTheme="minorHAnsi" w:hAnsiTheme="minorHAnsi" w:cstheme="minorHAnsi"/>
                <w:sz w:val="20"/>
                <w:szCs w:val="20"/>
                <w:lang w:val="es-ES_tradnl"/>
              </w:rPr>
            </w:pPr>
          </w:p>
          <w:p w14:paraId="08CB45F8" w14:textId="645296A7"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6. </w:t>
            </w:r>
            <w:r w:rsidR="006A70B4" w:rsidRPr="006A70B4">
              <w:rPr>
                <w:rFonts w:asciiTheme="minorHAnsi" w:hAnsiTheme="minorHAnsi" w:cstheme="minorHAnsi"/>
                <w:sz w:val="20"/>
                <w:szCs w:val="20"/>
                <w:lang w:val="es-CO"/>
              </w:rPr>
              <w:t>I</w:t>
            </w:r>
            <w:r w:rsidR="00363125" w:rsidRPr="006A70B4">
              <w:rPr>
                <w:rFonts w:asciiTheme="minorHAnsi" w:hAnsiTheme="minorHAnsi" w:cstheme="minorHAnsi"/>
                <w:sz w:val="20"/>
                <w:szCs w:val="20"/>
                <w:lang w:val="es-CO"/>
              </w:rPr>
              <w:t>mprocedencia, falta de prueba e indebida cuantificación del supuesto lucro cesante que pretende el señor</w:t>
            </w:r>
            <w:r w:rsidR="006A70B4" w:rsidRPr="006A70B4">
              <w:rPr>
                <w:rFonts w:asciiTheme="minorHAnsi" w:hAnsiTheme="minorHAnsi" w:cstheme="minorHAnsi"/>
                <w:sz w:val="20"/>
                <w:szCs w:val="20"/>
                <w:lang w:val="es-CO"/>
              </w:rPr>
              <w:t xml:space="preserve"> W</w:t>
            </w:r>
            <w:r w:rsidR="00363125" w:rsidRPr="006A70B4">
              <w:rPr>
                <w:rFonts w:asciiTheme="minorHAnsi" w:hAnsiTheme="minorHAnsi" w:cstheme="minorHAnsi"/>
                <w:sz w:val="20"/>
                <w:szCs w:val="20"/>
                <w:lang w:val="es-CO"/>
              </w:rPr>
              <w:t>illiam</w:t>
            </w:r>
            <w:r w:rsidR="006A70B4" w:rsidRPr="006A70B4">
              <w:rPr>
                <w:rFonts w:asciiTheme="minorHAnsi" w:hAnsiTheme="minorHAnsi" w:cstheme="minorHAnsi"/>
                <w:sz w:val="20"/>
                <w:szCs w:val="20"/>
                <w:lang w:val="es-CO"/>
              </w:rPr>
              <w:t xml:space="preserve"> F</w:t>
            </w:r>
            <w:r w:rsidR="00363125" w:rsidRPr="006A70B4">
              <w:rPr>
                <w:rFonts w:asciiTheme="minorHAnsi" w:hAnsiTheme="minorHAnsi" w:cstheme="minorHAnsi"/>
                <w:sz w:val="20"/>
                <w:szCs w:val="20"/>
                <w:lang w:val="es-CO"/>
              </w:rPr>
              <w:t>ernando</w:t>
            </w:r>
            <w:r w:rsidR="006A70B4" w:rsidRPr="006A70B4">
              <w:rPr>
                <w:rFonts w:asciiTheme="minorHAnsi" w:hAnsiTheme="minorHAnsi" w:cstheme="minorHAnsi"/>
                <w:sz w:val="20"/>
                <w:szCs w:val="20"/>
                <w:lang w:val="es-CO"/>
              </w:rPr>
              <w:t xml:space="preserve"> N</w:t>
            </w:r>
            <w:r w:rsidR="00363125" w:rsidRPr="006A70B4">
              <w:rPr>
                <w:rFonts w:asciiTheme="minorHAnsi" w:hAnsiTheme="minorHAnsi" w:cstheme="minorHAnsi"/>
                <w:sz w:val="20"/>
                <w:szCs w:val="20"/>
                <w:lang w:val="es-CO"/>
              </w:rPr>
              <w:t>arváez</w:t>
            </w:r>
            <w:r w:rsidR="006A70B4">
              <w:rPr>
                <w:rFonts w:asciiTheme="minorHAnsi" w:hAnsiTheme="minorHAnsi" w:cstheme="minorHAnsi"/>
                <w:sz w:val="20"/>
                <w:szCs w:val="20"/>
                <w:lang w:val="es-CO"/>
              </w:rPr>
              <w:t>.</w:t>
            </w:r>
          </w:p>
          <w:p w14:paraId="5775AA43" w14:textId="77777777" w:rsidR="00DA35C1" w:rsidRDefault="00DA35C1" w:rsidP="00C359FA">
            <w:pPr>
              <w:pStyle w:val="Prrafodelista"/>
              <w:jc w:val="both"/>
              <w:rPr>
                <w:rFonts w:asciiTheme="minorHAnsi" w:hAnsiTheme="minorHAnsi" w:cstheme="minorHAnsi"/>
                <w:sz w:val="20"/>
                <w:szCs w:val="20"/>
                <w:lang w:val="es-ES_tradnl"/>
              </w:rPr>
            </w:pPr>
          </w:p>
          <w:p w14:paraId="0C7C2C11" w14:textId="23F1397F"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7. </w:t>
            </w:r>
            <w:r w:rsidR="00363125" w:rsidRPr="006A70B4">
              <w:rPr>
                <w:rFonts w:asciiTheme="minorHAnsi" w:hAnsiTheme="minorHAnsi" w:cstheme="minorHAnsi"/>
                <w:sz w:val="20"/>
                <w:szCs w:val="20"/>
                <w:lang w:val="es-CO"/>
              </w:rPr>
              <w:t xml:space="preserve">improcedencia, falta de prueba e indebida cuantificación del supuesto daño emergente que pretende el señor </w:t>
            </w:r>
            <w:r w:rsidR="006A70B4" w:rsidRPr="006A70B4">
              <w:rPr>
                <w:rFonts w:asciiTheme="minorHAnsi" w:hAnsiTheme="minorHAnsi" w:cstheme="minorHAnsi"/>
                <w:sz w:val="20"/>
                <w:szCs w:val="20"/>
                <w:lang w:val="es-CO"/>
              </w:rPr>
              <w:t>J</w:t>
            </w:r>
            <w:r w:rsidR="00363125" w:rsidRPr="006A70B4">
              <w:rPr>
                <w:rFonts w:asciiTheme="minorHAnsi" w:hAnsiTheme="minorHAnsi" w:cstheme="minorHAnsi"/>
                <w:sz w:val="20"/>
                <w:szCs w:val="20"/>
                <w:lang w:val="es-CO"/>
              </w:rPr>
              <w:t>osé</w:t>
            </w:r>
            <w:r w:rsidR="006A70B4" w:rsidRPr="006A70B4">
              <w:rPr>
                <w:rFonts w:asciiTheme="minorHAnsi" w:hAnsiTheme="minorHAnsi" w:cstheme="minorHAnsi"/>
                <w:sz w:val="20"/>
                <w:szCs w:val="20"/>
                <w:lang w:val="es-CO"/>
              </w:rPr>
              <w:t xml:space="preserve"> G</w:t>
            </w:r>
            <w:r w:rsidR="00363125" w:rsidRPr="006A70B4">
              <w:rPr>
                <w:rFonts w:asciiTheme="minorHAnsi" w:hAnsiTheme="minorHAnsi" w:cstheme="minorHAnsi"/>
                <w:sz w:val="20"/>
                <w:szCs w:val="20"/>
                <w:lang w:val="es-CO"/>
              </w:rPr>
              <w:t>ermán</w:t>
            </w:r>
            <w:r w:rsidR="006A70B4" w:rsidRPr="006A70B4">
              <w:rPr>
                <w:rFonts w:asciiTheme="minorHAnsi" w:hAnsiTheme="minorHAnsi" w:cstheme="minorHAnsi"/>
                <w:sz w:val="20"/>
                <w:szCs w:val="20"/>
                <w:lang w:val="es-CO"/>
              </w:rPr>
              <w:t xml:space="preserve"> B</w:t>
            </w:r>
            <w:r w:rsidR="00363125" w:rsidRPr="006A70B4">
              <w:rPr>
                <w:rFonts w:asciiTheme="minorHAnsi" w:hAnsiTheme="minorHAnsi" w:cstheme="minorHAnsi"/>
                <w:sz w:val="20"/>
                <w:szCs w:val="20"/>
                <w:lang w:val="es-CO"/>
              </w:rPr>
              <w:t>etancourt</w:t>
            </w:r>
            <w:r w:rsidR="006A70B4">
              <w:rPr>
                <w:rFonts w:asciiTheme="minorHAnsi" w:hAnsiTheme="minorHAnsi" w:cstheme="minorHAnsi"/>
                <w:sz w:val="20"/>
                <w:szCs w:val="20"/>
                <w:lang w:val="es-CO"/>
              </w:rPr>
              <w:t>.</w:t>
            </w:r>
          </w:p>
          <w:p w14:paraId="043A625B" w14:textId="77777777" w:rsidR="00DA35C1" w:rsidRDefault="00DA35C1" w:rsidP="00C359FA">
            <w:pPr>
              <w:pStyle w:val="Prrafodelista"/>
              <w:jc w:val="both"/>
              <w:rPr>
                <w:rFonts w:asciiTheme="minorHAnsi" w:hAnsiTheme="minorHAnsi" w:cstheme="minorHAnsi"/>
                <w:sz w:val="20"/>
                <w:szCs w:val="20"/>
                <w:lang w:val="es-ES_tradnl"/>
              </w:rPr>
            </w:pPr>
          </w:p>
          <w:p w14:paraId="50273AB8" w14:textId="64DC748A" w:rsidR="00DA35C1" w:rsidRDefault="00DA35C1"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8. </w:t>
            </w:r>
            <w:r w:rsidR="00363125" w:rsidRPr="00363125">
              <w:rPr>
                <w:rFonts w:asciiTheme="minorHAnsi" w:hAnsiTheme="minorHAnsi" w:cstheme="minorHAnsi"/>
                <w:sz w:val="20"/>
                <w:szCs w:val="20"/>
                <w:lang w:val="es-CO"/>
              </w:rPr>
              <w:t>improcedencia, falta de prueba e indebida cuantificación del supuesto lucro cesante que pretende el señor</w:t>
            </w:r>
            <w:r w:rsidR="00363125" w:rsidRPr="00363125">
              <w:rPr>
                <w:rFonts w:asciiTheme="minorHAnsi" w:hAnsiTheme="minorHAnsi" w:cstheme="minorHAnsi"/>
                <w:sz w:val="20"/>
                <w:szCs w:val="20"/>
                <w:lang w:val="es-CO"/>
              </w:rPr>
              <w:t xml:space="preserve"> J</w:t>
            </w:r>
            <w:r w:rsidR="00363125" w:rsidRPr="00363125">
              <w:rPr>
                <w:rFonts w:asciiTheme="minorHAnsi" w:hAnsiTheme="minorHAnsi" w:cstheme="minorHAnsi"/>
                <w:sz w:val="20"/>
                <w:szCs w:val="20"/>
                <w:lang w:val="es-CO"/>
              </w:rPr>
              <w:t>osé</w:t>
            </w:r>
            <w:r w:rsidR="00363125" w:rsidRPr="00363125">
              <w:rPr>
                <w:rFonts w:asciiTheme="minorHAnsi" w:hAnsiTheme="minorHAnsi" w:cstheme="minorHAnsi"/>
                <w:sz w:val="20"/>
                <w:szCs w:val="20"/>
                <w:lang w:val="es-CO"/>
              </w:rPr>
              <w:t xml:space="preserve"> G</w:t>
            </w:r>
            <w:r w:rsidR="00363125" w:rsidRPr="00363125">
              <w:rPr>
                <w:rFonts w:asciiTheme="minorHAnsi" w:hAnsiTheme="minorHAnsi" w:cstheme="minorHAnsi"/>
                <w:sz w:val="20"/>
                <w:szCs w:val="20"/>
                <w:lang w:val="es-CO"/>
              </w:rPr>
              <w:t xml:space="preserve">erman </w:t>
            </w:r>
            <w:r w:rsidR="00363125" w:rsidRPr="00363125">
              <w:rPr>
                <w:rFonts w:asciiTheme="minorHAnsi" w:hAnsiTheme="minorHAnsi" w:cstheme="minorHAnsi"/>
                <w:sz w:val="20"/>
                <w:szCs w:val="20"/>
                <w:lang w:val="es-CO"/>
              </w:rPr>
              <w:t>B</w:t>
            </w:r>
            <w:r w:rsidR="00363125" w:rsidRPr="00363125">
              <w:rPr>
                <w:rFonts w:asciiTheme="minorHAnsi" w:hAnsiTheme="minorHAnsi" w:cstheme="minorHAnsi"/>
                <w:sz w:val="20"/>
                <w:szCs w:val="20"/>
                <w:lang w:val="es-CO"/>
              </w:rPr>
              <w:t>etancourt</w:t>
            </w:r>
            <w:r w:rsidR="00363125">
              <w:rPr>
                <w:rFonts w:asciiTheme="minorHAnsi" w:hAnsiTheme="minorHAnsi" w:cstheme="minorHAnsi"/>
                <w:sz w:val="20"/>
                <w:szCs w:val="20"/>
                <w:lang w:val="es-CO"/>
              </w:rPr>
              <w:t>.</w:t>
            </w:r>
          </w:p>
          <w:p w14:paraId="7301BA5C" w14:textId="77777777" w:rsidR="00363125" w:rsidRDefault="00363125" w:rsidP="00C359FA">
            <w:pPr>
              <w:pStyle w:val="Prrafodelista"/>
              <w:jc w:val="both"/>
              <w:rPr>
                <w:rFonts w:asciiTheme="minorHAnsi" w:hAnsiTheme="minorHAnsi" w:cstheme="minorHAnsi"/>
                <w:sz w:val="20"/>
                <w:szCs w:val="20"/>
                <w:lang w:val="es-ES_tradnl"/>
              </w:rPr>
            </w:pPr>
          </w:p>
          <w:p w14:paraId="57D9B668" w14:textId="75E43152"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9. </w:t>
            </w:r>
            <w:r w:rsidR="00363125" w:rsidRPr="00363125">
              <w:rPr>
                <w:rFonts w:asciiTheme="minorHAnsi" w:hAnsiTheme="minorHAnsi" w:cstheme="minorHAnsi"/>
                <w:sz w:val="20"/>
                <w:szCs w:val="20"/>
                <w:lang w:val="es-CO"/>
              </w:rPr>
              <w:t>I</w:t>
            </w:r>
            <w:r w:rsidR="00363125" w:rsidRPr="00363125">
              <w:rPr>
                <w:rFonts w:asciiTheme="minorHAnsi" w:hAnsiTheme="minorHAnsi" w:cstheme="minorHAnsi"/>
                <w:sz w:val="20"/>
                <w:szCs w:val="20"/>
                <w:lang w:val="es-CO"/>
              </w:rPr>
              <w:t>nexistencia de obligación de indemnizar a cargo de</w:t>
            </w:r>
            <w:r w:rsidR="00363125" w:rsidRPr="00363125">
              <w:rPr>
                <w:rFonts w:asciiTheme="minorHAnsi" w:hAnsiTheme="minorHAnsi" w:cstheme="minorHAnsi"/>
                <w:sz w:val="20"/>
                <w:szCs w:val="20"/>
                <w:lang w:val="es-CO"/>
              </w:rPr>
              <w:t xml:space="preserve"> HDI SEGUROS S.A. </w:t>
            </w:r>
            <w:r w:rsidR="00363125" w:rsidRPr="00363125">
              <w:rPr>
                <w:rFonts w:asciiTheme="minorHAnsi" w:hAnsiTheme="minorHAnsi" w:cstheme="minorHAnsi"/>
                <w:sz w:val="20"/>
                <w:szCs w:val="20"/>
                <w:lang w:val="es-CO"/>
              </w:rPr>
              <w:t>debido a que no se ha cumplido con la acreditación de los requisitos del art.</w:t>
            </w:r>
            <w:r w:rsidR="00363125" w:rsidRPr="00363125">
              <w:rPr>
                <w:rFonts w:asciiTheme="minorHAnsi" w:hAnsiTheme="minorHAnsi" w:cstheme="minorHAnsi"/>
                <w:sz w:val="20"/>
                <w:szCs w:val="20"/>
                <w:lang w:val="es-CO"/>
              </w:rPr>
              <w:t xml:space="preserve"> 1077 del C. Co.</w:t>
            </w:r>
          </w:p>
          <w:p w14:paraId="2F09BE5D" w14:textId="77777777" w:rsidR="00DA35C1" w:rsidRDefault="00DA35C1" w:rsidP="00C359FA">
            <w:pPr>
              <w:pStyle w:val="Prrafodelista"/>
              <w:jc w:val="both"/>
              <w:rPr>
                <w:rFonts w:asciiTheme="minorHAnsi" w:hAnsiTheme="minorHAnsi" w:cstheme="minorHAnsi"/>
                <w:sz w:val="20"/>
                <w:szCs w:val="20"/>
                <w:lang w:val="es-ES_tradnl"/>
              </w:rPr>
            </w:pPr>
          </w:p>
          <w:p w14:paraId="1762EEB2" w14:textId="41009D1C"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10.  </w:t>
            </w:r>
            <w:r w:rsidR="00363125" w:rsidRPr="00363125">
              <w:rPr>
                <w:rFonts w:asciiTheme="minorHAnsi" w:hAnsiTheme="minorHAnsi" w:cstheme="minorHAnsi"/>
                <w:sz w:val="20"/>
                <w:szCs w:val="20"/>
                <w:lang w:val="es-CO"/>
              </w:rPr>
              <w:t>F</w:t>
            </w:r>
            <w:r w:rsidR="00363125" w:rsidRPr="00363125">
              <w:rPr>
                <w:rFonts w:asciiTheme="minorHAnsi" w:hAnsiTheme="minorHAnsi" w:cstheme="minorHAnsi"/>
                <w:sz w:val="20"/>
                <w:szCs w:val="20"/>
                <w:lang w:val="es-CO"/>
              </w:rPr>
              <w:t>alta de legitimación en la causa por pasiva respecto a la vinculación de</w:t>
            </w:r>
            <w:r w:rsidR="00363125" w:rsidRPr="00363125">
              <w:rPr>
                <w:rFonts w:asciiTheme="minorHAnsi" w:hAnsiTheme="minorHAnsi" w:cstheme="minorHAnsi"/>
                <w:sz w:val="20"/>
                <w:szCs w:val="20"/>
                <w:lang w:val="es-CO"/>
              </w:rPr>
              <w:t xml:space="preserve"> HDI SEGUROS S.A. </w:t>
            </w:r>
            <w:r w:rsidR="00363125" w:rsidRPr="00363125">
              <w:rPr>
                <w:rFonts w:asciiTheme="minorHAnsi" w:hAnsiTheme="minorHAnsi" w:cstheme="minorHAnsi"/>
                <w:sz w:val="20"/>
                <w:szCs w:val="20"/>
                <w:lang w:val="es-CO"/>
              </w:rPr>
              <w:t>y pretender afectar la</w:t>
            </w:r>
            <w:r w:rsidR="00363125" w:rsidRPr="00363125">
              <w:rPr>
                <w:rFonts w:asciiTheme="minorHAnsi" w:hAnsiTheme="minorHAnsi" w:cstheme="minorHAnsi"/>
                <w:sz w:val="20"/>
                <w:szCs w:val="20"/>
                <w:lang w:val="es-CO"/>
              </w:rPr>
              <w:t xml:space="preserve"> P</w:t>
            </w:r>
            <w:r w:rsidR="00363125" w:rsidRPr="00363125">
              <w:rPr>
                <w:rFonts w:asciiTheme="minorHAnsi" w:hAnsiTheme="minorHAnsi" w:cstheme="minorHAnsi"/>
                <w:sz w:val="20"/>
                <w:szCs w:val="20"/>
                <w:lang w:val="es-CO"/>
              </w:rPr>
              <w:t>óliza</w:t>
            </w:r>
            <w:r w:rsidR="00363125" w:rsidRPr="00363125">
              <w:rPr>
                <w:rFonts w:asciiTheme="minorHAnsi" w:hAnsiTheme="minorHAnsi" w:cstheme="minorHAnsi"/>
                <w:sz w:val="20"/>
                <w:szCs w:val="20"/>
                <w:lang w:val="es-CO"/>
              </w:rPr>
              <w:t xml:space="preserve"> No. 4073911</w:t>
            </w:r>
            <w:r w:rsidR="00363125">
              <w:rPr>
                <w:rFonts w:asciiTheme="minorHAnsi" w:hAnsiTheme="minorHAnsi" w:cstheme="minorHAnsi"/>
                <w:sz w:val="20"/>
                <w:szCs w:val="20"/>
                <w:lang w:val="es-CO"/>
              </w:rPr>
              <w:t>.</w:t>
            </w:r>
          </w:p>
          <w:p w14:paraId="493F5209" w14:textId="77777777" w:rsidR="00DA35C1" w:rsidRDefault="00DA35C1" w:rsidP="00C359FA">
            <w:pPr>
              <w:pStyle w:val="Prrafodelista"/>
              <w:jc w:val="both"/>
              <w:rPr>
                <w:rFonts w:asciiTheme="minorHAnsi" w:hAnsiTheme="minorHAnsi" w:cstheme="minorHAnsi"/>
                <w:sz w:val="20"/>
                <w:szCs w:val="20"/>
                <w:lang w:val="es-ES_tradnl"/>
              </w:rPr>
            </w:pPr>
          </w:p>
          <w:p w14:paraId="74916A1A" w14:textId="110D2921"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11. </w:t>
            </w:r>
            <w:r w:rsidR="00363125" w:rsidRPr="00363125">
              <w:rPr>
                <w:rFonts w:asciiTheme="minorHAnsi" w:hAnsiTheme="minorHAnsi" w:cstheme="minorHAnsi"/>
                <w:sz w:val="20"/>
                <w:szCs w:val="20"/>
                <w:lang w:val="es-CO"/>
              </w:rPr>
              <w:t>F</w:t>
            </w:r>
            <w:r w:rsidR="00363125" w:rsidRPr="00363125">
              <w:rPr>
                <w:rFonts w:asciiTheme="minorHAnsi" w:hAnsiTheme="minorHAnsi" w:cstheme="minorHAnsi"/>
                <w:sz w:val="20"/>
                <w:szCs w:val="20"/>
                <w:lang w:val="es-CO"/>
              </w:rPr>
              <w:t>alta de cobertura material de la</w:t>
            </w:r>
            <w:r w:rsidR="00363125" w:rsidRPr="00363125">
              <w:rPr>
                <w:rFonts w:asciiTheme="minorHAnsi" w:hAnsiTheme="minorHAnsi" w:cstheme="minorHAnsi"/>
                <w:sz w:val="20"/>
                <w:szCs w:val="20"/>
                <w:lang w:val="es-CO"/>
              </w:rPr>
              <w:t xml:space="preserve"> P</w:t>
            </w:r>
            <w:r w:rsidR="00363125" w:rsidRPr="00363125">
              <w:rPr>
                <w:rFonts w:asciiTheme="minorHAnsi" w:hAnsiTheme="minorHAnsi" w:cstheme="minorHAnsi"/>
                <w:sz w:val="20"/>
                <w:szCs w:val="20"/>
                <w:lang w:val="es-CO"/>
              </w:rPr>
              <w:t>óliza</w:t>
            </w:r>
            <w:r w:rsidR="00363125" w:rsidRPr="00363125">
              <w:rPr>
                <w:rFonts w:asciiTheme="minorHAnsi" w:hAnsiTheme="minorHAnsi" w:cstheme="minorHAnsi"/>
                <w:sz w:val="20"/>
                <w:szCs w:val="20"/>
                <w:lang w:val="es-CO"/>
              </w:rPr>
              <w:t xml:space="preserve"> No. 4073911 </w:t>
            </w:r>
            <w:r w:rsidR="00363125" w:rsidRPr="00363125">
              <w:rPr>
                <w:rFonts w:asciiTheme="minorHAnsi" w:hAnsiTheme="minorHAnsi" w:cstheme="minorHAnsi"/>
                <w:sz w:val="20"/>
                <w:szCs w:val="20"/>
                <w:lang w:val="es-CO"/>
              </w:rPr>
              <w:t>respecto de la indemnización de perjuicios derivados de accidentes laborales</w:t>
            </w:r>
            <w:r w:rsidR="00363125">
              <w:rPr>
                <w:rFonts w:asciiTheme="minorHAnsi" w:hAnsiTheme="minorHAnsi" w:cstheme="minorHAnsi"/>
                <w:sz w:val="20"/>
                <w:szCs w:val="20"/>
                <w:lang w:val="es-CO"/>
              </w:rPr>
              <w:t>.</w:t>
            </w:r>
          </w:p>
          <w:p w14:paraId="33BF9C89" w14:textId="77777777" w:rsidR="00363125" w:rsidRDefault="00363125" w:rsidP="00C359FA">
            <w:pPr>
              <w:pStyle w:val="Prrafodelista"/>
              <w:jc w:val="both"/>
              <w:rPr>
                <w:rFonts w:asciiTheme="minorHAnsi" w:hAnsiTheme="minorHAnsi" w:cstheme="minorHAnsi"/>
                <w:sz w:val="20"/>
                <w:szCs w:val="20"/>
                <w:lang w:val="es-ES_tradnl"/>
              </w:rPr>
            </w:pPr>
          </w:p>
          <w:p w14:paraId="7BD52349" w14:textId="1B9CE8B4"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12. </w:t>
            </w:r>
            <w:r w:rsidR="00363125" w:rsidRPr="00363125">
              <w:rPr>
                <w:rFonts w:asciiTheme="minorHAnsi" w:hAnsiTheme="minorHAnsi" w:cstheme="minorHAnsi"/>
                <w:sz w:val="20"/>
                <w:szCs w:val="20"/>
                <w:lang w:val="es-CO"/>
              </w:rPr>
              <w:t>I</w:t>
            </w:r>
            <w:r w:rsidR="00363125" w:rsidRPr="00363125">
              <w:rPr>
                <w:rFonts w:asciiTheme="minorHAnsi" w:hAnsiTheme="minorHAnsi" w:cstheme="minorHAnsi"/>
                <w:sz w:val="20"/>
                <w:szCs w:val="20"/>
                <w:lang w:val="es-CO"/>
              </w:rPr>
              <w:t>nexistencia de solidaridad entre</w:t>
            </w:r>
            <w:r w:rsidR="00363125" w:rsidRPr="00363125">
              <w:rPr>
                <w:rFonts w:asciiTheme="minorHAnsi" w:hAnsiTheme="minorHAnsi" w:cstheme="minorHAnsi"/>
                <w:sz w:val="20"/>
                <w:szCs w:val="20"/>
                <w:lang w:val="es-CO"/>
              </w:rPr>
              <w:t xml:space="preserve"> HDI SEGUROS S.A. </w:t>
            </w:r>
            <w:r w:rsidR="00363125" w:rsidRPr="00363125">
              <w:rPr>
                <w:rFonts w:asciiTheme="minorHAnsi" w:hAnsiTheme="minorHAnsi" w:cstheme="minorHAnsi"/>
                <w:sz w:val="20"/>
                <w:szCs w:val="20"/>
                <w:lang w:val="es-CO"/>
              </w:rPr>
              <w:t>y los demás sujetos que integran la parte demandada</w:t>
            </w:r>
            <w:r w:rsidR="00363125">
              <w:rPr>
                <w:rFonts w:asciiTheme="minorHAnsi" w:hAnsiTheme="minorHAnsi" w:cstheme="minorHAnsi"/>
                <w:sz w:val="20"/>
                <w:szCs w:val="20"/>
                <w:lang w:val="es-CO"/>
              </w:rPr>
              <w:t>.</w:t>
            </w:r>
          </w:p>
          <w:p w14:paraId="334E0E82" w14:textId="77777777" w:rsidR="00DA35C1" w:rsidRDefault="00DA35C1" w:rsidP="00C359FA">
            <w:pPr>
              <w:pStyle w:val="Prrafodelista"/>
              <w:jc w:val="both"/>
              <w:rPr>
                <w:rFonts w:asciiTheme="minorHAnsi" w:hAnsiTheme="minorHAnsi" w:cstheme="minorHAnsi"/>
                <w:sz w:val="20"/>
                <w:szCs w:val="20"/>
                <w:lang w:val="es-ES_tradnl"/>
              </w:rPr>
            </w:pPr>
          </w:p>
          <w:p w14:paraId="64339AB3" w14:textId="7DAA16FD"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13. </w:t>
            </w:r>
            <w:r w:rsidR="00363125" w:rsidRPr="00363125">
              <w:rPr>
                <w:rFonts w:asciiTheme="minorHAnsi" w:hAnsiTheme="minorHAnsi" w:cstheme="minorHAnsi"/>
                <w:sz w:val="20"/>
                <w:szCs w:val="20"/>
                <w:lang w:val="es-CO"/>
              </w:rPr>
              <w:t>E</w:t>
            </w:r>
            <w:r w:rsidR="00363125" w:rsidRPr="00363125">
              <w:rPr>
                <w:rFonts w:asciiTheme="minorHAnsi" w:hAnsiTheme="minorHAnsi" w:cstheme="minorHAnsi"/>
                <w:sz w:val="20"/>
                <w:szCs w:val="20"/>
                <w:lang w:val="es-CO"/>
              </w:rPr>
              <w:t>l seguro contenido en la póliza no. 4073911 emitida por la compañía</w:t>
            </w:r>
            <w:r w:rsidR="00363125" w:rsidRPr="00363125">
              <w:rPr>
                <w:rFonts w:asciiTheme="minorHAnsi" w:hAnsiTheme="minorHAnsi" w:cstheme="minorHAnsi"/>
                <w:sz w:val="20"/>
                <w:szCs w:val="20"/>
                <w:lang w:val="es-CO"/>
              </w:rPr>
              <w:t xml:space="preserve"> HDI SEGUROS S.A., </w:t>
            </w:r>
            <w:r w:rsidR="00363125" w:rsidRPr="00363125">
              <w:rPr>
                <w:rFonts w:asciiTheme="minorHAnsi" w:hAnsiTheme="minorHAnsi" w:cstheme="minorHAnsi"/>
                <w:sz w:val="20"/>
                <w:szCs w:val="20"/>
                <w:lang w:val="es-CO"/>
              </w:rPr>
              <w:t>es de carácter meramente indemnizatori</w:t>
            </w:r>
            <w:r w:rsidR="00363125">
              <w:rPr>
                <w:rFonts w:asciiTheme="minorHAnsi" w:hAnsiTheme="minorHAnsi" w:cstheme="minorHAnsi"/>
                <w:sz w:val="20"/>
                <w:szCs w:val="20"/>
                <w:lang w:val="es-CO"/>
              </w:rPr>
              <w:t>o</w:t>
            </w:r>
            <w:r w:rsidR="00363125" w:rsidRPr="00DA35C1">
              <w:rPr>
                <w:rFonts w:asciiTheme="minorHAnsi" w:hAnsiTheme="minorHAnsi" w:cstheme="minorHAnsi"/>
                <w:sz w:val="20"/>
                <w:szCs w:val="20"/>
                <w:lang w:val="es-CO"/>
              </w:rPr>
              <w:t>.</w:t>
            </w:r>
          </w:p>
          <w:p w14:paraId="0A497A50" w14:textId="77777777" w:rsidR="00DA35C1" w:rsidRDefault="00DA35C1" w:rsidP="00C359FA">
            <w:pPr>
              <w:pStyle w:val="Prrafodelista"/>
              <w:jc w:val="both"/>
              <w:rPr>
                <w:rFonts w:asciiTheme="minorHAnsi" w:hAnsiTheme="minorHAnsi" w:cstheme="minorHAnsi"/>
                <w:sz w:val="20"/>
                <w:szCs w:val="20"/>
                <w:lang w:val="es-ES_tradnl"/>
              </w:rPr>
            </w:pPr>
          </w:p>
          <w:p w14:paraId="05AA1FED" w14:textId="2A96B752"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14. </w:t>
            </w:r>
            <w:r w:rsidR="00363125" w:rsidRPr="00363125">
              <w:rPr>
                <w:rFonts w:asciiTheme="minorHAnsi" w:hAnsiTheme="minorHAnsi" w:cstheme="minorHAnsi"/>
                <w:sz w:val="20"/>
                <w:szCs w:val="20"/>
                <w:lang w:val="es-CO"/>
              </w:rPr>
              <w:t>A</w:t>
            </w:r>
            <w:r w:rsidR="00363125" w:rsidRPr="00363125">
              <w:rPr>
                <w:rFonts w:asciiTheme="minorHAnsi" w:hAnsiTheme="minorHAnsi" w:cstheme="minorHAnsi"/>
                <w:sz w:val="20"/>
                <w:szCs w:val="20"/>
                <w:lang w:val="es-CO"/>
              </w:rPr>
              <w:t>usencia de cobertura material respecto del daño emergente y el lucro cesante futuro</w:t>
            </w:r>
            <w:r w:rsidR="00363125">
              <w:rPr>
                <w:rFonts w:asciiTheme="minorHAnsi" w:hAnsiTheme="minorHAnsi" w:cstheme="minorHAnsi"/>
                <w:sz w:val="20"/>
                <w:szCs w:val="20"/>
                <w:lang w:val="es-CO"/>
              </w:rPr>
              <w:t>.</w:t>
            </w:r>
          </w:p>
          <w:p w14:paraId="592691D0" w14:textId="77777777" w:rsidR="00363125" w:rsidRDefault="00363125" w:rsidP="00C359FA">
            <w:pPr>
              <w:pStyle w:val="Prrafodelista"/>
              <w:jc w:val="both"/>
              <w:rPr>
                <w:rFonts w:asciiTheme="minorHAnsi" w:hAnsiTheme="minorHAnsi" w:cstheme="minorHAnsi"/>
                <w:sz w:val="20"/>
                <w:szCs w:val="20"/>
                <w:lang w:val="es-ES_tradnl"/>
              </w:rPr>
            </w:pPr>
          </w:p>
          <w:p w14:paraId="247E6142" w14:textId="6780CDF9"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lastRenderedPageBreak/>
              <w:t xml:space="preserve">15. </w:t>
            </w:r>
            <w:r w:rsidR="00363125" w:rsidRPr="00363125">
              <w:rPr>
                <w:rFonts w:asciiTheme="minorHAnsi" w:hAnsiTheme="minorHAnsi" w:cstheme="minorHAnsi"/>
                <w:sz w:val="20"/>
                <w:szCs w:val="20"/>
                <w:lang w:val="es-CO"/>
              </w:rPr>
              <w:t xml:space="preserve">en todo caso no se podrá superar el límite asegurado de la </w:t>
            </w:r>
            <w:r w:rsidR="00363125" w:rsidRPr="00363125">
              <w:rPr>
                <w:rFonts w:asciiTheme="minorHAnsi" w:hAnsiTheme="minorHAnsi" w:cstheme="minorHAnsi"/>
                <w:sz w:val="20"/>
                <w:szCs w:val="20"/>
                <w:lang w:val="es-CO"/>
              </w:rPr>
              <w:t>P</w:t>
            </w:r>
            <w:r w:rsidR="00363125" w:rsidRPr="00363125">
              <w:rPr>
                <w:rFonts w:asciiTheme="minorHAnsi" w:hAnsiTheme="minorHAnsi" w:cstheme="minorHAnsi"/>
                <w:sz w:val="20"/>
                <w:szCs w:val="20"/>
                <w:lang w:val="es-CO"/>
              </w:rPr>
              <w:t>óliza</w:t>
            </w:r>
            <w:r w:rsidR="00363125" w:rsidRPr="00363125">
              <w:rPr>
                <w:rFonts w:asciiTheme="minorHAnsi" w:hAnsiTheme="minorHAnsi" w:cstheme="minorHAnsi"/>
                <w:sz w:val="20"/>
                <w:szCs w:val="20"/>
                <w:lang w:val="es-CO"/>
              </w:rPr>
              <w:t xml:space="preserve"> No. 4073911 </w:t>
            </w:r>
            <w:r w:rsidR="00363125" w:rsidRPr="00363125">
              <w:rPr>
                <w:rFonts w:asciiTheme="minorHAnsi" w:hAnsiTheme="minorHAnsi" w:cstheme="minorHAnsi"/>
                <w:sz w:val="20"/>
                <w:szCs w:val="20"/>
                <w:lang w:val="es-CO"/>
              </w:rPr>
              <w:t xml:space="preserve">emitida por la compañía </w:t>
            </w:r>
            <w:r w:rsidR="00363125" w:rsidRPr="00363125">
              <w:rPr>
                <w:rFonts w:asciiTheme="minorHAnsi" w:hAnsiTheme="minorHAnsi" w:cstheme="minorHAnsi"/>
                <w:sz w:val="20"/>
                <w:szCs w:val="20"/>
                <w:lang w:val="es-CO"/>
              </w:rPr>
              <w:t>HDI SEGUROS S.A</w:t>
            </w:r>
            <w:r w:rsidR="00363125">
              <w:rPr>
                <w:rFonts w:asciiTheme="minorHAnsi" w:hAnsiTheme="minorHAnsi" w:cstheme="minorHAnsi"/>
                <w:sz w:val="20"/>
                <w:szCs w:val="20"/>
                <w:lang w:val="es-CO"/>
              </w:rPr>
              <w:t>.</w:t>
            </w:r>
          </w:p>
          <w:p w14:paraId="23B9139A" w14:textId="77777777" w:rsidR="00DA35C1" w:rsidRDefault="00DA35C1" w:rsidP="00C359FA">
            <w:pPr>
              <w:pStyle w:val="Prrafodelista"/>
              <w:jc w:val="both"/>
              <w:rPr>
                <w:rFonts w:asciiTheme="minorHAnsi" w:hAnsiTheme="minorHAnsi" w:cstheme="minorHAnsi"/>
                <w:sz w:val="20"/>
                <w:szCs w:val="20"/>
                <w:lang w:val="es-ES_tradnl"/>
              </w:rPr>
            </w:pPr>
          </w:p>
          <w:p w14:paraId="4DFD99AF" w14:textId="1D4A675D"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16. </w:t>
            </w:r>
            <w:r w:rsidR="00363125" w:rsidRPr="00363125">
              <w:rPr>
                <w:rFonts w:asciiTheme="minorHAnsi" w:hAnsiTheme="minorHAnsi" w:cstheme="minorHAnsi"/>
                <w:sz w:val="20"/>
                <w:szCs w:val="20"/>
                <w:lang w:val="es-CO"/>
              </w:rPr>
              <w:t>E</w:t>
            </w:r>
            <w:r w:rsidR="00363125" w:rsidRPr="00363125">
              <w:rPr>
                <w:rFonts w:asciiTheme="minorHAnsi" w:hAnsiTheme="minorHAnsi" w:cstheme="minorHAnsi"/>
                <w:sz w:val="20"/>
                <w:szCs w:val="20"/>
                <w:lang w:val="es-CO"/>
              </w:rPr>
              <w:t xml:space="preserve">n cualquier caso, se deberán tener en cuenta de los deducibles pactados en la </w:t>
            </w:r>
            <w:r w:rsidR="00363125" w:rsidRPr="00363125">
              <w:rPr>
                <w:rFonts w:asciiTheme="minorHAnsi" w:hAnsiTheme="minorHAnsi" w:cstheme="minorHAnsi"/>
                <w:sz w:val="20"/>
                <w:szCs w:val="20"/>
                <w:lang w:val="es-CO"/>
              </w:rPr>
              <w:t>P</w:t>
            </w:r>
            <w:r w:rsidR="00363125" w:rsidRPr="00363125">
              <w:rPr>
                <w:rFonts w:asciiTheme="minorHAnsi" w:hAnsiTheme="minorHAnsi" w:cstheme="minorHAnsi"/>
                <w:sz w:val="20"/>
                <w:szCs w:val="20"/>
                <w:lang w:val="es-CO"/>
              </w:rPr>
              <w:t>óliza</w:t>
            </w:r>
            <w:r w:rsidR="00363125" w:rsidRPr="00363125">
              <w:rPr>
                <w:rFonts w:asciiTheme="minorHAnsi" w:hAnsiTheme="minorHAnsi" w:cstheme="minorHAnsi"/>
                <w:sz w:val="20"/>
                <w:szCs w:val="20"/>
                <w:lang w:val="es-CO"/>
              </w:rPr>
              <w:t xml:space="preserve"> No. 4073911</w:t>
            </w:r>
            <w:r w:rsidR="00363125">
              <w:rPr>
                <w:rFonts w:asciiTheme="minorHAnsi" w:hAnsiTheme="minorHAnsi" w:cstheme="minorHAnsi"/>
                <w:sz w:val="20"/>
                <w:szCs w:val="20"/>
                <w:lang w:val="es-CO"/>
              </w:rPr>
              <w:t>.</w:t>
            </w:r>
          </w:p>
          <w:p w14:paraId="646902B3" w14:textId="77777777" w:rsidR="00DA35C1" w:rsidRDefault="00DA35C1" w:rsidP="00C359FA">
            <w:pPr>
              <w:pStyle w:val="Prrafodelista"/>
              <w:jc w:val="both"/>
              <w:rPr>
                <w:rFonts w:asciiTheme="minorHAnsi" w:hAnsiTheme="minorHAnsi" w:cstheme="minorHAnsi"/>
                <w:sz w:val="20"/>
                <w:szCs w:val="20"/>
                <w:lang w:val="es-ES_tradnl"/>
              </w:rPr>
            </w:pPr>
          </w:p>
          <w:p w14:paraId="0CD82F21" w14:textId="67FE3B2F" w:rsidR="00DA35C1" w:rsidRDefault="00DA35C1"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17. </w:t>
            </w:r>
            <w:r w:rsidR="00363125" w:rsidRPr="00363125">
              <w:rPr>
                <w:rFonts w:asciiTheme="minorHAnsi" w:hAnsiTheme="minorHAnsi" w:cstheme="minorHAnsi"/>
                <w:sz w:val="20"/>
                <w:szCs w:val="20"/>
                <w:lang w:val="es-CO"/>
              </w:rPr>
              <w:t>R</w:t>
            </w:r>
            <w:r w:rsidR="00363125" w:rsidRPr="00363125">
              <w:rPr>
                <w:rFonts w:asciiTheme="minorHAnsi" w:hAnsiTheme="minorHAnsi" w:cstheme="minorHAnsi"/>
                <w:sz w:val="20"/>
                <w:szCs w:val="20"/>
                <w:lang w:val="es-CO"/>
              </w:rPr>
              <w:t>iesgos expresamente excluidos en la</w:t>
            </w:r>
            <w:r w:rsidR="00363125" w:rsidRPr="00363125">
              <w:rPr>
                <w:rFonts w:asciiTheme="minorHAnsi" w:hAnsiTheme="minorHAnsi" w:cstheme="minorHAnsi"/>
                <w:sz w:val="20"/>
                <w:szCs w:val="20"/>
                <w:lang w:val="es-CO"/>
              </w:rPr>
              <w:t xml:space="preserve"> P</w:t>
            </w:r>
            <w:r w:rsidR="00363125">
              <w:rPr>
                <w:rFonts w:asciiTheme="minorHAnsi" w:hAnsiTheme="minorHAnsi" w:cstheme="minorHAnsi"/>
                <w:sz w:val="20"/>
                <w:szCs w:val="20"/>
                <w:lang w:val="es-CO"/>
              </w:rPr>
              <w:t>óliza</w:t>
            </w:r>
            <w:r w:rsidR="00363125" w:rsidRPr="00363125">
              <w:rPr>
                <w:rFonts w:asciiTheme="minorHAnsi" w:hAnsiTheme="minorHAnsi" w:cstheme="minorHAnsi"/>
                <w:sz w:val="20"/>
                <w:szCs w:val="20"/>
                <w:lang w:val="es-CO"/>
              </w:rPr>
              <w:t xml:space="preserve"> No. 4073911 </w:t>
            </w:r>
            <w:r w:rsidR="00363125" w:rsidRPr="00363125">
              <w:rPr>
                <w:rFonts w:asciiTheme="minorHAnsi" w:hAnsiTheme="minorHAnsi" w:cstheme="minorHAnsi"/>
                <w:sz w:val="20"/>
                <w:szCs w:val="20"/>
                <w:lang w:val="es-CO"/>
              </w:rPr>
              <w:t>emitida por la compañía</w:t>
            </w:r>
            <w:r w:rsidR="00363125" w:rsidRPr="00363125">
              <w:rPr>
                <w:rFonts w:asciiTheme="minorHAnsi" w:hAnsiTheme="minorHAnsi" w:cstheme="minorHAnsi"/>
                <w:sz w:val="20"/>
                <w:szCs w:val="20"/>
                <w:lang w:val="es-CO"/>
              </w:rPr>
              <w:t xml:space="preserve"> HDI SEGUROS S.A.</w:t>
            </w:r>
          </w:p>
          <w:p w14:paraId="51A07174" w14:textId="77777777" w:rsidR="00E66008" w:rsidRDefault="00E66008" w:rsidP="00C359FA">
            <w:pPr>
              <w:pStyle w:val="Prrafodelista"/>
              <w:jc w:val="both"/>
              <w:rPr>
                <w:rFonts w:asciiTheme="minorHAnsi" w:hAnsiTheme="minorHAnsi" w:cstheme="minorHAnsi"/>
                <w:sz w:val="20"/>
                <w:szCs w:val="20"/>
                <w:lang w:val="es-ES_tradnl"/>
              </w:rPr>
            </w:pPr>
          </w:p>
          <w:p w14:paraId="441C9B26" w14:textId="4656B5B4" w:rsidR="00E66008" w:rsidRDefault="00E66008"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 xml:space="preserve">18. </w:t>
            </w:r>
            <w:r w:rsidR="00363125" w:rsidRPr="00363125">
              <w:rPr>
                <w:rFonts w:asciiTheme="minorHAnsi" w:hAnsiTheme="minorHAnsi" w:cstheme="minorHAnsi"/>
                <w:sz w:val="20"/>
                <w:szCs w:val="20"/>
                <w:lang w:val="es-CO"/>
              </w:rPr>
              <w:t>I</w:t>
            </w:r>
            <w:r w:rsidR="00363125" w:rsidRPr="00363125">
              <w:rPr>
                <w:rFonts w:asciiTheme="minorHAnsi" w:hAnsiTheme="minorHAnsi" w:cstheme="minorHAnsi"/>
                <w:sz w:val="20"/>
                <w:szCs w:val="20"/>
                <w:lang w:val="es-CO"/>
              </w:rPr>
              <w:t>mprocedencia de condenar al pago de intereses moratorios pues a la fecha no ha surgido obligación indemnizatoria que se encuentre en mora</w:t>
            </w:r>
            <w:r w:rsidR="00363125">
              <w:rPr>
                <w:rFonts w:asciiTheme="minorHAnsi" w:hAnsiTheme="minorHAnsi" w:cstheme="minorHAnsi"/>
                <w:sz w:val="20"/>
                <w:szCs w:val="20"/>
                <w:lang w:val="es-CO"/>
              </w:rPr>
              <w:t>.</w:t>
            </w:r>
          </w:p>
          <w:p w14:paraId="706E51D8" w14:textId="77777777" w:rsidR="00363125" w:rsidRDefault="00363125" w:rsidP="00C359FA">
            <w:pPr>
              <w:pStyle w:val="Prrafodelista"/>
              <w:jc w:val="both"/>
              <w:rPr>
                <w:rFonts w:asciiTheme="minorHAnsi" w:hAnsiTheme="minorHAnsi" w:cstheme="minorHAnsi"/>
                <w:sz w:val="20"/>
                <w:szCs w:val="20"/>
                <w:lang w:val="es-ES_tradnl"/>
              </w:rPr>
            </w:pPr>
          </w:p>
          <w:p w14:paraId="2BC6EDD5" w14:textId="2DB42944" w:rsidR="00363125" w:rsidRDefault="00363125" w:rsidP="00C359FA">
            <w:pPr>
              <w:pStyle w:val="Prrafodelista"/>
              <w:jc w:val="both"/>
              <w:rPr>
                <w:rFonts w:asciiTheme="minorHAnsi" w:hAnsiTheme="minorHAnsi" w:cstheme="minorHAnsi"/>
                <w:sz w:val="20"/>
                <w:szCs w:val="20"/>
                <w:lang w:val="es-CO"/>
              </w:rPr>
            </w:pPr>
            <w:r>
              <w:rPr>
                <w:rFonts w:asciiTheme="minorHAnsi" w:hAnsiTheme="minorHAnsi" w:cstheme="minorHAnsi"/>
                <w:sz w:val="20"/>
                <w:szCs w:val="20"/>
                <w:lang w:val="es-ES_tradnl"/>
              </w:rPr>
              <w:t>19.</w:t>
            </w:r>
            <w:r w:rsidRPr="00363125">
              <w:rPr>
                <w:rFonts w:ascii="Calibri" w:eastAsiaTheme="minorHAnsi" w:hAnsi="Calibri" w:cs="Calibri"/>
                <w:sz w:val="22"/>
                <w:szCs w:val="22"/>
                <w:lang w:val="es-CO" w:eastAsia="es-CO"/>
              </w:rPr>
              <w:t xml:space="preserve"> </w:t>
            </w:r>
            <w:r w:rsidRPr="00363125">
              <w:rPr>
                <w:rFonts w:asciiTheme="minorHAnsi" w:hAnsiTheme="minorHAnsi" w:cstheme="minorHAnsi"/>
                <w:sz w:val="20"/>
                <w:szCs w:val="20"/>
                <w:lang w:val="es-CO"/>
              </w:rPr>
              <w:t>D</w:t>
            </w:r>
            <w:r w:rsidRPr="00363125">
              <w:rPr>
                <w:rFonts w:asciiTheme="minorHAnsi" w:hAnsiTheme="minorHAnsi" w:cstheme="minorHAnsi"/>
                <w:sz w:val="20"/>
                <w:szCs w:val="20"/>
                <w:lang w:val="es-CO"/>
              </w:rPr>
              <w:t>isponibilidad del valor asegurado</w:t>
            </w:r>
            <w:r>
              <w:rPr>
                <w:rFonts w:asciiTheme="minorHAnsi" w:hAnsiTheme="minorHAnsi" w:cstheme="minorHAnsi"/>
                <w:sz w:val="20"/>
                <w:szCs w:val="20"/>
                <w:lang w:val="es-CO"/>
              </w:rPr>
              <w:t>.</w:t>
            </w:r>
          </w:p>
          <w:p w14:paraId="2DCB8702" w14:textId="77777777" w:rsidR="00363125" w:rsidRDefault="00363125" w:rsidP="00C359FA">
            <w:pPr>
              <w:pStyle w:val="Prrafodelista"/>
              <w:jc w:val="both"/>
              <w:rPr>
                <w:rFonts w:asciiTheme="minorHAnsi" w:hAnsiTheme="minorHAnsi" w:cstheme="minorHAnsi"/>
                <w:sz w:val="20"/>
                <w:szCs w:val="20"/>
                <w:lang w:val="es-ES_tradnl"/>
              </w:rPr>
            </w:pPr>
          </w:p>
          <w:p w14:paraId="01C4BF91" w14:textId="30F50CB6" w:rsidR="00363125" w:rsidRPr="00EB141E" w:rsidRDefault="00363125"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w:t>
            </w:r>
            <w:r w:rsidRPr="00363125">
              <w:rPr>
                <w:rFonts w:ascii="Calibri" w:eastAsiaTheme="minorHAnsi" w:hAnsi="Calibri" w:cs="Calibri"/>
                <w:sz w:val="22"/>
                <w:szCs w:val="22"/>
                <w:lang w:val="es-CO" w:eastAsia="es-CO"/>
              </w:rPr>
              <w:t xml:space="preserve"> </w:t>
            </w:r>
            <w:r w:rsidRPr="00363125">
              <w:rPr>
                <w:rFonts w:asciiTheme="minorHAnsi" w:hAnsiTheme="minorHAnsi" w:cstheme="minorHAnsi"/>
                <w:sz w:val="20"/>
                <w:szCs w:val="20"/>
                <w:lang w:val="es-CO"/>
              </w:rPr>
              <w:t>G</w:t>
            </w:r>
            <w:r w:rsidRPr="00363125">
              <w:rPr>
                <w:rFonts w:asciiTheme="minorHAnsi" w:hAnsiTheme="minorHAnsi" w:cstheme="minorHAnsi"/>
                <w:sz w:val="20"/>
                <w:szCs w:val="20"/>
                <w:lang w:val="es-CO"/>
              </w:rPr>
              <w:t>enérica o innominada y otras</w:t>
            </w:r>
            <w:r>
              <w:rPr>
                <w:rFonts w:asciiTheme="minorHAnsi" w:hAnsiTheme="minorHAnsi" w:cstheme="minorHAnsi"/>
                <w:sz w:val="20"/>
                <w:szCs w:val="20"/>
                <w:lang w:val="es-CO"/>
              </w:rPr>
              <w:t>.</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5F012681" w:rsidR="00C3016C" w:rsidRPr="00EB141E" w:rsidRDefault="0080158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Teniendo en cuenta que la compañía ya había sido vinculada directamente, en orden a las instrucciones recibidas, actualmente se están adelantando las gestiones requeridas para conciliar el proceso.</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46931F23" w:rsidR="00C3016C" w:rsidRPr="00EB141E" w:rsidRDefault="0080158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17</w:t>
            </w:r>
            <w:r w:rsidR="003C33BF">
              <w:rPr>
                <w:rFonts w:asciiTheme="minorHAnsi" w:hAnsiTheme="minorHAnsi" w:cstheme="minorHAnsi"/>
                <w:sz w:val="20"/>
                <w:szCs w:val="20"/>
                <w:lang w:val="es-ES_tradnl"/>
              </w:rPr>
              <w:t xml:space="preserve"> de </w:t>
            </w:r>
            <w:r>
              <w:rPr>
                <w:rFonts w:asciiTheme="minorHAnsi" w:hAnsiTheme="minorHAnsi" w:cstheme="minorHAnsi"/>
                <w:sz w:val="20"/>
                <w:szCs w:val="20"/>
                <w:lang w:val="es-ES_tradnl"/>
              </w:rPr>
              <w:t>septiembre</w:t>
            </w:r>
            <w:r w:rsidR="003C33BF">
              <w:rPr>
                <w:rFonts w:asciiTheme="minorHAnsi" w:hAnsiTheme="minorHAnsi" w:cstheme="minorHAnsi"/>
                <w:sz w:val="20"/>
                <w:szCs w:val="20"/>
                <w:lang w:val="es-ES_tradnl"/>
              </w:rPr>
              <w:t xml:space="preserve">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21815245" w:rsidR="00C3016C" w:rsidRPr="00EB141E" w:rsidRDefault="0080158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17</w:t>
            </w:r>
            <w:r w:rsidR="003C33BF">
              <w:rPr>
                <w:rFonts w:asciiTheme="minorHAnsi" w:hAnsiTheme="minorHAnsi" w:cstheme="minorHAnsi"/>
                <w:sz w:val="20"/>
                <w:szCs w:val="20"/>
                <w:lang w:val="es-ES_tradnl"/>
              </w:rPr>
              <w:t xml:space="preserve"> de </w:t>
            </w:r>
            <w:r>
              <w:rPr>
                <w:rFonts w:asciiTheme="minorHAnsi" w:hAnsiTheme="minorHAnsi" w:cstheme="minorHAnsi"/>
                <w:sz w:val="20"/>
                <w:szCs w:val="20"/>
                <w:lang w:val="es-ES_tradnl"/>
              </w:rPr>
              <w:t>septiembre</w:t>
            </w:r>
            <w:r w:rsidR="003C33BF">
              <w:rPr>
                <w:rFonts w:asciiTheme="minorHAnsi" w:hAnsiTheme="minorHAnsi" w:cstheme="minorHAnsi"/>
                <w:sz w:val="20"/>
                <w:szCs w:val="20"/>
                <w:lang w:val="es-ES_tradnl"/>
              </w:rPr>
              <w:t xml:space="preserve">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2E6759E9" w:rsidR="00C3016C" w:rsidRPr="00EB141E" w:rsidRDefault="0080158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17</w:t>
            </w:r>
            <w:r w:rsidR="001E416B">
              <w:rPr>
                <w:rFonts w:asciiTheme="minorHAnsi" w:hAnsiTheme="minorHAnsi" w:cstheme="minorHAnsi"/>
                <w:sz w:val="20"/>
                <w:szCs w:val="20"/>
                <w:lang w:val="es-ES_tradnl"/>
              </w:rPr>
              <w:t xml:space="preserve"> de agosto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1B64D759" w:rsidR="00C3016C" w:rsidRPr="00EB141E" w:rsidRDefault="001E416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r w:rsidR="0080158B">
              <w:rPr>
                <w:rFonts w:asciiTheme="minorHAnsi" w:hAnsiTheme="minorHAnsi" w:cstheme="minorHAnsi"/>
                <w:sz w:val="20"/>
                <w:szCs w:val="20"/>
                <w:lang w:val="es-ES_tradnl"/>
              </w:rPr>
              <w:t>6</w:t>
            </w:r>
            <w:r>
              <w:rPr>
                <w:rFonts w:asciiTheme="minorHAnsi" w:hAnsiTheme="minorHAnsi" w:cstheme="minorHAnsi"/>
                <w:sz w:val="20"/>
                <w:szCs w:val="20"/>
                <w:lang w:val="es-ES_tradnl"/>
              </w:rPr>
              <w:t xml:space="preserve"> de </w:t>
            </w:r>
            <w:r w:rsidR="0080158B">
              <w:rPr>
                <w:rFonts w:asciiTheme="minorHAnsi" w:hAnsiTheme="minorHAnsi" w:cstheme="minorHAnsi"/>
                <w:sz w:val="20"/>
                <w:szCs w:val="20"/>
                <w:lang w:val="es-ES_tradnl"/>
              </w:rPr>
              <w:t>octubre</w:t>
            </w:r>
            <w:r>
              <w:rPr>
                <w:rFonts w:asciiTheme="minorHAnsi" w:hAnsiTheme="minorHAnsi" w:cstheme="minorHAnsi"/>
                <w:sz w:val="20"/>
                <w:szCs w:val="20"/>
                <w:lang w:val="es-ES_tradnl"/>
              </w:rPr>
              <w:t xml:space="preserv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CAF"/>
    <w:multiLevelType w:val="hybridMultilevel"/>
    <w:tmpl w:val="222C38FC"/>
    <w:lvl w:ilvl="0" w:tplc="27DC87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514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206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178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01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05487"/>
    <w:rsid w:val="00040A39"/>
    <w:rsid w:val="00087F8B"/>
    <w:rsid w:val="000A6DF8"/>
    <w:rsid w:val="000B67BD"/>
    <w:rsid w:val="001E416B"/>
    <w:rsid w:val="00203F47"/>
    <w:rsid w:val="00204BCB"/>
    <w:rsid w:val="002068F6"/>
    <w:rsid w:val="00231490"/>
    <w:rsid w:val="00304EF2"/>
    <w:rsid w:val="00311FD8"/>
    <w:rsid w:val="003223CE"/>
    <w:rsid w:val="00363125"/>
    <w:rsid w:val="00370E85"/>
    <w:rsid w:val="003C33BF"/>
    <w:rsid w:val="003F5769"/>
    <w:rsid w:val="00401F78"/>
    <w:rsid w:val="00426A6C"/>
    <w:rsid w:val="004B3EF0"/>
    <w:rsid w:val="004E11A9"/>
    <w:rsid w:val="004F408C"/>
    <w:rsid w:val="00527DB1"/>
    <w:rsid w:val="005A77D5"/>
    <w:rsid w:val="005D7B82"/>
    <w:rsid w:val="00623F15"/>
    <w:rsid w:val="006A70B4"/>
    <w:rsid w:val="006D545F"/>
    <w:rsid w:val="006D6FD3"/>
    <w:rsid w:val="006F7ED9"/>
    <w:rsid w:val="007257F6"/>
    <w:rsid w:val="007845F8"/>
    <w:rsid w:val="007B0689"/>
    <w:rsid w:val="0080158B"/>
    <w:rsid w:val="00891F78"/>
    <w:rsid w:val="008A0861"/>
    <w:rsid w:val="00907179"/>
    <w:rsid w:val="00976FDC"/>
    <w:rsid w:val="0098404F"/>
    <w:rsid w:val="00A346D4"/>
    <w:rsid w:val="00AB3CE7"/>
    <w:rsid w:val="00AC0786"/>
    <w:rsid w:val="00B20998"/>
    <w:rsid w:val="00BF722F"/>
    <w:rsid w:val="00C3016C"/>
    <w:rsid w:val="00C35645"/>
    <w:rsid w:val="00C57180"/>
    <w:rsid w:val="00CA3C72"/>
    <w:rsid w:val="00D478E3"/>
    <w:rsid w:val="00D5717C"/>
    <w:rsid w:val="00DA35C1"/>
    <w:rsid w:val="00DC2566"/>
    <w:rsid w:val="00E66008"/>
    <w:rsid w:val="00E8173D"/>
    <w:rsid w:val="00EE67AB"/>
    <w:rsid w:val="00EF52A4"/>
    <w:rsid w:val="00F13F3C"/>
    <w:rsid w:val="00F439D5"/>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5</Pages>
  <Words>2142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Daniel Lozano Villota</cp:lastModifiedBy>
  <cp:revision>27</cp:revision>
  <dcterms:created xsi:type="dcterms:W3CDTF">2024-01-23T16:50:00Z</dcterms:created>
  <dcterms:modified xsi:type="dcterms:W3CDTF">2024-10-21T16:45:00Z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