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E342A" w14:textId="3CC1104E" w:rsidR="00814F4D" w:rsidRPr="003E6C09" w:rsidRDefault="00684CE5" w:rsidP="00814F4D">
      <w:pPr>
        <w:spacing w:line="276" w:lineRule="auto"/>
        <w:rPr>
          <w:rFonts w:ascii="Arial" w:hAnsi="Arial" w:cs="Arial"/>
          <w:lang w:val="es-CO"/>
        </w:rPr>
      </w:pPr>
      <w:r w:rsidRPr="003E6C09">
        <w:rPr>
          <w:rFonts w:ascii="Arial" w:hAnsi="Arial" w:cs="Arial"/>
          <w:lang w:val="es-CO"/>
        </w:rPr>
        <w:t>Señores</w:t>
      </w:r>
    </w:p>
    <w:p w14:paraId="52A5ECE6" w14:textId="70B1D705" w:rsidR="00106BE1" w:rsidRPr="003E6C09" w:rsidRDefault="00DB7B60" w:rsidP="00814F4D">
      <w:pPr>
        <w:spacing w:line="276" w:lineRule="auto"/>
        <w:rPr>
          <w:rFonts w:ascii="Arial" w:hAnsi="Arial" w:cs="Arial"/>
          <w:b/>
          <w:bCs/>
          <w:lang w:val="es-CO"/>
        </w:rPr>
      </w:pPr>
      <w:r w:rsidRPr="003E6C09">
        <w:rPr>
          <w:rFonts w:ascii="Arial" w:hAnsi="Arial" w:cs="Arial"/>
          <w:b/>
          <w:bCs/>
          <w:lang w:val="es-CO"/>
        </w:rPr>
        <w:t xml:space="preserve">CONTRALORÍA MUNICIPAL DE VILLAVICENCIO </w:t>
      </w:r>
    </w:p>
    <w:p w14:paraId="25D2CFA4" w14:textId="1818096F" w:rsidR="00DB7B60" w:rsidRPr="003E6C09" w:rsidRDefault="00DB7B60" w:rsidP="00814F4D">
      <w:pPr>
        <w:spacing w:line="276" w:lineRule="auto"/>
        <w:rPr>
          <w:rFonts w:ascii="Arial" w:hAnsi="Arial" w:cs="Arial"/>
          <w:lang w:val="es-CO"/>
        </w:rPr>
      </w:pPr>
      <w:hyperlink r:id="rId8" w:history="1">
        <w:r w:rsidRPr="003E6C09">
          <w:rPr>
            <w:rStyle w:val="Hipervnculo"/>
            <w:rFonts w:ascii="Arial" w:hAnsi="Arial" w:cs="Arial"/>
            <w:lang w:val="es-CO"/>
          </w:rPr>
          <w:t>responsabilidadfiscalyjc@contraloriavillavicencio.gov.co</w:t>
        </w:r>
      </w:hyperlink>
      <w:r w:rsidRPr="003E6C09">
        <w:rPr>
          <w:rFonts w:ascii="Arial" w:hAnsi="Arial" w:cs="Arial"/>
          <w:lang w:val="es-CO"/>
        </w:rPr>
        <w:t xml:space="preserve"> </w:t>
      </w:r>
    </w:p>
    <w:p w14:paraId="07439762" w14:textId="30BB3B7B" w:rsidR="00684CE5" w:rsidRPr="003E6C09" w:rsidRDefault="00684CE5" w:rsidP="003C353A">
      <w:pPr>
        <w:spacing w:line="276" w:lineRule="auto"/>
        <w:rPr>
          <w:rFonts w:ascii="Arial" w:hAnsi="Arial" w:cs="Arial"/>
          <w:lang w:val="es-CO"/>
        </w:rPr>
      </w:pPr>
      <w:r w:rsidRPr="003E6C09">
        <w:rPr>
          <w:rFonts w:ascii="Arial" w:hAnsi="Arial" w:cs="Arial"/>
          <w:lang w:val="es-CO"/>
        </w:rPr>
        <w:t>E.</w:t>
      </w:r>
      <w:r w:rsidRPr="003E6C09">
        <w:rPr>
          <w:rFonts w:ascii="Arial" w:hAnsi="Arial" w:cs="Arial"/>
          <w:lang w:val="es-CO"/>
        </w:rPr>
        <w:tab/>
        <w:t>S.</w:t>
      </w:r>
      <w:r w:rsidRPr="003E6C09">
        <w:rPr>
          <w:rFonts w:ascii="Arial" w:hAnsi="Arial" w:cs="Arial"/>
          <w:lang w:val="es-CO"/>
        </w:rPr>
        <w:tab/>
        <w:t xml:space="preserve">D. </w:t>
      </w:r>
    </w:p>
    <w:p w14:paraId="16CD48B3" w14:textId="77777777" w:rsidR="00684CE5" w:rsidRPr="003E6C09" w:rsidRDefault="00684CE5" w:rsidP="003C353A">
      <w:pPr>
        <w:spacing w:line="276" w:lineRule="auto"/>
        <w:rPr>
          <w:rFonts w:ascii="Arial" w:hAnsi="Arial" w:cs="Arial"/>
          <w:lang w:val="es-CO"/>
        </w:rPr>
      </w:pPr>
    </w:p>
    <w:p w14:paraId="05368B36" w14:textId="77777777" w:rsidR="00684CE5" w:rsidRPr="003E6C09" w:rsidRDefault="00684CE5" w:rsidP="003C353A">
      <w:pPr>
        <w:spacing w:line="276" w:lineRule="auto"/>
        <w:rPr>
          <w:rFonts w:ascii="Arial" w:hAnsi="Arial" w:cs="Arial"/>
          <w:lang w:val="es-CO"/>
        </w:rPr>
      </w:pPr>
    </w:p>
    <w:p w14:paraId="1F3FD907" w14:textId="05A488C9" w:rsidR="00814F4D" w:rsidRPr="003E6C09" w:rsidRDefault="00814F4D" w:rsidP="003C353A">
      <w:pPr>
        <w:spacing w:line="276" w:lineRule="auto"/>
        <w:rPr>
          <w:rFonts w:ascii="Arial" w:hAnsi="Arial" w:cs="Arial"/>
          <w:lang w:val="es-CO"/>
        </w:rPr>
      </w:pPr>
      <w:r w:rsidRPr="003E6C09">
        <w:rPr>
          <w:rFonts w:ascii="Arial" w:hAnsi="Arial" w:cs="Arial"/>
          <w:b/>
          <w:bCs/>
          <w:lang w:val="es-CO"/>
        </w:rPr>
        <w:t>PROCESO:</w:t>
      </w:r>
      <w:r w:rsidRPr="003E6C09">
        <w:rPr>
          <w:rFonts w:ascii="Arial" w:hAnsi="Arial" w:cs="Arial"/>
          <w:lang w:val="es-CO"/>
        </w:rPr>
        <w:t xml:space="preserve"> </w:t>
      </w:r>
      <w:r w:rsidRPr="003E6C09">
        <w:rPr>
          <w:rFonts w:ascii="Arial" w:hAnsi="Arial" w:cs="Arial"/>
          <w:lang w:val="es-CO"/>
        </w:rPr>
        <w:tab/>
      </w:r>
      <w:r w:rsidRPr="003E6C09">
        <w:rPr>
          <w:rFonts w:ascii="Arial" w:hAnsi="Arial" w:cs="Arial"/>
          <w:lang w:val="es-CO"/>
        </w:rPr>
        <w:tab/>
      </w:r>
      <w:r w:rsidR="007212B5" w:rsidRPr="003E6C09">
        <w:rPr>
          <w:rFonts w:ascii="Arial" w:hAnsi="Arial" w:cs="Arial"/>
          <w:lang w:val="es-CO"/>
        </w:rPr>
        <w:tab/>
      </w:r>
      <w:r w:rsidR="007212B5" w:rsidRPr="003E6C09">
        <w:rPr>
          <w:rFonts w:ascii="Arial" w:hAnsi="Arial" w:cs="Arial"/>
          <w:lang w:val="es-CO"/>
        </w:rPr>
        <w:tab/>
        <w:t>PRF-023-2020-0828</w:t>
      </w:r>
    </w:p>
    <w:p w14:paraId="49EC4F21" w14:textId="69ACF3EA" w:rsidR="00443B03" w:rsidRPr="003E6C09" w:rsidRDefault="007212B5" w:rsidP="003C353A">
      <w:pPr>
        <w:spacing w:line="276" w:lineRule="auto"/>
        <w:rPr>
          <w:rFonts w:ascii="Arial" w:hAnsi="Arial" w:cs="Arial"/>
          <w:lang w:val="es-CO"/>
        </w:rPr>
      </w:pPr>
      <w:r w:rsidRPr="003E6C09">
        <w:rPr>
          <w:rFonts w:ascii="Arial" w:hAnsi="Arial" w:cs="Arial"/>
          <w:b/>
          <w:bCs/>
          <w:lang w:val="es-CO"/>
        </w:rPr>
        <w:t>ENTIDAD AFECTADA:</w:t>
      </w:r>
      <w:r w:rsidRPr="003E6C09">
        <w:rPr>
          <w:rFonts w:ascii="Arial" w:hAnsi="Arial" w:cs="Arial"/>
          <w:b/>
          <w:bCs/>
          <w:lang w:val="es-CO"/>
        </w:rPr>
        <w:tab/>
      </w:r>
      <w:r w:rsidRPr="003E6C09">
        <w:rPr>
          <w:rFonts w:ascii="Arial" w:hAnsi="Arial" w:cs="Arial"/>
          <w:b/>
          <w:bCs/>
          <w:lang w:val="es-CO"/>
        </w:rPr>
        <w:tab/>
      </w:r>
      <w:r w:rsidRPr="003E6C09">
        <w:rPr>
          <w:rFonts w:ascii="Arial" w:hAnsi="Arial" w:cs="Arial"/>
          <w:lang w:val="es-CO"/>
        </w:rPr>
        <w:t xml:space="preserve">MUNICIPIO DE VILLAVICENCIO </w:t>
      </w:r>
      <w:r w:rsidRPr="003E6C09">
        <w:rPr>
          <w:rFonts w:ascii="Arial" w:hAnsi="Arial" w:cs="Arial"/>
          <w:b/>
          <w:bCs/>
          <w:lang w:val="es-CO"/>
        </w:rPr>
        <w:t xml:space="preserve"> </w:t>
      </w:r>
    </w:p>
    <w:p w14:paraId="6ABE0DE2" w14:textId="272536FE" w:rsidR="00106BE1" w:rsidRPr="003E6C09" w:rsidRDefault="007212B5" w:rsidP="003C353A">
      <w:pPr>
        <w:spacing w:line="276" w:lineRule="auto"/>
        <w:rPr>
          <w:rFonts w:ascii="Arial" w:hAnsi="Arial" w:cs="Arial"/>
          <w:lang w:val="es-CO"/>
        </w:rPr>
      </w:pPr>
      <w:r w:rsidRPr="003E6C09">
        <w:rPr>
          <w:rFonts w:ascii="Arial" w:hAnsi="Arial" w:cs="Arial"/>
          <w:b/>
          <w:bCs/>
          <w:lang w:val="es-CO"/>
        </w:rPr>
        <w:t>VINCULADOS</w:t>
      </w:r>
      <w:r w:rsidR="00814F4D" w:rsidRPr="003E6C09">
        <w:rPr>
          <w:rFonts w:ascii="Arial" w:hAnsi="Arial" w:cs="Arial"/>
          <w:b/>
          <w:bCs/>
          <w:lang w:val="es-CO"/>
        </w:rPr>
        <w:t>:</w:t>
      </w:r>
      <w:r w:rsidRPr="003E6C09">
        <w:rPr>
          <w:rFonts w:ascii="Arial" w:hAnsi="Arial" w:cs="Arial"/>
          <w:b/>
          <w:bCs/>
          <w:lang w:val="es-CO"/>
        </w:rPr>
        <w:tab/>
      </w:r>
      <w:r w:rsidR="00814F4D" w:rsidRPr="003E6C09">
        <w:rPr>
          <w:rFonts w:ascii="Arial" w:hAnsi="Arial" w:cs="Arial"/>
          <w:lang w:val="es-CO"/>
        </w:rPr>
        <w:t xml:space="preserve"> </w:t>
      </w:r>
      <w:r w:rsidR="00814F4D" w:rsidRPr="003E6C09">
        <w:rPr>
          <w:rFonts w:ascii="Arial" w:hAnsi="Arial" w:cs="Arial"/>
          <w:lang w:val="es-CO"/>
        </w:rPr>
        <w:tab/>
      </w:r>
      <w:r w:rsidRPr="003E6C09">
        <w:rPr>
          <w:rFonts w:ascii="Arial" w:hAnsi="Arial" w:cs="Arial"/>
          <w:lang w:val="es-CO"/>
        </w:rPr>
        <w:tab/>
        <w:t xml:space="preserve">WILMAR ORLANDO BARBOSA ROZO Y OTROS </w:t>
      </w:r>
    </w:p>
    <w:p w14:paraId="143413C7" w14:textId="7E914C33" w:rsidR="00106BE1" w:rsidRPr="003E6C09" w:rsidRDefault="007212B5" w:rsidP="003C353A">
      <w:pPr>
        <w:spacing w:line="276" w:lineRule="auto"/>
        <w:rPr>
          <w:rFonts w:ascii="Arial" w:hAnsi="Arial" w:cs="Arial"/>
          <w:lang w:val="es-CO"/>
        </w:rPr>
      </w:pPr>
      <w:r w:rsidRPr="003E6C09">
        <w:rPr>
          <w:rFonts w:ascii="Arial" w:hAnsi="Arial" w:cs="Arial"/>
          <w:b/>
          <w:bCs/>
          <w:lang w:val="es-CO"/>
        </w:rPr>
        <w:t>TERCEROS VINCULADOS</w:t>
      </w:r>
      <w:r w:rsidR="00106BE1" w:rsidRPr="003E6C09">
        <w:rPr>
          <w:rFonts w:ascii="Arial" w:hAnsi="Arial" w:cs="Arial"/>
          <w:b/>
          <w:bCs/>
          <w:lang w:val="es-CO"/>
        </w:rPr>
        <w:t>:</w:t>
      </w:r>
      <w:r w:rsidR="00106BE1" w:rsidRPr="003E6C09">
        <w:rPr>
          <w:rFonts w:ascii="Arial" w:hAnsi="Arial" w:cs="Arial"/>
          <w:lang w:val="es-CO"/>
        </w:rPr>
        <w:t xml:space="preserve"> </w:t>
      </w:r>
      <w:r w:rsidR="00106BE1" w:rsidRPr="003E6C09">
        <w:rPr>
          <w:rFonts w:ascii="Arial" w:hAnsi="Arial" w:cs="Arial"/>
          <w:lang w:val="es-CO"/>
        </w:rPr>
        <w:tab/>
        <w:t>ASEGURADORA SOLIDARIA DE COLOMBIA E.C.</w:t>
      </w:r>
    </w:p>
    <w:p w14:paraId="6C87E0D0" w14:textId="5660758A" w:rsidR="00814F4D" w:rsidRPr="003E6C09" w:rsidRDefault="00814F4D" w:rsidP="003C353A">
      <w:pPr>
        <w:spacing w:line="276" w:lineRule="auto"/>
        <w:rPr>
          <w:rFonts w:ascii="Arial" w:hAnsi="Arial" w:cs="Arial"/>
          <w:lang w:val="es-CO"/>
        </w:rPr>
      </w:pPr>
    </w:p>
    <w:p w14:paraId="12E11A06" w14:textId="77777777" w:rsidR="0046503E" w:rsidRPr="003E6C09" w:rsidRDefault="0046503E" w:rsidP="0046503E">
      <w:pPr>
        <w:spacing w:line="360" w:lineRule="auto"/>
        <w:ind w:firstLine="708"/>
        <w:jc w:val="both"/>
        <w:rPr>
          <w:rFonts w:ascii="Arial" w:hAnsi="Arial" w:cs="Arial"/>
          <w:b/>
          <w:bCs/>
        </w:rPr>
      </w:pPr>
    </w:p>
    <w:p w14:paraId="24511B7F" w14:textId="64F64E78" w:rsidR="0046503E" w:rsidRPr="003E6C09" w:rsidRDefault="0046503E" w:rsidP="00AA7B40">
      <w:pPr>
        <w:spacing w:line="360" w:lineRule="auto"/>
        <w:ind w:left="2124" w:hanging="1416"/>
        <w:jc w:val="both"/>
        <w:rPr>
          <w:rFonts w:ascii="Arial" w:hAnsi="Arial" w:cs="Arial"/>
        </w:rPr>
      </w:pPr>
      <w:r w:rsidRPr="003E6C09">
        <w:rPr>
          <w:rFonts w:ascii="Arial" w:hAnsi="Arial" w:cs="Arial"/>
          <w:b/>
          <w:bCs/>
        </w:rPr>
        <w:t>ASUNTO:</w:t>
      </w:r>
      <w:r w:rsidRPr="003E6C09">
        <w:rPr>
          <w:rFonts w:ascii="Arial" w:hAnsi="Arial" w:cs="Arial"/>
        </w:rPr>
        <w:t xml:space="preserve"> </w:t>
      </w:r>
      <w:r w:rsidRPr="003E6C09">
        <w:rPr>
          <w:rFonts w:ascii="Arial" w:hAnsi="Arial" w:cs="Arial"/>
        </w:rPr>
        <w:tab/>
      </w:r>
      <w:r w:rsidR="007212B5" w:rsidRPr="003E6C09">
        <w:rPr>
          <w:rFonts w:ascii="Arial" w:hAnsi="Arial" w:cs="Arial"/>
        </w:rPr>
        <w:t xml:space="preserve">RECURSO DE REPOSICION CONTRA FALLO CON RESPONSABILIDID FISCAL No. 130.24.03.12 DEL </w:t>
      </w:r>
      <w:r w:rsidR="00AA7B40" w:rsidRPr="003E6C09">
        <w:rPr>
          <w:rFonts w:ascii="Arial" w:hAnsi="Arial" w:cs="Arial"/>
        </w:rPr>
        <w:t>29 DE MAYO DEL 2025</w:t>
      </w:r>
    </w:p>
    <w:p w14:paraId="5698AAE8" w14:textId="77777777" w:rsidR="0046503E" w:rsidRPr="003E6C09" w:rsidRDefault="0046503E" w:rsidP="0046503E">
      <w:pPr>
        <w:spacing w:line="360" w:lineRule="auto"/>
        <w:jc w:val="both"/>
        <w:rPr>
          <w:rFonts w:ascii="Arial" w:hAnsi="Arial" w:cs="Arial"/>
        </w:rPr>
      </w:pPr>
    </w:p>
    <w:p w14:paraId="4ECA6B97" w14:textId="2B164E65" w:rsidR="00AA7B40" w:rsidRPr="003E6C09" w:rsidRDefault="0046503E" w:rsidP="00AA7B40">
      <w:pPr>
        <w:spacing w:line="360" w:lineRule="auto"/>
        <w:jc w:val="both"/>
        <w:rPr>
          <w:rFonts w:ascii="Arial" w:hAnsi="Arial" w:cs="Arial"/>
        </w:rPr>
      </w:pPr>
      <w:r w:rsidRPr="003E6C09">
        <w:rPr>
          <w:rFonts w:ascii="Arial" w:hAnsi="Arial" w:cs="Arial"/>
          <w:b/>
          <w:bCs/>
        </w:rPr>
        <w:t xml:space="preserve">GUSTAVO ALBERTO HERRERA ÁVILA, </w:t>
      </w:r>
      <w:r w:rsidRPr="003E6C09">
        <w:rPr>
          <w:rFonts w:ascii="Arial" w:hAnsi="Arial" w:cs="Arial"/>
        </w:rPr>
        <w:t xml:space="preserve">mayor de edad, domiciliado en Bogotá D.C., identificado con cédula de ciudadanía No. 19.395.114 de Bogotá, abogado en ejercicio, portador de la tarjeta profesional No. 39.116 del Consejo Superior de la Judicatura, actuando en calidad de representante legal de la sociedad </w:t>
      </w:r>
      <w:r w:rsidRPr="003E6C09">
        <w:rPr>
          <w:rFonts w:ascii="Arial" w:hAnsi="Arial" w:cs="Arial"/>
          <w:b/>
          <w:bCs/>
        </w:rPr>
        <w:t>G. HERRERA ABOGADOS &amp; ASOCIADOS S.A.S.,</w:t>
      </w:r>
      <w:r w:rsidRPr="003E6C09">
        <w:rPr>
          <w:rFonts w:ascii="Arial" w:hAnsi="Arial" w:cs="Arial"/>
        </w:rPr>
        <w:t xml:space="preserve"> identificada con NIT 900.701.533-7, en mi calidad de apoderado </w:t>
      </w:r>
      <w:r w:rsidR="00B65A35" w:rsidRPr="003E6C09">
        <w:rPr>
          <w:rFonts w:ascii="Arial" w:hAnsi="Arial" w:cs="Arial"/>
        </w:rPr>
        <w:t xml:space="preserve">especial </w:t>
      </w:r>
      <w:r w:rsidRPr="003E6C09">
        <w:rPr>
          <w:rFonts w:ascii="Arial" w:hAnsi="Arial" w:cs="Arial"/>
        </w:rPr>
        <w:t xml:space="preserve">de la </w:t>
      </w:r>
      <w:r w:rsidRPr="003E6C09">
        <w:rPr>
          <w:rFonts w:ascii="Arial" w:hAnsi="Arial" w:cs="Arial"/>
          <w:b/>
          <w:bCs/>
        </w:rPr>
        <w:t>ASEGURADORA SOLIDARIA DE COLOMBIA E.C</w:t>
      </w:r>
      <w:r w:rsidRPr="003E6C09">
        <w:rPr>
          <w:rFonts w:ascii="Arial" w:hAnsi="Arial" w:cs="Arial"/>
        </w:rPr>
        <w:t xml:space="preserve">., </w:t>
      </w:r>
      <w:r w:rsidR="00AA7B40" w:rsidRPr="003E6C09">
        <w:rPr>
          <w:rFonts w:ascii="Arial" w:hAnsi="Arial" w:cs="Arial"/>
        </w:rPr>
        <w:t xml:space="preserve">conforme a poder obrante en el expediente, de </w:t>
      </w:r>
      <w:r w:rsidR="00AA7B40" w:rsidRPr="003E6C09">
        <w:rPr>
          <w:rFonts w:ascii="Arial" w:hAnsi="Arial" w:cs="Arial"/>
          <w:lang w:val="es-ES_tradnl"/>
        </w:rPr>
        <w:t xml:space="preserve">manera respetuosa y encontrándome dentro del término legal correspondiente, procedo </w:t>
      </w:r>
      <w:r w:rsidR="00AA7B40" w:rsidRPr="003E6C09">
        <w:rPr>
          <w:rFonts w:ascii="Arial" w:hAnsi="Arial" w:cs="Arial"/>
        </w:rPr>
        <w:t xml:space="preserve">a presentar </w:t>
      </w:r>
      <w:r w:rsidR="00AA7B40" w:rsidRPr="003E6C09">
        <w:rPr>
          <w:rFonts w:ascii="Arial" w:hAnsi="Arial" w:cs="Arial"/>
          <w:b/>
          <w:bCs/>
          <w:u w:val="single"/>
        </w:rPr>
        <w:t>RECURSO DE REPOSICIÓN</w:t>
      </w:r>
      <w:r w:rsidR="00AA7B40" w:rsidRPr="003E6C09">
        <w:rPr>
          <w:rFonts w:ascii="Arial" w:hAnsi="Arial" w:cs="Arial"/>
          <w:b/>
          <w:bCs/>
        </w:rPr>
        <w:t xml:space="preserve"> </w:t>
      </w:r>
      <w:r w:rsidR="00AA7B40" w:rsidRPr="003E6C09">
        <w:rPr>
          <w:rFonts w:ascii="Arial" w:hAnsi="Arial" w:cs="Arial"/>
        </w:rPr>
        <w:t xml:space="preserve">en contra del </w:t>
      </w:r>
      <w:r w:rsidR="00AA7B40" w:rsidRPr="003E6C09">
        <w:rPr>
          <w:rFonts w:ascii="Arial" w:hAnsi="Arial" w:cs="Arial"/>
          <w:b/>
          <w:bCs/>
        </w:rPr>
        <w:t xml:space="preserve">FALLO CON RESPONSABILIDAD FISCAL No. </w:t>
      </w:r>
      <w:r w:rsidR="00AA7B40" w:rsidRPr="003E6C09">
        <w:rPr>
          <w:rFonts w:ascii="Arial" w:hAnsi="Arial" w:cs="Arial"/>
        </w:rPr>
        <w:t>130.24.03.12 proferido el día 29 de mayo del 2025, por medio del cual se declaró como tercero civilmente responsable a mi poderdante, en virtud de las Pólizas de Manejo Sector Oficial No. 620-64-994000002063 y 620-64 994000002167, solicitando desde ya que se revoque el acto administrativo en cita y, en consecuencia, se absuelva a los presuntos responsables y a la aseguradora que represento, conforme a los argumentos fácticos y jurídicos que se exponen a continuación:</w:t>
      </w:r>
    </w:p>
    <w:p w14:paraId="2141D213" w14:textId="468E4D68" w:rsidR="00814F4D" w:rsidRPr="003E6C09" w:rsidRDefault="00814F4D" w:rsidP="0046503E">
      <w:pPr>
        <w:spacing w:line="360" w:lineRule="auto"/>
        <w:jc w:val="both"/>
        <w:rPr>
          <w:rFonts w:ascii="Arial" w:hAnsi="Arial" w:cs="Arial"/>
        </w:rPr>
      </w:pPr>
    </w:p>
    <w:p w14:paraId="00E407C0" w14:textId="77777777" w:rsidR="003B55C0" w:rsidRPr="003E6C09" w:rsidRDefault="003B55C0" w:rsidP="003B55C0">
      <w:pPr>
        <w:spacing w:line="360" w:lineRule="auto"/>
        <w:jc w:val="both"/>
        <w:rPr>
          <w:rFonts w:ascii="Arial" w:hAnsi="Arial" w:cs="Arial"/>
        </w:rPr>
      </w:pPr>
    </w:p>
    <w:p w14:paraId="4709F10B" w14:textId="77777777" w:rsidR="003B55C0" w:rsidRPr="003E6C09" w:rsidRDefault="003B55C0" w:rsidP="003B55C0">
      <w:pPr>
        <w:pStyle w:val="Prrafodelista"/>
        <w:numPr>
          <w:ilvl w:val="0"/>
          <w:numId w:val="12"/>
        </w:numPr>
        <w:spacing w:after="0" w:line="360" w:lineRule="auto"/>
        <w:jc w:val="center"/>
        <w:rPr>
          <w:rFonts w:ascii="Arial" w:hAnsi="Arial" w:cs="Arial"/>
          <w:b/>
        </w:rPr>
      </w:pPr>
      <w:r w:rsidRPr="003E6C09">
        <w:rPr>
          <w:rFonts w:ascii="Arial" w:hAnsi="Arial" w:cs="Arial"/>
          <w:b/>
        </w:rPr>
        <w:t>OPORTUNIDAD</w:t>
      </w:r>
    </w:p>
    <w:p w14:paraId="637117D9" w14:textId="77777777" w:rsidR="003B55C0" w:rsidRPr="003E6C09" w:rsidRDefault="003B55C0" w:rsidP="003B55C0">
      <w:pPr>
        <w:spacing w:line="360" w:lineRule="auto"/>
        <w:jc w:val="both"/>
        <w:rPr>
          <w:rFonts w:ascii="Arial" w:hAnsi="Arial" w:cs="Arial"/>
          <w:bCs/>
        </w:rPr>
      </w:pPr>
    </w:p>
    <w:p w14:paraId="1962DDCF" w14:textId="2B493E00" w:rsidR="003B55C0" w:rsidRPr="003E6C09" w:rsidRDefault="003B55C0" w:rsidP="0046503E">
      <w:pPr>
        <w:spacing w:line="360" w:lineRule="auto"/>
        <w:jc w:val="both"/>
        <w:rPr>
          <w:rFonts w:ascii="Arial" w:hAnsi="Arial" w:cs="Arial"/>
          <w:bCs/>
        </w:rPr>
      </w:pPr>
      <w:r w:rsidRPr="003E6C09">
        <w:rPr>
          <w:rFonts w:ascii="Arial" w:hAnsi="Arial" w:cs="Arial"/>
          <w:bCs/>
        </w:rPr>
        <w:t>Considerando que se realizó la notificación personal del acto administrativo que determinó la responsabilidad fiscal el 29 de mayo del 2025 y notificado por correo electrónico el día 19 de junio del 2025, de acuerdo con lo establecido en el artículo 56 de la Ley 610 de 2000, frente al fallo con responsabilidad fiscal proceden los recursos de reposición y apelación, los cuales deben interponerse dentro de los cinco (5) días hábiles siguientes a la notificación del fallo. En virtud de ello, el presente escrito se presenta dentro del plazo establecido.</w:t>
      </w:r>
    </w:p>
    <w:p w14:paraId="03740878" w14:textId="77777777" w:rsidR="0046503E" w:rsidRPr="003E6C09" w:rsidRDefault="0046503E" w:rsidP="007A2D23">
      <w:pPr>
        <w:spacing w:line="360" w:lineRule="auto"/>
        <w:jc w:val="both"/>
        <w:rPr>
          <w:rFonts w:ascii="Arial" w:hAnsi="Arial" w:cs="Arial"/>
        </w:rPr>
      </w:pPr>
    </w:p>
    <w:p w14:paraId="50040172" w14:textId="65E5A128" w:rsidR="003B55C0" w:rsidRPr="003E6C09" w:rsidRDefault="003B55C0" w:rsidP="003B55C0">
      <w:pPr>
        <w:pStyle w:val="Prrafodelista"/>
        <w:numPr>
          <w:ilvl w:val="0"/>
          <w:numId w:val="12"/>
        </w:numPr>
        <w:spacing w:after="0" w:line="360" w:lineRule="auto"/>
        <w:ind w:left="0" w:firstLine="0"/>
        <w:jc w:val="center"/>
        <w:rPr>
          <w:rFonts w:ascii="Arial" w:hAnsi="Arial" w:cs="Arial"/>
          <w:b/>
          <w:bCs/>
        </w:rPr>
      </w:pPr>
      <w:r w:rsidRPr="003E6C09">
        <w:rPr>
          <w:rFonts w:ascii="Arial" w:hAnsi="Arial" w:cs="Arial"/>
          <w:b/>
          <w:bCs/>
        </w:rPr>
        <w:t xml:space="preserve">ANTECENDETES DEL PROCESO DE RESPONSABILIDAD FISCAL </w:t>
      </w:r>
    </w:p>
    <w:p w14:paraId="73309A13" w14:textId="77777777" w:rsidR="003B55C0" w:rsidRPr="003E6C09" w:rsidRDefault="003B55C0" w:rsidP="003B55C0">
      <w:pPr>
        <w:spacing w:line="360" w:lineRule="auto"/>
        <w:jc w:val="both"/>
        <w:rPr>
          <w:rFonts w:ascii="Arial" w:hAnsi="Arial" w:cs="Arial"/>
        </w:rPr>
      </w:pPr>
    </w:p>
    <w:p w14:paraId="68FA6357" w14:textId="3B78A9D2" w:rsidR="003B55C0" w:rsidRPr="003E6C09" w:rsidRDefault="00AA439F" w:rsidP="00C55E62">
      <w:pPr>
        <w:spacing w:line="360" w:lineRule="auto"/>
        <w:jc w:val="both"/>
        <w:rPr>
          <w:rFonts w:ascii="Arial" w:hAnsi="Arial" w:cs="Arial"/>
        </w:rPr>
      </w:pPr>
      <w:r w:rsidRPr="003E6C09">
        <w:rPr>
          <w:rFonts w:ascii="Arial" w:hAnsi="Arial" w:cs="Arial"/>
        </w:rPr>
        <w:t xml:space="preserve">Se dio inicio al presente proceso de responsabilidad fiscal con la finalidad de </w:t>
      </w:r>
      <w:r w:rsidR="008E0907" w:rsidRPr="003E6C09">
        <w:rPr>
          <w:rFonts w:ascii="Arial" w:hAnsi="Arial" w:cs="Arial"/>
        </w:rPr>
        <w:t xml:space="preserve">investigar presuntas irregularidades en la etapa de planeación y celebración del contrato de prestación de servicios profesionales No. 1149 del 29 de abril de 2019, cuyo objeto fue la </w:t>
      </w:r>
      <w:r w:rsidR="008E0907" w:rsidRPr="003E6C09">
        <w:rPr>
          <w:rFonts w:ascii="Arial" w:hAnsi="Arial" w:cs="Arial"/>
          <w:i/>
          <w:iCs/>
        </w:rPr>
        <w:t>“prestación de servicios de apoyo a la gestión en la Dirección de Impuestos Municipales de la Secretaría de Hacienda del Municipio de Villavicencio, en los procesos de cobro persuasivo y coactivo de los impuestos”</w:t>
      </w:r>
      <w:r w:rsidR="008E0907" w:rsidRPr="003E6C09">
        <w:rPr>
          <w:rFonts w:ascii="Arial" w:hAnsi="Arial" w:cs="Arial"/>
        </w:rPr>
        <w:t xml:space="preserve">. </w:t>
      </w:r>
      <w:r w:rsidR="003B55C0" w:rsidRPr="003E6C09">
        <w:rPr>
          <w:rFonts w:ascii="Arial" w:hAnsi="Arial" w:cs="Arial"/>
        </w:rPr>
        <w:t xml:space="preserve">Según el ente de control, la prestación de dichos servicios no era necesaria, no existía apropiación presupuestal, y además se habrían incumplido los requisitos legales al momento de contratar al señor Jaime Orlando Tejeiro Duque, </w:t>
      </w:r>
      <w:r w:rsidR="003B55C0" w:rsidRPr="003E6C09">
        <w:rPr>
          <w:rFonts w:ascii="Arial" w:hAnsi="Arial" w:cs="Arial"/>
        </w:rPr>
        <w:lastRenderedPageBreak/>
        <w:t>quien presuntamente no contaba con la experiencia requerida en procesos de cobro persuasivo y coactivo.</w:t>
      </w:r>
      <w:r w:rsidR="00C55E62" w:rsidRPr="003E6C09">
        <w:rPr>
          <w:rFonts w:ascii="Arial" w:hAnsi="Arial" w:cs="Arial"/>
        </w:rPr>
        <w:t xml:space="preserve"> </w:t>
      </w:r>
      <w:r w:rsidR="003B55C0" w:rsidRPr="003E6C09">
        <w:rPr>
          <w:rFonts w:ascii="Arial" w:hAnsi="Arial" w:cs="Arial"/>
        </w:rPr>
        <w:t>Por lo anterior, la Contraloría Municipal de Villavicencio imputó, a título de culpa grave, un presunto detrimento patrimonial por la suma de TRESCIENTOS SESENTA Y CINCO MILLONES SEISCIENTOS TRECE MIL DIECIOCHO PESOS ($365.613.018) M/CTE, sin indexar.</w:t>
      </w:r>
      <w:r w:rsidR="008E0907" w:rsidRPr="003E6C09">
        <w:rPr>
          <w:rFonts w:ascii="Arial" w:hAnsi="Arial" w:cs="Arial"/>
        </w:rPr>
        <w:t xml:space="preserve"> </w:t>
      </w:r>
    </w:p>
    <w:p w14:paraId="3C46F680" w14:textId="77777777" w:rsidR="00AA439F" w:rsidRPr="003E6C09" w:rsidRDefault="00AA439F" w:rsidP="008E0907">
      <w:pPr>
        <w:spacing w:line="360" w:lineRule="auto"/>
        <w:jc w:val="both"/>
        <w:rPr>
          <w:rFonts w:ascii="Arial" w:hAnsi="Arial" w:cs="Arial"/>
        </w:rPr>
      </w:pPr>
    </w:p>
    <w:p w14:paraId="78475AEF" w14:textId="7A6DEEB5" w:rsidR="00B00068" w:rsidRPr="003E6C09" w:rsidRDefault="002909A8" w:rsidP="008E0907">
      <w:pPr>
        <w:spacing w:line="360" w:lineRule="auto"/>
        <w:jc w:val="both"/>
        <w:rPr>
          <w:rFonts w:ascii="Arial" w:hAnsi="Arial" w:cs="Arial"/>
        </w:rPr>
      </w:pPr>
      <w:r w:rsidRPr="003E6C09">
        <w:rPr>
          <w:rFonts w:ascii="Arial" w:hAnsi="Arial" w:cs="Arial"/>
        </w:rPr>
        <w:t>Dentro de la actuación adelantada, se formuló imputación en contra de los vinculados por presuntas irregularidades en la ejecución del contrato mencionado. No obstante, el ente de control estableció que los elementos probatorios incorporados al expediente permitieron inferir que las actividades contratadas sí fueron ejecutadas. Igualmente, se reiteró que la responsabilidad fiscal debía analizarse desde una perspectiva subjetiva, valorando la conducta individual del presunto responsable, con el fin de proteger el patrimonio público y procurar, en caso de haberse demostrado un detrimento, su correspondiente resarcimiento.</w:t>
      </w:r>
    </w:p>
    <w:p w14:paraId="767D20CE" w14:textId="77777777" w:rsidR="002909A8" w:rsidRPr="003E6C09" w:rsidRDefault="002909A8" w:rsidP="008E0907">
      <w:pPr>
        <w:spacing w:line="360" w:lineRule="auto"/>
        <w:jc w:val="both"/>
        <w:rPr>
          <w:rFonts w:ascii="Arial" w:hAnsi="Arial" w:cs="Arial"/>
        </w:rPr>
      </w:pPr>
    </w:p>
    <w:p w14:paraId="408313EF" w14:textId="3960693C" w:rsidR="008E0907" w:rsidRPr="003E6C09" w:rsidRDefault="008E0907" w:rsidP="008E0907">
      <w:pPr>
        <w:spacing w:line="360" w:lineRule="auto"/>
        <w:jc w:val="both"/>
        <w:rPr>
          <w:rFonts w:ascii="Arial" w:hAnsi="Arial" w:cs="Arial"/>
        </w:rPr>
      </w:pPr>
      <w:r w:rsidRPr="003E6C09">
        <w:rPr>
          <w:rFonts w:ascii="Arial" w:hAnsi="Arial" w:cs="Arial"/>
        </w:rPr>
        <w:t>En el análisis realizado se habría tenido en cuenta no solo el contrato No. 1149 de 2019, sino también otros contratos relacionados con actividades de apoyo a la gestión tributaria y al cobro coactivo. Se indica que, presuntamente, el municipio adelantó esfuerzos orientados a la recuperación de cartera vencida, contando para ello con el respaldo de contratistas que habrían participado en tareas como digitalización de información, depuración de bases de datos, elaboración de notificaciones y apoyo en la gestión de cobros.</w:t>
      </w:r>
    </w:p>
    <w:p w14:paraId="2B84AF1D" w14:textId="77777777" w:rsidR="00C55E62" w:rsidRPr="003E6C09" w:rsidRDefault="00C55E62" w:rsidP="008E0907">
      <w:pPr>
        <w:spacing w:line="360" w:lineRule="auto"/>
        <w:jc w:val="both"/>
        <w:rPr>
          <w:rFonts w:ascii="Arial" w:hAnsi="Arial" w:cs="Arial"/>
        </w:rPr>
      </w:pPr>
    </w:p>
    <w:p w14:paraId="6ADE62CF" w14:textId="4BC62E2D" w:rsidR="008E0907" w:rsidRPr="003E6C09" w:rsidRDefault="00C55E62" w:rsidP="008E0907">
      <w:pPr>
        <w:spacing w:line="360" w:lineRule="auto"/>
        <w:jc w:val="both"/>
        <w:rPr>
          <w:rFonts w:ascii="Arial" w:hAnsi="Arial" w:cs="Arial"/>
        </w:rPr>
      </w:pPr>
      <w:r w:rsidRPr="003E6C09">
        <w:rPr>
          <w:rFonts w:ascii="Arial" w:hAnsi="Arial" w:cs="Arial"/>
        </w:rPr>
        <w:t>Finalmente, se declaró la responsabilidad fiscal de los vinculados, al establecerse que incurrieron en una actuación gravemente culposa que ocasionó un daño patrimonial al ente territorial, estimado en la suma de $365.613.018. Esta decisión se fundamentó en la existencia de una gestión omisiva y negligente por parte de los responsables. De manera paralela, se dispuso la exclusión de responsabilidad fiscal del contratista Jaime Orlando Tejeiro, tras verificarse que cumplió con las obligaciones contractuales asignadas y actuó con observancia del principio de buena fe. En consecuencia, se ordenó adelantar las gestiones necesarias para procurar la reparación del daño patrimonial derivado de la actuación irregular atribuida a las funcionarias responsables.</w:t>
      </w:r>
    </w:p>
    <w:p w14:paraId="243C01ED" w14:textId="77777777" w:rsidR="008E0907" w:rsidRPr="003E6C09" w:rsidRDefault="008E0907" w:rsidP="003B55C0">
      <w:pPr>
        <w:pStyle w:val="Prrafodelista"/>
        <w:spacing w:after="0" w:line="360" w:lineRule="auto"/>
        <w:ind w:left="0"/>
        <w:jc w:val="both"/>
        <w:rPr>
          <w:rFonts w:ascii="Arial" w:hAnsi="Arial" w:cs="Arial"/>
        </w:rPr>
      </w:pPr>
    </w:p>
    <w:p w14:paraId="7E1FF6BA" w14:textId="6173F4A7" w:rsidR="003B55C0" w:rsidRPr="003E6C09" w:rsidRDefault="00D90576" w:rsidP="0046503E">
      <w:pPr>
        <w:pStyle w:val="Prrafodelista"/>
        <w:numPr>
          <w:ilvl w:val="0"/>
          <w:numId w:val="12"/>
        </w:numPr>
        <w:spacing w:after="0" w:line="360" w:lineRule="auto"/>
        <w:ind w:left="0" w:firstLine="0"/>
        <w:jc w:val="center"/>
        <w:rPr>
          <w:rFonts w:ascii="Arial" w:hAnsi="Arial" w:cs="Arial"/>
          <w:b/>
          <w:bCs/>
        </w:rPr>
      </w:pPr>
      <w:r w:rsidRPr="003E6C09">
        <w:rPr>
          <w:rFonts w:ascii="Arial" w:hAnsi="Arial" w:cs="Arial"/>
          <w:b/>
          <w:bCs/>
        </w:rPr>
        <w:t xml:space="preserve">REPAROS FRENTE A LA DECLARATORIA DE RESPONSABILIDAD </w:t>
      </w:r>
    </w:p>
    <w:p w14:paraId="4C3C98FE" w14:textId="77777777" w:rsidR="00D90576" w:rsidRPr="003E6C09" w:rsidRDefault="00D90576" w:rsidP="00D90576">
      <w:pPr>
        <w:pStyle w:val="Prrafodelista"/>
        <w:spacing w:after="0" w:line="360" w:lineRule="auto"/>
        <w:ind w:left="0"/>
        <w:rPr>
          <w:rFonts w:ascii="Arial" w:hAnsi="Arial" w:cs="Arial"/>
          <w:b/>
          <w:bCs/>
        </w:rPr>
      </w:pPr>
    </w:p>
    <w:p w14:paraId="75B26633" w14:textId="58CD1E93" w:rsidR="00822365" w:rsidRPr="003E6C09" w:rsidRDefault="00822365" w:rsidP="00822365">
      <w:pPr>
        <w:pStyle w:val="Prrafodelista"/>
        <w:numPr>
          <w:ilvl w:val="0"/>
          <w:numId w:val="15"/>
        </w:numPr>
        <w:spacing w:line="360" w:lineRule="auto"/>
        <w:jc w:val="both"/>
        <w:rPr>
          <w:rFonts w:ascii="Arial" w:hAnsi="Arial" w:cs="Arial"/>
        </w:rPr>
      </w:pPr>
      <w:r w:rsidRPr="003E6C09">
        <w:rPr>
          <w:rFonts w:ascii="Arial" w:hAnsi="Arial" w:cs="Arial"/>
          <w:b/>
          <w:bCs/>
        </w:rPr>
        <w:t>LA CONTRALORÍA INCURRIÓ EN FALSA MOTIVACIÓN AL DECIDIR AFECTAR LA PÓLIZA DE MANEJO DEL SECTOR OFICIAL N</w:t>
      </w:r>
      <w:r w:rsidR="00AA41AD" w:rsidRPr="003E6C09">
        <w:rPr>
          <w:rFonts w:ascii="Arial" w:hAnsi="Arial" w:cs="Arial"/>
          <w:b/>
          <w:bCs/>
        </w:rPr>
        <w:t>o.</w:t>
      </w:r>
      <w:r w:rsidRPr="003E6C09">
        <w:rPr>
          <w:rFonts w:ascii="Arial" w:hAnsi="Arial" w:cs="Arial"/>
          <w:b/>
          <w:bCs/>
        </w:rPr>
        <w:t xml:space="preserve"> 620-64-994000002167, PESE A QUE ESTA NO CUENTA CON COBERTURA TEMPORAL. </w:t>
      </w:r>
    </w:p>
    <w:p w14:paraId="33A61E4E" w14:textId="18739413" w:rsidR="00822365" w:rsidRPr="003E6C09" w:rsidRDefault="00822365" w:rsidP="00822365">
      <w:pPr>
        <w:spacing w:line="360" w:lineRule="auto"/>
        <w:jc w:val="both"/>
        <w:rPr>
          <w:rFonts w:ascii="Arial" w:hAnsi="Arial" w:cs="Arial"/>
          <w:lang w:val="es-CO"/>
        </w:rPr>
      </w:pPr>
      <w:r w:rsidRPr="003E6C09">
        <w:rPr>
          <w:rFonts w:ascii="Arial" w:hAnsi="Arial" w:cs="Arial"/>
          <w:lang w:val="es-CO"/>
        </w:rPr>
        <w:t>En el presente caso, el ente de control incurrió en una falsa motivación al afectar la Póliza de Manejo del Sector Oficial No. 620-64-994000002167, suscrita por mi representada, ya que dicha póliza no ofrece cobertura frente a los hechos objeto de investigación, al haber sido pactada bajo la modalidad de ocurrencia y no de reclamación. La Póliza mencionada, tenía una vigencia comprendida entre el 28 de junio de 2019 y el 27 de mayo de 2020. No obstante, conforme a lo señalado en el auto de imputación, los hechos que se investigan se relacionan con el contrato de prestación de servicios profesionales No. 1149 del 29 de abril de 2019, en virtud del cual se efectuó un pago con recursos públicos según el comprobante de egreso No. 3016, por un valor de trescientos sesenta y cinco millones seiscientos trece mil dieciocho pesos ($365.613.018) M/CTE, el cual fue realizado el 21 de junio de 2019, es decir, con anterioridad a la fecha de inicio de la vigencia de la póliza.</w:t>
      </w:r>
    </w:p>
    <w:p w14:paraId="38E1447A" w14:textId="77777777" w:rsidR="00AA41AD" w:rsidRPr="003E6C09" w:rsidRDefault="00AA41AD" w:rsidP="00AA41AD">
      <w:pPr>
        <w:spacing w:line="360" w:lineRule="auto"/>
        <w:jc w:val="both"/>
        <w:rPr>
          <w:rFonts w:ascii="Arial" w:hAnsi="Arial" w:cs="Arial"/>
          <w:lang w:val="es-CO"/>
        </w:rPr>
      </w:pPr>
    </w:p>
    <w:p w14:paraId="4590079E" w14:textId="26D1C762" w:rsidR="00AA41AD" w:rsidRPr="003E6C09" w:rsidRDefault="00AA41AD" w:rsidP="00AA41AD">
      <w:pPr>
        <w:spacing w:line="360" w:lineRule="auto"/>
        <w:jc w:val="both"/>
        <w:rPr>
          <w:rFonts w:ascii="Arial" w:hAnsi="Arial" w:cs="Arial"/>
          <w:lang w:val="es-CO"/>
        </w:rPr>
      </w:pPr>
      <w:r w:rsidRPr="003E6C09">
        <w:rPr>
          <w:rFonts w:ascii="Arial" w:hAnsi="Arial" w:cs="Arial"/>
          <w:lang w:val="es-CO"/>
        </w:rPr>
        <w:t xml:space="preserve">En ese sentido, resulta evidente que no se configura obligación de amparo por parte de la Aseguradora Solidaria de Colombia E.C., toda vez que no se cumple con el requisito esencial de la </w:t>
      </w:r>
      <w:r w:rsidRPr="003E6C09">
        <w:rPr>
          <w:rFonts w:ascii="Arial" w:hAnsi="Arial" w:cs="Arial"/>
          <w:b/>
          <w:bCs/>
          <w:lang w:val="es-CO"/>
        </w:rPr>
        <w:t>cobertura temporal</w:t>
      </w:r>
      <w:r w:rsidRPr="003E6C09">
        <w:rPr>
          <w:rFonts w:ascii="Arial" w:hAnsi="Arial" w:cs="Arial"/>
          <w:lang w:val="es-CO"/>
        </w:rPr>
        <w:t>, indispensable para la efectividad de los amparos otorgados por la póliza suscrita. Sobre este punto, resulta pertinente destacar lo señalado por el exmagistrado de la Sala de Casación Civil de la Corte Suprema de Justicia, Carlos Ignacio Jaramillo, quien, al referirse a la modalidad por ocurrencia, explica:</w:t>
      </w:r>
    </w:p>
    <w:p w14:paraId="418101C1" w14:textId="77777777" w:rsidR="00AA41AD" w:rsidRPr="003E6C09" w:rsidRDefault="00AA41AD" w:rsidP="00AA41AD">
      <w:pPr>
        <w:spacing w:line="360" w:lineRule="auto"/>
        <w:jc w:val="both"/>
        <w:rPr>
          <w:rFonts w:ascii="Arial" w:hAnsi="Arial" w:cs="Arial"/>
          <w:lang w:val="es-CO"/>
        </w:rPr>
      </w:pPr>
    </w:p>
    <w:p w14:paraId="0D2D1C4A" w14:textId="77777777" w:rsidR="00AA41AD" w:rsidRPr="003E6C09" w:rsidRDefault="00AA41AD" w:rsidP="00AA41AD">
      <w:pPr>
        <w:spacing w:line="276" w:lineRule="auto"/>
        <w:ind w:left="708"/>
        <w:jc w:val="both"/>
        <w:rPr>
          <w:rFonts w:ascii="Arial" w:hAnsi="Arial" w:cs="Arial"/>
          <w:sz w:val="20"/>
          <w:szCs w:val="20"/>
          <w:lang w:val="es-CO"/>
        </w:rPr>
      </w:pPr>
      <w:r w:rsidRPr="003E6C09">
        <w:rPr>
          <w:rFonts w:ascii="Arial" w:hAnsi="Arial" w:cs="Arial"/>
          <w:sz w:val="20"/>
          <w:szCs w:val="20"/>
        </w:rPr>
        <w:t>…</w:t>
      </w:r>
      <w:r w:rsidRPr="003E6C09">
        <w:rPr>
          <w:rFonts w:ascii="Arial" w:hAnsi="Arial" w:cs="Arial"/>
          <w:b/>
          <w:bCs/>
          <w:sz w:val="20"/>
          <w:szCs w:val="20"/>
        </w:rPr>
        <w:t>en el sistema tradicional u ordinario, apoyado en la ocurrencia, se cubren los daños que se originen durante la vigencia efectiva del seguro</w:t>
      </w:r>
      <w:r w:rsidRPr="003E6C09">
        <w:rPr>
          <w:rFonts w:ascii="Arial" w:hAnsi="Arial" w:cs="Arial"/>
          <w:sz w:val="20"/>
          <w:szCs w:val="20"/>
        </w:rPr>
        <w:t xml:space="preserve">, así estos se hagan visibles varios años después, de tal suerte que la reclamación se puede formular luego de varias anualidades de expirada la referida vigencia, </w:t>
      </w:r>
      <w:r w:rsidRPr="003E6C09">
        <w:rPr>
          <w:rFonts w:ascii="Arial" w:hAnsi="Arial" w:cs="Arial"/>
          <w:b/>
          <w:bCs/>
          <w:sz w:val="20"/>
          <w:szCs w:val="20"/>
        </w:rPr>
        <w:t>siendo claro que si ellos se gestan antes que esta se inicie o posteriormente a que expire, no habrá responsabilidad del asegurador</w:t>
      </w:r>
      <w:r w:rsidRPr="003E6C09">
        <w:rPr>
          <w:rFonts w:ascii="Arial" w:hAnsi="Arial" w:cs="Arial"/>
          <w:sz w:val="20"/>
          <w:szCs w:val="20"/>
        </w:rPr>
        <w:t>. Ello explica que su período obligacional o indemnizatorio se extiende al término de la vigencia material o efectiva del contrato, nada más…¹ (subrayado y negritas propias).</w:t>
      </w:r>
    </w:p>
    <w:p w14:paraId="16A2E7D3" w14:textId="77777777" w:rsidR="00AA41AD" w:rsidRPr="003E6C09" w:rsidRDefault="00AA41AD" w:rsidP="00AA41AD">
      <w:pPr>
        <w:spacing w:line="276" w:lineRule="auto"/>
        <w:jc w:val="both"/>
        <w:rPr>
          <w:rFonts w:ascii="Arial" w:hAnsi="Arial" w:cs="Arial"/>
          <w:lang w:val="es-CO"/>
        </w:rPr>
      </w:pPr>
    </w:p>
    <w:p w14:paraId="02A45230" w14:textId="77777777" w:rsidR="00AA41AD" w:rsidRPr="003E6C09" w:rsidRDefault="00AA41AD" w:rsidP="00AA41AD">
      <w:pPr>
        <w:spacing w:line="360" w:lineRule="auto"/>
        <w:jc w:val="both"/>
        <w:rPr>
          <w:rFonts w:ascii="Arial" w:hAnsi="Arial" w:cs="Arial"/>
          <w:lang w:val="es-CO"/>
        </w:rPr>
      </w:pPr>
      <w:r w:rsidRPr="003E6C09">
        <w:rPr>
          <w:rFonts w:ascii="Arial" w:hAnsi="Arial" w:cs="Arial"/>
          <w:lang w:val="es-CO"/>
        </w:rPr>
        <w:t xml:space="preserve">Esta interpretación doctrinal se alinea con lo establecido en el inciso segundo del artículo 1073 del Código de Comercio y respalda la tesis de esta defensa, que establece: </w:t>
      </w:r>
    </w:p>
    <w:p w14:paraId="74F1A851" w14:textId="77777777" w:rsidR="00AA41AD" w:rsidRPr="003E6C09" w:rsidRDefault="00AA41AD" w:rsidP="00AA41AD">
      <w:pPr>
        <w:spacing w:line="276" w:lineRule="auto"/>
        <w:jc w:val="both"/>
        <w:rPr>
          <w:rFonts w:ascii="Arial" w:hAnsi="Arial" w:cs="Arial"/>
          <w:sz w:val="20"/>
          <w:szCs w:val="20"/>
          <w:lang w:val="es-CO"/>
        </w:rPr>
      </w:pPr>
    </w:p>
    <w:p w14:paraId="75D3240F" w14:textId="77777777" w:rsidR="00AA41AD" w:rsidRPr="003E6C09" w:rsidRDefault="00AA41AD" w:rsidP="00AA41AD">
      <w:pPr>
        <w:spacing w:line="276" w:lineRule="auto"/>
        <w:ind w:left="708"/>
        <w:jc w:val="both"/>
        <w:rPr>
          <w:rFonts w:ascii="Arial" w:hAnsi="Arial" w:cs="Arial"/>
          <w:sz w:val="20"/>
          <w:szCs w:val="20"/>
        </w:rPr>
      </w:pPr>
      <w:r w:rsidRPr="003E6C09">
        <w:rPr>
          <w:rFonts w:ascii="Arial" w:hAnsi="Arial" w:cs="Arial"/>
          <w:b/>
          <w:bCs/>
          <w:sz w:val="20"/>
          <w:szCs w:val="20"/>
        </w:rPr>
        <w:t xml:space="preserve">Artículo 1073. Responsabilidad del Asegurador Según el Inicio del Siniestro. </w:t>
      </w:r>
      <w:r w:rsidRPr="003E6C09">
        <w:rPr>
          <w:rFonts w:ascii="Arial" w:hAnsi="Arial" w:cs="Arial"/>
          <w:sz w:val="20"/>
          <w:szCs w:val="20"/>
        </w:rPr>
        <w:t xml:space="preserve">Si el siniestro, iniciado antes y continuado después de vencido el término del seguro, consuma la pérdida o deterioro de la cosa asegurada, el asegurador responde del valor de la indemnización en los términos del contrato. </w:t>
      </w:r>
    </w:p>
    <w:p w14:paraId="401B554D" w14:textId="77777777" w:rsidR="00AA41AD" w:rsidRPr="003E6C09" w:rsidRDefault="00AA41AD" w:rsidP="00AA41AD">
      <w:pPr>
        <w:spacing w:line="276" w:lineRule="auto"/>
        <w:ind w:left="708"/>
        <w:jc w:val="both"/>
        <w:rPr>
          <w:rFonts w:ascii="Arial" w:hAnsi="Arial" w:cs="Arial"/>
          <w:sz w:val="20"/>
          <w:szCs w:val="20"/>
        </w:rPr>
      </w:pPr>
    </w:p>
    <w:p w14:paraId="73A43C91" w14:textId="77777777" w:rsidR="00AA41AD" w:rsidRPr="003E6C09" w:rsidRDefault="00AA41AD" w:rsidP="00AA41AD">
      <w:pPr>
        <w:spacing w:line="276" w:lineRule="auto"/>
        <w:ind w:left="708"/>
        <w:jc w:val="both"/>
        <w:rPr>
          <w:rFonts w:ascii="Arial" w:hAnsi="Arial" w:cs="Arial"/>
          <w:sz w:val="20"/>
          <w:szCs w:val="20"/>
        </w:rPr>
      </w:pPr>
      <w:r w:rsidRPr="003E6C09">
        <w:rPr>
          <w:rFonts w:ascii="Arial" w:hAnsi="Arial" w:cs="Arial"/>
          <w:b/>
          <w:bCs/>
          <w:sz w:val="20"/>
          <w:szCs w:val="20"/>
          <w:u w:val="single"/>
        </w:rPr>
        <w:t xml:space="preserve">Pero si se inicia antes y continúa después que los riesgos hayan principiado a correr por cuenta del asegurador, éste no será responsable por el siniestro. </w:t>
      </w:r>
      <w:r w:rsidRPr="003E6C09">
        <w:rPr>
          <w:rFonts w:ascii="Arial" w:hAnsi="Arial" w:cs="Arial"/>
          <w:sz w:val="20"/>
          <w:szCs w:val="20"/>
        </w:rPr>
        <w:t xml:space="preserve">(Subrayado nuestro) </w:t>
      </w:r>
    </w:p>
    <w:p w14:paraId="7EB47F75" w14:textId="77777777" w:rsidR="00AA41AD" w:rsidRPr="003E6C09" w:rsidRDefault="00AA41AD" w:rsidP="00AA41AD">
      <w:pPr>
        <w:spacing w:line="276" w:lineRule="auto"/>
        <w:jc w:val="both"/>
        <w:rPr>
          <w:rFonts w:ascii="Arial" w:hAnsi="Arial" w:cs="Arial"/>
          <w:sz w:val="20"/>
          <w:szCs w:val="20"/>
        </w:rPr>
      </w:pPr>
    </w:p>
    <w:p w14:paraId="6D8AA436" w14:textId="77777777" w:rsidR="00AA41AD" w:rsidRPr="003E6C09" w:rsidRDefault="00AA41AD" w:rsidP="00AA41AD">
      <w:pPr>
        <w:spacing w:line="360" w:lineRule="auto"/>
        <w:jc w:val="both"/>
        <w:rPr>
          <w:rFonts w:ascii="Arial" w:hAnsi="Arial" w:cs="Arial"/>
          <w:lang w:val="es-CO"/>
        </w:rPr>
      </w:pPr>
    </w:p>
    <w:p w14:paraId="7ACA9D6E" w14:textId="77777777" w:rsidR="00AA41AD" w:rsidRPr="003E6C09" w:rsidRDefault="00AA41AD" w:rsidP="00AA41AD">
      <w:pPr>
        <w:spacing w:line="360" w:lineRule="auto"/>
        <w:jc w:val="both"/>
        <w:rPr>
          <w:rFonts w:ascii="Arial" w:hAnsi="Arial" w:cs="Arial"/>
          <w:b/>
          <w:bCs/>
          <w:lang w:val="es-CO"/>
        </w:rPr>
      </w:pPr>
      <w:r w:rsidRPr="003E6C09">
        <w:rPr>
          <w:rFonts w:ascii="Arial" w:hAnsi="Arial" w:cs="Arial"/>
          <w:lang w:val="es-CO"/>
        </w:rPr>
        <w:t xml:space="preserve">Del análisis del inciso segundo del artículo 1073 del Código de Comercio, se concluye de manera categórica que </w:t>
      </w:r>
      <w:r w:rsidRPr="003E6C09">
        <w:rPr>
          <w:rFonts w:ascii="Arial" w:hAnsi="Arial" w:cs="Arial"/>
          <w:b/>
          <w:bCs/>
          <w:lang w:val="es-CO"/>
        </w:rPr>
        <w:t>el asegurador no está obligado a asumir responsabilidad alguna cuando el siniestro se inicia antes del momento en que los riesgos comienzan a correr por su cuenta</w:t>
      </w:r>
      <w:r w:rsidRPr="003E6C09">
        <w:rPr>
          <w:rFonts w:ascii="Arial" w:hAnsi="Arial" w:cs="Arial"/>
          <w:lang w:val="es-CO"/>
        </w:rPr>
        <w:t xml:space="preserve">, </w:t>
      </w:r>
      <w:r w:rsidRPr="003E6C09">
        <w:rPr>
          <w:rFonts w:ascii="Arial" w:hAnsi="Arial" w:cs="Arial"/>
          <w:b/>
          <w:bCs/>
          <w:lang w:val="es-CO"/>
        </w:rPr>
        <w:t>aun cuando sus efectos se extiendan dentro del periodo de vigencia de la póliza.</w:t>
      </w:r>
    </w:p>
    <w:p w14:paraId="083D2E77" w14:textId="77777777" w:rsidR="00822365" w:rsidRPr="003E6C09" w:rsidRDefault="00822365" w:rsidP="00822365">
      <w:pPr>
        <w:spacing w:line="360" w:lineRule="auto"/>
        <w:jc w:val="both"/>
        <w:rPr>
          <w:rFonts w:ascii="Arial" w:hAnsi="Arial" w:cs="Arial"/>
          <w:lang w:val="es-CO"/>
        </w:rPr>
      </w:pPr>
    </w:p>
    <w:p w14:paraId="06E566E3" w14:textId="684DB59D" w:rsidR="00822365" w:rsidRPr="003E6C09" w:rsidRDefault="00822365" w:rsidP="00822365">
      <w:pPr>
        <w:spacing w:line="360" w:lineRule="auto"/>
        <w:jc w:val="both"/>
        <w:rPr>
          <w:rFonts w:ascii="Arial" w:hAnsi="Arial" w:cs="Arial"/>
          <w:lang w:val="es-CO"/>
        </w:rPr>
      </w:pPr>
      <w:r w:rsidRPr="003E6C09">
        <w:rPr>
          <w:rFonts w:ascii="Arial" w:hAnsi="Arial" w:cs="Arial"/>
          <w:lang w:val="es-CO"/>
        </w:rPr>
        <w:t>Dado que el contrato de seguro fue pactado bajo la modalidad de ocurrencia, la cobertura únicamente se activa frente a hechos sucedidos dentro del periodo de vigencia de la póliza. Por tanto, al haberse producido los hechos investigados antes del 28 de junio de 2019, no existe obligación indemnizatoria a cargo de mi representada. En consecuencia, la afectación de la póliza carece de fundamento fáctico y jurídico, configurándose así una falsa motivación que vulnera los derechos de mi representada.</w:t>
      </w:r>
    </w:p>
    <w:p w14:paraId="44386605" w14:textId="77777777" w:rsidR="00AA41AD" w:rsidRPr="003E6C09" w:rsidRDefault="00AA41AD" w:rsidP="00822365">
      <w:pPr>
        <w:spacing w:line="360" w:lineRule="auto"/>
        <w:jc w:val="both"/>
        <w:rPr>
          <w:rFonts w:ascii="Arial" w:hAnsi="Arial" w:cs="Arial"/>
          <w:lang w:val="es-CO"/>
        </w:rPr>
      </w:pPr>
    </w:p>
    <w:p w14:paraId="25800839" w14:textId="35139072" w:rsidR="00822365" w:rsidRPr="003E6C09" w:rsidRDefault="00AA41AD" w:rsidP="00AA41AD">
      <w:pPr>
        <w:pStyle w:val="Prrafodelista"/>
        <w:numPr>
          <w:ilvl w:val="0"/>
          <w:numId w:val="15"/>
        </w:numPr>
        <w:spacing w:line="360" w:lineRule="auto"/>
        <w:jc w:val="both"/>
        <w:rPr>
          <w:rFonts w:ascii="Arial" w:hAnsi="Arial" w:cs="Arial"/>
          <w:b/>
          <w:bCs/>
        </w:rPr>
      </w:pPr>
      <w:r w:rsidRPr="003E6C09">
        <w:rPr>
          <w:rFonts w:ascii="Arial" w:hAnsi="Arial" w:cs="Arial"/>
          <w:b/>
          <w:bCs/>
        </w:rPr>
        <w:t>LA CONTRALORÍA INCURRIÓ EN FALTA DE MOTIVACIÓN AL NO REALIZAR UN ANÁLISIS RIGUROSO SOBRE LA AFECTACIÓN DE LAS PÓLIZAS EN EL FALLO FISCAL</w:t>
      </w:r>
    </w:p>
    <w:p w14:paraId="79B14ADF" w14:textId="3E539F75" w:rsidR="00AA41AD" w:rsidRPr="003E6C09" w:rsidRDefault="00AA41AD" w:rsidP="00AA41AD">
      <w:pPr>
        <w:spacing w:line="360" w:lineRule="auto"/>
        <w:jc w:val="both"/>
        <w:rPr>
          <w:rFonts w:ascii="Arial" w:hAnsi="Arial" w:cs="Arial"/>
        </w:rPr>
      </w:pPr>
      <w:r w:rsidRPr="003E6C09">
        <w:rPr>
          <w:rFonts w:ascii="Arial" w:hAnsi="Arial" w:cs="Arial"/>
        </w:rPr>
        <w:t>De la lectura del fallo con responsabilidad fiscal contenido en el Auto No. 130.24.03.12 del 29 de mayo de 2025, se evidencia que el ente de control omitió realizar el análisis correspondiente sobre la procedencia de la afectación de las pólizas expedidas por la Aseguradora Solidaria de Colombia E.C., las cuales fueron vinculadas al presente proceso. En efecto, aun en el acápite de consideraciones</w:t>
      </w:r>
      <w:r w:rsidR="006006BE" w:rsidRPr="003E6C09">
        <w:rPr>
          <w:rFonts w:ascii="Arial" w:hAnsi="Arial" w:cs="Arial"/>
        </w:rPr>
        <w:t xml:space="preserve">, en donde </w:t>
      </w:r>
      <w:r w:rsidRPr="003E6C09">
        <w:rPr>
          <w:rFonts w:ascii="Arial" w:hAnsi="Arial" w:cs="Arial"/>
        </w:rPr>
        <w:t xml:space="preserve">debía justificarse jurídicamente la decisión </w:t>
      </w:r>
      <w:r w:rsidR="006006BE" w:rsidRPr="003E6C09">
        <w:rPr>
          <w:rFonts w:ascii="Arial" w:hAnsi="Arial" w:cs="Arial"/>
        </w:rPr>
        <w:t>adoptada; la</w:t>
      </w:r>
      <w:r w:rsidRPr="003E6C09">
        <w:rPr>
          <w:rFonts w:ascii="Arial" w:hAnsi="Arial" w:cs="Arial"/>
        </w:rPr>
        <w:t xml:space="preserve"> Contraloría se limitó a exponer someramente la defensa planteada por la aseguradora y las excepciones formuladas frente al auto de imputación, sin desarrollar el estudio jurídico necesario sobre la naturaleza del contrato de seguro, sus condiciones específicas y la procedencia de su afectación dentro del marco del proceso fiscal.</w:t>
      </w:r>
    </w:p>
    <w:p w14:paraId="2192481F" w14:textId="77777777" w:rsidR="00AA41AD" w:rsidRPr="003E6C09" w:rsidRDefault="00AA41AD" w:rsidP="00AA41AD">
      <w:pPr>
        <w:spacing w:line="360" w:lineRule="auto"/>
        <w:jc w:val="both"/>
        <w:rPr>
          <w:rFonts w:ascii="Arial" w:hAnsi="Arial" w:cs="Arial"/>
        </w:rPr>
      </w:pPr>
    </w:p>
    <w:p w14:paraId="03E59186" w14:textId="77777777" w:rsidR="00AA41AD" w:rsidRPr="003E6C09" w:rsidRDefault="00AA41AD" w:rsidP="00AA41AD">
      <w:pPr>
        <w:spacing w:line="360" w:lineRule="auto"/>
        <w:jc w:val="both"/>
        <w:rPr>
          <w:rFonts w:ascii="Arial" w:hAnsi="Arial" w:cs="Arial"/>
        </w:rPr>
      </w:pPr>
      <w:r w:rsidRPr="003E6C09">
        <w:rPr>
          <w:rFonts w:ascii="Arial" w:hAnsi="Arial" w:cs="Arial"/>
        </w:rPr>
        <w:t>Dicha omisión resulta especialmente relevante, ya que un análisis técnico y jurídico adecuado habría permitido advertir que la Póliza de Manejo del Sector Oficial No. 620-64-994000002167 no contaba con cobertura temporal, por cuanto los hechos objeto de investigación ocurrieron antes del inicio de su vigencia, y además, el seguro fue contratado bajo la modalidad de ocurrencia.</w:t>
      </w:r>
    </w:p>
    <w:p w14:paraId="5E56A82C" w14:textId="77777777" w:rsidR="006006BE" w:rsidRPr="003E6C09" w:rsidRDefault="006006BE" w:rsidP="00AA41AD">
      <w:pPr>
        <w:spacing w:line="360" w:lineRule="auto"/>
        <w:jc w:val="both"/>
        <w:rPr>
          <w:rFonts w:ascii="Arial" w:hAnsi="Arial" w:cs="Arial"/>
        </w:rPr>
      </w:pPr>
    </w:p>
    <w:p w14:paraId="12750D30" w14:textId="416AB60D" w:rsidR="006006BE" w:rsidRPr="003E6C09" w:rsidRDefault="006006BE" w:rsidP="006006BE">
      <w:pPr>
        <w:spacing w:line="360" w:lineRule="auto"/>
        <w:jc w:val="both"/>
        <w:rPr>
          <w:rFonts w:ascii="Arial" w:hAnsi="Arial" w:cs="Arial"/>
          <w:lang w:val="es-CO"/>
        </w:rPr>
      </w:pPr>
      <w:r w:rsidRPr="003E6C09">
        <w:rPr>
          <w:rFonts w:ascii="Arial" w:hAnsi="Arial" w:cs="Arial"/>
        </w:rPr>
        <w:t xml:space="preserve">Es claro entonces que, en el fallo con responsabilidad fiscal proferido </w:t>
      </w:r>
      <w:r w:rsidRPr="003E6C09">
        <w:rPr>
          <w:rFonts w:ascii="Arial" w:hAnsi="Arial" w:cs="Arial"/>
          <w:lang w:val="es-CO"/>
        </w:rPr>
        <w:t>por la Contraloría, se evidencia una falta de motivación en relación con la afectación de las pólizas de seguro, específicamente por la ausencia de un análisis técnico y jurídico que determine si las mismas son efectivamente procedentes para garantizar la reparación del presunto daño al patrimonio público. Se hace hincapié en que la motivación de las decisiones es un requisito esencial en todo acto administrativo sancionatorio, conforme a los principios de deber de fundamentación, debido proceso y derecho de defensa. En ese sentido, el ente de control tenía la carga de examinar detalladamente los elementos estructurales de las pólizas involucradas, incluyendo su vigencia temporal, el tipo de cobertura contratada (ocurrencia, descubrimiento o reclamación), así como la relación causal entre los hechos objeto de reproche fiscal y la supuesta obligación indemnizatoria del asegurador.</w:t>
      </w:r>
    </w:p>
    <w:p w14:paraId="12E5917C" w14:textId="77777777" w:rsidR="006006BE" w:rsidRPr="003E6C09" w:rsidRDefault="006006BE" w:rsidP="006006BE">
      <w:pPr>
        <w:spacing w:line="360" w:lineRule="auto"/>
        <w:jc w:val="both"/>
        <w:rPr>
          <w:rFonts w:ascii="Arial" w:hAnsi="Arial" w:cs="Arial"/>
          <w:lang w:val="es-CO"/>
        </w:rPr>
      </w:pPr>
    </w:p>
    <w:p w14:paraId="104C597E" w14:textId="72A8B23A" w:rsidR="006006BE" w:rsidRPr="003E6C09" w:rsidRDefault="006006BE" w:rsidP="006006BE">
      <w:pPr>
        <w:spacing w:line="360" w:lineRule="auto"/>
        <w:jc w:val="both"/>
        <w:rPr>
          <w:rFonts w:ascii="Arial" w:hAnsi="Arial" w:cs="Arial"/>
          <w:b/>
          <w:bCs/>
          <w:lang w:val="es-CO"/>
        </w:rPr>
      </w:pPr>
      <w:r w:rsidRPr="003E6C09">
        <w:rPr>
          <w:rFonts w:ascii="Arial" w:hAnsi="Arial" w:cs="Arial"/>
          <w:lang w:val="es-CO"/>
        </w:rPr>
        <w:t xml:space="preserve">Así las cosas, se observa que el fallo omitió este análisis minucioso. No se realizó una verificación concreta sobre si los hechos investigados se encontraban amparados por las condiciones pactadas en las pólizas, ni se contrastó dicha información con las fechas exactas en que ocurrieron los presuntos actos generadores del detrimento patrimonial. Esta omisión resulta especialmente grave en el caso de la Póliza de Manejo del Sector Oficial No. 620-64-994000002167, cuyo amparo fue declarado de forma general y automática, sin considerar que se trataba de una póliza suscrita bajo la modalidad de ocurrencia y cuya vigencia no coincidía con los hechos materia de reproche fiscal. Al omitir esta valoración, la Contraloría vulneró el principio de legalidad y el derecho a la defensa de las partes involucradas, afectando la validez y solidez del acto administrativo sancionatorio. </w:t>
      </w:r>
      <w:r w:rsidRPr="003E6C09">
        <w:rPr>
          <w:rFonts w:ascii="Arial" w:hAnsi="Arial" w:cs="Arial"/>
          <w:b/>
          <w:bCs/>
          <w:lang w:val="es-CO"/>
        </w:rPr>
        <w:t>En consecuencia, la decisión de afectar las pólizas sin una valoración jurídica suficiente configura una falta de motivación sustancial, que compromete la legalidad del fallo y justifica su revisión y eventual anulación.</w:t>
      </w:r>
    </w:p>
    <w:p w14:paraId="4D0F4A40" w14:textId="77777777" w:rsidR="00EC267A" w:rsidRPr="003E6C09" w:rsidRDefault="00EC267A" w:rsidP="00A70229">
      <w:pPr>
        <w:spacing w:line="360" w:lineRule="auto"/>
        <w:jc w:val="both"/>
        <w:rPr>
          <w:rFonts w:ascii="Arial" w:hAnsi="Arial" w:cs="Arial"/>
          <w:b/>
          <w:bCs/>
        </w:rPr>
      </w:pPr>
    </w:p>
    <w:p w14:paraId="34416ECD" w14:textId="77777777" w:rsidR="00BE4632" w:rsidRPr="003E6C09" w:rsidRDefault="00BE4632" w:rsidP="00BE4632">
      <w:pPr>
        <w:pStyle w:val="Prrafodelista"/>
        <w:numPr>
          <w:ilvl w:val="0"/>
          <w:numId w:val="15"/>
        </w:numPr>
        <w:spacing w:after="0" w:line="360" w:lineRule="auto"/>
        <w:jc w:val="both"/>
        <w:rPr>
          <w:rFonts w:ascii="Arial" w:hAnsi="Arial" w:cs="Arial"/>
          <w:b/>
          <w:bCs/>
        </w:rPr>
      </w:pPr>
      <w:r w:rsidRPr="003E6C09">
        <w:rPr>
          <w:rFonts w:ascii="Arial" w:hAnsi="Arial" w:cs="Arial"/>
          <w:b/>
        </w:rPr>
        <w:t>FALSA MOTIVACIÓN PUESTO QUE EL ENTE DE CONTROL NO TUVO EN CUENTA LA AUSENCIA DE OBLIGACIÓN A CARGO DE LA COMPAÑÍA ASEGURADORA POR CUANTO NO SE REALIZÓ EL RIESGO ASEGURADO.</w:t>
      </w:r>
    </w:p>
    <w:p w14:paraId="5E554EA2" w14:textId="77777777" w:rsidR="00BE4632" w:rsidRPr="003E6C09" w:rsidRDefault="00BE4632" w:rsidP="00BE4632">
      <w:pPr>
        <w:spacing w:line="360" w:lineRule="auto"/>
        <w:jc w:val="both"/>
        <w:rPr>
          <w:rFonts w:ascii="Arial" w:hAnsi="Arial" w:cs="Arial"/>
          <w:b/>
          <w:bCs/>
        </w:rPr>
      </w:pPr>
    </w:p>
    <w:p w14:paraId="5ACCEF25" w14:textId="0D80BA5D" w:rsidR="00BE4632" w:rsidRPr="003E6C09" w:rsidRDefault="00BE4632" w:rsidP="00BE4632">
      <w:pPr>
        <w:spacing w:line="360" w:lineRule="auto"/>
        <w:jc w:val="both"/>
        <w:rPr>
          <w:rFonts w:ascii="Arial" w:hAnsi="Arial" w:cs="Arial"/>
        </w:rPr>
      </w:pPr>
      <w:r w:rsidRPr="003E6C09">
        <w:rPr>
          <w:rFonts w:ascii="Arial" w:hAnsi="Arial" w:cs="Arial"/>
        </w:rPr>
        <w:t>En este caso, el riesgo asegurado no se materializó, dado que no se demostró que los presuntos responsables fiscales hayan actuado con dolo o culpa grave, conforme al material probatorio obrante en el expediente. Para que la póliza fuera exigible, era necesario acreditar que los hechos imputados encajaban dentro de las causales previstas en el amparo. En consecuencia, la afectación de las pólizas resulta improcedente, ya que no se cumplieron los requisitos esenciales para su ejecución, lo que evidencia un error en la motivación del fallo proferido por la Contraloría.</w:t>
      </w:r>
    </w:p>
    <w:p w14:paraId="02FF3C8E" w14:textId="77777777" w:rsidR="00BE4632" w:rsidRPr="003E6C09" w:rsidRDefault="00BE4632" w:rsidP="00BE4632">
      <w:pPr>
        <w:spacing w:line="360" w:lineRule="auto"/>
        <w:jc w:val="both"/>
        <w:rPr>
          <w:rFonts w:ascii="Arial" w:hAnsi="Arial" w:cs="Arial"/>
        </w:rPr>
      </w:pPr>
    </w:p>
    <w:p w14:paraId="14C2CC76" w14:textId="77777777" w:rsidR="00BE4632" w:rsidRPr="003E6C09" w:rsidRDefault="00BE4632" w:rsidP="00BE4632">
      <w:pPr>
        <w:shd w:val="clear" w:color="auto" w:fill="FFFFFF"/>
        <w:spacing w:line="360" w:lineRule="auto"/>
        <w:jc w:val="both"/>
        <w:rPr>
          <w:rFonts w:ascii="Arial" w:hAnsi="Arial" w:cs="Arial"/>
          <w:lang w:eastAsia="es-ES"/>
        </w:rPr>
      </w:pPr>
      <w:r w:rsidRPr="003E6C09">
        <w:rPr>
          <w:rFonts w:ascii="Arial" w:hAnsi="Arial" w:cs="Arial"/>
          <w:lang w:eastAsia="es-ES"/>
        </w:rPr>
        <w:t>La Corte Suprema de Justicia ha sido enfática al resaltar que las compañías aseguradoras pueden, a su arbitrio, asumir los riesgos que consideren pertinentes: </w:t>
      </w:r>
    </w:p>
    <w:p w14:paraId="102A792E" w14:textId="77777777" w:rsidR="00BE4632" w:rsidRPr="003E6C09" w:rsidRDefault="00BE4632" w:rsidP="00BE4632">
      <w:pPr>
        <w:shd w:val="clear" w:color="auto" w:fill="FFFFFF"/>
        <w:tabs>
          <w:tab w:val="left" w:pos="2595"/>
        </w:tabs>
        <w:spacing w:line="360" w:lineRule="auto"/>
        <w:jc w:val="both"/>
        <w:rPr>
          <w:rFonts w:ascii="Arial" w:hAnsi="Arial" w:cs="Arial"/>
          <w:lang w:eastAsia="es-ES"/>
        </w:rPr>
      </w:pPr>
      <w:r w:rsidRPr="003E6C09">
        <w:rPr>
          <w:rFonts w:ascii="Arial" w:hAnsi="Arial" w:cs="Arial"/>
          <w:lang w:eastAsia="es-ES"/>
        </w:rPr>
        <w:tab/>
      </w:r>
    </w:p>
    <w:p w14:paraId="48778791"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r w:rsidRPr="003E6C09">
        <w:rPr>
          <w:rFonts w:ascii="Arial" w:hAnsi="Arial" w:cs="Arial"/>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3E6C09">
        <w:rPr>
          <w:rFonts w:ascii="Arial" w:hAnsi="Arial" w:cs="Arial"/>
          <w:b/>
          <w:bCs/>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3E6C09">
        <w:rPr>
          <w:rFonts w:ascii="Arial" w:hAnsi="Arial" w:cs="Arial"/>
          <w:sz w:val="20"/>
          <w:szCs w:val="20"/>
          <w:lang w:eastAsia="es-ES"/>
        </w:rPr>
        <w:t>.</w:t>
      </w:r>
    </w:p>
    <w:p w14:paraId="2C98A5CF" w14:textId="77777777" w:rsidR="00BE4632" w:rsidRPr="003E6C09" w:rsidRDefault="00BE4632" w:rsidP="00BE4632">
      <w:pPr>
        <w:shd w:val="clear" w:color="auto" w:fill="FFFFFF"/>
        <w:spacing w:line="276" w:lineRule="auto"/>
        <w:jc w:val="both"/>
        <w:rPr>
          <w:rFonts w:ascii="Arial" w:hAnsi="Arial" w:cs="Arial"/>
          <w:sz w:val="20"/>
          <w:szCs w:val="20"/>
          <w:lang w:eastAsia="es-ES"/>
        </w:rPr>
      </w:pPr>
      <w:r w:rsidRPr="003E6C09">
        <w:rPr>
          <w:rFonts w:ascii="Arial" w:hAnsi="Arial" w:cs="Arial"/>
          <w:sz w:val="20"/>
          <w:szCs w:val="20"/>
          <w:lang w:eastAsia="es-ES"/>
        </w:rPr>
        <w:t> </w:t>
      </w:r>
    </w:p>
    <w:p w14:paraId="771DD1C2"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r w:rsidRPr="003E6C09">
        <w:rPr>
          <w:rFonts w:ascii="Arial" w:hAnsi="Arial" w:cs="Arial"/>
          <w:sz w:val="20"/>
          <w:szCs w:val="20"/>
          <w:lang w:eastAsia="es-ES"/>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3E6C09">
        <w:rPr>
          <w:rFonts w:ascii="Arial" w:hAnsi="Arial" w:cs="Arial"/>
          <w:sz w:val="20"/>
          <w:szCs w:val="20"/>
          <w:lang w:eastAsia="es-ES"/>
        </w:rPr>
        <w:t>aseguraticio</w:t>
      </w:r>
      <w:proofErr w:type="spellEnd"/>
      <w:r w:rsidRPr="003E6C09">
        <w:rPr>
          <w:rFonts w:ascii="Arial" w:hAnsi="Arial" w:cs="Arial"/>
          <w:sz w:val="20"/>
          <w:szCs w:val="20"/>
          <w:lang w:eastAsia="es-ES"/>
        </w:rPr>
        <w:t xml:space="preserve">.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3E6C09">
        <w:rPr>
          <w:rFonts w:ascii="Arial" w:hAnsi="Arial" w:cs="Arial"/>
          <w:sz w:val="20"/>
          <w:szCs w:val="20"/>
          <w:lang w:eastAsia="es-ES"/>
        </w:rPr>
        <w:t>en razón de</w:t>
      </w:r>
      <w:proofErr w:type="gramEnd"/>
      <w:r w:rsidRPr="003E6C09">
        <w:rPr>
          <w:rFonts w:ascii="Arial" w:hAnsi="Arial" w:cs="Arial"/>
          <w:sz w:val="20"/>
          <w:szCs w:val="20"/>
          <w:lang w:eastAsia="es-ES"/>
        </w:rPr>
        <w:t xml:space="preserve"> la mención específica que de ellos se haga (sistema de los riesgos nombrados) (…)”. (Subrayado y negrilla fuera del texto original)</w:t>
      </w:r>
      <w:r w:rsidRPr="003E6C09">
        <w:rPr>
          <w:rStyle w:val="Refdenotaalpie"/>
          <w:rFonts w:ascii="Arial" w:hAnsi="Arial" w:cs="Arial"/>
          <w:sz w:val="20"/>
          <w:szCs w:val="20"/>
          <w:lang w:eastAsia="es-ES"/>
        </w:rPr>
        <w:footnoteReference w:id="1"/>
      </w:r>
    </w:p>
    <w:p w14:paraId="4E04FE54" w14:textId="77777777" w:rsidR="00BE4632" w:rsidRPr="003E6C09" w:rsidRDefault="00BE4632" w:rsidP="00BE4632">
      <w:pPr>
        <w:spacing w:line="360" w:lineRule="auto"/>
        <w:jc w:val="both"/>
        <w:rPr>
          <w:rFonts w:ascii="Arial" w:hAnsi="Arial" w:cs="Arial"/>
        </w:rPr>
      </w:pPr>
    </w:p>
    <w:p w14:paraId="309DCA49" w14:textId="77777777" w:rsidR="00BE4632" w:rsidRPr="003E6C09" w:rsidRDefault="00BE4632" w:rsidP="00BE4632">
      <w:pPr>
        <w:shd w:val="clear" w:color="auto" w:fill="FFFFFF"/>
        <w:spacing w:line="360" w:lineRule="auto"/>
        <w:jc w:val="both"/>
        <w:rPr>
          <w:rFonts w:ascii="Arial" w:hAnsi="Arial" w:cs="Arial"/>
          <w:lang w:eastAsia="es-ES"/>
        </w:rPr>
      </w:pPr>
      <w:r w:rsidRPr="003E6C09">
        <w:rPr>
          <w:rFonts w:ascii="Arial" w:hAnsi="Arial" w:cs="Arial"/>
          <w:lang w:eastAsia="es-ES"/>
        </w:rPr>
        <w:t xml:space="preserve">Lo anteriormente mencionado, debe ser interpretado armónicamente con los principios generales del Derecho Comercial denominados </w:t>
      </w:r>
      <w:r w:rsidRPr="003E6C09">
        <w:rPr>
          <w:rFonts w:ascii="Arial" w:hAnsi="Arial" w:cs="Arial"/>
          <w:i/>
          <w:lang w:eastAsia="es-ES"/>
        </w:rPr>
        <w:t>“autonomía de la voluntad”</w:t>
      </w:r>
      <w:r w:rsidRPr="003E6C09">
        <w:rPr>
          <w:rFonts w:ascii="Arial" w:hAnsi="Arial" w:cs="Arial"/>
          <w:lang w:eastAsia="es-ES"/>
        </w:rPr>
        <w:t xml:space="preserve"> y </w:t>
      </w:r>
      <w:r w:rsidRPr="003E6C09">
        <w:rPr>
          <w:rFonts w:ascii="Arial" w:hAnsi="Arial" w:cs="Arial"/>
          <w:i/>
          <w:lang w:eastAsia="es-ES"/>
        </w:rPr>
        <w:t>“buena fe”</w:t>
      </w:r>
      <w:r w:rsidRPr="003E6C09">
        <w:rPr>
          <w:rFonts w:ascii="Arial" w:hAnsi="Arial" w:cs="Arial"/>
          <w:lang w:eastAsia="es-ES"/>
        </w:rPr>
        <w:t>, tal como lo explica la Corte Constitucional en Sentencia T-065 de 2015, de la siguiente manera:</w:t>
      </w:r>
    </w:p>
    <w:p w14:paraId="30663055" w14:textId="77777777" w:rsidR="00BE4632" w:rsidRPr="003E6C09" w:rsidRDefault="00BE4632" w:rsidP="00BE4632">
      <w:pPr>
        <w:shd w:val="clear" w:color="auto" w:fill="FFFFFF"/>
        <w:spacing w:line="360" w:lineRule="auto"/>
        <w:jc w:val="both"/>
        <w:rPr>
          <w:rFonts w:ascii="Arial" w:hAnsi="Arial" w:cs="Arial"/>
          <w:lang w:eastAsia="es-ES"/>
        </w:rPr>
      </w:pPr>
      <w:r w:rsidRPr="003E6C09">
        <w:rPr>
          <w:rFonts w:ascii="Arial" w:hAnsi="Arial" w:cs="Arial"/>
          <w:b/>
          <w:bCs/>
          <w:lang w:eastAsia="es-ES"/>
        </w:rPr>
        <w:t> </w:t>
      </w:r>
    </w:p>
    <w:p w14:paraId="5B58F03D"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r w:rsidRPr="003E6C09">
        <w:rPr>
          <w:rFonts w:ascii="Arial" w:hAnsi="Arial" w:cs="Arial"/>
          <w:b/>
          <w:sz w:val="20"/>
          <w:szCs w:val="20"/>
          <w:u w:val="single"/>
          <w:lang w:eastAsia="es-ES"/>
        </w:rPr>
        <w:t>La celebración y ejecución de los contratos civiles y comerciales debe desarrollarse de acuerdo con los principios de la autonomía de la voluntad y la buena fe</w:t>
      </w:r>
      <w:r w:rsidRPr="003E6C09">
        <w:rPr>
          <w:rFonts w:ascii="Arial" w:hAnsi="Arial" w:cs="Arial"/>
          <w:sz w:val="20"/>
          <w:szCs w:val="20"/>
          <w:lang w:eastAsia="es-ES"/>
        </w:rPr>
        <w:t xml:space="preserve">. Así lo señala el Código Civil en sus artículos 1602 y 1603, y la Constitución Política en su artículo 83. El primero de estos principios, también conocido como pacta sunt </w:t>
      </w:r>
      <w:proofErr w:type="spellStart"/>
      <w:r w:rsidRPr="003E6C09">
        <w:rPr>
          <w:rFonts w:ascii="Arial" w:hAnsi="Arial" w:cs="Arial"/>
          <w:sz w:val="20"/>
          <w:szCs w:val="20"/>
          <w:lang w:eastAsia="es-ES"/>
        </w:rPr>
        <w:t>servanda</w:t>
      </w:r>
      <w:proofErr w:type="spellEnd"/>
      <w:r w:rsidRPr="003E6C09">
        <w:rPr>
          <w:rFonts w:ascii="Arial" w:hAnsi="Arial" w:cs="Arial"/>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7E05394F"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r w:rsidRPr="003E6C09">
        <w:rPr>
          <w:rFonts w:ascii="Arial" w:hAnsi="Arial" w:cs="Arial"/>
          <w:sz w:val="20"/>
          <w:szCs w:val="20"/>
          <w:lang w:eastAsia="es-ES"/>
        </w:rPr>
        <w:t> […] </w:t>
      </w:r>
    </w:p>
    <w:p w14:paraId="29749425"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p>
    <w:p w14:paraId="78642070"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r w:rsidRPr="003E6C09">
        <w:rPr>
          <w:rFonts w:ascii="Arial" w:hAnsi="Arial" w:cs="Arial"/>
          <w:sz w:val="20"/>
          <w:szCs w:val="20"/>
          <w:lang w:eastAsia="es-ES"/>
        </w:rPr>
        <w:t xml:space="preserve">5.3. Según lo ha puesto de presente la jurisprudencia de la Corte, </w:t>
      </w:r>
      <w:r w:rsidRPr="003E6C09">
        <w:rPr>
          <w:rFonts w:ascii="Arial" w:hAnsi="Arial" w:cs="Arial"/>
          <w:b/>
          <w:sz w:val="20"/>
          <w:szCs w:val="20"/>
          <w:u w:val="single"/>
          <w:lang w:eastAsia="es-ES"/>
        </w:rPr>
        <w:t>tratándose específicamente de un contrato de seguro, la buena fe que se espera de las partes es cualificada</w:t>
      </w:r>
      <w:r w:rsidRPr="003E6C09">
        <w:rPr>
          <w:rFonts w:ascii="Arial" w:hAnsi="Arial" w:cs="Arial"/>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343D5017"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r w:rsidRPr="003E6C09">
        <w:rPr>
          <w:rFonts w:ascii="Arial" w:hAnsi="Arial" w:cs="Arial"/>
          <w:sz w:val="20"/>
          <w:szCs w:val="20"/>
          <w:lang w:eastAsia="es-ES"/>
        </w:rPr>
        <w:t> </w:t>
      </w:r>
    </w:p>
    <w:p w14:paraId="2F364F4F"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r w:rsidRPr="003E6C09">
        <w:rPr>
          <w:rFonts w:ascii="Arial" w:hAnsi="Arial" w:cs="Arial"/>
          <w:sz w:val="20"/>
          <w:szCs w:val="20"/>
          <w:lang w:eastAsia="es-ES"/>
        </w:rPr>
        <w:t xml:space="preserve">5.4. </w:t>
      </w:r>
      <w:r w:rsidRPr="003E6C09">
        <w:rPr>
          <w:rFonts w:ascii="Arial" w:hAnsi="Arial" w:cs="Arial"/>
          <w:b/>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3E6C09">
        <w:rPr>
          <w:rFonts w:ascii="Arial" w:hAnsi="Arial" w:cs="Arial"/>
          <w:sz w:val="20"/>
          <w:szCs w:val="20"/>
          <w:lang w:eastAsia="es-ES"/>
        </w:rPr>
        <w:t>. De esta manera, la alteración unilateral de alguno de los términos contractuales, o su lectura literal y maliciosa, se traducirían en un acto sorpresivo que traicionaría la confianza depositada.” (Subrayado y negrilla fuera del texto original)</w:t>
      </w:r>
    </w:p>
    <w:p w14:paraId="518D5214" w14:textId="77777777" w:rsidR="00BE4632" w:rsidRPr="003E6C09" w:rsidRDefault="00BE4632" w:rsidP="00BE4632">
      <w:pPr>
        <w:shd w:val="clear" w:color="auto" w:fill="FFFFFF"/>
        <w:spacing w:line="360" w:lineRule="auto"/>
        <w:jc w:val="both"/>
        <w:rPr>
          <w:rFonts w:ascii="Arial" w:hAnsi="Arial" w:cs="Arial"/>
          <w:i/>
          <w:iCs/>
          <w:lang w:eastAsia="es-ES"/>
        </w:rPr>
      </w:pPr>
    </w:p>
    <w:p w14:paraId="5479FA79" w14:textId="65C68ABD" w:rsidR="003E6C09" w:rsidRPr="00DA2406" w:rsidRDefault="00BE4632" w:rsidP="00DA2406">
      <w:pPr>
        <w:shd w:val="clear" w:color="auto" w:fill="FFFFFF"/>
        <w:spacing w:line="360" w:lineRule="auto"/>
        <w:jc w:val="both"/>
        <w:rPr>
          <w:rFonts w:ascii="Arial" w:hAnsi="Arial" w:cs="Arial"/>
          <w:lang w:val="es-CO" w:eastAsia="es-ES"/>
        </w:rPr>
      </w:pPr>
      <w:r w:rsidRPr="003E6C09">
        <w:rPr>
          <w:rFonts w:ascii="Arial" w:hAnsi="Arial" w:cs="Arial"/>
          <w:lang w:val="es-CO" w:eastAsia="es-ES"/>
        </w:rPr>
        <w:t>Al suscribir el contrato de seguro correspondiente, la aseguradora establece ciertos amparos condicionados al cumplimiento de las condiciones generales y particulares acordadas en el mismo. Por lo tanto, su obligación de indemnización solo será exigible si se satisfacen los requisitos pactados por las partes. Esto implica que las compañías de seguros tienen la facultad de determinar qué riesgos están dispuestas a asumir, limitando su responsabilidad a aquellos riesgos que han sido explícitamente transferidos. En consecuencia, solo estarán obligadas a pagar indemnizaciones si dichos riesgos se materializan durante la vigencia del contrato. Este enfoque subraya la importancia de la claridad y precisión en los términos del contrato, asegurando así una relación contractual equitativa entre las partes involucradas.</w:t>
      </w:r>
    </w:p>
    <w:p w14:paraId="7CFE342C" w14:textId="7C1FA9EB" w:rsidR="00DA2406" w:rsidRPr="00DA2406" w:rsidRDefault="003E6C09" w:rsidP="00DA2406">
      <w:pPr>
        <w:pStyle w:val="Prrafodelista"/>
        <w:numPr>
          <w:ilvl w:val="0"/>
          <w:numId w:val="15"/>
        </w:numPr>
        <w:spacing w:line="360" w:lineRule="auto"/>
        <w:rPr>
          <w:rFonts w:ascii="Arial" w:eastAsia="Times New Roman" w:hAnsi="Arial" w:cs="Arial"/>
          <w:b/>
          <w:bCs/>
          <w:lang w:eastAsia="es-CO"/>
        </w:rPr>
      </w:pPr>
      <w:r w:rsidRPr="003E6C09">
        <w:rPr>
          <w:rFonts w:ascii="Arial" w:eastAsia="Times New Roman" w:hAnsi="Arial" w:cs="Arial"/>
          <w:b/>
          <w:bCs/>
          <w:lang w:eastAsia="es-CO"/>
        </w:rPr>
        <w:t xml:space="preserve">LA CONTRALORIA INCURRIO EN FALSA MOTIVACIÓN PUES EN ESTE CASO NO EXISTE EL DAÑO COMO ELEMENTO DE RESPONSABILIDAD FISCAL </w:t>
      </w:r>
    </w:p>
    <w:p w14:paraId="3F246915" w14:textId="77777777" w:rsidR="00DA2406" w:rsidRPr="00DA2406" w:rsidRDefault="00DA2406" w:rsidP="00DA2406">
      <w:pPr>
        <w:spacing w:line="360" w:lineRule="auto"/>
        <w:jc w:val="both"/>
        <w:rPr>
          <w:rFonts w:ascii="Arial" w:hAnsi="Arial" w:cs="Arial"/>
          <w:lang w:val="es-CO"/>
        </w:rPr>
      </w:pPr>
      <w:r w:rsidRPr="00DA2406">
        <w:rPr>
          <w:rFonts w:ascii="Arial" w:hAnsi="Arial" w:cs="Arial"/>
          <w:lang w:val="es-CO"/>
        </w:rPr>
        <w:t>En el presente caso, se configura una falsa motivación por parte de la Contraloría Municipal de Villavicencio, al pretender sustentar la existencia de un presunto daño patrimonial sobre la base de supuestos, conjeturas e hipótesis que carecen del grado de certeza exigido por el ordenamiento jurídico para declarar responsabilidad fiscal.</w:t>
      </w:r>
    </w:p>
    <w:p w14:paraId="72E01016" w14:textId="77777777" w:rsidR="00DA2406" w:rsidRPr="00DA2406" w:rsidRDefault="00DA2406" w:rsidP="00DA2406">
      <w:pPr>
        <w:spacing w:line="360" w:lineRule="auto"/>
        <w:jc w:val="both"/>
        <w:rPr>
          <w:rFonts w:ascii="Arial" w:hAnsi="Arial" w:cs="Arial"/>
          <w:lang w:val="es-CO"/>
        </w:rPr>
      </w:pPr>
    </w:p>
    <w:p w14:paraId="18D60472" w14:textId="1E1D5E18" w:rsidR="00DA2406" w:rsidRPr="00DA2406" w:rsidRDefault="00DA2406" w:rsidP="00DA2406">
      <w:pPr>
        <w:spacing w:line="360" w:lineRule="auto"/>
        <w:jc w:val="both"/>
        <w:rPr>
          <w:rFonts w:ascii="Arial" w:hAnsi="Arial" w:cs="Arial"/>
          <w:lang w:val="es-CO"/>
        </w:rPr>
      </w:pPr>
      <w:r w:rsidRPr="00DA2406">
        <w:rPr>
          <w:rFonts w:ascii="Arial" w:hAnsi="Arial" w:cs="Arial"/>
          <w:lang w:val="es-CO"/>
        </w:rPr>
        <w:t>El elemento del daño es esencial y constitutivo dentro de cualquier proceso de responsabilidad fiscal. Su configuración requiere, que se acredite de manera clara, objetiva y cierta una afectación efectiva al patrimonio público. No basta la simple posibilidad o la inferencia subjetiva de un perjuicio; por el contrario, es indispensable que el detrimento sea real, cuantificable y atribuible a una conducta determinada.</w:t>
      </w:r>
    </w:p>
    <w:p w14:paraId="657544FB" w14:textId="77777777" w:rsidR="00DA2406" w:rsidRPr="00DA2406" w:rsidRDefault="00DA2406" w:rsidP="00DA2406">
      <w:pPr>
        <w:spacing w:line="360" w:lineRule="auto"/>
        <w:jc w:val="both"/>
        <w:rPr>
          <w:rFonts w:ascii="Arial" w:hAnsi="Arial" w:cs="Arial"/>
          <w:lang w:val="es-CO"/>
        </w:rPr>
      </w:pPr>
    </w:p>
    <w:p w14:paraId="2D3A81C9" w14:textId="52EA60BF" w:rsidR="003E6C09" w:rsidRPr="00DA2406" w:rsidRDefault="00DA2406" w:rsidP="00DA2406">
      <w:pPr>
        <w:spacing w:line="360" w:lineRule="auto"/>
        <w:jc w:val="both"/>
        <w:rPr>
          <w:rFonts w:ascii="Arial" w:hAnsi="Arial" w:cs="Arial"/>
          <w:lang w:val="es-CO"/>
        </w:rPr>
      </w:pPr>
      <w:r w:rsidRPr="00DA2406">
        <w:rPr>
          <w:rFonts w:ascii="Arial" w:hAnsi="Arial" w:cs="Arial"/>
          <w:lang w:val="es-CO"/>
        </w:rPr>
        <w:t>En este caso, el supuesto daño patrimonial fue construido sobre la base de una interpretación subjetiva de la necesidad del contrato y de la gestión contractual, sin que existan elementos de juicio que demuestren de forma fehaciente que los recursos públicos fueron malgastados, desviados o no se tradujeron en beneficio para la administración municipal. Por el contrario, dentro del expediente obran pruebas que darían cuenta del cumplimiento del objeto contractual, lo cual desvirtúa la existencia misma del daño como presupuesto para la configuración de la responsabilidad.</w:t>
      </w:r>
      <w:r>
        <w:rPr>
          <w:rFonts w:ascii="Arial" w:hAnsi="Arial" w:cs="Arial"/>
          <w:lang w:val="es-CO"/>
        </w:rPr>
        <w:t xml:space="preserve"> </w:t>
      </w:r>
      <w:r w:rsidRPr="00DA2406">
        <w:rPr>
          <w:rFonts w:ascii="Arial" w:hAnsi="Arial" w:cs="Arial"/>
          <w:lang w:val="es-CO"/>
        </w:rPr>
        <w:t>En consecuencia, al no demostrarse con certeza el daño fiscal alegado, el juicio de responsabilidad carece de uno de sus elementos esenciales, lo que conlleva a la nulidad del acto de imputación por falsa motivación y por la vulneración de los principios de legalidad, debido proceso y presunción de inocencia.</w:t>
      </w:r>
    </w:p>
    <w:p w14:paraId="35B8FDFB" w14:textId="77777777" w:rsidR="00DA2406" w:rsidRPr="00DA2406" w:rsidRDefault="00DA2406" w:rsidP="00DA2406">
      <w:pPr>
        <w:spacing w:line="360" w:lineRule="auto"/>
        <w:jc w:val="both"/>
        <w:rPr>
          <w:rFonts w:ascii="Arial" w:hAnsi="Arial" w:cs="Arial"/>
          <w:b/>
          <w:bCs/>
          <w:lang w:val="es-CO"/>
        </w:rPr>
      </w:pPr>
    </w:p>
    <w:p w14:paraId="5CDE7C9C" w14:textId="12D26A08" w:rsidR="003A0A57" w:rsidRPr="003E6C09" w:rsidRDefault="00EC267A" w:rsidP="003A0A57">
      <w:pPr>
        <w:pStyle w:val="Prrafodelista"/>
        <w:numPr>
          <w:ilvl w:val="0"/>
          <w:numId w:val="15"/>
        </w:numPr>
        <w:spacing w:line="360" w:lineRule="auto"/>
        <w:jc w:val="both"/>
        <w:rPr>
          <w:rFonts w:ascii="Arial" w:hAnsi="Arial" w:cs="Arial"/>
          <w:b/>
          <w:bCs/>
        </w:rPr>
      </w:pPr>
      <w:r w:rsidRPr="003E6C09">
        <w:rPr>
          <w:rFonts w:ascii="Arial" w:hAnsi="Arial" w:cs="Arial"/>
          <w:b/>
          <w:bCs/>
        </w:rPr>
        <w:t xml:space="preserve">LA CONTRALORÍA INCURRIÓ EN FALSA MOTIVACIÓN PUES NO SE ACREDITÓ LA CULPA GRAVE DE LOS PRESUNTOS RESPONSABLES FISCALES DENTRO DEL PROCESO. </w:t>
      </w:r>
    </w:p>
    <w:p w14:paraId="71F82D78" w14:textId="19E1B506" w:rsidR="003A0A57" w:rsidRPr="003E6C09" w:rsidRDefault="003A0A57" w:rsidP="003A0A57">
      <w:pPr>
        <w:spacing w:line="360" w:lineRule="auto"/>
        <w:jc w:val="both"/>
        <w:rPr>
          <w:rFonts w:ascii="Arial" w:hAnsi="Arial" w:cs="Arial"/>
        </w:rPr>
      </w:pPr>
      <w:r w:rsidRPr="003E6C09">
        <w:rPr>
          <w:rFonts w:ascii="Arial" w:hAnsi="Arial" w:cs="Arial"/>
        </w:rPr>
        <w:t>El presente proceso de responsabilidad fiscal se originó con ocasión de presuntas irregularidades ocurridas durante la etapa de planeación y celebración del contrato de prestación de servicios profesionales No. 1149 del 29 de abril de 2019, cuyo objeto consistía en la prestación de servicios de apoyo a la gestión en la Dirección de Impuestos Municipales de la Secretaría de Hacienda del Municipio de Villavicencio, particularmente en los procesos de cobro persuasivo y coactivo.</w:t>
      </w:r>
      <w:r w:rsidR="00A70229" w:rsidRPr="003E6C09">
        <w:rPr>
          <w:rFonts w:ascii="Arial" w:hAnsi="Arial" w:cs="Arial"/>
        </w:rPr>
        <w:t xml:space="preserve"> </w:t>
      </w:r>
      <w:r w:rsidRPr="003E6C09">
        <w:rPr>
          <w:rFonts w:ascii="Arial" w:hAnsi="Arial" w:cs="Arial"/>
        </w:rPr>
        <w:t>Según lo expresado por el ente de control, este contrato carecía de justificación técnica y administrativa, pues se habría suscrito sin una necesidad real del servicio, sin la debida apropiación presupuestal, y además con presunto incumplimiento de los requisitos legales, especialmente en lo relacionado con la idoneidad y experiencia del contratista,</w:t>
      </w:r>
      <w:r w:rsidR="00A70229" w:rsidRPr="003E6C09">
        <w:rPr>
          <w:rFonts w:ascii="Arial" w:hAnsi="Arial" w:cs="Arial"/>
        </w:rPr>
        <w:t xml:space="preserve"> </w:t>
      </w:r>
      <w:r w:rsidRPr="003E6C09">
        <w:rPr>
          <w:rFonts w:ascii="Arial" w:hAnsi="Arial" w:cs="Arial"/>
        </w:rPr>
        <w:t>se indicó</w:t>
      </w:r>
      <w:r w:rsidR="00A70229" w:rsidRPr="003E6C09">
        <w:rPr>
          <w:rFonts w:ascii="Arial" w:hAnsi="Arial" w:cs="Arial"/>
        </w:rPr>
        <w:t xml:space="preserve"> </w:t>
      </w:r>
      <w:r w:rsidRPr="003E6C09">
        <w:rPr>
          <w:rFonts w:ascii="Arial" w:hAnsi="Arial" w:cs="Arial"/>
        </w:rPr>
        <w:t>no cumplía con el perfil requerido para ejecutar actividades relacionadas con procesos de cobro persuasivo y coactivo.</w:t>
      </w:r>
    </w:p>
    <w:p w14:paraId="58F552FF" w14:textId="77777777" w:rsidR="003A0A57" w:rsidRPr="003E6C09" w:rsidRDefault="003A0A57" w:rsidP="003A0A57">
      <w:pPr>
        <w:spacing w:line="360" w:lineRule="auto"/>
        <w:jc w:val="both"/>
        <w:rPr>
          <w:rFonts w:ascii="Arial" w:hAnsi="Arial" w:cs="Arial"/>
        </w:rPr>
      </w:pPr>
    </w:p>
    <w:p w14:paraId="507A289C" w14:textId="77777777" w:rsidR="003A0A57" w:rsidRPr="003E6C09" w:rsidRDefault="003A0A57" w:rsidP="003A0A57">
      <w:pPr>
        <w:spacing w:line="360" w:lineRule="auto"/>
        <w:jc w:val="both"/>
        <w:rPr>
          <w:rFonts w:ascii="Arial" w:hAnsi="Arial" w:cs="Arial"/>
        </w:rPr>
      </w:pPr>
      <w:r w:rsidRPr="003E6C09">
        <w:rPr>
          <w:rFonts w:ascii="Arial" w:hAnsi="Arial" w:cs="Arial"/>
        </w:rPr>
        <w:t>Ahora bien, dentro del desarrollo de la actuación fiscal, el mismo ente de control reconoció expresamente que las actividades contratadas fueron efectivamente ejecutadas. Este reconocimiento fáctico resulta contradictorio con la formulación del presunto daño patrimonial, ya que si el servicio fue prestado, no se puede asumir de manera automática que la totalidad del valor pagado se traduce en un detrimento, menos aún si no se estableció que dicho servicio fuera innecesario o que su contratación vulnerara directamente normas presupuestales o de contratación.</w:t>
      </w:r>
    </w:p>
    <w:p w14:paraId="7974BC97" w14:textId="77777777" w:rsidR="003A0A57" w:rsidRPr="003E6C09" w:rsidRDefault="003A0A57" w:rsidP="003A0A57">
      <w:pPr>
        <w:spacing w:line="360" w:lineRule="auto"/>
        <w:jc w:val="both"/>
        <w:rPr>
          <w:rFonts w:ascii="Arial" w:hAnsi="Arial" w:cs="Arial"/>
        </w:rPr>
      </w:pPr>
    </w:p>
    <w:p w14:paraId="12F6A5C0" w14:textId="777324DC" w:rsidR="00EC267A" w:rsidRPr="003E6C09" w:rsidRDefault="003A0A57" w:rsidP="003A0A57">
      <w:pPr>
        <w:spacing w:line="360" w:lineRule="auto"/>
        <w:jc w:val="both"/>
        <w:rPr>
          <w:rFonts w:ascii="Arial" w:hAnsi="Arial" w:cs="Arial"/>
        </w:rPr>
      </w:pPr>
      <w:r w:rsidRPr="003E6C09">
        <w:rPr>
          <w:rFonts w:ascii="Arial" w:hAnsi="Arial" w:cs="Arial"/>
        </w:rPr>
        <w:t>De acuerdo con los principios que rigen la responsabilidad fiscal, esta debe analizarse desde una perspectiva subjetiva, valorando la conducta individual de cada presunto responsable, y, además, requiere la verificación de tres elementos esenciales: la conducta culposa o dolosa, el daño al patrimonio público y el nexo de causalidad entre ambos. En este caso, la inexistencia de daño resarcible se evidencia en la prestación del servicio contratado, lo cual rompe el vínculo causal entre la conducta atribuida y el supuesto detrimento.</w:t>
      </w:r>
      <w:r w:rsidR="00A70229" w:rsidRPr="003E6C09">
        <w:rPr>
          <w:rFonts w:ascii="Arial" w:hAnsi="Arial" w:cs="Arial"/>
        </w:rPr>
        <w:t xml:space="preserve"> </w:t>
      </w:r>
      <w:r w:rsidRPr="003E6C09">
        <w:rPr>
          <w:rFonts w:ascii="Arial" w:hAnsi="Arial" w:cs="Arial"/>
        </w:rPr>
        <w:t>En consecuencia, se configura una inconsistencia sustancial en la motivación del fallo de responsabilidad fiscal, ya que no se acreditó debidamente la existencia de un daño patrimonial efectivo, ni se justificó la cuantificación del presunto perjuicio, lo que torna improcedente la declaratoria de responsabilidad fiscal.</w:t>
      </w:r>
    </w:p>
    <w:p w14:paraId="5C947C35" w14:textId="77777777" w:rsidR="003A0A57" w:rsidRPr="003E6C09" w:rsidRDefault="003A0A57" w:rsidP="00EC267A">
      <w:pPr>
        <w:spacing w:line="360" w:lineRule="auto"/>
        <w:jc w:val="both"/>
        <w:rPr>
          <w:rFonts w:ascii="Arial" w:hAnsi="Arial" w:cs="Arial"/>
        </w:rPr>
      </w:pPr>
    </w:p>
    <w:p w14:paraId="7FA7BB47" w14:textId="1A34A6E0" w:rsidR="00EC267A" w:rsidRPr="003E6C09" w:rsidRDefault="00EC267A" w:rsidP="00EC267A">
      <w:pPr>
        <w:spacing w:line="360" w:lineRule="auto"/>
        <w:jc w:val="both"/>
        <w:rPr>
          <w:rFonts w:ascii="Arial" w:hAnsi="Arial" w:cs="Arial"/>
          <w:lang w:val="es-CO"/>
        </w:rPr>
      </w:pPr>
      <w:r w:rsidRPr="003E6C09">
        <w:rPr>
          <w:rFonts w:ascii="Arial" w:hAnsi="Arial" w:cs="Arial"/>
          <w:lang w:val="es-CO"/>
        </w:rPr>
        <w:t>Durante la investigación, se evidenció que no existían pruebas concluyentes que demostraran una intención maliciosa o dolosa por parte de los funcionarios involucrados. La configuración del dolo exige acreditar que los implicados actuaron con pleno conocimiento de que su conducta era contraria a la ley y con la intención de generar un perjuicio al patrimonio público. Sin embargo, en las declaraciones y pruebas recaudadas no se estableció de manera clara y precisa que los funcionarios hubieran obrado con esta intención.</w:t>
      </w:r>
      <w:r w:rsidR="00F80F22" w:rsidRPr="003E6C09">
        <w:rPr>
          <w:rFonts w:ascii="Arial" w:hAnsi="Arial" w:cs="Arial"/>
          <w:lang w:val="es-CO"/>
        </w:rPr>
        <w:t xml:space="preserve"> </w:t>
      </w:r>
      <w:r w:rsidRPr="003E6C09">
        <w:rPr>
          <w:rFonts w:ascii="Arial" w:hAnsi="Arial" w:cs="Arial"/>
          <w:lang w:val="es-CO"/>
        </w:rPr>
        <w:t>Es fundamental resaltar ante el Despacho que, en relación con la conducta dolosa o culposa atribuible a los gestores fiscales, el grado de culpa no puede ser inferior al dolo o a la culpa grave. Para que se configure el primer elemento de la responsabilidad fiscal, no basta con probar la existencia de culpa leve o levísima en el comportamiento del gestor. En este sentido, el patrón de conducta debe demostrar una actuación dolosa o gravemente culposa para que proceda la declaratoria de responsabilidad fiscal.</w:t>
      </w:r>
    </w:p>
    <w:p w14:paraId="60C884C2" w14:textId="77777777" w:rsidR="00EC267A" w:rsidRPr="003E6C09" w:rsidRDefault="00EC267A" w:rsidP="00EC267A">
      <w:pPr>
        <w:spacing w:line="360" w:lineRule="auto"/>
        <w:jc w:val="both"/>
        <w:rPr>
          <w:rFonts w:ascii="Arial" w:hAnsi="Arial" w:cs="Arial"/>
          <w:lang w:val="es-CO"/>
        </w:rPr>
      </w:pPr>
    </w:p>
    <w:p w14:paraId="0799EAF6" w14:textId="77777777" w:rsidR="00EC267A" w:rsidRPr="003E6C09" w:rsidRDefault="00EC267A" w:rsidP="00EC267A">
      <w:pPr>
        <w:spacing w:line="360" w:lineRule="auto"/>
        <w:jc w:val="both"/>
        <w:rPr>
          <w:rFonts w:ascii="Arial" w:hAnsi="Arial" w:cs="Arial"/>
          <w:lang w:val="es-CO"/>
        </w:rPr>
      </w:pPr>
      <w:r w:rsidRPr="003E6C09">
        <w:rPr>
          <w:rFonts w:ascii="Arial" w:hAnsi="Arial" w:cs="Arial"/>
          <w:lang w:val="es-CO"/>
        </w:rPr>
        <w:t xml:space="preserve">Este criterio ha sido explicado de manera clara y precisa por la Corte Constitucional en la sentencia de constitucionalidad C-619 de 2002, en la cual se declaró inexequible el parágrafo segundo del artículo 4 de la Ley 610 de 2000. Dicho parágrafo establecía que la culpa leve podría ser un requisito para configurar la responsabilidad fiscal. La Corte Constitucional, al declarar esta norma inexequible, dejó claro que el grado de culpa necesario para la configuración de la responsabilidad fiscal debe ser exclusivamente aquel que demuestre una conducta dolosa o gravemente culposa. En consecuencia, la culpa leve no es suficiente para justificar la imposición de la sanción en estos casos. En este sentido, se ha establecido: </w:t>
      </w:r>
    </w:p>
    <w:p w14:paraId="36D782BC" w14:textId="77777777" w:rsidR="00EC267A" w:rsidRPr="003E6C09" w:rsidRDefault="00EC267A" w:rsidP="00EC267A">
      <w:pPr>
        <w:spacing w:line="360" w:lineRule="auto"/>
        <w:jc w:val="both"/>
        <w:rPr>
          <w:rFonts w:ascii="Arial" w:hAnsi="Arial" w:cs="Arial"/>
          <w:lang w:val="es-CO"/>
        </w:rPr>
      </w:pPr>
    </w:p>
    <w:p w14:paraId="04BF35F3" w14:textId="77777777"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sz w:val="20"/>
          <w:szCs w:val="20"/>
          <w:lang w:val="es-CO"/>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368561FA" w14:textId="77777777" w:rsidR="00EC267A" w:rsidRPr="003E6C09" w:rsidRDefault="00EC267A" w:rsidP="00EC267A">
      <w:pPr>
        <w:spacing w:line="360" w:lineRule="auto"/>
        <w:jc w:val="both"/>
        <w:rPr>
          <w:rFonts w:ascii="Arial" w:hAnsi="Arial" w:cs="Arial"/>
          <w:lang w:val="es-CO"/>
        </w:rPr>
      </w:pPr>
      <w:r w:rsidRPr="003E6C09">
        <w:rPr>
          <w:rFonts w:ascii="Arial" w:hAnsi="Arial" w:cs="Arial"/>
          <w:lang w:val="es-CO"/>
        </w:rPr>
        <w:t xml:space="preserve"> </w:t>
      </w:r>
    </w:p>
    <w:p w14:paraId="360C7E3A" w14:textId="77777777"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sz w:val="20"/>
          <w:szCs w:val="20"/>
          <w:lang w:val="es-CO"/>
        </w:rPr>
        <w:t xml:space="preserve">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 </w:t>
      </w:r>
    </w:p>
    <w:p w14:paraId="185338B6" w14:textId="77777777"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sz w:val="20"/>
          <w:szCs w:val="20"/>
          <w:lang w:val="es-CO"/>
        </w:rPr>
        <w:t xml:space="preserve"> </w:t>
      </w:r>
    </w:p>
    <w:p w14:paraId="4BB35617" w14:textId="77777777"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sz w:val="20"/>
          <w:szCs w:val="20"/>
          <w:lang w:val="es-CO"/>
        </w:rPr>
        <w:t xml:space="preserve">6.6. 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39FA7E22" w14:textId="77777777"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sz w:val="20"/>
          <w:szCs w:val="20"/>
          <w:lang w:val="es-CO"/>
        </w:rPr>
        <w:t xml:space="preserve"> </w:t>
      </w:r>
    </w:p>
    <w:p w14:paraId="59C5A6A8" w14:textId="77777777" w:rsidR="00EC267A" w:rsidRPr="003E6C09" w:rsidRDefault="00EC267A" w:rsidP="00F80F22">
      <w:pPr>
        <w:spacing w:line="276" w:lineRule="auto"/>
        <w:ind w:left="708"/>
        <w:jc w:val="both"/>
        <w:rPr>
          <w:rFonts w:ascii="Arial" w:hAnsi="Arial" w:cs="Arial"/>
          <w:lang w:val="es-CO"/>
        </w:rPr>
      </w:pPr>
      <w:r w:rsidRPr="003E6C09">
        <w:rPr>
          <w:rFonts w:ascii="Arial" w:hAnsi="Arial" w:cs="Arial"/>
          <w:sz w:val="20"/>
          <w:szCs w:val="20"/>
          <w:lang w:val="es-CO"/>
        </w:rPr>
        <w:t xml:space="preserve">(…) </w:t>
      </w:r>
    </w:p>
    <w:p w14:paraId="0E975FBD" w14:textId="77777777"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sz w:val="20"/>
          <w:szCs w:val="20"/>
          <w:lang w:val="es-CO"/>
        </w:rPr>
        <w:t xml:space="preserve"> </w:t>
      </w:r>
    </w:p>
    <w:p w14:paraId="1286BE15" w14:textId="77777777" w:rsidR="00F80F22" w:rsidRPr="003E6C09" w:rsidRDefault="00EC267A" w:rsidP="00F80F22">
      <w:pPr>
        <w:spacing w:line="276" w:lineRule="auto"/>
        <w:ind w:left="708"/>
        <w:jc w:val="both"/>
        <w:rPr>
          <w:rFonts w:ascii="Arial" w:hAnsi="Arial" w:cs="Arial"/>
          <w:lang w:val="es-CO"/>
        </w:rPr>
      </w:pPr>
      <w:r w:rsidRPr="003E6C09">
        <w:rPr>
          <w:rFonts w:ascii="Arial" w:hAnsi="Arial" w:cs="Arial"/>
          <w:sz w:val="20"/>
          <w:szCs w:val="20"/>
          <w:lang w:val="es-CO"/>
        </w:rPr>
        <w:t xml:space="preserve">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w:t>
      </w:r>
    </w:p>
    <w:p w14:paraId="125EDD61" w14:textId="77777777" w:rsidR="00F80F22" w:rsidRPr="003E6C09" w:rsidRDefault="00F80F22" w:rsidP="00EC267A">
      <w:pPr>
        <w:spacing w:line="360" w:lineRule="auto"/>
        <w:jc w:val="both"/>
        <w:rPr>
          <w:rFonts w:ascii="Arial" w:hAnsi="Arial" w:cs="Arial"/>
          <w:lang w:val="es-CO"/>
        </w:rPr>
      </w:pPr>
    </w:p>
    <w:p w14:paraId="60408DEE" w14:textId="5636E0E7"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sz w:val="20"/>
          <w:szCs w:val="20"/>
          <w:lang w:val="es-CO"/>
        </w:rPr>
        <w:t xml:space="preserve">En efecto, recogiendo el criterio sentado en la providencia inicialmente citada, dijo la Corporación en la Sentencia T973 de 1999, lo siguiente: </w:t>
      </w:r>
    </w:p>
    <w:p w14:paraId="2791CD1D" w14:textId="77777777"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sz w:val="20"/>
          <w:szCs w:val="20"/>
          <w:lang w:val="es-CO"/>
        </w:rPr>
        <w:t xml:space="preserve"> </w:t>
      </w:r>
    </w:p>
    <w:p w14:paraId="1F76895C" w14:textId="77777777"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sz w:val="20"/>
          <w:szCs w:val="20"/>
          <w:lang w:val="es-CO"/>
        </w:rPr>
        <w:t xml:space="preserve">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 </w:t>
      </w:r>
    </w:p>
    <w:p w14:paraId="21804E43" w14:textId="77777777" w:rsidR="00EC267A" w:rsidRPr="003E6C09" w:rsidRDefault="00EC267A" w:rsidP="00F80F22">
      <w:pPr>
        <w:spacing w:line="276" w:lineRule="auto"/>
        <w:ind w:left="708"/>
        <w:jc w:val="both"/>
        <w:rPr>
          <w:rFonts w:ascii="Arial" w:hAnsi="Arial" w:cs="Arial"/>
          <w:sz w:val="20"/>
          <w:szCs w:val="20"/>
          <w:lang w:val="es-CO"/>
        </w:rPr>
      </w:pPr>
    </w:p>
    <w:p w14:paraId="524730E3" w14:textId="77777777"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sz w:val="20"/>
          <w:szCs w:val="20"/>
          <w:lang w:val="es-CO"/>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  (Subrayado y negrilla fuera del texto original).</w:t>
      </w:r>
    </w:p>
    <w:p w14:paraId="102B586C" w14:textId="77777777" w:rsidR="00EC267A" w:rsidRPr="003E6C09" w:rsidRDefault="00EC267A" w:rsidP="00F80F22">
      <w:pPr>
        <w:spacing w:line="276" w:lineRule="auto"/>
        <w:ind w:left="708"/>
        <w:jc w:val="both"/>
        <w:rPr>
          <w:rFonts w:ascii="Arial" w:hAnsi="Arial" w:cs="Arial"/>
          <w:sz w:val="20"/>
          <w:szCs w:val="20"/>
          <w:lang w:val="es-CO"/>
        </w:rPr>
      </w:pPr>
    </w:p>
    <w:p w14:paraId="69EBE68C" w14:textId="77777777"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sz w:val="20"/>
          <w:szCs w:val="20"/>
          <w:lang w:val="es-CO"/>
        </w:rPr>
        <w:t>En otras palabras, la Corte Constitucional fue categórica en su sentencia al señalar que el primer elemento constitutivo de la responsabilidad fiscal solo se cumple cuando el patrón de conducta del gestor fiscal se enmarca dentro del dolo o de la culpa grave.</w:t>
      </w:r>
    </w:p>
    <w:p w14:paraId="19F8755C" w14:textId="77777777" w:rsidR="00EC267A" w:rsidRPr="003E6C09" w:rsidRDefault="00EC267A" w:rsidP="00F80F22">
      <w:pPr>
        <w:spacing w:line="276" w:lineRule="auto"/>
        <w:ind w:left="708"/>
        <w:jc w:val="both"/>
        <w:rPr>
          <w:rFonts w:ascii="Arial" w:hAnsi="Arial" w:cs="Arial"/>
          <w:sz w:val="20"/>
          <w:szCs w:val="20"/>
          <w:lang w:val="es-CO"/>
        </w:rPr>
      </w:pPr>
    </w:p>
    <w:p w14:paraId="6BBAFE7F" w14:textId="77777777" w:rsidR="00EC267A" w:rsidRPr="003E6C09" w:rsidRDefault="00EC267A" w:rsidP="00F80F22">
      <w:pPr>
        <w:spacing w:line="276" w:lineRule="auto"/>
        <w:ind w:left="708"/>
        <w:jc w:val="both"/>
        <w:rPr>
          <w:rFonts w:ascii="Arial" w:hAnsi="Arial" w:cs="Arial"/>
          <w:lang w:val="es-CO"/>
        </w:rPr>
      </w:pPr>
      <w:r w:rsidRPr="003E6C09">
        <w:rPr>
          <w:rFonts w:ascii="Arial" w:hAnsi="Arial" w:cs="Arial"/>
          <w:sz w:val="20"/>
          <w:szCs w:val="20"/>
          <w:lang w:val="es-CO"/>
        </w:rPr>
        <w:t>Este razonamiento implica, de manera inexorable, que para que pueda predicarse la responsabilidad fiscal de una persona, es necesario demostrar que su actuación fue realizada de manera gravemente culposa o, en su caso, de forma dolosa. En consecuencia, esta interpretación impide declarar la responsabilidad fiscal en situaciones donde la actuación del gestor fiscal se limite a una culpa leve o levísima. Entonces, la motivación del acto administrativo que declare la responsabilidad fiscal de un administrado debe ser suficientemente clara para evidenciar que su conducta puede calificarse como culpa grave. Al menos, debe explicar por qué corresponde aplicar en el caso concreto la presunción de culpa grave prevista en el artículo 118 de la Ley 1474 de 2011.</w:t>
      </w:r>
    </w:p>
    <w:p w14:paraId="7FC23130" w14:textId="77777777" w:rsidR="00EC267A" w:rsidRPr="003E6C09" w:rsidRDefault="00EC267A" w:rsidP="00EC267A">
      <w:pPr>
        <w:spacing w:line="360" w:lineRule="auto"/>
        <w:jc w:val="both"/>
        <w:rPr>
          <w:rFonts w:ascii="Arial" w:hAnsi="Arial" w:cs="Arial"/>
          <w:lang w:val="es-CO"/>
        </w:rPr>
      </w:pPr>
    </w:p>
    <w:p w14:paraId="57E603BC" w14:textId="77777777" w:rsidR="00EC267A" w:rsidRPr="003E6C09" w:rsidRDefault="00EC267A" w:rsidP="00EC267A">
      <w:pPr>
        <w:spacing w:line="360" w:lineRule="auto"/>
        <w:jc w:val="both"/>
        <w:rPr>
          <w:rFonts w:ascii="Arial" w:hAnsi="Arial" w:cs="Arial"/>
          <w:lang w:val="es-CO"/>
        </w:rPr>
      </w:pPr>
      <w:r w:rsidRPr="003E6C09">
        <w:rPr>
          <w:rFonts w:ascii="Arial" w:hAnsi="Arial" w:cs="Arial"/>
          <w:lang w:val="es-CO"/>
        </w:rPr>
        <w:t>Partiendo de este punto, como fundamento clave de la falsa motivación en la que incurrió el ente de control, es fundamental abordar de manera puntual el concepto de culpa grave. Este se encuentra definido en el artículo 63 del Código Civil de la siguiente manera:</w:t>
      </w:r>
    </w:p>
    <w:p w14:paraId="2E2A2288" w14:textId="77777777" w:rsidR="00EC267A" w:rsidRPr="003E6C09" w:rsidRDefault="00EC267A" w:rsidP="00EC267A">
      <w:pPr>
        <w:spacing w:line="360" w:lineRule="auto"/>
        <w:jc w:val="both"/>
        <w:rPr>
          <w:rFonts w:ascii="Arial" w:hAnsi="Arial" w:cs="Arial"/>
          <w:lang w:val="es-CO"/>
        </w:rPr>
      </w:pPr>
    </w:p>
    <w:p w14:paraId="1C530C7C" w14:textId="4D68C4DC"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b/>
          <w:bCs/>
          <w:sz w:val="20"/>
          <w:szCs w:val="20"/>
          <w:lang w:val="es-CO"/>
        </w:rPr>
        <w:t xml:space="preserve">ARTICULO 63. CULPA Y DOLO. </w:t>
      </w:r>
      <w:r w:rsidRPr="003E6C09">
        <w:rPr>
          <w:rFonts w:ascii="Arial" w:hAnsi="Arial" w:cs="Arial"/>
          <w:sz w:val="20"/>
          <w:szCs w:val="20"/>
          <w:lang w:val="es-CO"/>
        </w:rPr>
        <w:t xml:space="preserve">La ley distingue tres especies de culpa o descuido. </w:t>
      </w:r>
      <w:r w:rsidR="00F80F22" w:rsidRPr="003E6C09">
        <w:rPr>
          <w:rFonts w:ascii="Arial" w:hAnsi="Arial" w:cs="Arial"/>
          <w:sz w:val="20"/>
          <w:szCs w:val="20"/>
          <w:lang w:val="es-CO"/>
        </w:rPr>
        <w:t xml:space="preserve">- </w:t>
      </w:r>
      <w:r w:rsidRPr="003E6C09">
        <w:rPr>
          <w:rFonts w:ascii="Arial" w:hAnsi="Arial" w:cs="Arial"/>
          <w:sz w:val="20"/>
          <w:szCs w:val="20"/>
          <w:lang w:val="es-CO"/>
        </w:rPr>
        <w:t xml:space="preserve">Culpa grave, negligencia grave, culpa lata, es la que consiste en no manejar los negocios ajenos con aquel cuidado que aun las personas negligentes o de poca prudencia suelen emplear en sus negocios propios. Esta culpa en materias civiles equivale al dolo.” (Subrayado y negrilla fuera del texto original)  </w:t>
      </w:r>
    </w:p>
    <w:p w14:paraId="3912B3E2" w14:textId="77777777" w:rsidR="00EC267A" w:rsidRPr="003E6C09" w:rsidRDefault="00EC267A" w:rsidP="00EC267A">
      <w:pPr>
        <w:spacing w:line="360" w:lineRule="auto"/>
        <w:jc w:val="both"/>
        <w:rPr>
          <w:rFonts w:ascii="Arial" w:hAnsi="Arial" w:cs="Arial"/>
          <w:lang w:val="es-CO"/>
        </w:rPr>
      </w:pPr>
      <w:r w:rsidRPr="003E6C09">
        <w:rPr>
          <w:rFonts w:ascii="Arial" w:hAnsi="Arial" w:cs="Arial"/>
          <w:lang w:val="es-CO"/>
        </w:rPr>
        <w:t xml:space="preserve">   </w:t>
      </w:r>
    </w:p>
    <w:p w14:paraId="1D8BBFD8" w14:textId="77777777" w:rsidR="00EC267A" w:rsidRPr="003E6C09" w:rsidRDefault="00EC267A" w:rsidP="00EC267A">
      <w:pPr>
        <w:spacing w:line="360" w:lineRule="auto"/>
        <w:jc w:val="both"/>
        <w:rPr>
          <w:rFonts w:ascii="Arial" w:hAnsi="Arial" w:cs="Arial"/>
          <w:lang w:val="es-CO"/>
        </w:rPr>
      </w:pPr>
      <w:r w:rsidRPr="003E6C09">
        <w:rPr>
          <w:rFonts w:ascii="Arial" w:hAnsi="Arial" w:cs="Arial"/>
          <w:lang w:val="es-CO"/>
        </w:rPr>
        <w:t>Frente al artículo citado, la Corte Suprema de Justicia ha definido el concepto de culpa grave tal y como se evidencia a continuación:</w:t>
      </w:r>
    </w:p>
    <w:p w14:paraId="154B73AC" w14:textId="77777777" w:rsidR="00EC267A" w:rsidRPr="003E6C09" w:rsidRDefault="00EC267A" w:rsidP="00EC267A">
      <w:pPr>
        <w:spacing w:line="360" w:lineRule="auto"/>
        <w:jc w:val="both"/>
        <w:rPr>
          <w:rFonts w:ascii="Arial" w:hAnsi="Arial" w:cs="Arial"/>
          <w:lang w:val="es-CO"/>
        </w:rPr>
      </w:pPr>
    </w:p>
    <w:p w14:paraId="0AA15BCA" w14:textId="77777777" w:rsidR="00EC267A" w:rsidRPr="003E6C09" w:rsidRDefault="00EC267A" w:rsidP="0057201C">
      <w:pPr>
        <w:spacing w:line="276" w:lineRule="auto"/>
        <w:ind w:left="708"/>
        <w:jc w:val="both"/>
        <w:rPr>
          <w:rFonts w:ascii="Arial" w:hAnsi="Arial" w:cs="Arial"/>
          <w:sz w:val="20"/>
          <w:szCs w:val="20"/>
          <w:lang w:val="es-CO"/>
        </w:rPr>
      </w:pPr>
      <w:r w:rsidRPr="003E6C09">
        <w:rPr>
          <w:rFonts w:ascii="Arial" w:hAnsi="Arial" w:cs="Arial"/>
          <w:sz w:val="20"/>
          <w:szCs w:val="20"/>
          <w:lang w:val="es-CO"/>
        </w:rPr>
        <w:t>Con esa orientación es que autorizados doctrinantes han precisado que la culpa grave comporta ‘una negligencia, imprudencia o impericia extremas, no prever o comprender lo que todos prevén o comprenden, omitir los cuidados más elementales, descuidar la diligencia más pueril, ignorar los conocimientos más comunes’ (</w:t>
      </w:r>
      <w:proofErr w:type="spellStart"/>
      <w:r w:rsidRPr="003E6C09">
        <w:rPr>
          <w:rFonts w:ascii="Arial" w:hAnsi="Arial" w:cs="Arial"/>
          <w:sz w:val="20"/>
          <w:szCs w:val="20"/>
          <w:lang w:val="es-CO"/>
        </w:rPr>
        <w:t>Mosset</w:t>
      </w:r>
      <w:proofErr w:type="spellEnd"/>
      <w:r w:rsidRPr="003E6C09">
        <w:rPr>
          <w:rFonts w:ascii="Arial" w:hAnsi="Arial" w:cs="Arial"/>
          <w:sz w:val="20"/>
          <w:szCs w:val="20"/>
          <w:lang w:val="es-CO"/>
        </w:rPr>
        <w:t xml:space="preserve"> Iturraspe J., Responsabilidad por daños, T. I., </w:t>
      </w:r>
      <w:proofErr w:type="spellStart"/>
      <w:r w:rsidRPr="003E6C09">
        <w:rPr>
          <w:rFonts w:ascii="Arial" w:hAnsi="Arial" w:cs="Arial"/>
          <w:sz w:val="20"/>
          <w:szCs w:val="20"/>
          <w:lang w:val="es-CO"/>
        </w:rPr>
        <w:t>Ediar</w:t>
      </w:r>
      <w:proofErr w:type="spellEnd"/>
      <w:r w:rsidRPr="003E6C09">
        <w:rPr>
          <w:rFonts w:ascii="Arial" w:hAnsi="Arial" w:cs="Arial"/>
          <w:sz w:val="20"/>
          <w:szCs w:val="20"/>
          <w:lang w:val="es-CO"/>
        </w:rPr>
        <w:t xml:space="preserve">, Buenos Aires, 1971, pág.89; citado por Stiglitz Rubén S., Derecho de Seguros, T.I., Abeledo – Perrot, Buenos Aires, 1998, pág.228).”  (Subrayado y negrilla fuera del texto original) </w:t>
      </w:r>
    </w:p>
    <w:p w14:paraId="6B4B00BD" w14:textId="77777777" w:rsidR="00EC267A" w:rsidRPr="003E6C09" w:rsidRDefault="00EC267A" w:rsidP="00EC267A">
      <w:pPr>
        <w:spacing w:line="360" w:lineRule="auto"/>
        <w:jc w:val="both"/>
        <w:rPr>
          <w:rFonts w:ascii="Arial" w:hAnsi="Arial" w:cs="Arial"/>
          <w:lang w:val="es-CO"/>
        </w:rPr>
      </w:pPr>
    </w:p>
    <w:p w14:paraId="376840E1" w14:textId="77777777" w:rsidR="00EC267A" w:rsidRPr="003E6C09" w:rsidRDefault="00EC267A" w:rsidP="00EC267A">
      <w:pPr>
        <w:spacing w:line="360" w:lineRule="auto"/>
        <w:jc w:val="both"/>
        <w:rPr>
          <w:rFonts w:ascii="Arial" w:hAnsi="Arial" w:cs="Arial"/>
          <w:lang w:val="es-CO"/>
        </w:rPr>
      </w:pPr>
      <w:r w:rsidRPr="003E6C09">
        <w:rPr>
          <w:rFonts w:ascii="Arial" w:hAnsi="Arial" w:cs="Arial"/>
          <w:lang w:val="es-CO"/>
        </w:rPr>
        <w:t>Así las cosas, la culpa grave es un concepto jurídico que se refiere a conductas caracterizadas por una negligencia extrema, propias de las personas más descuidadas. Para atribuir responsabilidad fiscal a las personas previamente identificadas, es fundamental demostrar, mediante elementos probatorios conducentes, pertinentes y útiles, un patrón de conducta que evidencie dicha negligencia grave. Esta acreditación debe ser claramente expuesta en la motivación del fallo con responsabilidad fiscal para garantizar la validez y legalidad del acto administrativo.</w:t>
      </w:r>
    </w:p>
    <w:p w14:paraId="358DD912" w14:textId="77777777" w:rsidR="00EC267A" w:rsidRPr="003E6C09" w:rsidRDefault="00EC267A" w:rsidP="00EC267A">
      <w:pPr>
        <w:spacing w:line="360" w:lineRule="auto"/>
        <w:jc w:val="both"/>
        <w:rPr>
          <w:rFonts w:ascii="Arial" w:hAnsi="Arial" w:cs="Arial"/>
          <w:lang w:val="es-CO"/>
        </w:rPr>
      </w:pPr>
    </w:p>
    <w:p w14:paraId="1DCD5F82" w14:textId="77777777" w:rsidR="00EC267A" w:rsidRPr="003E6C09" w:rsidRDefault="00EC267A" w:rsidP="00EC267A">
      <w:pPr>
        <w:spacing w:line="360" w:lineRule="auto"/>
        <w:jc w:val="both"/>
        <w:rPr>
          <w:rFonts w:ascii="Arial" w:hAnsi="Arial" w:cs="Arial"/>
          <w:lang w:val="es-CO"/>
        </w:rPr>
      </w:pPr>
      <w:r w:rsidRPr="003E6C09">
        <w:rPr>
          <w:rFonts w:ascii="Arial" w:hAnsi="Arial" w:cs="Arial"/>
          <w:lang w:val="es-CO"/>
        </w:rPr>
        <w:t>No obstante, en el presente caso, se constató que ni los funcionarios, ni el contratista declarados como responsables fiscales incurrieron en una falta grave debidamente acreditada. No se evidenció que las partes actuaran con la intención de administrar de manera indebida los recursos, ni que estos fueran efectivamente desviados. Por el contrario, su gestión reflejó actuaciones enmarcadas dentro de los principios básicos de la administración pública, sin que se identificaran conductas que denotaran una manifiesta negligencia o propósito de afectación al patrimonio público.</w:t>
      </w:r>
    </w:p>
    <w:p w14:paraId="6AD5BB24" w14:textId="77777777" w:rsidR="00EC267A" w:rsidRPr="003E6C09" w:rsidRDefault="00EC267A" w:rsidP="00EC267A">
      <w:pPr>
        <w:spacing w:line="360" w:lineRule="auto"/>
        <w:jc w:val="both"/>
        <w:rPr>
          <w:rFonts w:ascii="Arial" w:hAnsi="Arial" w:cs="Arial"/>
          <w:lang w:val="es-CO"/>
        </w:rPr>
      </w:pPr>
    </w:p>
    <w:p w14:paraId="247947C5" w14:textId="6A493C16" w:rsidR="00EC267A" w:rsidRPr="003E6C09" w:rsidRDefault="00EC267A" w:rsidP="00EC267A">
      <w:pPr>
        <w:spacing w:line="360" w:lineRule="auto"/>
        <w:jc w:val="both"/>
        <w:rPr>
          <w:rFonts w:ascii="Arial" w:hAnsi="Arial" w:cs="Arial"/>
          <w:lang w:val="es-CO"/>
        </w:rPr>
      </w:pPr>
      <w:r w:rsidRPr="003E6C09">
        <w:rPr>
          <w:rFonts w:ascii="Arial" w:hAnsi="Arial" w:cs="Arial"/>
          <w:lang w:val="es-CO"/>
        </w:rPr>
        <w:t>En este sentido, resulta evidente que la Contraloría incurrió en un vicio de nulidad por falsa motivación al calificar la conducta de los implicados, pues no logró acreditar que esta constituyera una culpa grave. Esta deficiencia afecta directamente la ejecución de la</w:t>
      </w:r>
      <w:r w:rsidR="0057201C" w:rsidRPr="003E6C09">
        <w:rPr>
          <w:rFonts w:ascii="Arial" w:hAnsi="Arial" w:cs="Arial"/>
          <w:lang w:val="es-CO"/>
        </w:rPr>
        <w:t xml:space="preserve">s Pólizas </w:t>
      </w:r>
      <w:r w:rsidRPr="003E6C09">
        <w:rPr>
          <w:rFonts w:ascii="Arial" w:hAnsi="Arial" w:cs="Arial"/>
          <w:lang w:val="es-CO"/>
        </w:rPr>
        <w:t>otorgada</w:t>
      </w:r>
      <w:r w:rsidR="0057201C" w:rsidRPr="003E6C09">
        <w:rPr>
          <w:rFonts w:ascii="Arial" w:hAnsi="Arial" w:cs="Arial"/>
          <w:lang w:val="es-CO"/>
        </w:rPr>
        <w:t>s</w:t>
      </w:r>
      <w:r w:rsidRPr="003E6C09">
        <w:rPr>
          <w:rFonts w:ascii="Arial" w:hAnsi="Arial" w:cs="Arial"/>
          <w:lang w:val="es-CO"/>
        </w:rPr>
        <w:t xml:space="preserve"> por mi prohijada, ya que, al no haberse demostrado la existencia de culpa grave </w:t>
      </w:r>
      <w:r w:rsidR="00DB539E" w:rsidRPr="003E6C09">
        <w:rPr>
          <w:rFonts w:ascii="Arial" w:hAnsi="Arial" w:cs="Arial"/>
          <w:lang w:val="es-CO"/>
        </w:rPr>
        <w:t xml:space="preserve">de los vinculados, </w:t>
      </w:r>
      <w:r w:rsidRPr="003E6C09">
        <w:rPr>
          <w:rFonts w:ascii="Arial" w:hAnsi="Arial" w:cs="Arial"/>
          <w:lang w:val="es-CO"/>
        </w:rPr>
        <w:t>tampoco era procedente afectar dicho negocio asegurador por falta de sustento jurídico. La ausencia de acreditación del grado de culpabilidad requerido para la condena fiscal, así como la indebida afectación de las pólizas expedidas por mi representada, constituyen una manifestación adicional de falsa motivación en el acto administrativo.</w:t>
      </w:r>
    </w:p>
    <w:p w14:paraId="5BC3156D" w14:textId="77777777" w:rsidR="00EC267A" w:rsidRPr="003E6C09" w:rsidRDefault="00EC267A" w:rsidP="00EC267A">
      <w:pPr>
        <w:spacing w:line="360" w:lineRule="auto"/>
        <w:jc w:val="both"/>
        <w:rPr>
          <w:rFonts w:ascii="Arial" w:hAnsi="Arial" w:cs="Arial"/>
          <w:lang w:val="es-CO"/>
        </w:rPr>
      </w:pPr>
    </w:p>
    <w:p w14:paraId="6619CDAA" w14:textId="77777777" w:rsidR="00EC267A" w:rsidRPr="003E6C09" w:rsidRDefault="00EC267A" w:rsidP="00EC267A">
      <w:pPr>
        <w:spacing w:line="360" w:lineRule="auto"/>
        <w:jc w:val="both"/>
        <w:rPr>
          <w:rFonts w:ascii="Arial" w:hAnsi="Arial" w:cs="Arial"/>
          <w:lang w:val="es-CO"/>
        </w:rPr>
      </w:pPr>
      <w:r w:rsidRPr="003E6C09">
        <w:rPr>
          <w:rFonts w:ascii="Arial" w:hAnsi="Arial" w:cs="Arial"/>
          <w:lang w:val="es-CO"/>
        </w:rPr>
        <w:t>Cabe destacar que no se desvirtuó en el proceso la presunción de inocencia que ampara a los funcionarios implicados, dado que no existe prueba alguna de los elementos subjetivos esenciales para fundamentar una responsabilidad fiscal. De igual modo, no se acreditaron las causales que presupongan un actuar culposo, ya que los hechos del caso sub judice no se encuadran en ninguna hipótesis de responsabilidad.</w:t>
      </w:r>
    </w:p>
    <w:p w14:paraId="7436A218" w14:textId="77777777" w:rsidR="006006BE" w:rsidRPr="003E6C09" w:rsidRDefault="006006BE" w:rsidP="00AA41AD">
      <w:pPr>
        <w:spacing w:line="360" w:lineRule="auto"/>
        <w:jc w:val="both"/>
        <w:rPr>
          <w:rFonts w:ascii="Arial" w:hAnsi="Arial" w:cs="Arial"/>
          <w:lang w:val="es-CO"/>
        </w:rPr>
      </w:pPr>
    </w:p>
    <w:p w14:paraId="535D95DD" w14:textId="6F30B638" w:rsidR="00352C15" w:rsidRPr="003E6C09" w:rsidRDefault="00352C15" w:rsidP="00352C15">
      <w:pPr>
        <w:pStyle w:val="Prrafodelista"/>
        <w:numPr>
          <w:ilvl w:val="0"/>
          <w:numId w:val="15"/>
        </w:numPr>
        <w:spacing w:line="360" w:lineRule="auto"/>
        <w:jc w:val="both"/>
        <w:rPr>
          <w:rFonts w:ascii="Arial" w:hAnsi="Arial" w:cs="Arial"/>
          <w:b/>
          <w:bCs/>
        </w:rPr>
      </w:pPr>
      <w:r w:rsidRPr="003E6C09">
        <w:rPr>
          <w:rFonts w:ascii="Arial" w:hAnsi="Arial" w:cs="Arial"/>
          <w:b/>
          <w:bCs/>
        </w:rPr>
        <w:t xml:space="preserve">LA CONTRALORÍA INCURRIÓ EN INFRACCIÓN A LAS NORMAS EN LAS QUE DEBÍA FUNDARSE –ARTÍCULO 1054 DEL CODIGO DE COMERCIO. </w:t>
      </w:r>
    </w:p>
    <w:p w14:paraId="484B15E7" w14:textId="6428CF71" w:rsidR="00352C15" w:rsidRPr="003E6C09" w:rsidRDefault="00352C15" w:rsidP="00352C15">
      <w:pPr>
        <w:tabs>
          <w:tab w:val="left" w:pos="5626"/>
        </w:tabs>
        <w:spacing w:line="360" w:lineRule="auto"/>
        <w:jc w:val="both"/>
        <w:rPr>
          <w:rFonts w:ascii="Arial" w:eastAsiaTheme="minorHAnsi" w:hAnsi="Arial" w:cs="Arial"/>
          <w:lang w:val="es-CO"/>
        </w:rPr>
      </w:pPr>
      <w:r w:rsidRPr="003E6C09">
        <w:rPr>
          <w:rFonts w:ascii="Arial" w:eastAsiaTheme="minorHAnsi" w:hAnsi="Arial" w:cs="Arial"/>
          <w:lang w:val="es-CO"/>
        </w:rPr>
        <w:t>La Contraloría Municipal de Villavicencio al expedir el Fallo con Responsabilidad Fiscal No. 130.24.03.12 del 29 de mayo el 2025, incurrió en el vicio de nulidad denominado desconocimiento de las normas en que debía fundarse, como quiera que al expedir el mencionado acto administrativo contravino lo dispuesto por el artículo 1054 del Código de Comercio declarando el siniestro sobre un hecho inasegurable.</w:t>
      </w:r>
    </w:p>
    <w:p w14:paraId="039417DD" w14:textId="77777777" w:rsidR="00352C15" w:rsidRPr="003E6C09" w:rsidRDefault="00352C15" w:rsidP="00352C15">
      <w:pPr>
        <w:tabs>
          <w:tab w:val="left" w:pos="5626"/>
        </w:tabs>
        <w:spacing w:line="360" w:lineRule="auto"/>
        <w:jc w:val="both"/>
        <w:rPr>
          <w:rFonts w:ascii="Arial" w:eastAsiaTheme="minorHAnsi" w:hAnsi="Arial" w:cs="Arial"/>
        </w:rPr>
      </w:pPr>
    </w:p>
    <w:p w14:paraId="63641DB3" w14:textId="7AC25AC4" w:rsidR="00352C15" w:rsidRPr="003E6C09" w:rsidRDefault="00352C15" w:rsidP="00352C15">
      <w:pPr>
        <w:tabs>
          <w:tab w:val="left" w:pos="5626"/>
        </w:tabs>
        <w:spacing w:line="360" w:lineRule="auto"/>
        <w:jc w:val="both"/>
        <w:rPr>
          <w:rFonts w:ascii="Arial" w:hAnsi="Arial" w:cs="Arial"/>
        </w:rPr>
      </w:pPr>
      <w:bookmarkStart w:id="0" w:name="_Hlk184830416"/>
      <w:r w:rsidRPr="003E6C09">
        <w:rPr>
          <w:rFonts w:ascii="Arial" w:hAnsi="Arial" w:cs="Arial"/>
        </w:rPr>
        <w:t xml:space="preserve">Para sustentar el reparo que ahora se propone, debe tenerse en cuenta que el artículo 137 del Código de Procedimiento Administrativo y de lo Contencioso Administrativo dispone que procede la nulidad de los actos administrativos, entre ellos, lógicamente se encuentra el Fallo con Responsabilidad Fiscal </w:t>
      </w:r>
      <w:r w:rsidRPr="003E6C09">
        <w:rPr>
          <w:rFonts w:ascii="Arial" w:eastAsiaTheme="minorHAnsi" w:hAnsi="Arial" w:cs="Arial"/>
          <w:lang w:val="es-CO"/>
        </w:rPr>
        <w:t xml:space="preserve">No. 130.24.03.12 del 29 de mayo el 2025, </w:t>
      </w:r>
      <w:r w:rsidRPr="003E6C09">
        <w:rPr>
          <w:rFonts w:ascii="Arial" w:hAnsi="Arial" w:cs="Arial"/>
        </w:rPr>
        <w:t>cuando éste haya sido expedido con desconocimiento de las normas en que debía fundarse. Dicha causal de nulidad ha sido definida por la jurisprudencia del H. Consejo de Estado de la siguiente manera:</w:t>
      </w:r>
    </w:p>
    <w:p w14:paraId="12D44082" w14:textId="77777777" w:rsidR="00352C15" w:rsidRPr="003E6C09" w:rsidRDefault="00352C15" w:rsidP="00352C15">
      <w:pPr>
        <w:tabs>
          <w:tab w:val="left" w:pos="5626"/>
        </w:tabs>
        <w:spacing w:line="360" w:lineRule="auto"/>
        <w:jc w:val="both"/>
        <w:rPr>
          <w:rFonts w:ascii="Arial" w:eastAsiaTheme="minorHAnsi" w:hAnsi="Arial" w:cs="Arial"/>
        </w:rPr>
      </w:pPr>
    </w:p>
    <w:p w14:paraId="73BB84F4" w14:textId="77777777" w:rsidR="00352C15" w:rsidRPr="003E6C09" w:rsidRDefault="00352C15" w:rsidP="00352C15">
      <w:pPr>
        <w:tabs>
          <w:tab w:val="left" w:pos="5626"/>
        </w:tabs>
        <w:spacing w:line="276" w:lineRule="auto"/>
        <w:ind w:left="708" w:right="822"/>
        <w:jc w:val="both"/>
        <w:rPr>
          <w:rFonts w:ascii="Arial" w:eastAsiaTheme="minorHAnsi" w:hAnsi="Arial" w:cs="Arial"/>
          <w:sz w:val="20"/>
          <w:szCs w:val="20"/>
        </w:rPr>
      </w:pPr>
      <w:r w:rsidRPr="003E6C09">
        <w:rPr>
          <w:rFonts w:ascii="Arial" w:eastAsiaTheme="minorHAnsi" w:hAnsi="Arial" w:cs="Arial"/>
          <w:sz w:val="20"/>
          <w:szCs w:val="20"/>
        </w:rPr>
        <w:t xml:space="preserve">La contravención legal a la que hace referencia esa causal debe ser directa y ocurre cuando se configura una de las siguientes situaciones: i) falta de aplicación, </w:t>
      </w:r>
      <w:proofErr w:type="spellStart"/>
      <w:r w:rsidRPr="003E6C09">
        <w:rPr>
          <w:rFonts w:ascii="Arial" w:eastAsiaTheme="minorHAnsi" w:hAnsi="Arial" w:cs="Arial"/>
          <w:sz w:val="20"/>
          <w:szCs w:val="20"/>
        </w:rPr>
        <w:t>ii</w:t>
      </w:r>
      <w:proofErr w:type="spellEnd"/>
      <w:r w:rsidRPr="003E6C09">
        <w:rPr>
          <w:rFonts w:ascii="Arial" w:eastAsiaTheme="minorHAnsi" w:hAnsi="Arial" w:cs="Arial"/>
          <w:sz w:val="20"/>
          <w:szCs w:val="20"/>
        </w:rPr>
        <w:t xml:space="preserve">) aplicación indebida o, </w:t>
      </w:r>
      <w:proofErr w:type="spellStart"/>
      <w:r w:rsidRPr="003E6C09">
        <w:rPr>
          <w:rFonts w:ascii="Arial" w:eastAsiaTheme="minorHAnsi" w:hAnsi="Arial" w:cs="Arial"/>
          <w:sz w:val="20"/>
          <w:szCs w:val="20"/>
        </w:rPr>
        <w:t>iii</w:t>
      </w:r>
      <w:proofErr w:type="spellEnd"/>
      <w:r w:rsidRPr="003E6C09">
        <w:rPr>
          <w:rFonts w:ascii="Arial" w:eastAsiaTheme="minorHAnsi" w:hAnsi="Arial" w:cs="Arial"/>
          <w:sz w:val="20"/>
          <w:szCs w:val="20"/>
        </w:rPr>
        <w:t xml:space="preserve">) interpretación errónea. Según la doctrina judicial del Consejo de Estado, ocurre la primera forma de violación, esto es, la falta de aplicación de una norma, ya porque el juzgador ignora su existencia, o porque a pesar de que conoce la norma, tanto que la analiza o sopesa, sin embargo, no la aplica a la solución del caso. También sucede esa forma de violación cuando el juez acepta una existencia ineficaz de la norma en el mundo jurídico, pues no tiene validez en el tiempo o en el espacio. En los dos últimos supuestos, el juzgador puede examinar la norma pero cree, equivocadamente, que no es la aplicable al asunto que resuelve, evento en el cual se está ante un típico caso de violación por falta de aplicación, no de interpretación errónea, </w:t>
      </w:r>
      <w:proofErr w:type="gramStart"/>
      <w:r w:rsidRPr="003E6C09">
        <w:rPr>
          <w:rFonts w:ascii="Arial" w:eastAsiaTheme="minorHAnsi" w:hAnsi="Arial" w:cs="Arial"/>
          <w:sz w:val="20"/>
          <w:szCs w:val="20"/>
        </w:rPr>
        <w:t>en razón de</w:t>
      </w:r>
      <w:proofErr w:type="gramEnd"/>
      <w:r w:rsidRPr="003E6C09">
        <w:rPr>
          <w:rFonts w:ascii="Arial" w:eastAsiaTheme="minorHAnsi" w:hAnsi="Arial" w:cs="Arial"/>
          <w:sz w:val="20"/>
          <w:szCs w:val="20"/>
        </w:rPr>
        <w:t xml:space="preserve"> que la norma por no haber sido aplicada no trascendió al caso. Se presenta la segunda manera de violación directa, esto es, por aplicación indebida, cuando el precepto o preceptos jurídicos que se hacen valer se usan o se aplican a pesar de no ser los pertinentes para resolver el asunto que es objeto de decisión. El error por aplicación indebida puede originarse por dos circunstancias: 1.- Porque el juzgador se equivoca al escoger la norma por inadecuada valoración del supuesto de hecho que la norma consagra y 2.- Porque no se establece de manera correcta la diferencia o la semejanza existente entre la hipótesis legal y la tesis del caso concreto. Y, finalmente, se viola la norma sustancial de manera directa, cuando ocurre una interpretación errónea. Sucede cuando el precepto o preceptos que se aplican son los que regulan el asunto por resolver, pero el juzgador los entiende equivocadamente, y así, erróneamente comprendidos, los aplica. Es decir, ocurre cuando el juzgador le asigna a la norma un sentido o alcance que no le corresponde</w:t>
      </w:r>
      <w:r w:rsidRPr="003E6C09">
        <w:rPr>
          <w:rStyle w:val="Refdenotaalpie"/>
          <w:rFonts w:ascii="Arial" w:eastAsiaTheme="minorHAnsi" w:hAnsi="Arial" w:cs="Arial"/>
          <w:sz w:val="20"/>
          <w:szCs w:val="20"/>
        </w:rPr>
        <w:footnoteReference w:id="2"/>
      </w:r>
      <w:r w:rsidRPr="003E6C09">
        <w:rPr>
          <w:rFonts w:ascii="Arial" w:eastAsiaTheme="minorHAnsi" w:hAnsi="Arial" w:cs="Arial"/>
          <w:sz w:val="20"/>
          <w:szCs w:val="20"/>
        </w:rPr>
        <w:t>.</w:t>
      </w:r>
    </w:p>
    <w:bookmarkEnd w:id="0"/>
    <w:p w14:paraId="7BE87AA6" w14:textId="77777777" w:rsidR="00352C15" w:rsidRPr="003E6C09" w:rsidRDefault="00352C15" w:rsidP="00352C15">
      <w:pPr>
        <w:spacing w:line="360" w:lineRule="auto"/>
        <w:jc w:val="both"/>
        <w:rPr>
          <w:rFonts w:ascii="Arial" w:hAnsi="Arial" w:cs="Arial"/>
        </w:rPr>
      </w:pPr>
    </w:p>
    <w:p w14:paraId="20B635CE" w14:textId="0D21098B" w:rsidR="00352C15" w:rsidRPr="003E6C09" w:rsidRDefault="00352C15" w:rsidP="00352C15">
      <w:pPr>
        <w:spacing w:line="360" w:lineRule="auto"/>
        <w:jc w:val="both"/>
        <w:rPr>
          <w:rFonts w:ascii="Arial" w:hAnsi="Arial" w:cs="Arial"/>
        </w:rPr>
      </w:pPr>
      <w:r w:rsidRPr="003E6C09">
        <w:rPr>
          <w:rFonts w:ascii="Arial" w:hAnsi="Arial" w:cs="Arial"/>
        </w:rPr>
        <w:t xml:space="preserve">De forma complementaria a lo planteado en precedencia, el despacho debe tomar en consideración las normas imperativas del Código de Comercio relativas al Contrato de Seguro, pues nos encontramos ante un riesgo inasegurable por expresa disposición legal. </w:t>
      </w:r>
    </w:p>
    <w:p w14:paraId="093AF149" w14:textId="77777777" w:rsidR="00352C15" w:rsidRPr="003E6C09" w:rsidRDefault="00352C15" w:rsidP="00352C15">
      <w:pPr>
        <w:spacing w:line="360" w:lineRule="auto"/>
        <w:jc w:val="both"/>
        <w:rPr>
          <w:rFonts w:ascii="Arial" w:hAnsi="Arial" w:cs="Arial"/>
        </w:rPr>
      </w:pPr>
    </w:p>
    <w:p w14:paraId="35474201" w14:textId="77777777" w:rsidR="00352C15" w:rsidRPr="003E6C09" w:rsidRDefault="00352C15" w:rsidP="00352C15">
      <w:pPr>
        <w:spacing w:line="360" w:lineRule="auto"/>
        <w:jc w:val="both"/>
        <w:rPr>
          <w:rFonts w:ascii="Arial" w:hAnsi="Arial" w:cs="Arial"/>
        </w:rPr>
      </w:pPr>
      <w:r w:rsidRPr="003E6C09">
        <w:rPr>
          <w:rFonts w:ascii="Arial" w:hAnsi="Arial" w:cs="Arial"/>
        </w:rPr>
        <w:t>En efecto, el riesgo objeto de aseguramiento según lo dispone el artículo 1054 del Código de Comercio es el «</w:t>
      </w:r>
      <w:r w:rsidRPr="003E6C09">
        <w:rPr>
          <w:rFonts w:ascii="Arial" w:hAnsi="Arial" w:cs="Arial"/>
          <w:i/>
          <w:iCs/>
        </w:rPr>
        <w:t>suceso incierto que no depende exclusivamente de la voluntad del tomador, del asegurado o del beneficiario, y cuya realización da origen a la obligación del asegurador</w:t>
      </w:r>
      <w:r w:rsidRPr="003E6C09">
        <w:rPr>
          <w:rFonts w:ascii="Arial" w:hAnsi="Arial" w:cs="Arial"/>
        </w:rPr>
        <w:t xml:space="preserve">» y constituye uno de los elementos esenciales del contrato de seguro, cuya prueba ha de suministrarla el asegurado o el beneficiario, si este último es el que está en posibilidad de hacerlo. </w:t>
      </w:r>
    </w:p>
    <w:p w14:paraId="09BBFAF5" w14:textId="77777777" w:rsidR="00352C15" w:rsidRPr="003E6C09" w:rsidRDefault="00352C15" w:rsidP="00352C15">
      <w:pPr>
        <w:spacing w:line="360" w:lineRule="auto"/>
        <w:jc w:val="both"/>
        <w:rPr>
          <w:rFonts w:ascii="Arial" w:hAnsi="Arial" w:cs="Arial"/>
        </w:rPr>
      </w:pPr>
    </w:p>
    <w:p w14:paraId="0B972D46" w14:textId="77777777" w:rsidR="00352C15" w:rsidRPr="003E6C09" w:rsidRDefault="00352C15" w:rsidP="00352C15">
      <w:pPr>
        <w:spacing w:line="360" w:lineRule="auto"/>
        <w:jc w:val="both"/>
        <w:rPr>
          <w:rFonts w:ascii="Arial" w:hAnsi="Arial" w:cs="Arial"/>
        </w:rPr>
      </w:pPr>
      <w:r w:rsidRPr="003E6C09">
        <w:rPr>
          <w:rFonts w:ascii="Arial" w:hAnsi="Arial" w:cs="Arial"/>
        </w:rPr>
        <w:t>Sumado a lo anterior, la normativa citada establece que ciertos aspectos no constituyen riesgos y, por lo tanto, son ajenos al contrato de seguro. Estos aspectos son: (i) los hechos ciertos, salvo la muerte; (</w:t>
      </w:r>
      <w:proofErr w:type="spellStart"/>
      <w:r w:rsidRPr="003E6C09">
        <w:rPr>
          <w:rFonts w:ascii="Arial" w:hAnsi="Arial" w:cs="Arial"/>
        </w:rPr>
        <w:t>ii</w:t>
      </w:r>
      <w:proofErr w:type="spellEnd"/>
      <w:r w:rsidRPr="003E6C09">
        <w:rPr>
          <w:rFonts w:ascii="Arial" w:hAnsi="Arial" w:cs="Arial"/>
        </w:rPr>
        <w:t>) los hechos físicamente imposibles; y (</w:t>
      </w:r>
      <w:proofErr w:type="spellStart"/>
      <w:r w:rsidRPr="003E6C09">
        <w:rPr>
          <w:rFonts w:ascii="Arial" w:hAnsi="Arial" w:cs="Arial"/>
        </w:rPr>
        <w:t>iii</w:t>
      </w:r>
      <w:proofErr w:type="spellEnd"/>
      <w:r w:rsidRPr="003E6C09">
        <w:rPr>
          <w:rFonts w:ascii="Arial" w:hAnsi="Arial" w:cs="Arial"/>
        </w:rPr>
        <w:t>) la incertidumbre subjetiva respecto a un hecho que haya o no ocurrido. Conforme a la definición del artículo 1054 del Código de Comercio, el riesgo se encuentra delimitado entre los extremos de la certeza y la imposibilidad, excluyendo así los hechos ciertos (excepto la muerte) y los físicamente imposibles. Sobre este punto, resulta pertinente recordar lo señalado por la honorable Superintendencia Financiera de Colombia:</w:t>
      </w:r>
    </w:p>
    <w:p w14:paraId="41B0869C" w14:textId="77777777" w:rsidR="00352C15" w:rsidRPr="003E6C09" w:rsidRDefault="00352C15" w:rsidP="00352C15">
      <w:pPr>
        <w:spacing w:line="360" w:lineRule="auto"/>
        <w:jc w:val="both"/>
        <w:rPr>
          <w:rFonts w:ascii="Arial" w:hAnsi="Arial" w:cs="Arial"/>
        </w:rPr>
      </w:pPr>
    </w:p>
    <w:p w14:paraId="2C28E0A5" w14:textId="77777777" w:rsidR="00352C15" w:rsidRPr="003E6C09" w:rsidRDefault="00352C15" w:rsidP="00352C15">
      <w:pPr>
        <w:spacing w:line="276" w:lineRule="auto"/>
        <w:ind w:left="708" w:right="843"/>
        <w:jc w:val="both"/>
        <w:rPr>
          <w:rFonts w:ascii="Arial" w:hAnsi="Arial" w:cs="Arial"/>
          <w:sz w:val="20"/>
          <w:szCs w:val="20"/>
        </w:rPr>
      </w:pPr>
      <w:r w:rsidRPr="003E6C09">
        <w:rPr>
          <w:rFonts w:ascii="Arial" w:hAnsi="Arial" w:cs="Arial"/>
          <w:sz w:val="20"/>
          <w:szCs w:val="20"/>
        </w:rPr>
        <w:t>(...) el "riesgo" supone la existencia de una contingencia, es decir la existencia de la posibilidad de que el hecho que se está amparando suceda en el contrato de seguro, elemento que es de la esencia de este contrato, establece "(...) denomínale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w:t>
      </w:r>
      <w:r w:rsidRPr="003E6C09">
        <w:rPr>
          <w:rStyle w:val="Refdenotaalpie"/>
          <w:rFonts w:ascii="Arial" w:hAnsi="Arial" w:cs="Arial"/>
          <w:sz w:val="20"/>
          <w:szCs w:val="20"/>
        </w:rPr>
        <w:footnoteReference w:id="3"/>
      </w:r>
      <w:r w:rsidRPr="003E6C09">
        <w:rPr>
          <w:rFonts w:ascii="Arial" w:hAnsi="Arial" w:cs="Arial"/>
          <w:sz w:val="20"/>
          <w:szCs w:val="20"/>
        </w:rPr>
        <w:t>(...)</w:t>
      </w:r>
    </w:p>
    <w:p w14:paraId="373EE8D7" w14:textId="77777777" w:rsidR="00352C15" w:rsidRPr="003E6C09" w:rsidRDefault="00352C15" w:rsidP="00352C15">
      <w:pPr>
        <w:spacing w:line="276" w:lineRule="auto"/>
        <w:ind w:left="708" w:right="843"/>
        <w:jc w:val="both"/>
        <w:rPr>
          <w:rFonts w:ascii="Arial" w:hAnsi="Arial" w:cs="Arial"/>
          <w:sz w:val="20"/>
          <w:szCs w:val="20"/>
        </w:rPr>
      </w:pPr>
    </w:p>
    <w:p w14:paraId="03776437" w14:textId="77777777" w:rsidR="00352C15" w:rsidRPr="003E6C09" w:rsidRDefault="00352C15" w:rsidP="00352C15">
      <w:pPr>
        <w:spacing w:line="360" w:lineRule="auto"/>
        <w:jc w:val="both"/>
        <w:rPr>
          <w:rFonts w:ascii="Arial" w:hAnsi="Arial" w:cs="Arial"/>
          <w:lang w:val="es-CO"/>
        </w:rPr>
      </w:pPr>
      <w:r w:rsidRPr="003E6C09">
        <w:rPr>
          <w:rFonts w:ascii="Arial" w:hAnsi="Arial" w:cs="Arial"/>
          <w:lang w:val="es-CO"/>
        </w:rPr>
        <w:t>Otro sector de la doctrina sostiene que el riesgo, por expreso reconocimiento legislativo en Colombia, es un elemento esencial del contrato de seguro (Código de Comercio, art. 1045). De hecho, se le considera el componente de mayor importancia dentro de esta figura, ya que toda la operatividad del seguro, de manera directa o indirecta, gira en torno a su existencia y configuración. En otras palabras, el riesgo es la base fundamental del contrato, su eje central y su razón de ser.</w:t>
      </w:r>
    </w:p>
    <w:p w14:paraId="164C38DF" w14:textId="77777777" w:rsidR="00352C15" w:rsidRPr="003E6C09" w:rsidRDefault="00352C15" w:rsidP="00352C15">
      <w:pPr>
        <w:spacing w:line="360" w:lineRule="auto"/>
        <w:jc w:val="both"/>
        <w:rPr>
          <w:rFonts w:ascii="Arial" w:hAnsi="Arial" w:cs="Arial"/>
          <w:lang w:val="es-CO"/>
        </w:rPr>
      </w:pPr>
    </w:p>
    <w:p w14:paraId="052E80E8" w14:textId="77777777" w:rsidR="00352C15" w:rsidRPr="003E6C09" w:rsidRDefault="00352C15" w:rsidP="00352C15">
      <w:pPr>
        <w:spacing w:line="360" w:lineRule="auto"/>
        <w:jc w:val="both"/>
        <w:rPr>
          <w:rFonts w:ascii="Arial" w:hAnsi="Arial" w:cs="Arial"/>
          <w:lang w:val="es-CO"/>
        </w:rPr>
      </w:pPr>
      <w:r w:rsidRPr="003E6C09">
        <w:rPr>
          <w:rFonts w:ascii="Arial" w:hAnsi="Arial" w:cs="Arial"/>
          <w:lang w:val="es-CO"/>
        </w:rPr>
        <w:t>Ahora bien, no solo la doctrina se ha ocupado de precisar qué tipos de riesgos pueden o no ser asegurables, sino que también existe una extensa jurisprudencia que establece criterios claros sobre su aplicación. A través de diversas decisiones, los tribunales han determinado las condiciones bajo las cuales un riesgo puede ser objeto de cobertura y han delimitado los escenarios en los que, por su naturaleza o por disposición legal, un evento no puede ser asegurado. Estos desarrollos jurisprudenciales son esenciales para interpretar correctamente las disposiciones contractuales y evitar interpretaciones erróneas que lleven a exigir la cobertura de eventos que no cumplen con los requisitos exigidos por la ley y la naturaleza misma del contrato de seguro.</w:t>
      </w:r>
    </w:p>
    <w:p w14:paraId="6413F91B" w14:textId="77777777" w:rsidR="00352C15" w:rsidRPr="003E6C09" w:rsidRDefault="00352C15" w:rsidP="00352C15">
      <w:pPr>
        <w:spacing w:line="360" w:lineRule="auto"/>
        <w:jc w:val="both"/>
        <w:rPr>
          <w:rFonts w:ascii="Arial" w:hAnsi="Arial" w:cs="Arial"/>
          <w:lang w:val="es-CO"/>
        </w:rPr>
      </w:pPr>
    </w:p>
    <w:p w14:paraId="5DE2A697" w14:textId="4193D2D4" w:rsidR="00352C15" w:rsidRPr="003E6C09" w:rsidRDefault="00352C15" w:rsidP="00352C15">
      <w:pPr>
        <w:spacing w:line="360" w:lineRule="auto"/>
        <w:jc w:val="both"/>
        <w:rPr>
          <w:rFonts w:ascii="Arial" w:hAnsi="Arial" w:cs="Arial"/>
          <w:lang w:val="es-CO"/>
        </w:rPr>
      </w:pPr>
      <w:r w:rsidRPr="003E6C09">
        <w:rPr>
          <w:rFonts w:ascii="Arial" w:hAnsi="Arial" w:cs="Arial"/>
          <w:lang w:val="es-CO"/>
        </w:rPr>
        <w:t xml:space="preserve">Para el caso concreto, no se cumplen las prerrogativas establecidas en el artículo 1054 del Código de Comercio, por varias razones fundamentales que desvirtúan la posibilidad de haber afectado la Póliza </w:t>
      </w:r>
      <w:r w:rsidR="00DF0611" w:rsidRPr="003E6C09">
        <w:rPr>
          <w:rFonts w:ascii="Arial" w:hAnsi="Arial" w:cs="Arial"/>
        </w:rPr>
        <w:t xml:space="preserve">Póliza de Manejo Sector Oficial No. 620-64-994000002063, y en la Póliza de Manejo Sector Oficial No. 620-64-994000002167. </w:t>
      </w:r>
      <w:r w:rsidRPr="003E6C09">
        <w:rPr>
          <w:rFonts w:ascii="Arial" w:hAnsi="Arial" w:cs="Arial"/>
          <w:lang w:val="es-CO"/>
        </w:rPr>
        <w:t>En primer lugar, el artículo 1054 del Código de Comercio establece que el contrato de seguro solo es válido cuando se basa en un interés asegurable y en la existencia de un riesgo real, concreto y futuro. En este caso, no se ha acreditado la materialización del riesgo asegurado, dado que no existe prueba concluyente de que los presuntos responsables fiscales hayan actuado con dolo o culpa grave.</w:t>
      </w:r>
      <w:r w:rsidR="00DF0611" w:rsidRPr="003E6C09">
        <w:rPr>
          <w:rFonts w:ascii="Arial" w:hAnsi="Arial" w:cs="Arial"/>
          <w:lang w:val="es-CO"/>
        </w:rPr>
        <w:t xml:space="preserve"> </w:t>
      </w:r>
      <w:r w:rsidRPr="003E6C09">
        <w:rPr>
          <w:rFonts w:ascii="Arial" w:hAnsi="Arial" w:cs="Arial"/>
          <w:lang w:val="es-CO"/>
        </w:rPr>
        <w:t>Finalmente, la jurisprudencia ha sido clara en señalar que la responsabilidad de la aseguradora solo puede activarse cuando se cumplen estrictamente las condiciones pactadas en el contrato de seguro. En este caso, la omisión de estos requisitos fundamentales impide afectar la póliza de manejo, pues no existe un fundamento jurídico válido que respalde la decisión adoptada por el ente de control.</w:t>
      </w:r>
    </w:p>
    <w:p w14:paraId="7787B9A2" w14:textId="77777777" w:rsidR="00352C15" w:rsidRPr="003E6C09" w:rsidRDefault="00352C15" w:rsidP="00352C15">
      <w:pPr>
        <w:pStyle w:val="Prrafodelista"/>
        <w:spacing w:line="360" w:lineRule="auto"/>
        <w:jc w:val="both"/>
        <w:rPr>
          <w:rFonts w:ascii="Arial" w:hAnsi="Arial" w:cs="Arial"/>
          <w:b/>
          <w:bCs/>
        </w:rPr>
      </w:pPr>
    </w:p>
    <w:p w14:paraId="1F8545A7" w14:textId="03232D26" w:rsidR="00B04098" w:rsidRPr="003E6C09" w:rsidRDefault="00B04098" w:rsidP="00B04098">
      <w:pPr>
        <w:pStyle w:val="Prrafodelista"/>
        <w:numPr>
          <w:ilvl w:val="0"/>
          <w:numId w:val="15"/>
        </w:numPr>
        <w:spacing w:line="360" w:lineRule="auto"/>
        <w:jc w:val="both"/>
        <w:rPr>
          <w:rFonts w:ascii="Arial" w:hAnsi="Arial" w:cs="Arial"/>
          <w:b/>
          <w:bCs/>
        </w:rPr>
      </w:pPr>
      <w:r w:rsidRPr="003E6C09">
        <w:rPr>
          <w:rFonts w:ascii="Arial" w:hAnsi="Arial" w:cs="Arial"/>
          <w:b/>
          <w:bCs/>
        </w:rPr>
        <w:t>LA CONTRALORÍA INCURRIÓ EN FALSA MOTIVACIÓN - INEXISTENCIA DE SOLIDARIDAD EN EL MARCO DEL CONTRATO DE SEGURO.</w:t>
      </w:r>
    </w:p>
    <w:p w14:paraId="56CDE751" w14:textId="77777777" w:rsidR="00B04098" w:rsidRPr="003E6C09" w:rsidRDefault="00B04098" w:rsidP="00B04098">
      <w:pPr>
        <w:spacing w:line="360" w:lineRule="auto"/>
        <w:jc w:val="both"/>
        <w:rPr>
          <w:rFonts w:ascii="Arial" w:hAnsi="Arial" w:cs="Arial"/>
          <w:lang w:val="es-CO"/>
        </w:rPr>
      </w:pPr>
      <w:r w:rsidRPr="003E6C09">
        <w:rPr>
          <w:rFonts w:ascii="Arial" w:hAnsi="Arial" w:cs="Arial"/>
          <w:lang w:val="es-CO"/>
        </w:rPr>
        <w:t>La obligación de mi representada surge exclusivamente del contrato de seguro celebrado bajo los parámetros y límites propios de la autonomía de la voluntad privada. Esta obligación no se deriva de una responsabilidad fiscal ni, en su caso, de una eventual responsabilidad civil extracontractual atribuible al asegurado, conforme a lo dispuesto en el artículo 2341 del Código Civil y las normas aplicables en materia de responsabilidad fiscal. En consecuencia, se trata de dos responsabilidades distintas:</w:t>
      </w:r>
    </w:p>
    <w:p w14:paraId="342FEB7D" w14:textId="77777777" w:rsidR="00B04098" w:rsidRPr="003E6C09" w:rsidRDefault="00B04098" w:rsidP="00B04098">
      <w:pPr>
        <w:spacing w:line="360" w:lineRule="auto"/>
        <w:jc w:val="both"/>
        <w:rPr>
          <w:rFonts w:ascii="Arial" w:hAnsi="Arial" w:cs="Arial"/>
          <w:lang w:val="es-CO"/>
        </w:rPr>
      </w:pPr>
    </w:p>
    <w:p w14:paraId="2D69E4D1" w14:textId="77777777" w:rsidR="00B04098" w:rsidRPr="003E6C09" w:rsidRDefault="00B04098" w:rsidP="00B04098">
      <w:pPr>
        <w:pStyle w:val="Prrafodelista"/>
        <w:widowControl w:val="0"/>
        <w:numPr>
          <w:ilvl w:val="0"/>
          <w:numId w:val="16"/>
        </w:numPr>
        <w:autoSpaceDE w:val="0"/>
        <w:autoSpaceDN w:val="0"/>
        <w:spacing w:after="0" w:line="360" w:lineRule="auto"/>
        <w:jc w:val="both"/>
        <w:rPr>
          <w:rFonts w:ascii="Arial" w:hAnsi="Arial" w:cs="Arial"/>
        </w:rPr>
      </w:pPr>
      <w:r w:rsidRPr="003E6C09">
        <w:rPr>
          <w:rFonts w:ascii="Arial" w:hAnsi="Arial" w:cs="Arial"/>
        </w:rPr>
        <w:t>Esta responsabilidad podría derivarse de una eventual imputación conforme a la ley, en virtud de la obligación indemnizatoria establecida por disposiciones legales específicas.</w:t>
      </w:r>
    </w:p>
    <w:p w14:paraId="527BE790" w14:textId="77777777" w:rsidR="00B04098" w:rsidRPr="003E6C09" w:rsidRDefault="00B04098" w:rsidP="00B04098">
      <w:pPr>
        <w:pStyle w:val="Prrafodelista"/>
        <w:spacing w:line="360" w:lineRule="auto"/>
        <w:jc w:val="both"/>
        <w:rPr>
          <w:rFonts w:ascii="Arial" w:hAnsi="Arial" w:cs="Arial"/>
        </w:rPr>
      </w:pPr>
    </w:p>
    <w:p w14:paraId="766F5DA5" w14:textId="77777777" w:rsidR="00B04098" w:rsidRPr="003E6C09" w:rsidRDefault="00B04098" w:rsidP="00B04098">
      <w:pPr>
        <w:pStyle w:val="Prrafodelista"/>
        <w:widowControl w:val="0"/>
        <w:numPr>
          <w:ilvl w:val="0"/>
          <w:numId w:val="16"/>
        </w:numPr>
        <w:autoSpaceDE w:val="0"/>
        <w:autoSpaceDN w:val="0"/>
        <w:spacing w:after="0" w:line="360" w:lineRule="auto"/>
        <w:jc w:val="both"/>
        <w:rPr>
          <w:rFonts w:ascii="Arial" w:hAnsi="Arial" w:cs="Arial"/>
        </w:rPr>
      </w:pPr>
      <w:r w:rsidRPr="003E6C09">
        <w:rPr>
          <w:rFonts w:ascii="Arial" w:hAnsi="Arial" w:cs="Arial"/>
        </w:rPr>
        <w:t>Las obligaciones de la compañía de seguros no emanan directamente de la ley, sino de la existencia de un contrato de seguro celebrado conforme a los parámetros establecidos en el artículo 1036 del Código de Comercio y siguientes. Estas obligaciones están debidamente delimitadas por las condiciones pactadas en el contrato de seguro.</w:t>
      </w:r>
    </w:p>
    <w:p w14:paraId="29687715" w14:textId="77777777" w:rsidR="00B04098" w:rsidRPr="003E6C09" w:rsidRDefault="00B04098" w:rsidP="00B04098">
      <w:pPr>
        <w:spacing w:line="360" w:lineRule="auto"/>
        <w:jc w:val="both"/>
        <w:rPr>
          <w:rFonts w:ascii="Arial" w:hAnsi="Arial" w:cs="Arial"/>
          <w:lang w:val="es-CO"/>
        </w:rPr>
      </w:pPr>
    </w:p>
    <w:p w14:paraId="27AD2916" w14:textId="77777777" w:rsidR="00B04098" w:rsidRPr="003E6C09" w:rsidRDefault="00B04098" w:rsidP="00B04098">
      <w:pPr>
        <w:spacing w:line="360" w:lineRule="auto"/>
        <w:jc w:val="both"/>
        <w:rPr>
          <w:rFonts w:ascii="Arial" w:hAnsi="Arial" w:cs="Arial"/>
          <w:lang w:val="es-CO"/>
        </w:rPr>
      </w:pPr>
      <w:r w:rsidRPr="003E6C09">
        <w:rPr>
          <w:rFonts w:ascii="Arial" w:hAnsi="Arial" w:cs="Arial"/>
          <w:lang w:val="es-CO"/>
        </w:rPr>
        <w:t>El Consejo de Estado ha sostenido de manera clara, aunque sin mayor disertación, que la responsabilidad del asegurador es sustancialmente distinta a la solidaridad derivada de un contrato o por ministerio de la Ley. En este sentido, ha manifestado:</w:t>
      </w:r>
    </w:p>
    <w:p w14:paraId="390DFD45" w14:textId="77777777" w:rsidR="00B04098" w:rsidRPr="003E6C09" w:rsidRDefault="00B04098" w:rsidP="00B04098">
      <w:pPr>
        <w:spacing w:line="360" w:lineRule="auto"/>
        <w:jc w:val="both"/>
        <w:rPr>
          <w:rFonts w:ascii="Arial" w:hAnsi="Arial" w:cs="Arial"/>
          <w:lang w:val="es-CO"/>
        </w:rPr>
      </w:pPr>
    </w:p>
    <w:p w14:paraId="68BA1675" w14:textId="77777777" w:rsidR="00B04098" w:rsidRPr="003E6C09" w:rsidRDefault="00B04098" w:rsidP="00B04098">
      <w:pPr>
        <w:spacing w:line="276" w:lineRule="auto"/>
        <w:ind w:left="708"/>
        <w:jc w:val="both"/>
        <w:rPr>
          <w:rFonts w:ascii="Arial" w:hAnsi="Arial" w:cs="Arial"/>
          <w:sz w:val="20"/>
          <w:szCs w:val="20"/>
          <w:lang w:val="es-CO"/>
        </w:rPr>
      </w:pPr>
      <w:r w:rsidRPr="003E6C09">
        <w:rPr>
          <w:rFonts w:ascii="Arial" w:hAnsi="Arial" w:cs="Arial"/>
          <w:sz w:val="20"/>
          <w:szCs w:val="20"/>
          <w:lang w:val="es-CO"/>
        </w:rPr>
        <w:t xml:space="preserve">(…) Conforme lo dispone el artículo 1037 del Código de Comercio, el asegurador es la persona que asume los riesgos del interés o la cosa asegurada, obligación muy diferente a la solidaridad derivada de un contrato o por ministerio de la ley, ya que es la realización del riesgo asegurado lo que da origen a la obligación del asegurador, tal como lo dispone el artículo 1054 del Código de Comercio (…) </w:t>
      </w:r>
    </w:p>
    <w:p w14:paraId="45FC70E7" w14:textId="77777777" w:rsidR="00B04098" w:rsidRPr="003E6C09" w:rsidRDefault="00B04098" w:rsidP="00B04098">
      <w:pPr>
        <w:spacing w:line="360" w:lineRule="auto"/>
        <w:jc w:val="both"/>
        <w:rPr>
          <w:rFonts w:ascii="Arial" w:hAnsi="Arial" w:cs="Arial"/>
          <w:lang w:val="es-CO"/>
        </w:rPr>
      </w:pPr>
    </w:p>
    <w:p w14:paraId="00842510" w14:textId="77777777" w:rsidR="00B04098" w:rsidRPr="003E6C09" w:rsidRDefault="00B04098" w:rsidP="00B04098">
      <w:pPr>
        <w:spacing w:line="360" w:lineRule="auto"/>
        <w:jc w:val="both"/>
        <w:rPr>
          <w:rFonts w:ascii="Arial" w:hAnsi="Arial" w:cs="Arial"/>
          <w:lang w:val="es-CO"/>
        </w:rPr>
      </w:pPr>
      <w:r w:rsidRPr="003E6C09">
        <w:rPr>
          <w:rFonts w:ascii="Arial" w:hAnsi="Arial" w:cs="Arial"/>
          <w:lang w:val="es-CO"/>
        </w:rPr>
        <w:t>Del mismo modo, el órgano de cierre de esta jurisdicción ha precisado:</w:t>
      </w:r>
    </w:p>
    <w:p w14:paraId="688E93CD" w14:textId="77777777" w:rsidR="00B04098" w:rsidRPr="003E6C09" w:rsidRDefault="00B04098" w:rsidP="00B04098">
      <w:pPr>
        <w:spacing w:line="360" w:lineRule="auto"/>
        <w:jc w:val="both"/>
        <w:rPr>
          <w:rFonts w:ascii="Arial" w:hAnsi="Arial" w:cs="Arial"/>
          <w:lang w:val="es-CO"/>
        </w:rPr>
      </w:pPr>
    </w:p>
    <w:p w14:paraId="40C91A22" w14:textId="77777777" w:rsidR="00B04098" w:rsidRPr="003E6C09" w:rsidRDefault="00B04098" w:rsidP="00B04098">
      <w:pPr>
        <w:spacing w:line="276" w:lineRule="auto"/>
        <w:ind w:left="708"/>
        <w:jc w:val="both"/>
        <w:rPr>
          <w:rFonts w:ascii="Arial" w:hAnsi="Arial" w:cs="Arial"/>
          <w:sz w:val="20"/>
          <w:szCs w:val="20"/>
          <w:lang w:val="es-CO"/>
        </w:rPr>
      </w:pPr>
      <w:r w:rsidRPr="003E6C09">
        <w:rPr>
          <w:rFonts w:ascii="Arial" w:hAnsi="Arial" w:cs="Arial"/>
          <w:sz w:val="20"/>
          <w:szCs w:val="20"/>
          <w:lang w:val="es-CO"/>
        </w:rPr>
        <w:t>(…) Por último, la compañía aseguradora no está llamada a responder de forma solidaria por la condena impuesta, sino atendiendo que «el deber de indemnizar se deriva de una relación contractual, que favoreció la acción directa por parte del demandante en los términos del artículo 1134 del C. de Co (…)</w:t>
      </w:r>
    </w:p>
    <w:p w14:paraId="7DFC568D" w14:textId="77777777" w:rsidR="00B04098" w:rsidRPr="003E6C09" w:rsidRDefault="00B04098" w:rsidP="00B04098">
      <w:pPr>
        <w:spacing w:line="360" w:lineRule="auto"/>
        <w:jc w:val="both"/>
        <w:rPr>
          <w:rFonts w:ascii="Arial" w:hAnsi="Arial" w:cs="Arial"/>
          <w:lang w:val="es-CO"/>
        </w:rPr>
      </w:pPr>
    </w:p>
    <w:p w14:paraId="54915502" w14:textId="77777777" w:rsidR="00B04098" w:rsidRPr="003E6C09" w:rsidRDefault="00B04098" w:rsidP="00B04098">
      <w:pPr>
        <w:spacing w:line="360" w:lineRule="auto"/>
        <w:jc w:val="both"/>
        <w:rPr>
          <w:rFonts w:ascii="Arial" w:hAnsi="Arial" w:cs="Arial"/>
          <w:lang w:val="es-CO"/>
        </w:rPr>
      </w:pPr>
      <w:r w:rsidRPr="003E6C09">
        <w:rPr>
          <w:rFonts w:ascii="Arial" w:hAnsi="Arial" w:cs="Arial"/>
          <w:lang w:val="es-CO"/>
        </w:rPr>
        <w:t>La normativa colombiana también respalda esta interpretación. El artículo 1568 del Código Civil, por su parte, establece que la solidaridad debe ser expresamente pactada o dispuesta por la Ley:</w:t>
      </w:r>
    </w:p>
    <w:p w14:paraId="66771C3E" w14:textId="77777777" w:rsidR="00B04098" w:rsidRPr="003E6C09" w:rsidRDefault="00B04098" w:rsidP="00B04098">
      <w:pPr>
        <w:spacing w:line="276" w:lineRule="auto"/>
        <w:ind w:left="708"/>
        <w:jc w:val="both"/>
        <w:rPr>
          <w:rFonts w:ascii="Arial" w:hAnsi="Arial" w:cs="Arial"/>
          <w:sz w:val="20"/>
          <w:szCs w:val="20"/>
          <w:lang w:val="es-CO"/>
        </w:rPr>
      </w:pPr>
    </w:p>
    <w:p w14:paraId="028373A8" w14:textId="77777777" w:rsidR="00B04098" w:rsidRPr="003E6C09" w:rsidRDefault="00B04098" w:rsidP="00B04098">
      <w:pPr>
        <w:spacing w:line="276" w:lineRule="auto"/>
        <w:ind w:left="708"/>
        <w:jc w:val="both"/>
        <w:rPr>
          <w:rFonts w:ascii="Arial" w:hAnsi="Arial" w:cs="Arial"/>
          <w:sz w:val="20"/>
          <w:szCs w:val="20"/>
          <w:lang w:val="es-CO"/>
        </w:rPr>
      </w:pPr>
      <w:r w:rsidRPr="003E6C09">
        <w:rPr>
          <w:rFonts w:ascii="Arial" w:hAnsi="Arial" w:cs="Arial"/>
          <w:sz w:val="20"/>
          <w:szCs w:val="20"/>
          <w:lang w:val="es-CO"/>
        </w:rPr>
        <w:t xml:space="preserve">(…) En general, cuando se ha contraído por muchas personas o para con muchas la obligación de una cosa divisible, cada uno de los deudores es obligado solamente a su parte o cuota en la deuda. (...) La solidaridad debe ser expresamente declarada en todos los casos en que no la establece la ley. </w:t>
      </w:r>
    </w:p>
    <w:p w14:paraId="07F8B48C" w14:textId="77777777" w:rsidR="00B04098" w:rsidRPr="003E6C09" w:rsidRDefault="00B04098" w:rsidP="00B04098">
      <w:pPr>
        <w:spacing w:line="360" w:lineRule="auto"/>
        <w:jc w:val="both"/>
        <w:rPr>
          <w:rFonts w:ascii="Arial" w:hAnsi="Arial" w:cs="Arial"/>
          <w:lang w:val="es-CO"/>
        </w:rPr>
      </w:pPr>
    </w:p>
    <w:p w14:paraId="6B332165" w14:textId="77777777" w:rsidR="00B04098" w:rsidRPr="003E6C09" w:rsidRDefault="00B04098" w:rsidP="00B04098">
      <w:pPr>
        <w:spacing w:line="360" w:lineRule="auto"/>
        <w:jc w:val="both"/>
        <w:rPr>
          <w:rFonts w:ascii="Arial" w:hAnsi="Arial" w:cs="Arial"/>
          <w:lang w:val="es-CO"/>
        </w:rPr>
      </w:pPr>
      <w:r w:rsidRPr="003E6C09">
        <w:rPr>
          <w:rFonts w:ascii="Arial" w:hAnsi="Arial" w:cs="Arial"/>
          <w:lang w:val="es-CO"/>
        </w:rPr>
        <w:t xml:space="preserve">La responsabilidad que persigue la Colegiatura deriva de un evento de responsabilidad fiscal cuya fuente es legal, es decir, recae sobre el asegurado -la entidad afectada- o sus servidores ante un eventual detrimento patrimonial. Por su parte, la responsabilidad de mi representada no surge de la ley sino del contrato de seguro que regula sus obligaciones. Este contrato delimita el alcance de sus responsabilidades, las cuales son completamente distintas a las impuestas por la responsabilidad fiscal. </w:t>
      </w:r>
      <w:r w:rsidRPr="003E6C09">
        <w:rPr>
          <w:rFonts w:ascii="Arial" w:hAnsi="Arial" w:cs="Arial"/>
        </w:rPr>
        <w:t>Dado que las fuentes de obligación son disímiles (una legal y otra contractual), no puede imponerse una obligación solidaria a la aseguradora</w:t>
      </w:r>
      <w:r w:rsidRPr="003E6C09">
        <w:rPr>
          <w:rFonts w:ascii="Arial" w:hAnsi="Arial" w:cs="Arial"/>
          <w:lang w:val="es-CO"/>
        </w:rPr>
        <w:t>. En consecuencia, las obligaciones del asegurado y de la aseguradora son independientes y no solidarias, ya que cada una se rige por una fuente de obligación diferente: la ley, en el caso del asegurado, y el contrato, en el caso de la aseguradora.</w:t>
      </w:r>
    </w:p>
    <w:p w14:paraId="7D34646F" w14:textId="77777777" w:rsidR="00DF0611" w:rsidRPr="003E6C09" w:rsidRDefault="00DF0611" w:rsidP="00DF0611">
      <w:pPr>
        <w:spacing w:line="360" w:lineRule="auto"/>
        <w:jc w:val="both"/>
        <w:rPr>
          <w:rFonts w:ascii="Arial" w:hAnsi="Arial" w:cs="Arial"/>
          <w:lang w:val="es-CO"/>
        </w:rPr>
      </w:pPr>
    </w:p>
    <w:p w14:paraId="76F75B8D" w14:textId="3C3B8445" w:rsidR="00DF0611" w:rsidRPr="003E6C09" w:rsidRDefault="00DF0611" w:rsidP="00DF0611">
      <w:pPr>
        <w:pStyle w:val="Prrafodelista"/>
        <w:numPr>
          <w:ilvl w:val="0"/>
          <w:numId w:val="15"/>
        </w:numPr>
        <w:spacing w:line="360" w:lineRule="auto"/>
        <w:jc w:val="both"/>
        <w:rPr>
          <w:rFonts w:ascii="Arial" w:hAnsi="Arial" w:cs="Arial"/>
          <w:b/>
          <w:bCs/>
        </w:rPr>
      </w:pPr>
      <w:r w:rsidRPr="003E6C09">
        <w:rPr>
          <w:rFonts w:ascii="Arial" w:hAnsi="Arial" w:cs="Arial"/>
          <w:b/>
          <w:bCs/>
        </w:rPr>
        <w:t>LÍMITE Y UNOS SUB LÍMITES DEL VALOR ASEGURADO EN LA PÓLIZA DE MANEJO SECTOR OFICIAL N</w:t>
      </w:r>
      <w:r w:rsidR="00292495" w:rsidRPr="003E6C09">
        <w:rPr>
          <w:rFonts w:ascii="Arial" w:hAnsi="Arial" w:cs="Arial"/>
          <w:b/>
          <w:bCs/>
        </w:rPr>
        <w:t>o</w:t>
      </w:r>
      <w:r w:rsidRPr="003E6C09">
        <w:rPr>
          <w:rFonts w:ascii="Arial" w:hAnsi="Arial" w:cs="Arial"/>
          <w:b/>
          <w:bCs/>
        </w:rPr>
        <w:t>. 620-64-994000002063 Y EN LA PÓLIZA DE MANEJO SECTOR OFICIAL NO. 620-64-994000002167.</w:t>
      </w:r>
    </w:p>
    <w:p w14:paraId="0A801D06" w14:textId="74974200" w:rsidR="00DF0611" w:rsidRPr="003E6C09" w:rsidRDefault="00DF0611" w:rsidP="00DF0611">
      <w:pPr>
        <w:spacing w:line="360" w:lineRule="auto"/>
        <w:jc w:val="both"/>
        <w:rPr>
          <w:rFonts w:ascii="Arial" w:eastAsiaTheme="minorHAnsi" w:hAnsi="Arial" w:cs="Arial"/>
        </w:rPr>
      </w:pPr>
      <w:r w:rsidRPr="003E6C09">
        <w:rPr>
          <w:rFonts w:ascii="Arial" w:eastAsiaTheme="minorHAnsi" w:hAnsi="Arial" w:cs="Arial"/>
        </w:rPr>
        <w:t>La Contraloría Municipal de Villavicencio, en el fallo con responsabilidad fiscal emitido en este caso, no señaló de manera precisa y clara la aplicación de los deducibles, el ente de control no desarrolló de manera efectiva el análisis sobre la obligación de la aseguradora en este aspecto. Esta omisión genera incertidumbre respecto a la correcta aplicación de las condiciones de la póliza y podría afectar la validez de la decisión adoptada.</w:t>
      </w:r>
    </w:p>
    <w:p w14:paraId="576C830C" w14:textId="77777777" w:rsidR="00DF0611" w:rsidRPr="003E6C09" w:rsidRDefault="00DF0611" w:rsidP="00DF0611">
      <w:pPr>
        <w:spacing w:line="360" w:lineRule="auto"/>
        <w:jc w:val="both"/>
        <w:rPr>
          <w:rFonts w:ascii="Arial" w:eastAsiaTheme="minorHAnsi" w:hAnsi="Arial" w:cs="Arial"/>
        </w:rPr>
      </w:pPr>
    </w:p>
    <w:p w14:paraId="6FB28E05" w14:textId="7FAA9132" w:rsidR="00DF0611" w:rsidRPr="003E6C09" w:rsidRDefault="00DF0611" w:rsidP="00DF0611">
      <w:pPr>
        <w:spacing w:line="360" w:lineRule="auto"/>
        <w:jc w:val="both"/>
        <w:rPr>
          <w:rFonts w:ascii="Arial" w:hAnsi="Arial" w:cs="Arial"/>
        </w:rPr>
      </w:pPr>
      <w:r w:rsidRPr="003E6C09">
        <w:rPr>
          <w:rFonts w:ascii="Arial" w:eastAsiaTheme="minorHAnsi" w:hAnsi="Arial" w:cs="Arial"/>
        </w:rPr>
        <w:t>Bajo este entendido, es pertinente recordar que, en los contratos de seguros se pactó un límite máximo de cobertura para cada uno de los amparos contratados, los cuales se relacionaron de la siguiente manera:</w:t>
      </w:r>
    </w:p>
    <w:p w14:paraId="722948D6" w14:textId="77777777" w:rsidR="00DF0611" w:rsidRPr="003E6C09" w:rsidRDefault="00DF0611" w:rsidP="00DF0611">
      <w:pPr>
        <w:spacing w:line="360" w:lineRule="auto"/>
        <w:jc w:val="both"/>
        <w:rPr>
          <w:rFonts w:ascii="Arial" w:eastAsiaTheme="minorHAnsi" w:hAnsi="Arial" w:cs="Arial"/>
        </w:rPr>
      </w:pPr>
    </w:p>
    <w:p w14:paraId="0020C41D" w14:textId="77777777" w:rsidR="00DF0611" w:rsidRPr="003E6C09" w:rsidRDefault="00DF0611" w:rsidP="00DF0611">
      <w:pPr>
        <w:pStyle w:val="Prrafodelista"/>
        <w:numPr>
          <w:ilvl w:val="0"/>
          <w:numId w:val="18"/>
        </w:numPr>
        <w:spacing w:line="360" w:lineRule="auto"/>
        <w:jc w:val="both"/>
        <w:rPr>
          <w:rFonts w:ascii="Arial" w:hAnsi="Arial" w:cs="Arial"/>
        </w:rPr>
      </w:pPr>
      <w:r w:rsidRPr="003E6C09">
        <w:rPr>
          <w:rFonts w:ascii="Arial" w:hAnsi="Arial" w:cs="Arial"/>
        </w:rPr>
        <w:t xml:space="preserve">Para la póliza de Manejo Sector Oficial No. 620-64-994000002063, con vigencia comprendida entre el 10 de junio de 2018 y el 28 de junio de 2019: </w:t>
      </w:r>
    </w:p>
    <w:p w14:paraId="26599DFF" w14:textId="09326FA6" w:rsidR="00DF0611" w:rsidRPr="003E6C09" w:rsidRDefault="00DF0611" w:rsidP="00DF0611">
      <w:pPr>
        <w:spacing w:line="360" w:lineRule="auto"/>
        <w:jc w:val="center"/>
        <w:rPr>
          <w:rFonts w:ascii="Arial" w:hAnsi="Arial" w:cs="Arial"/>
        </w:rPr>
      </w:pPr>
      <w:r w:rsidRPr="003E6C09">
        <w:rPr>
          <w:rFonts w:ascii="Arial" w:hAnsi="Arial" w:cs="Arial"/>
          <w:noProof/>
        </w:rPr>
        <w:drawing>
          <wp:inline distT="0" distB="0" distL="0" distR="0" wp14:anchorId="6EF1E0EF" wp14:editId="504F226A">
            <wp:extent cx="5125165" cy="695422"/>
            <wp:effectExtent l="0" t="0" r="0" b="9525"/>
            <wp:docPr id="1314039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39969" name=""/>
                    <pic:cNvPicPr/>
                  </pic:nvPicPr>
                  <pic:blipFill>
                    <a:blip r:embed="rId9"/>
                    <a:stretch>
                      <a:fillRect/>
                    </a:stretch>
                  </pic:blipFill>
                  <pic:spPr>
                    <a:xfrm>
                      <a:off x="0" y="0"/>
                      <a:ext cx="5125165" cy="695422"/>
                    </a:xfrm>
                    <a:prstGeom prst="rect">
                      <a:avLst/>
                    </a:prstGeom>
                  </pic:spPr>
                </pic:pic>
              </a:graphicData>
            </a:graphic>
          </wp:inline>
        </w:drawing>
      </w:r>
    </w:p>
    <w:p w14:paraId="5044DA55" w14:textId="4D911975" w:rsidR="00DF0611" w:rsidRPr="003E6C09" w:rsidRDefault="00DF0611" w:rsidP="00DF0611">
      <w:pPr>
        <w:spacing w:line="360" w:lineRule="auto"/>
        <w:jc w:val="both"/>
        <w:rPr>
          <w:rFonts w:ascii="Arial" w:hAnsi="Arial" w:cs="Arial"/>
        </w:rPr>
      </w:pPr>
      <w:r w:rsidRPr="003E6C09">
        <w:rPr>
          <w:rFonts w:ascii="Arial" w:hAnsi="Arial" w:cs="Arial"/>
        </w:rPr>
        <w:t>En el caso en concreto, para Póliza de Manejo Sector Oficial No. 620-64-994000002063, y en la Póliza de Manejo Sector Oficial No. 620-64-994000002167, se estableció un límite para el valor de la suma asegurada de hasta SEISCIENTOS MILLONES PESOS M/CTE ($600.000.000), los cuales se encuentran sujetos a la disponibilidad de la suma asegurada, ya que la póliza se encuentra vinculada a varios otros PRF.</w:t>
      </w:r>
    </w:p>
    <w:p w14:paraId="422DC54C" w14:textId="77777777" w:rsidR="00DF0611" w:rsidRPr="003E6C09" w:rsidRDefault="00DF0611" w:rsidP="00DF0611">
      <w:pPr>
        <w:spacing w:line="360" w:lineRule="auto"/>
        <w:jc w:val="both"/>
        <w:rPr>
          <w:rFonts w:ascii="Arial" w:hAnsi="Arial" w:cs="Arial"/>
        </w:rPr>
      </w:pPr>
    </w:p>
    <w:p w14:paraId="0905AC64" w14:textId="69E18640" w:rsidR="00DF0611" w:rsidRPr="003E6C09" w:rsidRDefault="00DF0611" w:rsidP="00DF0611">
      <w:pPr>
        <w:spacing w:line="360" w:lineRule="auto"/>
        <w:jc w:val="both"/>
        <w:rPr>
          <w:rFonts w:ascii="Arial" w:eastAsiaTheme="minorHAnsi" w:hAnsi="Arial" w:cs="Arial"/>
        </w:rPr>
      </w:pPr>
      <w:r w:rsidRPr="003E6C09">
        <w:rPr>
          <w:rFonts w:ascii="Arial" w:eastAsiaTheme="minorHAnsi" w:hAnsi="Arial" w:cs="Arial"/>
        </w:rPr>
        <w:t>Por otro lado, pese a estar acreditada la falta de cobertura temporal de la póliza de Manejo Sector Oficial No. 620-64-994000002167, con vigencia comprendida entre el 28 de junio de 2019 y el 27 de mayo de 2020, y por tanto no puede ser afectada a manera de ilustración para el despacho, se destaca el valor asegurado en la carátula a continuación:</w:t>
      </w:r>
    </w:p>
    <w:p w14:paraId="64D4F1D1" w14:textId="77777777" w:rsidR="00DF0611" w:rsidRPr="003E6C09" w:rsidRDefault="00DF0611" w:rsidP="00DF0611">
      <w:pPr>
        <w:spacing w:line="360" w:lineRule="auto"/>
        <w:jc w:val="both"/>
        <w:rPr>
          <w:rFonts w:ascii="Arial" w:eastAsiaTheme="minorHAnsi" w:hAnsi="Arial" w:cs="Arial"/>
        </w:rPr>
      </w:pPr>
    </w:p>
    <w:p w14:paraId="5EEB8B4A" w14:textId="6BE4B22B" w:rsidR="00DF0611" w:rsidRPr="003E6C09" w:rsidRDefault="00DF0611" w:rsidP="008D5210">
      <w:pPr>
        <w:spacing w:line="360" w:lineRule="auto"/>
        <w:jc w:val="center"/>
        <w:rPr>
          <w:rFonts w:ascii="Arial" w:eastAsiaTheme="minorHAnsi" w:hAnsi="Arial" w:cs="Arial"/>
        </w:rPr>
      </w:pPr>
      <w:r w:rsidRPr="003E6C09">
        <w:rPr>
          <w:rFonts w:ascii="Arial" w:eastAsiaTheme="minorHAnsi" w:hAnsi="Arial" w:cs="Arial"/>
          <w:noProof/>
        </w:rPr>
        <w:drawing>
          <wp:inline distT="0" distB="0" distL="0" distR="0" wp14:anchorId="1FEF022D" wp14:editId="579BC521">
            <wp:extent cx="5997039" cy="725170"/>
            <wp:effectExtent l="0" t="0" r="3810" b="0"/>
            <wp:docPr id="4488820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82027" name=""/>
                    <pic:cNvPicPr/>
                  </pic:nvPicPr>
                  <pic:blipFill>
                    <a:blip r:embed="rId10"/>
                    <a:stretch>
                      <a:fillRect/>
                    </a:stretch>
                  </pic:blipFill>
                  <pic:spPr>
                    <a:xfrm>
                      <a:off x="0" y="0"/>
                      <a:ext cx="6034164" cy="729659"/>
                    </a:xfrm>
                    <a:prstGeom prst="rect">
                      <a:avLst/>
                    </a:prstGeom>
                  </pic:spPr>
                </pic:pic>
              </a:graphicData>
            </a:graphic>
          </wp:inline>
        </w:drawing>
      </w:r>
    </w:p>
    <w:p w14:paraId="2DEB5732" w14:textId="77777777" w:rsidR="008D5210" w:rsidRPr="003E6C09" w:rsidRDefault="008D5210" w:rsidP="008D5210">
      <w:pPr>
        <w:spacing w:line="360" w:lineRule="auto"/>
        <w:jc w:val="center"/>
        <w:rPr>
          <w:rFonts w:ascii="Arial" w:eastAsiaTheme="minorHAnsi" w:hAnsi="Arial" w:cs="Arial"/>
        </w:rPr>
      </w:pPr>
    </w:p>
    <w:p w14:paraId="2C24634E" w14:textId="5D479331" w:rsidR="008D5210" w:rsidRPr="003E6C09" w:rsidRDefault="008D5210" w:rsidP="00DF0611">
      <w:pPr>
        <w:spacing w:line="360" w:lineRule="auto"/>
        <w:jc w:val="both"/>
        <w:rPr>
          <w:rFonts w:ascii="Arial" w:eastAsiaTheme="minorHAnsi" w:hAnsi="Arial" w:cs="Arial"/>
        </w:rPr>
      </w:pPr>
      <w:r w:rsidRPr="003E6C09">
        <w:rPr>
          <w:rFonts w:ascii="Arial" w:eastAsiaTheme="minorHAnsi" w:hAnsi="Arial" w:cs="Arial"/>
        </w:rPr>
        <w:t xml:space="preserve">En el caso en concreto, tal como se mencionó la Póliza de Manejo Sector Oficial No. 620-64-994000002167, con vigencia comprendida entre el 28 de junio de 2019 y el 27 de mayo de 2020, no ofrece cobertura temporal para los hechos materia de investigación fiscal y por tanto no puede ser afectada. Vale la pena resaltar que se estableció un límite en el valor de la suma asegurada de NOVECIENTOS MILLONES DOSCIENTOS MIL PESOS M/CTE ($900.000.000). </w:t>
      </w:r>
    </w:p>
    <w:p w14:paraId="77736BED" w14:textId="77777777" w:rsidR="008D5210" w:rsidRPr="003E6C09" w:rsidRDefault="008D5210" w:rsidP="00DF0611">
      <w:pPr>
        <w:spacing w:line="360" w:lineRule="auto"/>
        <w:jc w:val="both"/>
        <w:rPr>
          <w:rFonts w:ascii="Arial" w:eastAsiaTheme="minorHAnsi" w:hAnsi="Arial" w:cs="Arial"/>
        </w:rPr>
      </w:pPr>
    </w:p>
    <w:p w14:paraId="0D4B8501" w14:textId="0B026F45" w:rsidR="00DF0611" w:rsidRPr="003E6C09" w:rsidRDefault="00DF0611" w:rsidP="00DF0611">
      <w:pPr>
        <w:spacing w:line="360" w:lineRule="auto"/>
        <w:jc w:val="both"/>
        <w:rPr>
          <w:rFonts w:ascii="Arial" w:eastAsiaTheme="minorHAnsi" w:hAnsi="Arial" w:cs="Arial"/>
        </w:rPr>
      </w:pPr>
      <w:r w:rsidRPr="003E6C09">
        <w:rPr>
          <w:rFonts w:ascii="Arial" w:eastAsiaTheme="minorHAnsi" w:hAnsi="Arial" w:cs="Arial"/>
        </w:rPr>
        <w:t>En este contexto, es fundamental que se tenga en cuenta que la definición del deducible y su forma de aplicación han sido ampliamente desarrolladas por la Superintendencia Financiera de Colombia en diversos conceptos, entre los cuales se destaca el siguiente:</w:t>
      </w:r>
    </w:p>
    <w:p w14:paraId="253A3927" w14:textId="77777777" w:rsidR="00DF0611" w:rsidRPr="003E6C09" w:rsidRDefault="00DF0611" w:rsidP="00DF0611">
      <w:pPr>
        <w:spacing w:line="360" w:lineRule="auto"/>
        <w:jc w:val="both"/>
        <w:rPr>
          <w:rFonts w:ascii="Arial" w:eastAsiaTheme="minorHAnsi" w:hAnsi="Arial" w:cs="Arial"/>
        </w:rPr>
      </w:pPr>
    </w:p>
    <w:p w14:paraId="45AF5313" w14:textId="77777777" w:rsidR="00DF0611" w:rsidRPr="003E6C09" w:rsidRDefault="00DF0611" w:rsidP="00DF0611">
      <w:pPr>
        <w:spacing w:line="276" w:lineRule="auto"/>
        <w:ind w:left="708"/>
        <w:jc w:val="both"/>
        <w:rPr>
          <w:rFonts w:ascii="Arial" w:eastAsiaTheme="minorHAnsi" w:hAnsi="Arial" w:cs="Arial"/>
          <w:sz w:val="20"/>
          <w:szCs w:val="20"/>
          <w:lang w:val="es-CO"/>
        </w:rPr>
      </w:pPr>
      <w:r w:rsidRPr="003E6C09">
        <w:rPr>
          <w:rFonts w:ascii="Arial" w:eastAsiaTheme="minorHAnsi" w:hAnsi="Arial" w:cs="Arial"/>
          <w:sz w:val="20"/>
          <w:szCs w:val="20"/>
        </w:rPr>
        <w:t>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3E6C09">
        <w:rPr>
          <w:rStyle w:val="Refdenotaalpie"/>
          <w:rFonts w:ascii="Arial" w:eastAsiaTheme="minorHAnsi" w:hAnsi="Arial" w:cs="Arial"/>
          <w:sz w:val="20"/>
          <w:szCs w:val="20"/>
        </w:rPr>
        <w:footnoteReference w:id="4"/>
      </w:r>
    </w:p>
    <w:p w14:paraId="7212EBCC" w14:textId="77777777" w:rsidR="00DF0611" w:rsidRPr="003E6C09" w:rsidRDefault="00DF0611" w:rsidP="00DF0611">
      <w:pPr>
        <w:spacing w:line="360" w:lineRule="auto"/>
        <w:jc w:val="both"/>
        <w:rPr>
          <w:rFonts w:ascii="Arial" w:eastAsiaTheme="minorHAnsi" w:hAnsi="Arial" w:cs="Arial"/>
          <w:lang w:val="es-CO"/>
        </w:rPr>
      </w:pPr>
    </w:p>
    <w:p w14:paraId="5AECE087" w14:textId="77777777" w:rsidR="00DF0611" w:rsidRPr="003E6C09" w:rsidRDefault="00DF0611" w:rsidP="00DF0611">
      <w:pPr>
        <w:spacing w:line="360" w:lineRule="auto"/>
        <w:jc w:val="both"/>
        <w:rPr>
          <w:rFonts w:ascii="Arial" w:eastAsiaTheme="minorHAnsi" w:hAnsi="Arial" w:cs="Arial"/>
        </w:rPr>
      </w:pPr>
      <w:r w:rsidRPr="003E6C09">
        <w:rPr>
          <w:rFonts w:ascii="Arial" w:eastAsiaTheme="minorHAnsi" w:hAnsi="Arial" w:cs="Arial"/>
        </w:rPr>
        <w:t>Esta irregularidad, además de contrariar lo estipulado contractualmente, implica una transgresión de los principios de legalidad, equidad y proporcionalidad que deben regir las decisiones en materia de responsabilidad fiscal. Desconocer los términos pactados en las pólizas, específicamente los deducibles previamente acordados, vulnera los derechos de la aseguradora como tercero civilmente responsable y desnaturaliza la finalidad misma del contrato de seguro.</w:t>
      </w:r>
    </w:p>
    <w:p w14:paraId="4C6E78C7" w14:textId="77777777" w:rsidR="00DF0611" w:rsidRPr="003E6C09" w:rsidRDefault="00DF0611" w:rsidP="00DF0611">
      <w:pPr>
        <w:spacing w:line="360" w:lineRule="auto"/>
        <w:jc w:val="both"/>
        <w:rPr>
          <w:rFonts w:ascii="Arial" w:eastAsiaTheme="minorHAnsi" w:hAnsi="Arial" w:cs="Arial"/>
        </w:rPr>
      </w:pPr>
    </w:p>
    <w:p w14:paraId="451C4D0C" w14:textId="77777777" w:rsidR="00DF0611" w:rsidRPr="003E6C09" w:rsidRDefault="00DF0611" w:rsidP="00DF0611">
      <w:pPr>
        <w:pStyle w:val="Prrafodelista"/>
        <w:widowControl w:val="0"/>
        <w:numPr>
          <w:ilvl w:val="0"/>
          <w:numId w:val="15"/>
        </w:numPr>
        <w:autoSpaceDE w:val="0"/>
        <w:autoSpaceDN w:val="0"/>
        <w:spacing w:after="0" w:line="360" w:lineRule="auto"/>
        <w:jc w:val="both"/>
        <w:rPr>
          <w:rFonts w:ascii="Arial" w:hAnsi="Arial" w:cs="Arial"/>
          <w:b/>
        </w:rPr>
      </w:pPr>
      <w:r w:rsidRPr="003E6C09">
        <w:rPr>
          <w:rFonts w:ascii="Arial" w:hAnsi="Arial" w:cs="Arial"/>
          <w:b/>
        </w:rPr>
        <w:t xml:space="preserve">EL ENTE DE CONTROL OMITIÓ CONSIDERAR QUE, POR DISPOSICIÓN LEGAL, LA CULPA GRAVE CONSTITUYE UN RIESGO EXPRESAMENTE EXCLUIDO DE COBERTURA. </w:t>
      </w:r>
    </w:p>
    <w:p w14:paraId="69C4AEA2" w14:textId="77777777" w:rsidR="00DF0611" w:rsidRPr="003E6C09" w:rsidRDefault="00DF0611" w:rsidP="00DF0611">
      <w:pPr>
        <w:spacing w:line="360" w:lineRule="auto"/>
        <w:jc w:val="both"/>
        <w:rPr>
          <w:rFonts w:ascii="Arial" w:hAnsi="Arial" w:cs="Arial"/>
          <w:b/>
          <w:lang w:val="es-CO"/>
        </w:rPr>
      </w:pPr>
    </w:p>
    <w:p w14:paraId="396C5E8F" w14:textId="479803B3" w:rsidR="00DF0611" w:rsidRPr="003E6C09" w:rsidRDefault="00DF0611" w:rsidP="00DF0611">
      <w:pPr>
        <w:spacing w:line="360" w:lineRule="auto"/>
        <w:jc w:val="both"/>
        <w:rPr>
          <w:rFonts w:ascii="Arial" w:hAnsi="Arial" w:cs="Arial"/>
          <w:bCs/>
          <w:lang w:val="es-CO"/>
        </w:rPr>
      </w:pPr>
      <w:r w:rsidRPr="003E6C09">
        <w:rPr>
          <w:rFonts w:ascii="Arial" w:hAnsi="Arial" w:cs="Arial"/>
          <w:bCs/>
          <w:lang w:val="es-CO"/>
        </w:rPr>
        <w:t>El haber catalogado la conducta de la presunta responsable a título de culpa grave genera una ineficacia en la posibilidad de afectar los contratos de seguro expedidos por A</w:t>
      </w:r>
      <w:r w:rsidR="008744CF" w:rsidRPr="003E6C09">
        <w:rPr>
          <w:rFonts w:ascii="Arial" w:hAnsi="Arial" w:cs="Arial"/>
          <w:bCs/>
          <w:lang w:val="es-CO"/>
        </w:rPr>
        <w:t xml:space="preserve">seguradora Solidaria de Colombia E.C. </w:t>
      </w:r>
      <w:r w:rsidRPr="003E6C09">
        <w:rPr>
          <w:rFonts w:ascii="Arial" w:hAnsi="Arial" w:cs="Arial"/>
          <w:bCs/>
          <w:lang w:val="es-CO"/>
        </w:rPr>
        <w:t xml:space="preserve"> específicamente</w:t>
      </w:r>
      <w:r w:rsidR="00292495" w:rsidRPr="003E6C09">
        <w:rPr>
          <w:rFonts w:ascii="Arial" w:hAnsi="Arial" w:cs="Arial"/>
          <w:bCs/>
          <w:lang w:val="es-CO"/>
        </w:rPr>
        <w:t xml:space="preserve">. </w:t>
      </w:r>
      <w:r w:rsidRPr="003E6C09">
        <w:rPr>
          <w:rFonts w:ascii="Arial" w:hAnsi="Arial" w:cs="Arial"/>
          <w:bCs/>
          <w:lang w:val="es-CO"/>
        </w:rPr>
        <w:t>Esto se debe a que, conforme a lo dispuesto en el artículo 1055 del Código de Comercio, la culpa grave constituye un riesgo expresamente excluido de cobertura en los contratos de seguro, salvo que se haya pactado lo contrario de manera explícita, lo cual no ocurrió en el presente caso.</w:t>
      </w:r>
    </w:p>
    <w:p w14:paraId="0D746866" w14:textId="77777777" w:rsidR="00DF0611" w:rsidRPr="003E6C09" w:rsidRDefault="00DF0611" w:rsidP="00DF0611">
      <w:pPr>
        <w:spacing w:line="360" w:lineRule="auto"/>
        <w:jc w:val="both"/>
        <w:rPr>
          <w:rFonts w:ascii="Arial" w:hAnsi="Arial" w:cs="Arial"/>
          <w:bCs/>
          <w:lang w:val="es-CO"/>
        </w:rPr>
      </w:pPr>
    </w:p>
    <w:p w14:paraId="45D5B95E" w14:textId="77777777" w:rsidR="00DF0611" w:rsidRPr="003E6C09" w:rsidRDefault="00DF0611" w:rsidP="00DF0611">
      <w:pPr>
        <w:spacing w:line="360" w:lineRule="auto"/>
        <w:jc w:val="both"/>
        <w:rPr>
          <w:rFonts w:ascii="Arial" w:hAnsi="Arial" w:cs="Arial"/>
          <w:bCs/>
          <w:lang w:val="es-CO"/>
        </w:rPr>
      </w:pPr>
      <w:r w:rsidRPr="003E6C09">
        <w:rPr>
          <w:rFonts w:ascii="Arial" w:hAnsi="Arial" w:cs="Arial"/>
          <w:bCs/>
          <w:lang w:val="es-CO"/>
        </w:rPr>
        <w:t>En este sentido, cualquier reclamación presentada contra las póliza mencionadas resulta improcedente, pues la configuración de culpa grave no activa la cobertura aseguradora, quedando el asegurador eximido de responsabilidad. Lo anterior evidencia una falta de valoración adecuada de las exclusiones legales y contractuales al momento de emitir el fallo de responsabilidad fiscal, lo cual constituye un vicio de nulidad por falsa motivación, dada la improcedencia de vincular a la aseguradora en el cumplimiento de obligaciones derivadas de un riesgo excluido. Por lo tanto, se debe declarar la ineficacia de la afectación de las pólizas y ordene su desvinculación del proceso, en respeto a las disposiciones legales y a los términos contractuales aplicables.</w:t>
      </w:r>
    </w:p>
    <w:p w14:paraId="33351A59" w14:textId="77777777" w:rsidR="00DF0611" w:rsidRPr="003E6C09" w:rsidRDefault="00DF0611" w:rsidP="00DF0611">
      <w:pPr>
        <w:widowControl/>
        <w:autoSpaceDE/>
        <w:autoSpaceDN/>
        <w:spacing w:line="360" w:lineRule="auto"/>
        <w:jc w:val="both"/>
        <w:rPr>
          <w:rFonts w:ascii="Arial" w:hAnsi="Arial" w:cs="Arial"/>
          <w:lang w:val="es-CO"/>
        </w:rPr>
      </w:pPr>
      <w:r w:rsidRPr="003E6C09">
        <w:rPr>
          <w:rFonts w:ascii="Arial" w:hAnsi="Arial" w:cs="Arial"/>
          <w:lang w:val="es-CO"/>
        </w:rPr>
        <w:t> </w:t>
      </w:r>
    </w:p>
    <w:p w14:paraId="1740A1F3" w14:textId="77777777" w:rsidR="00DF0611" w:rsidRPr="003E6C09" w:rsidRDefault="00DF0611" w:rsidP="00DF0611">
      <w:pPr>
        <w:spacing w:line="360" w:lineRule="auto"/>
        <w:jc w:val="both"/>
        <w:rPr>
          <w:rFonts w:ascii="Arial" w:eastAsiaTheme="minorEastAsia" w:hAnsi="Arial" w:cs="Arial"/>
          <w:bCs/>
          <w:lang w:val="es-ES_tradnl" w:eastAsia="es-ES"/>
        </w:rPr>
      </w:pPr>
      <w:r w:rsidRPr="003E6C09">
        <w:rPr>
          <w:rFonts w:ascii="Arial" w:eastAsiaTheme="minorEastAsia" w:hAnsi="Arial" w:cs="Arial"/>
          <w:bCs/>
          <w:lang w:val="es-ES_tradnl" w:eastAsia="es-ES"/>
        </w:rPr>
        <w:t xml:space="preserve">Sin más consideraciones, elevo las siguientes: </w:t>
      </w:r>
    </w:p>
    <w:p w14:paraId="4E2F4390" w14:textId="77777777" w:rsidR="00292495" w:rsidRPr="003E6C09" w:rsidRDefault="00292495" w:rsidP="00DF0611">
      <w:pPr>
        <w:spacing w:line="360" w:lineRule="auto"/>
        <w:jc w:val="both"/>
        <w:rPr>
          <w:rFonts w:ascii="Arial" w:eastAsiaTheme="minorEastAsia" w:hAnsi="Arial" w:cs="Arial"/>
          <w:bCs/>
          <w:lang w:val="es-ES_tradnl" w:eastAsia="es-ES"/>
        </w:rPr>
      </w:pPr>
    </w:p>
    <w:p w14:paraId="60F21EDD" w14:textId="77777777" w:rsidR="00292495" w:rsidRPr="003E6C09" w:rsidRDefault="00292495" w:rsidP="00292495">
      <w:pPr>
        <w:pStyle w:val="Prrafodelista"/>
        <w:numPr>
          <w:ilvl w:val="0"/>
          <w:numId w:val="12"/>
        </w:numPr>
        <w:spacing w:after="0" w:line="360" w:lineRule="auto"/>
        <w:ind w:left="0" w:firstLine="0"/>
        <w:jc w:val="center"/>
        <w:rPr>
          <w:rFonts w:ascii="Arial" w:hAnsi="Arial" w:cs="Arial"/>
          <w:b/>
          <w:bCs/>
          <w:iCs/>
        </w:rPr>
      </w:pPr>
      <w:r w:rsidRPr="003E6C09">
        <w:rPr>
          <w:rFonts w:ascii="Arial" w:hAnsi="Arial" w:cs="Arial"/>
          <w:b/>
          <w:bCs/>
          <w:iCs/>
        </w:rPr>
        <w:t>PETICIONES</w:t>
      </w:r>
    </w:p>
    <w:p w14:paraId="4396F846" w14:textId="77777777" w:rsidR="00292495" w:rsidRPr="003E6C09" w:rsidRDefault="00292495" w:rsidP="00292495">
      <w:pPr>
        <w:pStyle w:val="Prrafodelista"/>
        <w:spacing w:line="360" w:lineRule="auto"/>
        <w:ind w:left="0"/>
        <w:rPr>
          <w:rFonts w:ascii="Arial" w:hAnsi="Arial" w:cs="Arial"/>
          <w:b/>
          <w:bCs/>
          <w:iCs/>
        </w:rPr>
      </w:pPr>
    </w:p>
    <w:p w14:paraId="2059644F" w14:textId="4113B385" w:rsidR="00292495" w:rsidRPr="003E6C09" w:rsidRDefault="00292495" w:rsidP="00292495">
      <w:pPr>
        <w:pStyle w:val="Prrafodelista"/>
        <w:numPr>
          <w:ilvl w:val="0"/>
          <w:numId w:val="19"/>
        </w:numPr>
        <w:spacing w:after="0" w:line="360" w:lineRule="auto"/>
        <w:jc w:val="both"/>
        <w:rPr>
          <w:rFonts w:ascii="Arial" w:hAnsi="Arial" w:cs="Arial"/>
          <w:bCs/>
        </w:rPr>
      </w:pPr>
      <w:r w:rsidRPr="003E6C09">
        <w:rPr>
          <w:rFonts w:ascii="Arial" w:hAnsi="Arial" w:cs="Arial"/>
        </w:rPr>
        <w:t xml:space="preserve">Comedidamente, solicito se </w:t>
      </w:r>
      <w:r w:rsidRPr="003E6C09">
        <w:rPr>
          <w:rFonts w:ascii="Arial" w:hAnsi="Arial" w:cs="Arial"/>
          <w:b/>
        </w:rPr>
        <w:t>REPONGA</w:t>
      </w:r>
      <w:r w:rsidRPr="003E6C09">
        <w:rPr>
          <w:rFonts w:ascii="Arial" w:hAnsi="Arial" w:cs="Arial"/>
        </w:rPr>
        <w:t xml:space="preserve"> para </w:t>
      </w:r>
      <w:r w:rsidRPr="003E6C09">
        <w:rPr>
          <w:rFonts w:ascii="Arial" w:hAnsi="Arial" w:cs="Arial"/>
          <w:b/>
          <w:u w:val="single"/>
        </w:rPr>
        <w:t>REVOCAR INTEGRAMENTE</w:t>
      </w:r>
      <w:r w:rsidRPr="003E6C09">
        <w:rPr>
          <w:rFonts w:ascii="Arial" w:hAnsi="Arial" w:cs="Arial"/>
          <w:bCs/>
        </w:rPr>
        <w:t xml:space="preserve"> el </w:t>
      </w:r>
      <w:r w:rsidRPr="003E6C09">
        <w:rPr>
          <w:rFonts w:ascii="Arial" w:hAnsi="Arial" w:cs="Arial"/>
          <w:b/>
        </w:rPr>
        <w:t xml:space="preserve">FALLO CON RESPONSABILIDAD FISCAL No. </w:t>
      </w:r>
      <w:r w:rsidRPr="003E6C09">
        <w:rPr>
          <w:rFonts w:ascii="Arial" w:hAnsi="Arial" w:cs="Arial"/>
          <w:b/>
          <w:bCs/>
        </w:rPr>
        <w:t>130.24.03.12</w:t>
      </w:r>
      <w:r w:rsidRPr="003E6C09">
        <w:rPr>
          <w:rFonts w:ascii="Arial" w:hAnsi="Arial" w:cs="Arial"/>
        </w:rPr>
        <w:t xml:space="preserve"> del 29 de mayo del 2025 proferido dentro </w:t>
      </w:r>
      <w:r w:rsidRPr="003E6C09">
        <w:rPr>
          <w:rFonts w:ascii="Arial" w:hAnsi="Arial" w:cs="Arial"/>
          <w:bCs/>
        </w:rPr>
        <w:t>del proceso de la referencia, por cuanto de los elementos probatorios que obran en el plenario, no se acreditan de ninguna manera los elementos constitutivos de la responsabilidad fiscal, esto es, no se demuestra un patrón de conducta dolosa o gravemente culposa en cabeza de los presuntos responsables, ni un daño cierto y debidamente cuantificado causado al patrimonio de la administración pública.</w:t>
      </w:r>
    </w:p>
    <w:p w14:paraId="1C31CB58" w14:textId="77777777" w:rsidR="00292495" w:rsidRPr="003E6C09" w:rsidRDefault="00292495" w:rsidP="00292495">
      <w:pPr>
        <w:pStyle w:val="Prrafodelista"/>
        <w:spacing w:after="0" w:line="360" w:lineRule="auto"/>
        <w:ind w:left="360"/>
        <w:jc w:val="both"/>
        <w:rPr>
          <w:rFonts w:ascii="Arial" w:hAnsi="Arial" w:cs="Arial"/>
          <w:bCs/>
        </w:rPr>
      </w:pPr>
    </w:p>
    <w:p w14:paraId="1911E8FE" w14:textId="21903003" w:rsidR="00292495" w:rsidRPr="003E6C09" w:rsidRDefault="00292495" w:rsidP="00292495">
      <w:pPr>
        <w:pStyle w:val="Prrafodelista"/>
        <w:numPr>
          <w:ilvl w:val="0"/>
          <w:numId w:val="19"/>
        </w:numPr>
        <w:spacing w:after="0" w:line="360" w:lineRule="auto"/>
        <w:jc w:val="both"/>
        <w:rPr>
          <w:rFonts w:ascii="Arial" w:hAnsi="Arial" w:cs="Arial"/>
          <w:bCs/>
        </w:rPr>
      </w:pPr>
      <w:r w:rsidRPr="003E6C09">
        <w:rPr>
          <w:rFonts w:ascii="Arial" w:hAnsi="Arial" w:cs="Arial"/>
        </w:rPr>
        <w:t xml:space="preserve">Comedidamente, solicito se </w:t>
      </w:r>
      <w:r w:rsidRPr="003E6C09">
        <w:rPr>
          <w:rFonts w:ascii="Arial" w:hAnsi="Arial" w:cs="Arial"/>
          <w:b/>
          <w:bCs/>
        </w:rPr>
        <w:t>ORDENE LA DESVINCULACIÓN de ASEGURADORA SOLIDARIA DE COLOMBIA E.C.</w:t>
      </w:r>
      <w:r w:rsidRPr="003E6C09">
        <w:rPr>
          <w:rFonts w:ascii="Arial" w:hAnsi="Arial" w:cs="Arial"/>
        </w:rPr>
        <w:t xml:space="preserve"> como tercero garante, en virtud de los diversos argumentos fácticos y jurídicos que demuestran que la </w:t>
      </w:r>
      <w:r w:rsidR="00083B41" w:rsidRPr="003E6C09">
        <w:rPr>
          <w:rFonts w:ascii="Arial" w:hAnsi="Arial" w:cs="Arial"/>
        </w:rPr>
        <w:t>P</w:t>
      </w:r>
      <w:r w:rsidRPr="003E6C09">
        <w:rPr>
          <w:rFonts w:ascii="Arial" w:hAnsi="Arial" w:cs="Arial"/>
        </w:rPr>
        <w:t xml:space="preserve">óliza de manejo sector oficial no. 620-64-994000002063 y en la </w:t>
      </w:r>
      <w:r w:rsidR="00083B41" w:rsidRPr="003E6C09">
        <w:rPr>
          <w:rFonts w:ascii="Arial" w:hAnsi="Arial" w:cs="Arial"/>
        </w:rPr>
        <w:t>P</w:t>
      </w:r>
      <w:r w:rsidRPr="003E6C09">
        <w:rPr>
          <w:rFonts w:ascii="Arial" w:hAnsi="Arial" w:cs="Arial"/>
        </w:rPr>
        <w:t xml:space="preserve">óliza de manejo sector oficial no. 620-64-994000002167 no ofrecen cobertura, dado que el riesgo asegurado en las mismas no se materializó. </w:t>
      </w:r>
    </w:p>
    <w:p w14:paraId="5F2422AD" w14:textId="77777777" w:rsidR="00292495" w:rsidRPr="003E6C09" w:rsidRDefault="00292495" w:rsidP="00292495">
      <w:pPr>
        <w:pStyle w:val="Prrafodelista"/>
        <w:rPr>
          <w:rFonts w:ascii="Arial" w:hAnsi="Arial" w:cs="Arial"/>
        </w:rPr>
      </w:pPr>
    </w:p>
    <w:p w14:paraId="08532EDA" w14:textId="77777777" w:rsidR="00292495" w:rsidRPr="003E6C09" w:rsidRDefault="00292495" w:rsidP="00292495">
      <w:pPr>
        <w:pStyle w:val="Prrafodelista"/>
        <w:numPr>
          <w:ilvl w:val="0"/>
          <w:numId w:val="19"/>
        </w:numPr>
        <w:spacing w:after="0" w:line="360" w:lineRule="auto"/>
        <w:jc w:val="both"/>
        <w:rPr>
          <w:rFonts w:ascii="Arial" w:hAnsi="Arial" w:cs="Arial"/>
        </w:rPr>
      </w:pPr>
      <w:r w:rsidRPr="003E6C09">
        <w:rPr>
          <w:rFonts w:ascii="Arial" w:hAnsi="Arial" w:cs="Arial"/>
          <w:bCs/>
        </w:rPr>
        <w:t>Subsidiariamente, en caso de no ser aceptados los argumentos expuestos, solicito respetuosamente se tengan en cuenta todas y cada una de las condiciones esgrimidas frente a las pólizas de manejo expedidas por mi procurada, en especial el límite del valor asegurado, el deducible y la disponibilidad del valor asegurado sujeto al agotamiento.</w:t>
      </w:r>
    </w:p>
    <w:p w14:paraId="5650484A" w14:textId="77777777" w:rsidR="00292495" w:rsidRPr="003E6C09" w:rsidRDefault="00292495" w:rsidP="00DF0611">
      <w:pPr>
        <w:spacing w:line="360" w:lineRule="auto"/>
        <w:jc w:val="both"/>
        <w:rPr>
          <w:rFonts w:ascii="Arial" w:eastAsiaTheme="minorEastAsia" w:hAnsi="Arial" w:cs="Arial"/>
          <w:bCs/>
          <w:lang w:val="es-CO" w:eastAsia="es-ES"/>
        </w:rPr>
      </w:pPr>
    </w:p>
    <w:p w14:paraId="71F98543" w14:textId="77777777" w:rsidR="00AA41AD" w:rsidRPr="003E6C09" w:rsidRDefault="00AA41AD" w:rsidP="00AA41AD">
      <w:pPr>
        <w:spacing w:line="360" w:lineRule="auto"/>
        <w:jc w:val="both"/>
        <w:rPr>
          <w:rFonts w:ascii="Arial" w:hAnsi="Arial" w:cs="Arial"/>
          <w:b/>
          <w:bCs/>
        </w:rPr>
      </w:pPr>
    </w:p>
    <w:p w14:paraId="6955236B" w14:textId="03F8E2C3" w:rsidR="0046503E" w:rsidRPr="003E6C09" w:rsidRDefault="0046503E" w:rsidP="0046503E">
      <w:pPr>
        <w:pStyle w:val="Prrafodelista"/>
        <w:numPr>
          <w:ilvl w:val="0"/>
          <w:numId w:val="12"/>
        </w:numPr>
        <w:spacing w:after="0" w:line="360" w:lineRule="auto"/>
        <w:ind w:left="0" w:firstLine="0"/>
        <w:jc w:val="center"/>
        <w:rPr>
          <w:rFonts w:ascii="Arial" w:hAnsi="Arial" w:cs="Arial"/>
          <w:b/>
          <w:bCs/>
        </w:rPr>
      </w:pPr>
      <w:r w:rsidRPr="003E6C09">
        <w:rPr>
          <w:rFonts w:ascii="Arial" w:hAnsi="Arial" w:cs="Arial"/>
          <w:b/>
          <w:bCs/>
        </w:rPr>
        <w:t>NOTIFICACIONES</w:t>
      </w:r>
    </w:p>
    <w:p w14:paraId="023CB344" w14:textId="77777777" w:rsidR="0046503E" w:rsidRPr="003E6C09" w:rsidRDefault="0046503E" w:rsidP="0046503E">
      <w:pPr>
        <w:spacing w:line="360" w:lineRule="auto"/>
        <w:contextualSpacing/>
        <w:jc w:val="both"/>
        <w:rPr>
          <w:rFonts w:ascii="Arial" w:hAnsi="Arial" w:cs="Arial"/>
        </w:rPr>
      </w:pPr>
    </w:p>
    <w:p w14:paraId="6DB5E0B0" w14:textId="77777777" w:rsidR="0046503E" w:rsidRPr="003E6C09" w:rsidRDefault="0046503E" w:rsidP="0046503E">
      <w:pPr>
        <w:spacing w:line="360" w:lineRule="auto"/>
        <w:contextualSpacing/>
        <w:jc w:val="both"/>
        <w:rPr>
          <w:rFonts w:ascii="Arial" w:hAnsi="Arial" w:cs="Arial"/>
        </w:rPr>
      </w:pPr>
      <w:r w:rsidRPr="003E6C09">
        <w:rPr>
          <w:rFonts w:ascii="Arial" w:hAnsi="Arial" w:cs="Arial"/>
        </w:rPr>
        <w:t xml:space="preserve">El suscrito  recibirá notificaciones en la Avenida 6 A Bis # 35N-100, Oficina 212, Centro Empresarial Chipichape de la ciudad de Cali o, en la dirección electrónica: </w:t>
      </w:r>
      <w:hyperlink r:id="rId11" w:history="1">
        <w:r w:rsidRPr="003E6C09">
          <w:rPr>
            <w:rStyle w:val="Hipervnculo"/>
            <w:rFonts w:ascii="Arial" w:hAnsi="Arial" w:cs="Arial"/>
            <w:color w:val="auto"/>
          </w:rPr>
          <w:t>notificaciones@gha.com.co</w:t>
        </w:r>
      </w:hyperlink>
      <w:r w:rsidRPr="003E6C09">
        <w:rPr>
          <w:rStyle w:val="Hipervnculo"/>
          <w:rFonts w:ascii="Arial" w:hAnsi="Arial" w:cs="Arial"/>
          <w:color w:val="auto"/>
        </w:rPr>
        <w:t xml:space="preserve"> </w:t>
      </w:r>
    </w:p>
    <w:p w14:paraId="571B5860" w14:textId="6805C5CC" w:rsidR="0046503E" w:rsidRPr="003E6C09" w:rsidRDefault="0046503E" w:rsidP="0046503E">
      <w:pPr>
        <w:spacing w:line="360" w:lineRule="auto"/>
        <w:contextualSpacing/>
        <w:jc w:val="both"/>
        <w:rPr>
          <w:rFonts w:ascii="Arial" w:hAnsi="Arial" w:cs="Arial"/>
        </w:rPr>
      </w:pPr>
    </w:p>
    <w:p w14:paraId="4F1A3F5A" w14:textId="77777777" w:rsidR="0046503E" w:rsidRPr="003E6C09" w:rsidRDefault="0046503E" w:rsidP="0046503E">
      <w:pPr>
        <w:spacing w:line="360" w:lineRule="auto"/>
        <w:contextualSpacing/>
        <w:jc w:val="both"/>
        <w:rPr>
          <w:rFonts w:ascii="Arial" w:hAnsi="Arial" w:cs="Arial"/>
        </w:rPr>
      </w:pPr>
    </w:p>
    <w:p w14:paraId="3CFD4FCA" w14:textId="77777777" w:rsidR="0046503E" w:rsidRPr="003E6C09" w:rsidRDefault="0046503E" w:rsidP="0046503E">
      <w:pPr>
        <w:spacing w:line="360" w:lineRule="auto"/>
        <w:contextualSpacing/>
        <w:jc w:val="both"/>
        <w:rPr>
          <w:rFonts w:ascii="Arial" w:hAnsi="Arial" w:cs="Arial"/>
          <w:b/>
        </w:rPr>
      </w:pPr>
      <w:r w:rsidRPr="003E6C09">
        <w:rPr>
          <w:rFonts w:ascii="Arial" w:hAnsi="Arial" w:cs="Arial"/>
        </w:rPr>
        <w:t>Atentamente,</w:t>
      </w:r>
    </w:p>
    <w:p w14:paraId="5CEAC808" w14:textId="0127D002" w:rsidR="0046503E" w:rsidRPr="003E6C09" w:rsidRDefault="0046503E" w:rsidP="0046503E">
      <w:pPr>
        <w:spacing w:line="360" w:lineRule="auto"/>
        <w:ind w:right="-113"/>
        <w:jc w:val="both"/>
        <w:rPr>
          <w:rFonts w:ascii="Arial" w:hAnsi="Arial" w:cs="Arial"/>
          <w:b/>
          <w:bCs/>
        </w:rPr>
      </w:pPr>
    </w:p>
    <w:p w14:paraId="3608B7F8" w14:textId="6F637C32" w:rsidR="0046503E" w:rsidRPr="003E6C09" w:rsidRDefault="0046503E" w:rsidP="0046503E">
      <w:pPr>
        <w:spacing w:line="360" w:lineRule="auto"/>
        <w:ind w:right="-113"/>
        <w:jc w:val="both"/>
        <w:rPr>
          <w:rFonts w:ascii="Arial" w:hAnsi="Arial" w:cs="Arial"/>
          <w:bCs/>
        </w:rPr>
      </w:pPr>
      <w:r w:rsidRPr="003E6C09">
        <w:rPr>
          <w:rFonts w:ascii="Arial" w:hAnsi="Arial" w:cs="Arial"/>
          <w:noProof/>
          <w:lang w:val="es-CO" w:eastAsia="es-CO"/>
        </w:rPr>
        <w:drawing>
          <wp:anchor distT="0" distB="0" distL="114300" distR="114300" simplePos="0" relativeHeight="251659264" behindDoc="1" locked="0" layoutInCell="1" allowOverlap="1" wp14:anchorId="48E09899" wp14:editId="06861B87">
            <wp:simplePos x="0" y="0"/>
            <wp:positionH relativeFrom="margin">
              <wp:posOffset>180975</wp:posOffset>
            </wp:positionH>
            <wp:positionV relativeFrom="paragraph">
              <wp:posOffset>125095</wp:posOffset>
            </wp:positionV>
            <wp:extent cx="1743031" cy="831850"/>
            <wp:effectExtent l="0" t="0" r="0" b="6350"/>
            <wp:wrapNone/>
            <wp:docPr id="182835353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2"/>
                    <a:srcRect/>
                    <a:stretch>
                      <a:fillRect/>
                    </a:stretch>
                  </pic:blipFill>
                  <pic:spPr>
                    <a:xfrm>
                      <a:off x="0" y="0"/>
                      <a:ext cx="1743031" cy="831850"/>
                    </a:xfrm>
                    <a:prstGeom prst="rect">
                      <a:avLst/>
                    </a:prstGeom>
                    <a:ln/>
                  </pic:spPr>
                </pic:pic>
              </a:graphicData>
            </a:graphic>
            <wp14:sizeRelH relativeFrom="page">
              <wp14:pctWidth>0</wp14:pctWidth>
            </wp14:sizeRelH>
            <wp14:sizeRelV relativeFrom="page">
              <wp14:pctHeight>0</wp14:pctHeight>
            </wp14:sizeRelV>
          </wp:anchor>
        </w:drawing>
      </w:r>
    </w:p>
    <w:p w14:paraId="07866F80" w14:textId="77777777" w:rsidR="0046503E" w:rsidRPr="003E6C09" w:rsidRDefault="0046503E" w:rsidP="0046503E">
      <w:pPr>
        <w:spacing w:line="360" w:lineRule="auto"/>
        <w:ind w:right="-113"/>
        <w:jc w:val="both"/>
        <w:rPr>
          <w:rFonts w:ascii="Arial" w:hAnsi="Arial" w:cs="Arial"/>
          <w:bCs/>
        </w:rPr>
      </w:pPr>
    </w:p>
    <w:p w14:paraId="4B704323" w14:textId="77777777" w:rsidR="0046503E" w:rsidRPr="003E6C09" w:rsidRDefault="0046503E" w:rsidP="0046503E">
      <w:pPr>
        <w:tabs>
          <w:tab w:val="left" w:pos="1455"/>
        </w:tabs>
        <w:spacing w:line="360" w:lineRule="auto"/>
        <w:ind w:right="-113"/>
        <w:jc w:val="both"/>
        <w:rPr>
          <w:rFonts w:ascii="Arial" w:hAnsi="Arial" w:cs="Arial"/>
          <w:b/>
        </w:rPr>
      </w:pPr>
      <w:r w:rsidRPr="003E6C09">
        <w:rPr>
          <w:rFonts w:ascii="Arial" w:hAnsi="Arial" w:cs="Arial"/>
          <w:b/>
        </w:rPr>
        <w:tab/>
      </w:r>
    </w:p>
    <w:p w14:paraId="2CCC740D" w14:textId="77777777" w:rsidR="0046503E" w:rsidRPr="003E6C09" w:rsidRDefault="0046503E" w:rsidP="0046503E">
      <w:pPr>
        <w:ind w:right="-113"/>
        <w:jc w:val="both"/>
        <w:rPr>
          <w:rFonts w:ascii="Arial" w:hAnsi="Arial" w:cs="Arial"/>
        </w:rPr>
      </w:pPr>
      <w:r w:rsidRPr="003E6C09">
        <w:rPr>
          <w:rFonts w:ascii="Arial" w:hAnsi="Arial" w:cs="Arial"/>
          <w:b/>
        </w:rPr>
        <w:t>GUSTAVO ALBERTO HERRERA ÁVILA</w:t>
      </w:r>
      <w:r w:rsidRPr="003E6C09">
        <w:rPr>
          <w:rFonts w:ascii="Arial" w:hAnsi="Arial" w:cs="Arial"/>
        </w:rPr>
        <w:t xml:space="preserve"> </w:t>
      </w:r>
    </w:p>
    <w:p w14:paraId="3A8CE480" w14:textId="77777777" w:rsidR="0046503E" w:rsidRPr="003E6C09" w:rsidRDefault="0046503E" w:rsidP="0046503E">
      <w:pPr>
        <w:ind w:right="-113"/>
        <w:jc w:val="both"/>
        <w:rPr>
          <w:rFonts w:ascii="Arial" w:hAnsi="Arial" w:cs="Arial"/>
          <w:b/>
        </w:rPr>
      </w:pPr>
      <w:r w:rsidRPr="003E6C09">
        <w:rPr>
          <w:rFonts w:ascii="Arial" w:hAnsi="Arial" w:cs="Arial"/>
        </w:rPr>
        <w:t xml:space="preserve">C.C. No 19.395.114 expedida </w:t>
      </w:r>
      <w:r w:rsidRPr="003E6C09">
        <w:rPr>
          <w:rFonts w:ascii="Arial" w:hAnsi="Arial" w:cs="Arial"/>
          <w:lang w:val="es-ES_tradnl"/>
        </w:rPr>
        <w:t xml:space="preserve">de Bogotá. </w:t>
      </w:r>
    </w:p>
    <w:p w14:paraId="2C9B84A2" w14:textId="105C1A08" w:rsidR="009679D0" w:rsidRPr="003E6C09" w:rsidRDefault="0046503E" w:rsidP="0046503E">
      <w:pPr>
        <w:ind w:right="-113"/>
        <w:jc w:val="both"/>
        <w:rPr>
          <w:rFonts w:ascii="Arial" w:hAnsi="Arial" w:cs="Arial"/>
          <w:b/>
          <w:bCs/>
        </w:rPr>
      </w:pPr>
      <w:r w:rsidRPr="003E6C09">
        <w:rPr>
          <w:rFonts w:ascii="Arial" w:hAnsi="Arial" w:cs="Arial"/>
        </w:rPr>
        <w:t xml:space="preserve">T.P. No. 39.116 del C.S. de la J.  </w:t>
      </w:r>
    </w:p>
    <w:p w14:paraId="7173772B" w14:textId="77777777" w:rsidR="00814F4D" w:rsidRPr="003E6C09" w:rsidRDefault="00814F4D" w:rsidP="00AF2123">
      <w:pPr>
        <w:spacing w:after="240" w:line="360" w:lineRule="auto"/>
        <w:rPr>
          <w:rFonts w:ascii="Arial" w:hAnsi="Arial" w:cs="Arial"/>
          <w:lang w:val="es-CO"/>
        </w:rPr>
      </w:pPr>
    </w:p>
    <w:sectPr w:rsidR="00814F4D" w:rsidRPr="003E6C09" w:rsidSect="00AB283E">
      <w:headerReference w:type="default" r:id="rId13"/>
      <w:footerReference w:type="default" r:id="rId14"/>
      <w:pgSz w:w="12240" w:h="20160" w:code="5"/>
      <w:pgMar w:top="1701" w:right="964" w:bottom="1702" w:left="964" w:header="283"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CAC4B" w14:textId="77777777" w:rsidR="009D12D0" w:rsidRDefault="009D12D0" w:rsidP="0025591F">
      <w:r>
        <w:separator/>
      </w:r>
    </w:p>
  </w:endnote>
  <w:endnote w:type="continuationSeparator" w:id="0">
    <w:p w14:paraId="0FBFC6F0" w14:textId="77777777" w:rsidR="009D12D0" w:rsidRDefault="009D12D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2E50E36A" w:rsidR="003F26B0" w:rsidRPr="00957ECF" w:rsidRDefault="00AB283E" w:rsidP="00AB283E">
    <w:pPr>
      <w:jc w:val="right"/>
      <w:rPr>
        <w:color w:val="222A35" w:themeColor="text2" w:themeShade="80"/>
      </w:rPr>
    </w:pPr>
    <w:r>
      <w:rPr>
        <w:noProof/>
      </w:rPr>
      <mc:AlternateContent>
        <mc:Choice Requires="wps">
          <w:drawing>
            <wp:anchor distT="0" distB="0" distL="114300" distR="114300" simplePos="0" relativeHeight="251671552" behindDoc="1" locked="0" layoutInCell="1" allowOverlap="1" wp14:anchorId="2C2EAD44" wp14:editId="12890722">
              <wp:simplePos x="0" y="0"/>
              <wp:positionH relativeFrom="column">
                <wp:posOffset>3924935</wp:posOffset>
              </wp:positionH>
              <wp:positionV relativeFrom="paragraph">
                <wp:posOffset>-145004</wp:posOffset>
              </wp:positionV>
              <wp:extent cx="1872615" cy="627380"/>
              <wp:effectExtent l="0" t="0" r="0" b="1270"/>
              <wp:wrapSquare wrapText="bothSides"/>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AD44" id="Rectángulo 4" o:spid="_x0000_s1026" style="position:absolute;left:0;text-align:left;margin-left:309.05pt;margin-top:-11.4pt;width:147.45pt;height:49.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" filled="f" stroked="f" strokeweight="1pt">
              <v:textbo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square"/>
            </v:rect>
          </w:pict>
        </mc:Fallback>
      </mc:AlternateContent>
    </w:r>
    <w:r>
      <w:rPr>
        <w:noProof/>
      </w:rPr>
      <w:drawing>
        <wp:anchor distT="0" distB="0" distL="114300" distR="114300" simplePos="0" relativeHeight="251669504" behindDoc="0" locked="0" layoutInCell="1" allowOverlap="1" wp14:anchorId="73AC22FD" wp14:editId="48635936">
          <wp:simplePos x="0" y="0"/>
          <wp:positionH relativeFrom="margin">
            <wp:posOffset>5942927</wp:posOffset>
          </wp:positionH>
          <wp:positionV relativeFrom="paragraph">
            <wp:posOffset>-4370</wp:posOffset>
          </wp:positionV>
          <wp:extent cx="729615" cy="408305"/>
          <wp:effectExtent l="0" t="0" r="0" b="0"/>
          <wp:wrapNone/>
          <wp:docPr id="142505815"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4E082937" wp14:editId="14C3BCB3">
              <wp:simplePos x="0" y="0"/>
              <wp:positionH relativeFrom="column">
                <wp:posOffset>745154</wp:posOffset>
              </wp:positionH>
              <wp:positionV relativeFrom="paragraph">
                <wp:posOffset>-32795</wp:posOffset>
              </wp:positionV>
              <wp:extent cx="704850" cy="283210"/>
              <wp:effectExtent l="0" t="0" r="0" b="2540"/>
              <wp:wrapTight wrapText="bothSides">
                <wp:wrapPolygon edited="0">
                  <wp:start x="1751" y="0"/>
                  <wp:lineTo x="1751" y="20341"/>
                  <wp:lineTo x="19265" y="20341"/>
                  <wp:lineTo x="19265" y="0"/>
                  <wp:lineTo x="1751" y="0"/>
                </wp:wrapPolygon>
              </wp:wrapTight>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82937" id="Rectángulo 5" o:spid="_x0000_s1027" style="position:absolute;left:0;text-align:left;margin-left:58.65pt;margin-top:-2.6pt;width:55.5pt;height:22.3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" filled="f" stroked="f" strokeweight="1pt">
              <v:textbo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v:textbox>
              <w10:wrap type="tight"/>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C8C78" w14:textId="77777777" w:rsidR="009D12D0" w:rsidRDefault="009D12D0" w:rsidP="0025591F">
      <w:r>
        <w:separator/>
      </w:r>
    </w:p>
  </w:footnote>
  <w:footnote w:type="continuationSeparator" w:id="0">
    <w:p w14:paraId="2324B4C5" w14:textId="77777777" w:rsidR="009D12D0" w:rsidRDefault="009D12D0" w:rsidP="0025591F">
      <w:r>
        <w:continuationSeparator/>
      </w:r>
    </w:p>
  </w:footnote>
  <w:footnote w:id="1">
    <w:p w14:paraId="65FCFE0D" w14:textId="77777777" w:rsidR="00BE4632" w:rsidRPr="00FA2417" w:rsidRDefault="00BE4632" w:rsidP="00BE4632">
      <w:pPr>
        <w:pStyle w:val="Textonotapie"/>
        <w:jc w:val="both"/>
        <w:rPr>
          <w:rFonts w:ascii="Arial" w:hAnsi="Arial" w:cs="Arial"/>
          <w:sz w:val="16"/>
          <w:szCs w:val="16"/>
        </w:rPr>
      </w:pPr>
      <w:r w:rsidRPr="00FA2417">
        <w:rPr>
          <w:rStyle w:val="Refdenotaalpie"/>
          <w:rFonts w:ascii="Arial" w:hAnsi="Arial" w:cs="Arial"/>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2">
    <w:p w14:paraId="5B1DE9F6" w14:textId="77777777" w:rsidR="00352C15" w:rsidRPr="007B5E09" w:rsidRDefault="00352C15" w:rsidP="00352C15">
      <w:pPr>
        <w:pStyle w:val="Textonotapie"/>
        <w:rPr>
          <w:rFonts w:ascii="Arial" w:hAnsi="Arial" w:cs="Arial"/>
          <w:sz w:val="18"/>
          <w:szCs w:val="18"/>
        </w:rPr>
      </w:pPr>
      <w:r w:rsidRPr="007B5E09">
        <w:rPr>
          <w:rStyle w:val="Refdenotaalpie"/>
          <w:rFonts w:ascii="Arial" w:hAnsi="Arial" w:cs="Arial"/>
          <w:sz w:val="18"/>
          <w:szCs w:val="18"/>
        </w:rPr>
        <w:footnoteRef/>
      </w:r>
      <w:r w:rsidRPr="007B5E09">
        <w:rPr>
          <w:rFonts w:ascii="Arial" w:hAnsi="Arial" w:cs="Arial"/>
          <w:sz w:val="18"/>
          <w:szCs w:val="18"/>
        </w:rPr>
        <w:t xml:space="preserve"> Consejo de Estado. Sección Cuarta. M.P. Hugo Fernando Bastidas Bárcenas. 15 de marzo de 2012. Exp. 16660.</w:t>
      </w:r>
    </w:p>
  </w:footnote>
  <w:footnote w:id="3">
    <w:p w14:paraId="25A56CEB" w14:textId="77777777" w:rsidR="00352C15" w:rsidRPr="00672BEE" w:rsidRDefault="00352C15" w:rsidP="00352C15">
      <w:pPr>
        <w:pStyle w:val="Textonotapie"/>
        <w:rPr>
          <w:sz w:val="18"/>
          <w:szCs w:val="18"/>
        </w:rPr>
      </w:pPr>
      <w:r w:rsidRPr="00672BEE">
        <w:rPr>
          <w:rStyle w:val="Refdenotaalpie"/>
          <w:sz w:val="18"/>
          <w:szCs w:val="18"/>
        </w:rPr>
        <w:footnoteRef/>
      </w:r>
      <w:r w:rsidRPr="00672BEE">
        <w:rPr>
          <w:sz w:val="18"/>
          <w:szCs w:val="18"/>
        </w:rPr>
        <w:t xml:space="preserve"> Superintendencia Financiera. Concepto No. 2000101895-4. Junio 8 de 2001 pensión de invalidez. 1 Jaramillo J. Carlos Ignacio. Derecho de Seguro. Tomo IV: Teoría General del Contrato y Análisis de algunos seguros en particular.Editorial Temis, S.A., Bogotá, 2013. Pág. 261.</w:t>
      </w:r>
    </w:p>
  </w:footnote>
  <w:footnote w:id="4">
    <w:p w14:paraId="7981D5D9" w14:textId="77777777" w:rsidR="00DF0611" w:rsidRPr="000A3A1B" w:rsidRDefault="00DF0611" w:rsidP="00DF0611">
      <w:pPr>
        <w:pStyle w:val="Textonotapie"/>
        <w:jc w:val="both"/>
      </w:pPr>
      <w:r>
        <w:rPr>
          <w:rStyle w:val="Refdenotaalpie"/>
        </w:rPr>
        <w:footnoteRef/>
      </w:r>
      <w:r>
        <w:t xml:space="preserve"> </w:t>
      </w:r>
      <w:r w:rsidRPr="0022163B">
        <w:rPr>
          <w:sz w:val="16"/>
          <w:szCs w:val="16"/>
        </w:rPr>
        <w:t>Corte Suprema de Justicia, Sala de Casación Civil, sentencia del 14 de diciembre de 2001. Mp. Jorge Antonio Castillo Rúgeles. EXP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7487D52"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418772614"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8BE"/>
    <w:multiLevelType w:val="hybridMultilevel"/>
    <w:tmpl w:val="FB1ACAF4"/>
    <w:lvl w:ilvl="0" w:tplc="1494F6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A8533C"/>
    <w:multiLevelType w:val="multilevel"/>
    <w:tmpl w:val="F7FE4FBE"/>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EB56C0"/>
    <w:multiLevelType w:val="hybridMultilevel"/>
    <w:tmpl w:val="B2DC20D0"/>
    <w:lvl w:ilvl="0" w:tplc="2040A328">
      <w:start w:val="1"/>
      <w:numFmt w:val="upperLetter"/>
      <w:lvlText w:val="%1."/>
      <w:lvlJc w:val="left"/>
      <w:pPr>
        <w:ind w:left="360" w:hanging="360"/>
      </w:pPr>
      <w:rPr>
        <w:rFonts w:ascii="Arial" w:eastAsia="Arial MT" w:hAnsi="Arial" w:cs="Arial"/>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A3841DD"/>
    <w:multiLevelType w:val="hybridMultilevel"/>
    <w:tmpl w:val="0F267F14"/>
    <w:lvl w:ilvl="0" w:tplc="C21C1D78">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E730267"/>
    <w:multiLevelType w:val="hybridMultilevel"/>
    <w:tmpl w:val="A622F5A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596A1F"/>
    <w:multiLevelType w:val="hybridMultilevel"/>
    <w:tmpl w:val="DCA2F4B2"/>
    <w:lvl w:ilvl="0" w:tplc="E59C1E7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3ED112C"/>
    <w:multiLevelType w:val="hybridMultilevel"/>
    <w:tmpl w:val="DB06FEAA"/>
    <w:lvl w:ilvl="0" w:tplc="14A2CF5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A35C8A"/>
    <w:multiLevelType w:val="hybridMultilevel"/>
    <w:tmpl w:val="DEB20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662478"/>
    <w:multiLevelType w:val="hybridMultilevel"/>
    <w:tmpl w:val="7F3A65F0"/>
    <w:lvl w:ilvl="0" w:tplc="8DB25AB6">
      <w:start w:val="2"/>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E27821"/>
    <w:multiLevelType w:val="hybridMultilevel"/>
    <w:tmpl w:val="07BE7D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503A83"/>
    <w:multiLevelType w:val="hybridMultilevel"/>
    <w:tmpl w:val="A6D23E88"/>
    <w:lvl w:ilvl="0" w:tplc="6762750C">
      <w:start w:val="1"/>
      <w:numFmt w:val="lowerLetter"/>
      <w:lvlText w:val="%1."/>
      <w:lvlJc w:val="left"/>
      <w:pPr>
        <w:ind w:left="720" w:hanging="360"/>
      </w:pPr>
      <w:rPr>
        <w:rFonts w:eastAsiaTheme="min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69929E4"/>
    <w:multiLevelType w:val="hybridMultilevel"/>
    <w:tmpl w:val="B4DC04FC"/>
    <w:lvl w:ilvl="0" w:tplc="88E64E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F2D34E8"/>
    <w:multiLevelType w:val="hybridMultilevel"/>
    <w:tmpl w:val="A47467FE"/>
    <w:lvl w:ilvl="0" w:tplc="9AE25F18">
      <w:start w:val="1"/>
      <w:numFmt w:val="upperLetter"/>
      <w:lvlText w:val="%1."/>
      <w:lvlJc w:val="left"/>
      <w:pPr>
        <w:ind w:left="720" w:hanging="360"/>
      </w:pPr>
      <w:rPr>
        <w:rFonts w:ascii="Arial MT" w:hAnsi="Arial MT" w:cs="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0B57A37"/>
    <w:multiLevelType w:val="hybridMultilevel"/>
    <w:tmpl w:val="69008BBA"/>
    <w:lvl w:ilvl="0" w:tplc="B4B4F65A">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0D1AF0"/>
    <w:multiLevelType w:val="hybridMultilevel"/>
    <w:tmpl w:val="51BC08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4676D2F"/>
    <w:multiLevelType w:val="multilevel"/>
    <w:tmpl w:val="695C49BC"/>
    <w:lvl w:ilvl="0">
      <w:start w:val="1"/>
      <w:numFmt w:val="decimal"/>
      <w:lvlText w:val="%1."/>
      <w:lvlJc w:val="left"/>
      <w:pPr>
        <w:tabs>
          <w:tab w:val="num" w:pos="720"/>
        </w:tabs>
        <w:ind w:left="720" w:hanging="360"/>
      </w:pPr>
      <w:rPr>
        <w:rFonts w:ascii="Arial MT" w:eastAsia="Arial MT" w:hAnsi="Arial MT" w:cs="Arial M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AB79F2"/>
    <w:multiLevelType w:val="hybridMultilevel"/>
    <w:tmpl w:val="190C56D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C5494A"/>
    <w:multiLevelType w:val="hybridMultilevel"/>
    <w:tmpl w:val="B98A5D6C"/>
    <w:lvl w:ilvl="0" w:tplc="00B6B1E2">
      <w:start w:val="1"/>
      <w:numFmt w:val="upp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7F4D0F27"/>
    <w:multiLevelType w:val="hybridMultilevel"/>
    <w:tmpl w:val="91201CE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9757312">
    <w:abstractNumId w:val="14"/>
  </w:num>
  <w:num w:numId="2" w16cid:durableId="766654295">
    <w:abstractNumId w:val="11"/>
  </w:num>
  <w:num w:numId="3" w16cid:durableId="1002319589">
    <w:abstractNumId w:val="8"/>
  </w:num>
  <w:num w:numId="4" w16cid:durableId="1210796818">
    <w:abstractNumId w:val="16"/>
  </w:num>
  <w:num w:numId="5" w16cid:durableId="265044721">
    <w:abstractNumId w:val="13"/>
  </w:num>
  <w:num w:numId="6" w16cid:durableId="148984257">
    <w:abstractNumId w:val="0"/>
  </w:num>
  <w:num w:numId="7" w16cid:durableId="670183835">
    <w:abstractNumId w:val="4"/>
  </w:num>
  <w:num w:numId="8" w16cid:durableId="1104883478">
    <w:abstractNumId w:val="9"/>
  </w:num>
  <w:num w:numId="9" w16cid:durableId="1902447819">
    <w:abstractNumId w:val="3"/>
  </w:num>
  <w:num w:numId="10" w16cid:durableId="1532647168">
    <w:abstractNumId w:val="17"/>
  </w:num>
  <w:num w:numId="11" w16cid:durableId="915941208">
    <w:abstractNumId w:val="5"/>
  </w:num>
  <w:num w:numId="12" w16cid:durableId="962884348">
    <w:abstractNumId w:val="1"/>
  </w:num>
  <w:num w:numId="13" w16cid:durableId="1496146294">
    <w:abstractNumId w:val="18"/>
  </w:num>
  <w:num w:numId="14" w16cid:durableId="1378116340">
    <w:abstractNumId w:val="10"/>
  </w:num>
  <w:num w:numId="15" w16cid:durableId="459809057">
    <w:abstractNumId w:val="6"/>
  </w:num>
  <w:num w:numId="16" w16cid:durableId="553153232">
    <w:abstractNumId w:val="15"/>
  </w:num>
  <w:num w:numId="17" w16cid:durableId="1146510557">
    <w:abstractNumId w:val="12"/>
  </w:num>
  <w:num w:numId="18" w16cid:durableId="1807551706">
    <w:abstractNumId w:val="7"/>
  </w:num>
  <w:num w:numId="19" w16cid:durableId="98933446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0B10"/>
    <w:rsid w:val="00003746"/>
    <w:rsid w:val="0000542B"/>
    <w:rsid w:val="00013859"/>
    <w:rsid w:val="00014551"/>
    <w:rsid w:val="000152F7"/>
    <w:rsid w:val="00015FEC"/>
    <w:rsid w:val="00017416"/>
    <w:rsid w:val="0002041A"/>
    <w:rsid w:val="0002062B"/>
    <w:rsid w:val="0003111F"/>
    <w:rsid w:val="00032095"/>
    <w:rsid w:val="000324A0"/>
    <w:rsid w:val="00036278"/>
    <w:rsid w:val="00036FCE"/>
    <w:rsid w:val="00037ABF"/>
    <w:rsid w:val="00040B92"/>
    <w:rsid w:val="00042E68"/>
    <w:rsid w:val="00045B23"/>
    <w:rsid w:val="000549DD"/>
    <w:rsid w:val="000557D7"/>
    <w:rsid w:val="000566BE"/>
    <w:rsid w:val="00056E30"/>
    <w:rsid w:val="000579B2"/>
    <w:rsid w:val="00070626"/>
    <w:rsid w:val="00081E06"/>
    <w:rsid w:val="00083B41"/>
    <w:rsid w:val="00092CFE"/>
    <w:rsid w:val="00095352"/>
    <w:rsid w:val="00097C76"/>
    <w:rsid w:val="000A0E9C"/>
    <w:rsid w:val="000A3D22"/>
    <w:rsid w:val="000A7366"/>
    <w:rsid w:val="000B00A8"/>
    <w:rsid w:val="000B09DE"/>
    <w:rsid w:val="000B2B39"/>
    <w:rsid w:val="000B2B8A"/>
    <w:rsid w:val="000B2C76"/>
    <w:rsid w:val="000B4DB6"/>
    <w:rsid w:val="000B6F53"/>
    <w:rsid w:val="000C022C"/>
    <w:rsid w:val="000C0944"/>
    <w:rsid w:val="000C262D"/>
    <w:rsid w:val="000C2815"/>
    <w:rsid w:val="000C7A3C"/>
    <w:rsid w:val="000D79EE"/>
    <w:rsid w:val="000E01F1"/>
    <w:rsid w:val="000E23C4"/>
    <w:rsid w:val="000E3E20"/>
    <w:rsid w:val="000F3000"/>
    <w:rsid w:val="000F3C19"/>
    <w:rsid w:val="00104043"/>
    <w:rsid w:val="00106BE1"/>
    <w:rsid w:val="001136A9"/>
    <w:rsid w:val="00115EE6"/>
    <w:rsid w:val="001178E9"/>
    <w:rsid w:val="001241A5"/>
    <w:rsid w:val="00131B8E"/>
    <w:rsid w:val="00140ABB"/>
    <w:rsid w:val="001426DE"/>
    <w:rsid w:val="0014515A"/>
    <w:rsid w:val="00151399"/>
    <w:rsid w:val="00152177"/>
    <w:rsid w:val="00152D98"/>
    <w:rsid w:val="00153408"/>
    <w:rsid w:val="00155422"/>
    <w:rsid w:val="00157F39"/>
    <w:rsid w:val="0016043B"/>
    <w:rsid w:val="001750A4"/>
    <w:rsid w:val="00175605"/>
    <w:rsid w:val="00181916"/>
    <w:rsid w:val="00181E0A"/>
    <w:rsid w:val="00187A83"/>
    <w:rsid w:val="00192111"/>
    <w:rsid w:val="00192580"/>
    <w:rsid w:val="001925A0"/>
    <w:rsid w:val="00193C6A"/>
    <w:rsid w:val="00194DAC"/>
    <w:rsid w:val="00195FB2"/>
    <w:rsid w:val="001A2E4F"/>
    <w:rsid w:val="001A3832"/>
    <w:rsid w:val="001B21B9"/>
    <w:rsid w:val="001C2BA7"/>
    <w:rsid w:val="001C313D"/>
    <w:rsid w:val="001C595D"/>
    <w:rsid w:val="001C6021"/>
    <w:rsid w:val="001D3D4B"/>
    <w:rsid w:val="001D5F36"/>
    <w:rsid w:val="001D68E2"/>
    <w:rsid w:val="001E0C12"/>
    <w:rsid w:val="001E368A"/>
    <w:rsid w:val="001F1558"/>
    <w:rsid w:val="001F1C9C"/>
    <w:rsid w:val="001F21A2"/>
    <w:rsid w:val="001F6521"/>
    <w:rsid w:val="00200737"/>
    <w:rsid w:val="00202485"/>
    <w:rsid w:val="0020643D"/>
    <w:rsid w:val="0021066D"/>
    <w:rsid w:val="00215EFA"/>
    <w:rsid w:val="002203CB"/>
    <w:rsid w:val="00222A66"/>
    <w:rsid w:val="00226280"/>
    <w:rsid w:val="00232EF4"/>
    <w:rsid w:val="00234D8C"/>
    <w:rsid w:val="00234EF9"/>
    <w:rsid w:val="00234F3F"/>
    <w:rsid w:val="00237DF6"/>
    <w:rsid w:val="00254AC3"/>
    <w:rsid w:val="00254E27"/>
    <w:rsid w:val="0025591F"/>
    <w:rsid w:val="00261232"/>
    <w:rsid w:val="00261985"/>
    <w:rsid w:val="00264B5F"/>
    <w:rsid w:val="00267DDC"/>
    <w:rsid w:val="00270ACF"/>
    <w:rsid w:val="00270F89"/>
    <w:rsid w:val="00270FD3"/>
    <w:rsid w:val="00274783"/>
    <w:rsid w:val="002760E3"/>
    <w:rsid w:val="00276EC3"/>
    <w:rsid w:val="00281079"/>
    <w:rsid w:val="00281D90"/>
    <w:rsid w:val="00281FD1"/>
    <w:rsid w:val="00287B2E"/>
    <w:rsid w:val="00287DF8"/>
    <w:rsid w:val="002909A8"/>
    <w:rsid w:val="002923CC"/>
    <w:rsid w:val="00292495"/>
    <w:rsid w:val="002945BA"/>
    <w:rsid w:val="002951E5"/>
    <w:rsid w:val="002A0C49"/>
    <w:rsid w:val="002A0EF6"/>
    <w:rsid w:val="002A71DD"/>
    <w:rsid w:val="002B4202"/>
    <w:rsid w:val="002B5E76"/>
    <w:rsid w:val="002B73D1"/>
    <w:rsid w:val="002C143E"/>
    <w:rsid w:val="002C38D2"/>
    <w:rsid w:val="002C7BAA"/>
    <w:rsid w:val="002D04F2"/>
    <w:rsid w:val="002D164E"/>
    <w:rsid w:val="002D34E0"/>
    <w:rsid w:val="002D4AA8"/>
    <w:rsid w:val="002D65A6"/>
    <w:rsid w:val="00302425"/>
    <w:rsid w:val="00303454"/>
    <w:rsid w:val="003040B5"/>
    <w:rsid w:val="003047B6"/>
    <w:rsid w:val="00311CD4"/>
    <w:rsid w:val="003141B0"/>
    <w:rsid w:val="0031798F"/>
    <w:rsid w:val="00320D9E"/>
    <w:rsid w:val="00326711"/>
    <w:rsid w:val="00334E31"/>
    <w:rsid w:val="003364A0"/>
    <w:rsid w:val="0034032F"/>
    <w:rsid w:val="00343608"/>
    <w:rsid w:val="003509C6"/>
    <w:rsid w:val="00352C15"/>
    <w:rsid w:val="00353F53"/>
    <w:rsid w:val="00354115"/>
    <w:rsid w:val="00362D4C"/>
    <w:rsid w:val="003671B4"/>
    <w:rsid w:val="00367C44"/>
    <w:rsid w:val="003703F4"/>
    <w:rsid w:val="00370691"/>
    <w:rsid w:val="00370E16"/>
    <w:rsid w:val="00372B1D"/>
    <w:rsid w:val="00374FB5"/>
    <w:rsid w:val="00375AFE"/>
    <w:rsid w:val="003802C3"/>
    <w:rsid w:val="00381050"/>
    <w:rsid w:val="00382629"/>
    <w:rsid w:val="003843F0"/>
    <w:rsid w:val="00395D72"/>
    <w:rsid w:val="003A0A57"/>
    <w:rsid w:val="003A1897"/>
    <w:rsid w:val="003A306A"/>
    <w:rsid w:val="003B0B1B"/>
    <w:rsid w:val="003B1174"/>
    <w:rsid w:val="003B357F"/>
    <w:rsid w:val="003B3E5E"/>
    <w:rsid w:val="003B55C0"/>
    <w:rsid w:val="003C010B"/>
    <w:rsid w:val="003C0386"/>
    <w:rsid w:val="003C100A"/>
    <w:rsid w:val="003C206C"/>
    <w:rsid w:val="003C2935"/>
    <w:rsid w:val="003C353A"/>
    <w:rsid w:val="003C5BCE"/>
    <w:rsid w:val="003C78E9"/>
    <w:rsid w:val="003D007F"/>
    <w:rsid w:val="003D2930"/>
    <w:rsid w:val="003D4A68"/>
    <w:rsid w:val="003E3907"/>
    <w:rsid w:val="003E5029"/>
    <w:rsid w:val="003E6C09"/>
    <w:rsid w:val="003F09ED"/>
    <w:rsid w:val="003F26B0"/>
    <w:rsid w:val="003F290D"/>
    <w:rsid w:val="00402631"/>
    <w:rsid w:val="00406CC7"/>
    <w:rsid w:val="00414C6D"/>
    <w:rsid w:val="00416F84"/>
    <w:rsid w:val="004206AB"/>
    <w:rsid w:val="0042497F"/>
    <w:rsid w:val="00424DB6"/>
    <w:rsid w:val="00425F59"/>
    <w:rsid w:val="00435572"/>
    <w:rsid w:val="00437A29"/>
    <w:rsid w:val="00441EB8"/>
    <w:rsid w:val="004430BE"/>
    <w:rsid w:val="004437E3"/>
    <w:rsid w:val="00443B03"/>
    <w:rsid w:val="0044529E"/>
    <w:rsid w:val="00447C8A"/>
    <w:rsid w:val="00453552"/>
    <w:rsid w:val="00455F69"/>
    <w:rsid w:val="0045797D"/>
    <w:rsid w:val="00460E0A"/>
    <w:rsid w:val="00463A1C"/>
    <w:rsid w:val="0046503E"/>
    <w:rsid w:val="004702A2"/>
    <w:rsid w:val="00470810"/>
    <w:rsid w:val="004709D6"/>
    <w:rsid w:val="004750C2"/>
    <w:rsid w:val="00476A01"/>
    <w:rsid w:val="00481348"/>
    <w:rsid w:val="00482C08"/>
    <w:rsid w:val="004837E1"/>
    <w:rsid w:val="0048616E"/>
    <w:rsid w:val="00487A68"/>
    <w:rsid w:val="004914E8"/>
    <w:rsid w:val="00491F33"/>
    <w:rsid w:val="00492484"/>
    <w:rsid w:val="00493D14"/>
    <w:rsid w:val="00495A6D"/>
    <w:rsid w:val="00495B53"/>
    <w:rsid w:val="004A356B"/>
    <w:rsid w:val="004B055E"/>
    <w:rsid w:val="004B09BB"/>
    <w:rsid w:val="004B1EDB"/>
    <w:rsid w:val="004B36AE"/>
    <w:rsid w:val="004B5FF3"/>
    <w:rsid w:val="004C01CE"/>
    <w:rsid w:val="004D0163"/>
    <w:rsid w:val="004D0A03"/>
    <w:rsid w:val="004D29B9"/>
    <w:rsid w:val="004E0973"/>
    <w:rsid w:val="004E3266"/>
    <w:rsid w:val="004E71D2"/>
    <w:rsid w:val="004F0CBB"/>
    <w:rsid w:val="004F52C7"/>
    <w:rsid w:val="00505F3C"/>
    <w:rsid w:val="00506878"/>
    <w:rsid w:val="00510183"/>
    <w:rsid w:val="00513A71"/>
    <w:rsid w:val="00514654"/>
    <w:rsid w:val="00515F01"/>
    <w:rsid w:val="00516B41"/>
    <w:rsid w:val="00520DE0"/>
    <w:rsid w:val="005254BA"/>
    <w:rsid w:val="00530CD6"/>
    <w:rsid w:val="00531726"/>
    <w:rsid w:val="005434E5"/>
    <w:rsid w:val="00543F6F"/>
    <w:rsid w:val="00544DE8"/>
    <w:rsid w:val="0054617E"/>
    <w:rsid w:val="00550452"/>
    <w:rsid w:val="005515D1"/>
    <w:rsid w:val="0055720D"/>
    <w:rsid w:val="00560CA3"/>
    <w:rsid w:val="00561B72"/>
    <w:rsid w:val="0057201C"/>
    <w:rsid w:val="005741B8"/>
    <w:rsid w:val="0058146F"/>
    <w:rsid w:val="00585B70"/>
    <w:rsid w:val="00590D06"/>
    <w:rsid w:val="0059215B"/>
    <w:rsid w:val="0059242E"/>
    <w:rsid w:val="005943E9"/>
    <w:rsid w:val="0059460D"/>
    <w:rsid w:val="00595033"/>
    <w:rsid w:val="00595779"/>
    <w:rsid w:val="00596252"/>
    <w:rsid w:val="005A0A03"/>
    <w:rsid w:val="005A1DCF"/>
    <w:rsid w:val="005A27BB"/>
    <w:rsid w:val="005A3E5F"/>
    <w:rsid w:val="005A3F2C"/>
    <w:rsid w:val="005A5BB4"/>
    <w:rsid w:val="005A5C3D"/>
    <w:rsid w:val="005B12F1"/>
    <w:rsid w:val="005B1EC6"/>
    <w:rsid w:val="005C3CE8"/>
    <w:rsid w:val="005C5EE0"/>
    <w:rsid w:val="005D5D94"/>
    <w:rsid w:val="005D7117"/>
    <w:rsid w:val="005D7F8F"/>
    <w:rsid w:val="005E0359"/>
    <w:rsid w:val="005E3ADA"/>
    <w:rsid w:val="005E3CA4"/>
    <w:rsid w:val="005F20BE"/>
    <w:rsid w:val="005F5749"/>
    <w:rsid w:val="005F622A"/>
    <w:rsid w:val="006006BE"/>
    <w:rsid w:val="00610584"/>
    <w:rsid w:val="00611188"/>
    <w:rsid w:val="0061302B"/>
    <w:rsid w:val="006148FE"/>
    <w:rsid w:val="00621F79"/>
    <w:rsid w:val="00622BEE"/>
    <w:rsid w:val="006325DD"/>
    <w:rsid w:val="00632732"/>
    <w:rsid w:val="00633B1D"/>
    <w:rsid w:val="006365DA"/>
    <w:rsid w:val="00637020"/>
    <w:rsid w:val="006438E0"/>
    <w:rsid w:val="006459E7"/>
    <w:rsid w:val="00650E8C"/>
    <w:rsid w:val="00651528"/>
    <w:rsid w:val="00652BC6"/>
    <w:rsid w:val="00652E08"/>
    <w:rsid w:val="006532B4"/>
    <w:rsid w:val="006549A0"/>
    <w:rsid w:val="00657355"/>
    <w:rsid w:val="0066030B"/>
    <w:rsid w:val="00661340"/>
    <w:rsid w:val="00664573"/>
    <w:rsid w:val="0066558F"/>
    <w:rsid w:val="006664BE"/>
    <w:rsid w:val="006673FB"/>
    <w:rsid w:val="00667B50"/>
    <w:rsid w:val="00670D77"/>
    <w:rsid w:val="00672FA0"/>
    <w:rsid w:val="0068050B"/>
    <w:rsid w:val="00684CE5"/>
    <w:rsid w:val="00686418"/>
    <w:rsid w:val="00690DE0"/>
    <w:rsid w:val="006923C4"/>
    <w:rsid w:val="006A0D9B"/>
    <w:rsid w:val="006A0FDA"/>
    <w:rsid w:val="006A68EE"/>
    <w:rsid w:val="006A73FA"/>
    <w:rsid w:val="006A7C57"/>
    <w:rsid w:val="006C3935"/>
    <w:rsid w:val="006C4F04"/>
    <w:rsid w:val="006C76DC"/>
    <w:rsid w:val="006C780B"/>
    <w:rsid w:val="006D0075"/>
    <w:rsid w:val="006D04A1"/>
    <w:rsid w:val="006D1C1A"/>
    <w:rsid w:val="006D6642"/>
    <w:rsid w:val="006E324B"/>
    <w:rsid w:val="006E3DAD"/>
    <w:rsid w:val="006F3F7B"/>
    <w:rsid w:val="006F46D0"/>
    <w:rsid w:val="006F6F50"/>
    <w:rsid w:val="006F7BF5"/>
    <w:rsid w:val="0070150A"/>
    <w:rsid w:val="00703CCA"/>
    <w:rsid w:val="00704BD5"/>
    <w:rsid w:val="007062A7"/>
    <w:rsid w:val="00710840"/>
    <w:rsid w:val="007176DE"/>
    <w:rsid w:val="007177CA"/>
    <w:rsid w:val="007212B5"/>
    <w:rsid w:val="00721B98"/>
    <w:rsid w:val="007230E4"/>
    <w:rsid w:val="00723AAC"/>
    <w:rsid w:val="007271ED"/>
    <w:rsid w:val="00736681"/>
    <w:rsid w:val="00741595"/>
    <w:rsid w:val="00741E50"/>
    <w:rsid w:val="007424CE"/>
    <w:rsid w:val="00746FB7"/>
    <w:rsid w:val="007475AF"/>
    <w:rsid w:val="00747BC4"/>
    <w:rsid w:val="0075323E"/>
    <w:rsid w:val="00755CB1"/>
    <w:rsid w:val="00755D8B"/>
    <w:rsid w:val="00756681"/>
    <w:rsid w:val="00762B3A"/>
    <w:rsid w:val="00764FFF"/>
    <w:rsid w:val="00767A71"/>
    <w:rsid w:val="00771953"/>
    <w:rsid w:val="00771B63"/>
    <w:rsid w:val="00774BE7"/>
    <w:rsid w:val="00782A5F"/>
    <w:rsid w:val="00782ED2"/>
    <w:rsid w:val="00783103"/>
    <w:rsid w:val="0078607E"/>
    <w:rsid w:val="00786A16"/>
    <w:rsid w:val="00786A28"/>
    <w:rsid w:val="00793037"/>
    <w:rsid w:val="0079345A"/>
    <w:rsid w:val="00793C8E"/>
    <w:rsid w:val="00793E1B"/>
    <w:rsid w:val="007A102B"/>
    <w:rsid w:val="007A2D23"/>
    <w:rsid w:val="007A2D3A"/>
    <w:rsid w:val="007B7930"/>
    <w:rsid w:val="007C02F6"/>
    <w:rsid w:val="007C0E55"/>
    <w:rsid w:val="007C1910"/>
    <w:rsid w:val="007C1A65"/>
    <w:rsid w:val="007C241F"/>
    <w:rsid w:val="007C2802"/>
    <w:rsid w:val="007C310F"/>
    <w:rsid w:val="007D6DAF"/>
    <w:rsid w:val="007E615F"/>
    <w:rsid w:val="007E6ACB"/>
    <w:rsid w:val="007F526E"/>
    <w:rsid w:val="007F632D"/>
    <w:rsid w:val="007F6A39"/>
    <w:rsid w:val="007F752A"/>
    <w:rsid w:val="00800F9E"/>
    <w:rsid w:val="00801458"/>
    <w:rsid w:val="008019D7"/>
    <w:rsid w:val="00811E59"/>
    <w:rsid w:val="0081368C"/>
    <w:rsid w:val="00813808"/>
    <w:rsid w:val="00814F4D"/>
    <w:rsid w:val="00815A7A"/>
    <w:rsid w:val="00820F3A"/>
    <w:rsid w:val="00821048"/>
    <w:rsid w:val="00822365"/>
    <w:rsid w:val="00827ED9"/>
    <w:rsid w:val="0083127A"/>
    <w:rsid w:val="00831A7D"/>
    <w:rsid w:val="00831CFB"/>
    <w:rsid w:val="00832E2D"/>
    <w:rsid w:val="00855C5F"/>
    <w:rsid w:val="00867055"/>
    <w:rsid w:val="00867E0F"/>
    <w:rsid w:val="00870A82"/>
    <w:rsid w:val="0087196A"/>
    <w:rsid w:val="008744CF"/>
    <w:rsid w:val="00877DA5"/>
    <w:rsid w:val="00882866"/>
    <w:rsid w:val="00882B92"/>
    <w:rsid w:val="008830A7"/>
    <w:rsid w:val="00896A44"/>
    <w:rsid w:val="00896C29"/>
    <w:rsid w:val="00897D5D"/>
    <w:rsid w:val="008A20E5"/>
    <w:rsid w:val="008A2FFB"/>
    <w:rsid w:val="008A3EE5"/>
    <w:rsid w:val="008A5DE5"/>
    <w:rsid w:val="008B3A19"/>
    <w:rsid w:val="008B4602"/>
    <w:rsid w:val="008C1D6C"/>
    <w:rsid w:val="008C61DC"/>
    <w:rsid w:val="008D0952"/>
    <w:rsid w:val="008D5210"/>
    <w:rsid w:val="008D5B3A"/>
    <w:rsid w:val="008E00D6"/>
    <w:rsid w:val="008E0907"/>
    <w:rsid w:val="008E392E"/>
    <w:rsid w:val="008E4E08"/>
    <w:rsid w:val="008F01B3"/>
    <w:rsid w:val="008F1E2F"/>
    <w:rsid w:val="00901F7F"/>
    <w:rsid w:val="00905ADA"/>
    <w:rsid w:val="00910DFF"/>
    <w:rsid w:val="00913EC8"/>
    <w:rsid w:val="009228EA"/>
    <w:rsid w:val="0092521C"/>
    <w:rsid w:val="00930EFC"/>
    <w:rsid w:val="00933069"/>
    <w:rsid w:val="00933869"/>
    <w:rsid w:val="00934146"/>
    <w:rsid w:val="009410DA"/>
    <w:rsid w:val="00946323"/>
    <w:rsid w:val="00950C6E"/>
    <w:rsid w:val="00950EDC"/>
    <w:rsid w:val="00955692"/>
    <w:rsid w:val="00957215"/>
    <w:rsid w:val="00957ECF"/>
    <w:rsid w:val="00962005"/>
    <w:rsid w:val="00965E9E"/>
    <w:rsid w:val="00966168"/>
    <w:rsid w:val="009662F0"/>
    <w:rsid w:val="009679D0"/>
    <w:rsid w:val="0097401A"/>
    <w:rsid w:val="00974E31"/>
    <w:rsid w:val="00976DF9"/>
    <w:rsid w:val="00976E6C"/>
    <w:rsid w:val="00977B51"/>
    <w:rsid w:val="00983FA5"/>
    <w:rsid w:val="00986CE5"/>
    <w:rsid w:val="009919D2"/>
    <w:rsid w:val="00995B3F"/>
    <w:rsid w:val="0099667B"/>
    <w:rsid w:val="00996BD3"/>
    <w:rsid w:val="00997C0E"/>
    <w:rsid w:val="009A0796"/>
    <w:rsid w:val="009A471F"/>
    <w:rsid w:val="009A63FE"/>
    <w:rsid w:val="009A771E"/>
    <w:rsid w:val="009B3C72"/>
    <w:rsid w:val="009B4175"/>
    <w:rsid w:val="009B6C75"/>
    <w:rsid w:val="009D12D0"/>
    <w:rsid w:val="009D20F9"/>
    <w:rsid w:val="009D263F"/>
    <w:rsid w:val="009D2899"/>
    <w:rsid w:val="009D2B18"/>
    <w:rsid w:val="009F0F3D"/>
    <w:rsid w:val="009F1EE9"/>
    <w:rsid w:val="009F284A"/>
    <w:rsid w:val="00A029FD"/>
    <w:rsid w:val="00A13785"/>
    <w:rsid w:val="00A23062"/>
    <w:rsid w:val="00A24873"/>
    <w:rsid w:val="00A25D14"/>
    <w:rsid w:val="00A26ABA"/>
    <w:rsid w:val="00A26B5E"/>
    <w:rsid w:val="00A3072F"/>
    <w:rsid w:val="00A43461"/>
    <w:rsid w:val="00A45D43"/>
    <w:rsid w:val="00A56788"/>
    <w:rsid w:val="00A6253A"/>
    <w:rsid w:val="00A64EAA"/>
    <w:rsid w:val="00A66A02"/>
    <w:rsid w:val="00A70229"/>
    <w:rsid w:val="00A71965"/>
    <w:rsid w:val="00A7220B"/>
    <w:rsid w:val="00A75831"/>
    <w:rsid w:val="00A877E6"/>
    <w:rsid w:val="00A94245"/>
    <w:rsid w:val="00A9531F"/>
    <w:rsid w:val="00A96536"/>
    <w:rsid w:val="00A976B3"/>
    <w:rsid w:val="00A978F1"/>
    <w:rsid w:val="00AA012E"/>
    <w:rsid w:val="00AA0C9A"/>
    <w:rsid w:val="00AA41AD"/>
    <w:rsid w:val="00AA439F"/>
    <w:rsid w:val="00AA7B40"/>
    <w:rsid w:val="00AB1601"/>
    <w:rsid w:val="00AB283E"/>
    <w:rsid w:val="00AB3A2C"/>
    <w:rsid w:val="00AB5AA1"/>
    <w:rsid w:val="00AC4EB1"/>
    <w:rsid w:val="00AD03AA"/>
    <w:rsid w:val="00AD48CE"/>
    <w:rsid w:val="00AD522B"/>
    <w:rsid w:val="00AE6841"/>
    <w:rsid w:val="00AE7AA6"/>
    <w:rsid w:val="00AF2123"/>
    <w:rsid w:val="00AF50FC"/>
    <w:rsid w:val="00AF63F4"/>
    <w:rsid w:val="00AF7716"/>
    <w:rsid w:val="00B00068"/>
    <w:rsid w:val="00B04098"/>
    <w:rsid w:val="00B068A4"/>
    <w:rsid w:val="00B075E4"/>
    <w:rsid w:val="00B11411"/>
    <w:rsid w:val="00B20189"/>
    <w:rsid w:val="00B2023A"/>
    <w:rsid w:val="00B20FA3"/>
    <w:rsid w:val="00B21CE9"/>
    <w:rsid w:val="00B228F5"/>
    <w:rsid w:val="00B233F8"/>
    <w:rsid w:val="00B25260"/>
    <w:rsid w:val="00B3039A"/>
    <w:rsid w:val="00B32927"/>
    <w:rsid w:val="00B354F9"/>
    <w:rsid w:val="00B35E5F"/>
    <w:rsid w:val="00B40B95"/>
    <w:rsid w:val="00B465B9"/>
    <w:rsid w:val="00B54DCC"/>
    <w:rsid w:val="00B56807"/>
    <w:rsid w:val="00B56A41"/>
    <w:rsid w:val="00B6042F"/>
    <w:rsid w:val="00B65A35"/>
    <w:rsid w:val="00B72146"/>
    <w:rsid w:val="00B72FAF"/>
    <w:rsid w:val="00B7376B"/>
    <w:rsid w:val="00B7408B"/>
    <w:rsid w:val="00B7459A"/>
    <w:rsid w:val="00B74CB9"/>
    <w:rsid w:val="00B87633"/>
    <w:rsid w:val="00B90EDF"/>
    <w:rsid w:val="00B91C11"/>
    <w:rsid w:val="00B93ECD"/>
    <w:rsid w:val="00B9422F"/>
    <w:rsid w:val="00B9472D"/>
    <w:rsid w:val="00B958D7"/>
    <w:rsid w:val="00BA33E1"/>
    <w:rsid w:val="00BA5B6A"/>
    <w:rsid w:val="00BB0F4D"/>
    <w:rsid w:val="00BB0FFA"/>
    <w:rsid w:val="00BB1D35"/>
    <w:rsid w:val="00BB4D43"/>
    <w:rsid w:val="00BB6A20"/>
    <w:rsid w:val="00BB7105"/>
    <w:rsid w:val="00BC3965"/>
    <w:rsid w:val="00BC6580"/>
    <w:rsid w:val="00BD04CE"/>
    <w:rsid w:val="00BD192A"/>
    <w:rsid w:val="00BD1AF3"/>
    <w:rsid w:val="00BE18A0"/>
    <w:rsid w:val="00BE4632"/>
    <w:rsid w:val="00BE5B4A"/>
    <w:rsid w:val="00BE6214"/>
    <w:rsid w:val="00BE6636"/>
    <w:rsid w:val="00BF1A90"/>
    <w:rsid w:val="00BF35F2"/>
    <w:rsid w:val="00BF5FC0"/>
    <w:rsid w:val="00C15071"/>
    <w:rsid w:val="00C15C59"/>
    <w:rsid w:val="00C17330"/>
    <w:rsid w:val="00C203A2"/>
    <w:rsid w:val="00C21672"/>
    <w:rsid w:val="00C21B04"/>
    <w:rsid w:val="00C254FB"/>
    <w:rsid w:val="00C33E38"/>
    <w:rsid w:val="00C501E3"/>
    <w:rsid w:val="00C51D29"/>
    <w:rsid w:val="00C524F8"/>
    <w:rsid w:val="00C53500"/>
    <w:rsid w:val="00C54977"/>
    <w:rsid w:val="00C55E62"/>
    <w:rsid w:val="00C55E8D"/>
    <w:rsid w:val="00C63AD7"/>
    <w:rsid w:val="00C63F8B"/>
    <w:rsid w:val="00C64EA6"/>
    <w:rsid w:val="00C70FF5"/>
    <w:rsid w:val="00C710E1"/>
    <w:rsid w:val="00C733F0"/>
    <w:rsid w:val="00C73C0B"/>
    <w:rsid w:val="00C7408E"/>
    <w:rsid w:val="00C763B6"/>
    <w:rsid w:val="00C76CD6"/>
    <w:rsid w:val="00C82D18"/>
    <w:rsid w:val="00C83001"/>
    <w:rsid w:val="00C844DB"/>
    <w:rsid w:val="00C85B2C"/>
    <w:rsid w:val="00C86139"/>
    <w:rsid w:val="00CA2717"/>
    <w:rsid w:val="00CA3FCB"/>
    <w:rsid w:val="00CA7935"/>
    <w:rsid w:val="00CB3802"/>
    <w:rsid w:val="00CC1CC1"/>
    <w:rsid w:val="00CC208E"/>
    <w:rsid w:val="00CC3130"/>
    <w:rsid w:val="00CC38A0"/>
    <w:rsid w:val="00CC42C5"/>
    <w:rsid w:val="00CC48A5"/>
    <w:rsid w:val="00CD095F"/>
    <w:rsid w:val="00CD3B19"/>
    <w:rsid w:val="00CD4D07"/>
    <w:rsid w:val="00CD7713"/>
    <w:rsid w:val="00CE0137"/>
    <w:rsid w:val="00CE6410"/>
    <w:rsid w:val="00CF2CE1"/>
    <w:rsid w:val="00D000F6"/>
    <w:rsid w:val="00D027FA"/>
    <w:rsid w:val="00D23A48"/>
    <w:rsid w:val="00D30490"/>
    <w:rsid w:val="00D30703"/>
    <w:rsid w:val="00D36759"/>
    <w:rsid w:val="00D41354"/>
    <w:rsid w:val="00D43200"/>
    <w:rsid w:val="00D44697"/>
    <w:rsid w:val="00D523D5"/>
    <w:rsid w:val="00D52573"/>
    <w:rsid w:val="00D540E5"/>
    <w:rsid w:val="00D5797D"/>
    <w:rsid w:val="00D6233E"/>
    <w:rsid w:val="00D630C8"/>
    <w:rsid w:val="00D64F54"/>
    <w:rsid w:val="00D679A8"/>
    <w:rsid w:val="00D70838"/>
    <w:rsid w:val="00D74065"/>
    <w:rsid w:val="00D76A73"/>
    <w:rsid w:val="00D853B4"/>
    <w:rsid w:val="00D90576"/>
    <w:rsid w:val="00D92EA2"/>
    <w:rsid w:val="00DA1596"/>
    <w:rsid w:val="00DA2406"/>
    <w:rsid w:val="00DA2D73"/>
    <w:rsid w:val="00DA3001"/>
    <w:rsid w:val="00DA5BED"/>
    <w:rsid w:val="00DB086A"/>
    <w:rsid w:val="00DB34C9"/>
    <w:rsid w:val="00DB539E"/>
    <w:rsid w:val="00DB7B60"/>
    <w:rsid w:val="00DC0AE3"/>
    <w:rsid w:val="00DC2B98"/>
    <w:rsid w:val="00DC49B4"/>
    <w:rsid w:val="00DD19A4"/>
    <w:rsid w:val="00DD66B3"/>
    <w:rsid w:val="00DD7D68"/>
    <w:rsid w:val="00DE24F9"/>
    <w:rsid w:val="00DF0611"/>
    <w:rsid w:val="00DF0A6C"/>
    <w:rsid w:val="00DF2852"/>
    <w:rsid w:val="00DF533F"/>
    <w:rsid w:val="00DF6E24"/>
    <w:rsid w:val="00DF71AF"/>
    <w:rsid w:val="00E007FD"/>
    <w:rsid w:val="00E034A7"/>
    <w:rsid w:val="00E04790"/>
    <w:rsid w:val="00E04C47"/>
    <w:rsid w:val="00E07FFB"/>
    <w:rsid w:val="00E227B0"/>
    <w:rsid w:val="00E23DED"/>
    <w:rsid w:val="00E26127"/>
    <w:rsid w:val="00E311F7"/>
    <w:rsid w:val="00E350B4"/>
    <w:rsid w:val="00E36808"/>
    <w:rsid w:val="00E36F31"/>
    <w:rsid w:val="00E41812"/>
    <w:rsid w:val="00E42113"/>
    <w:rsid w:val="00E42D35"/>
    <w:rsid w:val="00E43BA7"/>
    <w:rsid w:val="00E43F8C"/>
    <w:rsid w:val="00E459F2"/>
    <w:rsid w:val="00E47B7D"/>
    <w:rsid w:val="00E524DE"/>
    <w:rsid w:val="00E538C9"/>
    <w:rsid w:val="00E5442E"/>
    <w:rsid w:val="00E5603E"/>
    <w:rsid w:val="00E63CC0"/>
    <w:rsid w:val="00E64BA6"/>
    <w:rsid w:val="00E64C39"/>
    <w:rsid w:val="00E67413"/>
    <w:rsid w:val="00E907FE"/>
    <w:rsid w:val="00E977B9"/>
    <w:rsid w:val="00EA04F1"/>
    <w:rsid w:val="00EA5180"/>
    <w:rsid w:val="00EA5BC3"/>
    <w:rsid w:val="00EA67A3"/>
    <w:rsid w:val="00EA7D5B"/>
    <w:rsid w:val="00EB06B6"/>
    <w:rsid w:val="00EB1587"/>
    <w:rsid w:val="00EB15B7"/>
    <w:rsid w:val="00EB1D4F"/>
    <w:rsid w:val="00EB51FB"/>
    <w:rsid w:val="00EC1387"/>
    <w:rsid w:val="00EC267A"/>
    <w:rsid w:val="00EC2B3D"/>
    <w:rsid w:val="00EC4333"/>
    <w:rsid w:val="00EC434B"/>
    <w:rsid w:val="00ED7433"/>
    <w:rsid w:val="00ED7545"/>
    <w:rsid w:val="00EE40E3"/>
    <w:rsid w:val="00EE4B0A"/>
    <w:rsid w:val="00F0037E"/>
    <w:rsid w:val="00F15EBB"/>
    <w:rsid w:val="00F179CD"/>
    <w:rsid w:val="00F3117F"/>
    <w:rsid w:val="00F343CA"/>
    <w:rsid w:val="00F37F04"/>
    <w:rsid w:val="00F440BC"/>
    <w:rsid w:val="00F45AAE"/>
    <w:rsid w:val="00F50B9E"/>
    <w:rsid w:val="00F55232"/>
    <w:rsid w:val="00F56F2A"/>
    <w:rsid w:val="00F600FB"/>
    <w:rsid w:val="00F615A0"/>
    <w:rsid w:val="00F61FB9"/>
    <w:rsid w:val="00F64E26"/>
    <w:rsid w:val="00F67C5F"/>
    <w:rsid w:val="00F7796E"/>
    <w:rsid w:val="00F80F22"/>
    <w:rsid w:val="00F81587"/>
    <w:rsid w:val="00F86ED9"/>
    <w:rsid w:val="00F87738"/>
    <w:rsid w:val="00F95354"/>
    <w:rsid w:val="00F9722C"/>
    <w:rsid w:val="00FA2ABF"/>
    <w:rsid w:val="00FA3298"/>
    <w:rsid w:val="00FA4FFB"/>
    <w:rsid w:val="00FC1E54"/>
    <w:rsid w:val="00FC5F0D"/>
    <w:rsid w:val="00FC766D"/>
    <w:rsid w:val="00FD1D38"/>
    <w:rsid w:val="00FE10B5"/>
    <w:rsid w:val="00FE5E2E"/>
    <w:rsid w:val="00FE6728"/>
    <w:rsid w:val="00FF3050"/>
    <w:rsid w:val="00FF3B23"/>
    <w:rsid w:val="00FF3EDB"/>
    <w:rsid w:val="00FF6BEA"/>
    <w:rsid w:val="00FF7CCF"/>
    <w:rsid w:val="00FF7E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B829CDD5-2765-425C-91C6-259F1F76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106BE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ar"/>
    <w:uiPriority w:val="9"/>
    <w:semiHidden/>
    <w:unhideWhenUsed/>
    <w:qFormat/>
    <w:rsid w:val="00237DF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uiPriority w:val="99"/>
    <w:semiHidden/>
    <w:unhideWhenUsed/>
    <w:rsid w:val="00AB283E"/>
    <w:pPr>
      <w:spacing w:after="120" w:line="480" w:lineRule="auto"/>
    </w:pPr>
  </w:style>
  <w:style w:type="character" w:customStyle="1" w:styleId="Textoindependiente2Car">
    <w:name w:val="Texto independiente 2 Car"/>
    <w:basedOn w:val="Fuentedeprrafopredeter"/>
    <w:link w:val="Textoindependiente2"/>
    <w:uiPriority w:val="99"/>
    <w:semiHidden/>
    <w:rsid w:val="00AB283E"/>
    <w:rPr>
      <w:rFonts w:ascii="Arial MT" w:eastAsia="Arial MT" w:hAnsi="Arial MT" w:cs="Arial MT"/>
      <w:lang w:val="es-ES"/>
    </w:rPr>
  </w:style>
  <w:style w:type="paragraph" w:styleId="Prrafodelista">
    <w:name w:val="List Paragraph"/>
    <w:aliases w:val="Bullets,titulo 3,List Paragraph,Ha,Colorful List - Accent 11,List Paragraph2,List Paragraph1,lp1,Betulia Título 1,Lista HD,Titulo 5,Chulito,Bolita,Párrafo de lista3,BOLA,Párrafo de lista21,Párrafo de lista1,BOLADEF,HOJA,Nivel 1,Titulo 7"/>
    <w:basedOn w:val="Normal"/>
    <w:link w:val="PrrafodelistaCar"/>
    <w:uiPriority w:val="1"/>
    <w:qFormat/>
    <w:rsid w:val="00AB283E"/>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AB283E"/>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AB283E"/>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AB28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B283E"/>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Colorful List - Accent 11 Car,List Paragraph2 Car,List Paragraph1 Car,lp1 Car,Betulia Título 1 Car,Lista HD Car,Titulo 5 Car,Chulito Car,Bolita Car,Párrafo de lista3 Car,BOLA Car"/>
    <w:link w:val="Prrafodelista"/>
    <w:uiPriority w:val="1"/>
    <w:locked/>
    <w:rsid w:val="00AB283E"/>
  </w:style>
  <w:style w:type="character" w:customStyle="1" w:styleId="Ttulo6Car">
    <w:name w:val="Título 6 Car"/>
    <w:basedOn w:val="Fuentedeprrafopredeter"/>
    <w:link w:val="Ttulo6"/>
    <w:uiPriority w:val="9"/>
    <w:semiHidden/>
    <w:rsid w:val="00237DF6"/>
    <w:rPr>
      <w:rFonts w:asciiTheme="majorHAnsi" w:eastAsiaTheme="majorEastAsia" w:hAnsiTheme="majorHAnsi" w:cstheme="majorBidi"/>
      <w:color w:val="1F3763" w:themeColor="accent1" w:themeShade="7F"/>
      <w:lang w:val="es-ES"/>
    </w:rPr>
  </w:style>
  <w:style w:type="paragraph" w:styleId="NormalWeb">
    <w:name w:val="Normal (Web)"/>
    <w:basedOn w:val="Normal"/>
    <w:uiPriority w:val="99"/>
    <w:semiHidden/>
    <w:unhideWhenUsed/>
    <w:rsid w:val="00896C29"/>
    <w:rPr>
      <w:rFonts w:ascii="Times New Roman" w:hAnsi="Times New Roman" w:cs="Times New Roman"/>
      <w:sz w:val="24"/>
      <w:szCs w:val="24"/>
    </w:rPr>
  </w:style>
  <w:style w:type="paragraph" w:customStyle="1" w:styleId="Refdenotaalpie2">
    <w:name w:val="Ref. de nota al pie2"/>
    <w:aliases w:val="Nota de pie,Pie de pagina"/>
    <w:basedOn w:val="Normal"/>
    <w:uiPriority w:val="99"/>
    <w:qFormat/>
    <w:rsid w:val="00EA5BC3"/>
    <w:pPr>
      <w:widowControl/>
      <w:autoSpaceDE/>
      <w:autoSpaceDN/>
      <w:spacing w:after="160" w:line="240" w:lineRule="exact"/>
    </w:pPr>
    <w:rPr>
      <w:rFonts w:asciiTheme="minorHAnsi" w:eastAsiaTheme="minorHAnsi" w:hAnsiTheme="minorHAnsi" w:cstheme="minorBidi"/>
      <w:kern w:val="2"/>
      <w:vertAlign w:val="superscript"/>
      <w:lang w:val="es-CO"/>
    </w:rPr>
  </w:style>
  <w:style w:type="paragraph" w:styleId="Revisin">
    <w:name w:val="Revision"/>
    <w:hidden/>
    <w:uiPriority w:val="99"/>
    <w:semiHidden/>
    <w:rsid w:val="00721B98"/>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721B98"/>
    <w:rPr>
      <w:sz w:val="16"/>
      <w:szCs w:val="16"/>
    </w:rPr>
  </w:style>
  <w:style w:type="paragraph" w:styleId="Textocomentario">
    <w:name w:val="annotation text"/>
    <w:basedOn w:val="Normal"/>
    <w:link w:val="TextocomentarioCar"/>
    <w:uiPriority w:val="99"/>
    <w:semiHidden/>
    <w:unhideWhenUsed/>
    <w:rsid w:val="00721B98"/>
    <w:rPr>
      <w:sz w:val="20"/>
      <w:szCs w:val="20"/>
    </w:rPr>
  </w:style>
  <w:style w:type="character" w:customStyle="1" w:styleId="TextocomentarioCar">
    <w:name w:val="Texto comentario Car"/>
    <w:basedOn w:val="Fuentedeprrafopredeter"/>
    <w:link w:val="Textocomentario"/>
    <w:uiPriority w:val="99"/>
    <w:semiHidden/>
    <w:rsid w:val="00721B9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21B98"/>
    <w:rPr>
      <w:b/>
      <w:bCs/>
    </w:rPr>
  </w:style>
  <w:style w:type="character" w:customStyle="1" w:styleId="AsuntodelcomentarioCar">
    <w:name w:val="Asunto del comentario Car"/>
    <w:basedOn w:val="TextocomentarioCar"/>
    <w:link w:val="Asuntodelcomentario"/>
    <w:uiPriority w:val="99"/>
    <w:semiHidden/>
    <w:rsid w:val="00721B98"/>
    <w:rPr>
      <w:rFonts w:ascii="Arial MT" w:eastAsia="Arial MT" w:hAnsi="Arial MT" w:cs="Arial MT"/>
      <w:b/>
      <w:bCs/>
      <w:sz w:val="20"/>
      <w:szCs w:val="20"/>
      <w:lang w:val="es-ES"/>
    </w:rPr>
  </w:style>
  <w:style w:type="character" w:customStyle="1" w:styleId="markyts9x7njp">
    <w:name w:val="markyts9x7njp"/>
    <w:basedOn w:val="Fuentedeprrafopredeter"/>
    <w:rsid w:val="00531726"/>
  </w:style>
  <w:style w:type="character" w:customStyle="1" w:styleId="markmcy3ouddo">
    <w:name w:val="markmcy3ouddo"/>
    <w:basedOn w:val="Fuentedeprrafopredeter"/>
    <w:rsid w:val="00531726"/>
  </w:style>
  <w:style w:type="character" w:customStyle="1" w:styleId="marku62vmeo02">
    <w:name w:val="marku62vmeo02"/>
    <w:basedOn w:val="Fuentedeprrafopredeter"/>
    <w:rsid w:val="00531726"/>
  </w:style>
  <w:style w:type="character" w:customStyle="1" w:styleId="mark0uanqsqog">
    <w:name w:val="mark0uanqsqog"/>
    <w:basedOn w:val="Fuentedeprrafopredeter"/>
    <w:rsid w:val="00531726"/>
  </w:style>
  <w:style w:type="character" w:styleId="Textoennegrita">
    <w:name w:val="Strong"/>
    <w:basedOn w:val="Fuentedeprrafopredeter"/>
    <w:uiPriority w:val="22"/>
    <w:qFormat/>
    <w:rsid w:val="004437E3"/>
    <w:rPr>
      <w:b/>
      <w:bCs/>
    </w:rPr>
  </w:style>
  <w:style w:type="character" w:customStyle="1" w:styleId="Ttulo3Car">
    <w:name w:val="Título 3 Car"/>
    <w:basedOn w:val="Fuentedeprrafopredeter"/>
    <w:link w:val="Ttulo3"/>
    <w:uiPriority w:val="9"/>
    <w:semiHidden/>
    <w:rsid w:val="00106BE1"/>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6603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030B"/>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5522">
      <w:bodyDiv w:val="1"/>
      <w:marLeft w:val="0"/>
      <w:marRight w:val="0"/>
      <w:marTop w:val="0"/>
      <w:marBottom w:val="0"/>
      <w:divBdr>
        <w:top w:val="none" w:sz="0" w:space="0" w:color="auto"/>
        <w:left w:val="none" w:sz="0" w:space="0" w:color="auto"/>
        <w:bottom w:val="none" w:sz="0" w:space="0" w:color="auto"/>
        <w:right w:val="none" w:sz="0" w:space="0" w:color="auto"/>
      </w:divBdr>
    </w:div>
    <w:div w:id="62145267">
      <w:bodyDiv w:val="1"/>
      <w:marLeft w:val="0"/>
      <w:marRight w:val="0"/>
      <w:marTop w:val="0"/>
      <w:marBottom w:val="0"/>
      <w:divBdr>
        <w:top w:val="none" w:sz="0" w:space="0" w:color="auto"/>
        <w:left w:val="none" w:sz="0" w:space="0" w:color="auto"/>
        <w:bottom w:val="none" w:sz="0" w:space="0" w:color="auto"/>
        <w:right w:val="none" w:sz="0" w:space="0" w:color="auto"/>
      </w:divBdr>
    </w:div>
    <w:div w:id="65613878">
      <w:bodyDiv w:val="1"/>
      <w:marLeft w:val="0"/>
      <w:marRight w:val="0"/>
      <w:marTop w:val="0"/>
      <w:marBottom w:val="0"/>
      <w:divBdr>
        <w:top w:val="none" w:sz="0" w:space="0" w:color="auto"/>
        <w:left w:val="none" w:sz="0" w:space="0" w:color="auto"/>
        <w:bottom w:val="none" w:sz="0" w:space="0" w:color="auto"/>
        <w:right w:val="none" w:sz="0" w:space="0" w:color="auto"/>
      </w:divBdr>
    </w:div>
    <w:div w:id="69236125">
      <w:bodyDiv w:val="1"/>
      <w:marLeft w:val="0"/>
      <w:marRight w:val="0"/>
      <w:marTop w:val="0"/>
      <w:marBottom w:val="0"/>
      <w:divBdr>
        <w:top w:val="none" w:sz="0" w:space="0" w:color="auto"/>
        <w:left w:val="none" w:sz="0" w:space="0" w:color="auto"/>
        <w:bottom w:val="none" w:sz="0" w:space="0" w:color="auto"/>
        <w:right w:val="none" w:sz="0" w:space="0" w:color="auto"/>
      </w:divBdr>
    </w:div>
    <w:div w:id="76287344">
      <w:bodyDiv w:val="1"/>
      <w:marLeft w:val="0"/>
      <w:marRight w:val="0"/>
      <w:marTop w:val="0"/>
      <w:marBottom w:val="0"/>
      <w:divBdr>
        <w:top w:val="none" w:sz="0" w:space="0" w:color="auto"/>
        <w:left w:val="none" w:sz="0" w:space="0" w:color="auto"/>
        <w:bottom w:val="none" w:sz="0" w:space="0" w:color="auto"/>
        <w:right w:val="none" w:sz="0" w:space="0" w:color="auto"/>
      </w:divBdr>
    </w:div>
    <w:div w:id="93211167">
      <w:bodyDiv w:val="1"/>
      <w:marLeft w:val="0"/>
      <w:marRight w:val="0"/>
      <w:marTop w:val="0"/>
      <w:marBottom w:val="0"/>
      <w:divBdr>
        <w:top w:val="none" w:sz="0" w:space="0" w:color="auto"/>
        <w:left w:val="none" w:sz="0" w:space="0" w:color="auto"/>
        <w:bottom w:val="none" w:sz="0" w:space="0" w:color="auto"/>
        <w:right w:val="none" w:sz="0" w:space="0" w:color="auto"/>
      </w:divBdr>
    </w:div>
    <w:div w:id="95101587">
      <w:bodyDiv w:val="1"/>
      <w:marLeft w:val="0"/>
      <w:marRight w:val="0"/>
      <w:marTop w:val="0"/>
      <w:marBottom w:val="0"/>
      <w:divBdr>
        <w:top w:val="none" w:sz="0" w:space="0" w:color="auto"/>
        <w:left w:val="none" w:sz="0" w:space="0" w:color="auto"/>
        <w:bottom w:val="none" w:sz="0" w:space="0" w:color="auto"/>
        <w:right w:val="none" w:sz="0" w:space="0" w:color="auto"/>
      </w:divBdr>
    </w:div>
    <w:div w:id="109131586">
      <w:bodyDiv w:val="1"/>
      <w:marLeft w:val="0"/>
      <w:marRight w:val="0"/>
      <w:marTop w:val="0"/>
      <w:marBottom w:val="0"/>
      <w:divBdr>
        <w:top w:val="none" w:sz="0" w:space="0" w:color="auto"/>
        <w:left w:val="none" w:sz="0" w:space="0" w:color="auto"/>
        <w:bottom w:val="none" w:sz="0" w:space="0" w:color="auto"/>
        <w:right w:val="none" w:sz="0" w:space="0" w:color="auto"/>
      </w:divBdr>
    </w:div>
    <w:div w:id="176039776">
      <w:bodyDiv w:val="1"/>
      <w:marLeft w:val="0"/>
      <w:marRight w:val="0"/>
      <w:marTop w:val="0"/>
      <w:marBottom w:val="0"/>
      <w:divBdr>
        <w:top w:val="none" w:sz="0" w:space="0" w:color="auto"/>
        <w:left w:val="none" w:sz="0" w:space="0" w:color="auto"/>
        <w:bottom w:val="none" w:sz="0" w:space="0" w:color="auto"/>
        <w:right w:val="none" w:sz="0" w:space="0" w:color="auto"/>
      </w:divBdr>
      <w:divsChild>
        <w:div w:id="26759531">
          <w:marLeft w:val="0"/>
          <w:marRight w:val="0"/>
          <w:marTop w:val="0"/>
          <w:marBottom w:val="0"/>
          <w:divBdr>
            <w:top w:val="none" w:sz="0" w:space="0" w:color="auto"/>
            <w:left w:val="none" w:sz="0" w:space="0" w:color="auto"/>
            <w:bottom w:val="none" w:sz="0" w:space="0" w:color="auto"/>
            <w:right w:val="none" w:sz="0" w:space="0" w:color="auto"/>
          </w:divBdr>
          <w:divsChild>
            <w:div w:id="1608384926">
              <w:marLeft w:val="0"/>
              <w:marRight w:val="0"/>
              <w:marTop w:val="0"/>
              <w:marBottom w:val="0"/>
              <w:divBdr>
                <w:top w:val="none" w:sz="0" w:space="0" w:color="auto"/>
                <w:left w:val="none" w:sz="0" w:space="0" w:color="auto"/>
                <w:bottom w:val="none" w:sz="0" w:space="0" w:color="auto"/>
                <w:right w:val="none" w:sz="0" w:space="0" w:color="auto"/>
              </w:divBdr>
              <w:divsChild>
                <w:div w:id="577138114">
                  <w:marLeft w:val="0"/>
                  <w:marRight w:val="0"/>
                  <w:marTop w:val="0"/>
                  <w:marBottom w:val="0"/>
                  <w:divBdr>
                    <w:top w:val="none" w:sz="0" w:space="0" w:color="auto"/>
                    <w:left w:val="none" w:sz="0" w:space="0" w:color="auto"/>
                    <w:bottom w:val="none" w:sz="0" w:space="0" w:color="auto"/>
                    <w:right w:val="none" w:sz="0" w:space="0" w:color="auto"/>
                  </w:divBdr>
                  <w:divsChild>
                    <w:div w:id="980890648">
                      <w:marLeft w:val="0"/>
                      <w:marRight w:val="0"/>
                      <w:marTop w:val="0"/>
                      <w:marBottom w:val="0"/>
                      <w:divBdr>
                        <w:top w:val="none" w:sz="0" w:space="0" w:color="auto"/>
                        <w:left w:val="none" w:sz="0" w:space="0" w:color="auto"/>
                        <w:bottom w:val="none" w:sz="0" w:space="0" w:color="auto"/>
                        <w:right w:val="none" w:sz="0" w:space="0" w:color="auto"/>
                      </w:divBdr>
                      <w:divsChild>
                        <w:div w:id="1779059402">
                          <w:marLeft w:val="0"/>
                          <w:marRight w:val="0"/>
                          <w:marTop w:val="0"/>
                          <w:marBottom w:val="0"/>
                          <w:divBdr>
                            <w:top w:val="none" w:sz="0" w:space="0" w:color="auto"/>
                            <w:left w:val="none" w:sz="0" w:space="0" w:color="auto"/>
                            <w:bottom w:val="none" w:sz="0" w:space="0" w:color="auto"/>
                            <w:right w:val="none" w:sz="0" w:space="0" w:color="auto"/>
                          </w:divBdr>
                          <w:divsChild>
                            <w:div w:id="683092190">
                              <w:marLeft w:val="0"/>
                              <w:marRight w:val="0"/>
                              <w:marTop w:val="0"/>
                              <w:marBottom w:val="0"/>
                              <w:divBdr>
                                <w:top w:val="none" w:sz="0" w:space="0" w:color="auto"/>
                                <w:left w:val="none" w:sz="0" w:space="0" w:color="auto"/>
                                <w:bottom w:val="none" w:sz="0" w:space="0" w:color="auto"/>
                                <w:right w:val="none" w:sz="0" w:space="0" w:color="auto"/>
                              </w:divBdr>
                              <w:divsChild>
                                <w:div w:id="1459912177">
                                  <w:marLeft w:val="0"/>
                                  <w:marRight w:val="0"/>
                                  <w:marTop w:val="0"/>
                                  <w:marBottom w:val="0"/>
                                  <w:divBdr>
                                    <w:top w:val="none" w:sz="0" w:space="0" w:color="auto"/>
                                    <w:left w:val="none" w:sz="0" w:space="0" w:color="auto"/>
                                    <w:bottom w:val="none" w:sz="0" w:space="0" w:color="auto"/>
                                    <w:right w:val="none" w:sz="0" w:space="0" w:color="auto"/>
                                  </w:divBdr>
                                  <w:divsChild>
                                    <w:div w:id="312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4268936">
      <w:bodyDiv w:val="1"/>
      <w:marLeft w:val="0"/>
      <w:marRight w:val="0"/>
      <w:marTop w:val="0"/>
      <w:marBottom w:val="0"/>
      <w:divBdr>
        <w:top w:val="none" w:sz="0" w:space="0" w:color="auto"/>
        <w:left w:val="none" w:sz="0" w:space="0" w:color="auto"/>
        <w:bottom w:val="none" w:sz="0" w:space="0" w:color="auto"/>
        <w:right w:val="none" w:sz="0" w:space="0" w:color="auto"/>
      </w:divBdr>
    </w:div>
    <w:div w:id="255792409">
      <w:bodyDiv w:val="1"/>
      <w:marLeft w:val="0"/>
      <w:marRight w:val="0"/>
      <w:marTop w:val="0"/>
      <w:marBottom w:val="0"/>
      <w:divBdr>
        <w:top w:val="none" w:sz="0" w:space="0" w:color="auto"/>
        <w:left w:val="none" w:sz="0" w:space="0" w:color="auto"/>
        <w:bottom w:val="none" w:sz="0" w:space="0" w:color="auto"/>
        <w:right w:val="none" w:sz="0" w:space="0" w:color="auto"/>
      </w:divBdr>
    </w:div>
    <w:div w:id="264729249">
      <w:bodyDiv w:val="1"/>
      <w:marLeft w:val="0"/>
      <w:marRight w:val="0"/>
      <w:marTop w:val="0"/>
      <w:marBottom w:val="0"/>
      <w:divBdr>
        <w:top w:val="none" w:sz="0" w:space="0" w:color="auto"/>
        <w:left w:val="none" w:sz="0" w:space="0" w:color="auto"/>
        <w:bottom w:val="none" w:sz="0" w:space="0" w:color="auto"/>
        <w:right w:val="none" w:sz="0" w:space="0" w:color="auto"/>
      </w:divBdr>
    </w:div>
    <w:div w:id="297035281">
      <w:bodyDiv w:val="1"/>
      <w:marLeft w:val="0"/>
      <w:marRight w:val="0"/>
      <w:marTop w:val="0"/>
      <w:marBottom w:val="0"/>
      <w:divBdr>
        <w:top w:val="none" w:sz="0" w:space="0" w:color="auto"/>
        <w:left w:val="none" w:sz="0" w:space="0" w:color="auto"/>
        <w:bottom w:val="none" w:sz="0" w:space="0" w:color="auto"/>
        <w:right w:val="none" w:sz="0" w:space="0" w:color="auto"/>
      </w:divBdr>
    </w:div>
    <w:div w:id="298194731">
      <w:bodyDiv w:val="1"/>
      <w:marLeft w:val="0"/>
      <w:marRight w:val="0"/>
      <w:marTop w:val="0"/>
      <w:marBottom w:val="0"/>
      <w:divBdr>
        <w:top w:val="none" w:sz="0" w:space="0" w:color="auto"/>
        <w:left w:val="none" w:sz="0" w:space="0" w:color="auto"/>
        <w:bottom w:val="none" w:sz="0" w:space="0" w:color="auto"/>
        <w:right w:val="none" w:sz="0" w:space="0" w:color="auto"/>
      </w:divBdr>
    </w:div>
    <w:div w:id="309528579">
      <w:bodyDiv w:val="1"/>
      <w:marLeft w:val="0"/>
      <w:marRight w:val="0"/>
      <w:marTop w:val="0"/>
      <w:marBottom w:val="0"/>
      <w:divBdr>
        <w:top w:val="none" w:sz="0" w:space="0" w:color="auto"/>
        <w:left w:val="none" w:sz="0" w:space="0" w:color="auto"/>
        <w:bottom w:val="none" w:sz="0" w:space="0" w:color="auto"/>
        <w:right w:val="none" w:sz="0" w:space="0" w:color="auto"/>
      </w:divBdr>
    </w:div>
    <w:div w:id="320810510">
      <w:bodyDiv w:val="1"/>
      <w:marLeft w:val="0"/>
      <w:marRight w:val="0"/>
      <w:marTop w:val="0"/>
      <w:marBottom w:val="0"/>
      <w:divBdr>
        <w:top w:val="none" w:sz="0" w:space="0" w:color="auto"/>
        <w:left w:val="none" w:sz="0" w:space="0" w:color="auto"/>
        <w:bottom w:val="none" w:sz="0" w:space="0" w:color="auto"/>
        <w:right w:val="none" w:sz="0" w:space="0" w:color="auto"/>
      </w:divBdr>
    </w:div>
    <w:div w:id="323509554">
      <w:bodyDiv w:val="1"/>
      <w:marLeft w:val="0"/>
      <w:marRight w:val="0"/>
      <w:marTop w:val="0"/>
      <w:marBottom w:val="0"/>
      <w:divBdr>
        <w:top w:val="none" w:sz="0" w:space="0" w:color="auto"/>
        <w:left w:val="none" w:sz="0" w:space="0" w:color="auto"/>
        <w:bottom w:val="none" w:sz="0" w:space="0" w:color="auto"/>
        <w:right w:val="none" w:sz="0" w:space="0" w:color="auto"/>
      </w:divBdr>
    </w:div>
    <w:div w:id="334265219">
      <w:bodyDiv w:val="1"/>
      <w:marLeft w:val="0"/>
      <w:marRight w:val="0"/>
      <w:marTop w:val="0"/>
      <w:marBottom w:val="0"/>
      <w:divBdr>
        <w:top w:val="none" w:sz="0" w:space="0" w:color="auto"/>
        <w:left w:val="none" w:sz="0" w:space="0" w:color="auto"/>
        <w:bottom w:val="none" w:sz="0" w:space="0" w:color="auto"/>
        <w:right w:val="none" w:sz="0" w:space="0" w:color="auto"/>
      </w:divBdr>
    </w:div>
    <w:div w:id="364646220">
      <w:bodyDiv w:val="1"/>
      <w:marLeft w:val="0"/>
      <w:marRight w:val="0"/>
      <w:marTop w:val="0"/>
      <w:marBottom w:val="0"/>
      <w:divBdr>
        <w:top w:val="none" w:sz="0" w:space="0" w:color="auto"/>
        <w:left w:val="none" w:sz="0" w:space="0" w:color="auto"/>
        <w:bottom w:val="none" w:sz="0" w:space="0" w:color="auto"/>
        <w:right w:val="none" w:sz="0" w:space="0" w:color="auto"/>
      </w:divBdr>
    </w:div>
    <w:div w:id="369690669">
      <w:bodyDiv w:val="1"/>
      <w:marLeft w:val="0"/>
      <w:marRight w:val="0"/>
      <w:marTop w:val="0"/>
      <w:marBottom w:val="0"/>
      <w:divBdr>
        <w:top w:val="none" w:sz="0" w:space="0" w:color="auto"/>
        <w:left w:val="none" w:sz="0" w:space="0" w:color="auto"/>
        <w:bottom w:val="none" w:sz="0" w:space="0" w:color="auto"/>
        <w:right w:val="none" w:sz="0" w:space="0" w:color="auto"/>
      </w:divBdr>
    </w:div>
    <w:div w:id="380399369">
      <w:bodyDiv w:val="1"/>
      <w:marLeft w:val="0"/>
      <w:marRight w:val="0"/>
      <w:marTop w:val="0"/>
      <w:marBottom w:val="0"/>
      <w:divBdr>
        <w:top w:val="none" w:sz="0" w:space="0" w:color="auto"/>
        <w:left w:val="none" w:sz="0" w:space="0" w:color="auto"/>
        <w:bottom w:val="none" w:sz="0" w:space="0" w:color="auto"/>
        <w:right w:val="none" w:sz="0" w:space="0" w:color="auto"/>
      </w:divBdr>
    </w:div>
    <w:div w:id="391512883">
      <w:bodyDiv w:val="1"/>
      <w:marLeft w:val="0"/>
      <w:marRight w:val="0"/>
      <w:marTop w:val="0"/>
      <w:marBottom w:val="0"/>
      <w:divBdr>
        <w:top w:val="none" w:sz="0" w:space="0" w:color="auto"/>
        <w:left w:val="none" w:sz="0" w:space="0" w:color="auto"/>
        <w:bottom w:val="none" w:sz="0" w:space="0" w:color="auto"/>
        <w:right w:val="none" w:sz="0" w:space="0" w:color="auto"/>
      </w:divBdr>
    </w:div>
    <w:div w:id="392823402">
      <w:bodyDiv w:val="1"/>
      <w:marLeft w:val="0"/>
      <w:marRight w:val="0"/>
      <w:marTop w:val="0"/>
      <w:marBottom w:val="0"/>
      <w:divBdr>
        <w:top w:val="none" w:sz="0" w:space="0" w:color="auto"/>
        <w:left w:val="none" w:sz="0" w:space="0" w:color="auto"/>
        <w:bottom w:val="none" w:sz="0" w:space="0" w:color="auto"/>
        <w:right w:val="none" w:sz="0" w:space="0" w:color="auto"/>
      </w:divBdr>
    </w:div>
    <w:div w:id="393159804">
      <w:bodyDiv w:val="1"/>
      <w:marLeft w:val="0"/>
      <w:marRight w:val="0"/>
      <w:marTop w:val="0"/>
      <w:marBottom w:val="0"/>
      <w:divBdr>
        <w:top w:val="none" w:sz="0" w:space="0" w:color="auto"/>
        <w:left w:val="none" w:sz="0" w:space="0" w:color="auto"/>
        <w:bottom w:val="none" w:sz="0" w:space="0" w:color="auto"/>
        <w:right w:val="none" w:sz="0" w:space="0" w:color="auto"/>
      </w:divBdr>
    </w:div>
    <w:div w:id="417943595">
      <w:bodyDiv w:val="1"/>
      <w:marLeft w:val="0"/>
      <w:marRight w:val="0"/>
      <w:marTop w:val="0"/>
      <w:marBottom w:val="0"/>
      <w:divBdr>
        <w:top w:val="none" w:sz="0" w:space="0" w:color="auto"/>
        <w:left w:val="none" w:sz="0" w:space="0" w:color="auto"/>
        <w:bottom w:val="none" w:sz="0" w:space="0" w:color="auto"/>
        <w:right w:val="none" w:sz="0" w:space="0" w:color="auto"/>
      </w:divBdr>
    </w:div>
    <w:div w:id="429738218">
      <w:bodyDiv w:val="1"/>
      <w:marLeft w:val="0"/>
      <w:marRight w:val="0"/>
      <w:marTop w:val="0"/>
      <w:marBottom w:val="0"/>
      <w:divBdr>
        <w:top w:val="none" w:sz="0" w:space="0" w:color="auto"/>
        <w:left w:val="none" w:sz="0" w:space="0" w:color="auto"/>
        <w:bottom w:val="none" w:sz="0" w:space="0" w:color="auto"/>
        <w:right w:val="none" w:sz="0" w:space="0" w:color="auto"/>
      </w:divBdr>
    </w:div>
    <w:div w:id="431433542">
      <w:bodyDiv w:val="1"/>
      <w:marLeft w:val="0"/>
      <w:marRight w:val="0"/>
      <w:marTop w:val="0"/>
      <w:marBottom w:val="0"/>
      <w:divBdr>
        <w:top w:val="none" w:sz="0" w:space="0" w:color="auto"/>
        <w:left w:val="none" w:sz="0" w:space="0" w:color="auto"/>
        <w:bottom w:val="none" w:sz="0" w:space="0" w:color="auto"/>
        <w:right w:val="none" w:sz="0" w:space="0" w:color="auto"/>
      </w:divBdr>
    </w:div>
    <w:div w:id="488133694">
      <w:bodyDiv w:val="1"/>
      <w:marLeft w:val="0"/>
      <w:marRight w:val="0"/>
      <w:marTop w:val="0"/>
      <w:marBottom w:val="0"/>
      <w:divBdr>
        <w:top w:val="none" w:sz="0" w:space="0" w:color="auto"/>
        <w:left w:val="none" w:sz="0" w:space="0" w:color="auto"/>
        <w:bottom w:val="none" w:sz="0" w:space="0" w:color="auto"/>
        <w:right w:val="none" w:sz="0" w:space="0" w:color="auto"/>
      </w:divBdr>
    </w:div>
    <w:div w:id="509179730">
      <w:bodyDiv w:val="1"/>
      <w:marLeft w:val="0"/>
      <w:marRight w:val="0"/>
      <w:marTop w:val="0"/>
      <w:marBottom w:val="0"/>
      <w:divBdr>
        <w:top w:val="none" w:sz="0" w:space="0" w:color="auto"/>
        <w:left w:val="none" w:sz="0" w:space="0" w:color="auto"/>
        <w:bottom w:val="none" w:sz="0" w:space="0" w:color="auto"/>
        <w:right w:val="none" w:sz="0" w:space="0" w:color="auto"/>
      </w:divBdr>
    </w:div>
    <w:div w:id="548495371">
      <w:bodyDiv w:val="1"/>
      <w:marLeft w:val="0"/>
      <w:marRight w:val="0"/>
      <w:marTop w:val="0"/>
      <w:marBottom w:val="0"/>
      <w:divBdr>
        <w:top w:val="none" w:sz="0" w:space="0" w:color="auto"/>
        <w:left w:val="none" w:sz="0" w:space="0" w:color="auto"/>
        <w:bottom w:val="none" w:sz="0" w:space="0" w:color="auto"/>
        <w:right w:val="none" w:sz="0" w:space="0" w:color="auto"/>
      </w:divBdr>
    </w:div>
    <w:div w:id="550456758">
      <w:bodyDiv w:val="1"/>
      <w:marLeft w:val="0"/>
      <w:marRight w:val="0"/>
      <w:marTop w:val="0"/>
      <w:marBottom w:val="0"/>
      <w:divBdr>
        <w:top w:val="none" w:sz="0" w:space="0" w:color="auto"/>
        <w:left w:val="none" w:sz="0" w:space="0" w:color="auto"/>
        <w:bottom w:val="none" w:sz="0" w:space="0" w:color="auto"/>
        <w:right w:val="none" w:sz="0" w:space="0" w:color="auto"/>
      </w:divBdr>
    </w:div>
    <w:div w:id="568227691">
      <w:bodyDiv w:val="1"/>
      <w:marLeft w:val="0"/>
      <w:marRight w:val="0"/>
      <w:marTop w:val="0"/>
      <w:marBottom w:val="0"/>
      <w:divBdr>
        <w:top w:val="none" w:sz="0" w:space="0" w:color="auto"/>
        <w:left w:val="none" w:sz="0" w:space="0" w:color="auto"/>
        <w:bottom w:val="none" w:sz="0" w:space="0" w:color="auto"/>
        <w:right w:val="none" w:sz="0" w:space="0" w:color="auto"/>
      </w:divBdr>
    </w:div>
    <w:div w:id="571424958">
      <w:bodyDiv w:val="1"/>
      <w:marLeft w:val="0"/>
      <w:marRight w:val="0"/>
      <w:marTop w:val="0"/>
      <w:marBottom w:val="0"/>
      <w:divBdr>
        <w:top w:val="none" w:sz="0" w:space="0" w:color="auto"/>
        <w:left w:val="none" w:sz="0" w:space="0" w:color="auto"/>
        <w:bottom w:val="none" w:sz="0" w:space="0" w:color="auto"/>
        <w:right w:val="none" w:sz="0" w:space="0" w:color="auto"/>
      </w:divBdr>
    </w:div>
    <w:div w:id="598217715">
      <w:bodyDiv w:val="1"/>
      <w:marLeft w:val="0"/>
      <w:marRight w:val="0"/>
      <w:marTop w:val="0"/>
      <w:marBottom w:val="0"/>
      <w:divBdr>
        <w:top w:val="none" w:sz="0" w:space="0" w:color="auto"/>
        <w:left w:val="none" w:sz="0" w:space="0" w:color="auto"/>
        <w:bottom w:val="none" w:sz="0" w:space="0" w:color="auto"/>
        <w:right w:val="none" w:sz="0" w:space="0" w:color="auto"/>
      </w:divBdr>
    </w:div>
    <w:div w:id="609091598">
      <w:bodyDiv w:val="1"/>
      <w:marLeft w:val="0"/>
      <w:marRight w:val="0"/>
      <w:marTop w:val="0"/>
      <w:marBottom w:val="0"/>
      <w:divBdr>
        <w:top w:val="none" w:sz="0" w:space="0" w:color="auto"/>
        <w:left w:val="none" w:sz="0" w:space="0" w:color="auto"/>
        <w:bottom w:val="none" w:sz="0" w:space="0" w:color="auto"/>
        <w:right w:val="none" w:sz="0" w:space="0" w:color="auto"/>
      </w:divBdr>
    </w:div>
    <w:div w:id="610208404">
      <w:bodyDiv w:val="1"/>
      <w:marLeft w:val="0"/>
      <w:marRight w:val="0"/>
      <w:marTop w:val="0"/>
      <w:marBottom w:val="0"/>
      <w:divBdr>
        <w:top w:val="none" w:sz="0" w:space="0" w:color="auto"/>
        <w:left w:val="none" w:sz="0" w:space="0" w:color="auto"/>
        <w:bottom w:val="none" w:sz="0" w:space="0" w:color="auto"/>
        <w:right w:val="none" w:sz="0" w:space="0" w:color="auto"/>
      </w:divBdr>
    </w:div>
    <w:div w:id="615136699">
      <w:bodyDiv w:val="1"/>
      <w:marLeft w:val="0"/>
      <w:marRight w:val="0"/>
      <w:marTop w:val="0"/>
      <w:marBottom w:val="0"/>
      <w:divBdr>
        <w:top w:val="none" w:sz="0" w:space="0" w:color="auto"/>
        <w:left w:val="none" w:sz="0" w:space="0" w:color="auto"/>
        <w:bottom w:val="none" w:sz="0" w:space="0" w:color="auto"/>
        <w:right w:val="none" w:sz="0" w:space="0" w:color="auto"/>
      </w:divBdr>
    </w:div>
    <w:div w:id="665984174">
      <w:bodyDiv w:val="1"/>
      <w:marLeft w:val="0"/>
      <w:marRight w:val="0"/>
      <w:marTop w:val="0"/>
      <w:marBottom w:val="0"/>
      <w:divBdr>
        <w:top w:val="none" w:sz="0" w:space="0" w:color="auto"/>
        <w:left w:val="none" w:sz="0" w:space="0" w:color="auto"/>
        <w:bottom w:val="none" w:sz="0" w:space="0" w:color="auto"/>
        <w:right w:val="none" w:sz="0" w:space="0" w:color="auto"/>
      </w:divBdr>
    </w:div>
    <w:div w:id="667637784">
      <w:bodyDiv w:val="1"/>
      <w:marLeft w:val="0"/>
      <w:marRight w:val="0"/>
      <w:marTop w:val="0"/>
      <w:marBottom w:val="0"/>
      <w:divBdr>
        <w:top w:val="none" w:sz="0" w:space="0" w:color="auto"/>
        <w:left w:val="none" w:sz="0" w:space="0" w:color="auto"/>
        <w:bottom w:val="none" w:sz="0" w:space="0" w:color="auto"/>
        <w:right w:val="none" w:sz="0" w:space="0" w:color="auto"/>
      </w:divBdr>
    </w:div>
    <w:div w:id="673610816">
      <w:bodyDiv w:val="1"/>
      <w:marLeft w:val="0"/>
      <w:marRight w:val="0"/>
      <w:marTop w:val="0"/>
      <w:marBottom w:val="0"/>
      <w:divBdr>
        <w:top w:val="none" w:sz="0" w:space="0" w:color="auto"/>
        <w:left w:val="none" w:sz="0" w:space="0" w:color="auto"/>
        <w:bottom w:val="none" w:sz="0" w:space="0" w:color="auto"/>
        <w:right w:val="none" w:sz="0" w:space="0" w:color="auto"/>
      </w:divBdr>
    </w:div>
    <w:div w:id="687409233">
      <w:bodyDiv w:val="1"/>
      <w:marLeft w:val="0"/>
      <w:marRight w:val="0"/>
      <w:marTop w:val="0"/>
      <w:marBottom w:val="0"/>
      <w:divBdr>
        <w:top w:val="none" w:sz="0" w:space="0" w:color="auto"/>
        <w:left w:val="none" w:sz="0" w:space="0" w:color="auto"/>
        <w:bottom w:val="none" w:sz="0" w:space="0" w:color="auto"/>
        <w:right w:val="none" w:sz="0" w:space="0" w:color="auto"/>
      </w:divBdr>
    </w:div>
    <w:div w:id="691149730">
      <w:bodyDiv w:val="1"/>
      <w:marLeft w:val="0"/>
      <w:marRight w:val="0"/>
      <w:marTop w:val="0"/>
      <w:marBottom w:val="0"/>
      <w:divBdr>
        <w:top w:val="none" w:sz="0" w:space="0" w:color="auto"/>
        <w:left w:val="none" w:sz="0" w:space="0" w:color="auto"/>
        <w:bottom w:val="none" w:sz="0" w:space="0" w:color="auto"/>
        <w:right w:val="none" w:sz="0" w:space="0" w:color="auto"/>
      </w:divBdr>
    </w:div>
    <w:div w:id="700399217">
      <w:bodyDiv w:val="1"/>
      <w:marLeft w:val="0"/>
      <w:marRight w:val="0"/>
      <w:marTop w:val="0"/>
      <w:marBottom w:val="0"/>
      <w:divBdr>
        <w:top w:val="none" w:sz="0" w:space="0" w:color="auto"/>
        <w:left w:val="none" w:sz="0" w:space="0" w:color="auto"/>
        <w:bottom w:val="none" w:sz="0" w:space="0" w:color="auto"/>
        <w:right w:val="none" w:sz="0" w:space="0" w:color="auto"/>
      </w:divBdr>
    </w:div>
    <w:div w:id="711196740">
      <w:bodyDiv w:val="1"/>
      <w:marLeft w:val="0"/>
      <w:marRight w:val="0"/>
      <w:marTop w:val="0"/>
      <w:marBottom w:val="0"/>
      <w:divBdr>
        <w:top w:val="none" w:sz="0" w:space="0" w:color="auto"/>
        <w:left w:val="none" w:sz="0" w:space="0" w:color="auto"/>
        <w:bottom w:val="none" w:sz="0" w:space="0" w:color="auto"/>
        <w:right w:val="none" w:sz="0" w:space="0" w:color="auto"/>
      </w:divBdr>
    </w:div>
    <w:div w:id="717818275">
      <w:bodyDiv w:val="1"/>
      <w:marLeft w:val="0"/>
      <w:marRight w:val="0"/>
      <w:marTop w:val="0"/>
      <w:marBottom w:val="0"/>
      <w:divBdr>
        <w:top w:val="none" w:sz="0" w:space="0" w:color="auto"/>
        <w:left w:val="none" w:sz="0" w:space="0" w:color="auto"/>
        <w:bottom w:val="none" w:sz="0" w:space="0" w:color="auto"/>
        <w:right w:val="none" w:sz="0" w:space="0" w:color="auto"/>
      </w:divBdr>
      <w:divsChild>
        <w:div w:id="169218010">
          <w:marLeft w:val="0"/>
          <w:marRight w:val="0"/>
          <w:marTop w:val="0"/>
          <w:marBottom w:val="160"/>
          <w:divBdr>
            <w:top w:val="none" w:sz="0" w:space="0" w:color="auto"/>
            <w:left w:val="none" w:sz="0" w:space="0" w:color="auto"/>
            <w:bottom w:val="none" w:sz="0" w:space="0" w:color="auto"/>
            <w:right w:val="none" w:sz="0" w:space="0" w:color="auto"/>
          </w:divBdr>
        </w:div>
        <w:div w:id="946155837">
          <w:marLeft w:val="0"/>
          <w:marRight w:val="0"/>
          <w:marTop w:val="240"/>
          <w:marBottom w:val="240"/>
          <w:divBdr>
            <w:top w:val="none" w:sz="0" w:space="0" w:color="auto"/>
            <w:left w:val="none" w:sz="0" w:space="0" w:color="auto"/>
            <w:bottom w:val="none" w:sz="0" w:space="0" w:color="auto"/>
            <w:right w:val="none" w:sz="0" w:space="0" w:color="auto"/>
          </w:divBdr>
        </w:div>
        <w:div w:id="1188593527">
          <w:marLeft w:val="0"/>
          <w:marRight w:val="0"/>
          <w:marTop w:val="240"/>
          <w:marBottom w:val="240"/>
          <w:divBdr>
            <w:top w:val="none" w:sz="0" w:space="0" w:color="auto"/>
            <w:left w:val="none" w:sz="0" w:space="0" w:color="auto"/>
            <w:bottom w:val="none" w:sz="0" w:space="0" w:color="auto"/>
            <w:right w:val="none" w:sz="0" w:space="0" w:color="auto"/>
          </w:divBdr>
        </w:div>
      </w:divsChild>
    </w:div>
    <w:div w:id="727612106">
      <w:bodyDiv w:val="1"/>
      <w:marLeft w:val="0"/>
      <w:marRight w:val="0"/>
      <w:marTop w:val="0"/>
      <w:marBottom w:val="0"/>
      <w:divBdr>
        <w:top w:val="none" w:sz="0" w:space="0" w:color="auto"/>
        <w:left w:val="none" w:sz="0" w:space="0" w:color="auto"/>
        <w:bottom w:val="none" w:sz="0" w:space="0" w:color="auto"/>
        <w:right w:val="none" w:sz="0" w:space="0" w:color="auto"/>
      </w:divBdr>
    </w:div>
    <w:div w:id="754864694">
      <w:bodyDiv w:val="1"/>
      <w:marLeft w:val="0"/>
      <w:marRight w:val="0"/>
      <w:marTop w:val="0"/>
      <w:marBottom w:val="0"/>
      <w:divBdr>
        <w:top w:val="none" w:sz="0" w:space="0" w:color="auto"/>
        <w:left w:val="none" w:sz="0" w:space="0" w:color="auto"/>
        <w:bottom w:val="none" w:sz="0" w:space="0" w:color="auto"/>
        <w:right w:val="none" w:sz="0" w:space="0" w:color="auto"/>
      </w:divBdr>
    </w:div>
    <w:div w:id="757794875">
      <w:bodyDiv w:val="1"/>
      <w:marLeft w:val="0"/>
      <w:marRight w:val="0"/>
      <w:marTop w:val="0"/>
      <w:marBottom w:val="0"/>
      <w:divBdr>
        <w:top w:val="none" w:sz="0" w:space="0" w:color="auto"/>
        <w:left w:val="none" w:sz="0" w:space="0" w:color="auto"/>
        <w:bottom w:val="none" w:sz="0" w:space="0" w:color="auto"/>
        <w:right w:val="none" w:sz="0" w:space="0" w:color="auto"/>
      </w:divBdr>
    </w:div>
    <w:div w:id="762722037">
      <w:bodyDiv w:val="1"/>
      <w:marLeft w:val="0"/>
      <w:marRight w:val="0"/>
      <w:marTop w:val="0"/>
      <w:marBottom w:val="0"/>
      <w:divBdr>
        <w:top w:val="none" w:sz="0" w:space="0" w:color="auto"/>
        <w:left w:val="none" w:sz="0" w:space="0" w:color="auto"/>
        <w:bottom w:val="none" w:sz="0" w:space="0" w:color="auto"/>
        <w:right w:val="none" w:sz="0" w:space="0" w:color="auto"/>
      </w:divBdr>
    </w:div>
    <w:div w:id="763765708">
      <w:bodyDiv w:val="1"/>
      <w:marLeft w:val="0"/>
      <w:marRight w:val="0"/>
      <w:marTop w:val="0"/>
      <w:marBottom w:val="0"/>
      <w:divBdr>
        <w:top w:val="none" w:sz="0" w:space="0" w:color="auto"/>
        <w:left w:val="none" w:sz="0" w:space="0" w:color="auto"/>
        <w:bottom w:val="none" w:sz="0" w:space="0" w:color="auto"/>
        <w:right w:val="none" w:sz="0" w:space="0" w:color="auto"/>
      </w:divBdr>
    </w:div>
    <w:div w:id="778724732">
      <w:bodyDiv w:val="1"/>
      <w:marLeft w:val="0"/>
      <w:marRight w:val="0"/>
      <w:marTop w:val="0"/>
      <w:marBottom w:val="0"/>
      <w:divBdr>
        <w:top w:val="none" w:sz="0" w:space="0" w:color="auto"/>
        <w:left w:val="none" w:sz="0" w:space="0" w:color="auto"/>
        <w:bottom w:val="none" w:sz="0" w:space="0" w:color="auto"/>
        <w:right w:val="none" w:sz="0" w:space="0" w:color="auto"/>
      </w:divBdr>
      <w:divsChild>
        <w:div w:id="1523205119">
          <w:marLeft w:val="0"/>
          <w:marRight w:val="0"/>
          <w:marTop w:val="0"/>
          <w:marBottom w:val="0"/>
          <w:divBdr>
            <w:top w:val="none" w:sz="0" w:space="0" w:color="auto"/>
            <w:left w:val="none" w:sz="0" w:space="0" w:color="auto"/>
            <w:bottom w:val="none" w:sz="0" w:space="0" w:color="auto"/>
            <w:right w:val="none" w:sz="0" w:space="0" w:color="auto"/>
          </w:divBdr>
          <w:divsChild>
            <w:div w:id="1520777386">
              <w:marLeft w:val="0"/>
              <w:marRight w:val="0"/>
              <w:marTop w:val="0"/>
              <w:marBottom w:val="0"/>
              <w:divBdr>
                <w:top w:val="none" w:sz="0" w:space="0" w:color="auto"/>
                <w:left w:val="none" w:sz="0" w:space="0" w:color="auto"/>
                <w:bottom w:val="none" w:sz="0" w:space="0" w:color="auto"/>
                <w:right w:val="none" w:sz="0" w:space="0" w:color="auto"/>
              </w:divBdr>
              <w:divsChild>
                <w:div w:id="413207755">
                  <w:marLeft w:val="0"/>
                  <w:marRight w:val="0"/>
                  <w:marTop w:val="0"/>
                  <w:marBottom w:val="0"/>
                  <w:divBdr>
                    <w:top w:val="none" w:sz="0" w:space="0" w:color="auto"/>
                    <w:left w:val="none" w:sz="0" w:space="0" w:color="auto"/>
                    <w:bottom w:val="none" w:sz="0" w:space="0" w:color="auto"/>
                    <w:right w:val="none" w:sz="0" w:space="0" w:color="auto"/>
                  </w:divBdr>
                  <w:divsChild>
                    <w:div w:id="882981983">
                      <w:marLeft w:val="0"/>
                      <w:marRight w:val="0"/>
                      <w:marTop w:val="0"/>
                      <w:marBottom w:val="0"/>
                      <w:divBdr>
                        <w:top w:val="none" w:sz="0" w:space="0" w:color="auto"/>
                        <w:left w:val="none" w:sz="0" w:space="0" w:color="auto"/>
                        <w:bottom w:val="none" w:sz="0" w:space="0" w:color="auto"/>
                        <w:right w:val="none" w:sz="0" w:space="0" w:color="auto"/>
                      </w:divBdr>
                      <w:divsChild>
                        <w:div w:id="1759520061">
                          <w:marLeft w:val="0"/>
                          <w:marRight w:val="0"/>
                          <w:marTop w:val="0"/>
                          <w:marBottom w:val="0"/>
                          <w:divBdr>
                            <w:top w:val="none" w:sz="0" w:space="0" w:color="auto"/>
                            <w:left w:val="none" w:sz="0" w:space="0" w:color="auto"/>
                            <w:bottom w:val="none" w:sz="0" w:space="0" w:color="auto"/>
                            <w:right w:val="none" w:sz="0" w:space="0" w:color="auto"/>
                          </w:divBdr>
                          <w:divsChild>
                            <w:div w:id="1662654078">
                              <w:marLeft w:val="0"/>
                              <w:marRight w:val="0"/>
                              <w:marTop w:val="0"/>
                              <w:marBottom w:val="0"/>
                              <w:divBdr>
                                <w:top w:val="none" w:sz="0" w:space="0" w:color="auto"/>
                                <w:left w:val="none" w:sz="0" w:space="0" w:color="auto"/>
                                <w:bottom w:val="none" w:sz="0" w:space="0" w:color="auto"/>
                                <w:right w:val="none" w:sz="0" w:space="0" w:color="auto"/>
                              </w:divBdr>
                              <w:divsChild>
                                <w:div w:id="1523083137">
                                  <w:marLeft w:val="0"/>
                                  <w:marRight w:val="0"/>
                                  <w:marTop w:val="0"/>
                                  <w:marBottom w:val="0"/>
                                  <w:divBdr>
                                    <w:top w:val="none" w:sz="0" w:space="0" w:color="auto"/>
                                    <w:left w:val="none" w:sz="0" w:space="0" w:color="auto"/>
                                    <w:bottom w:val="none" w:sz="0" w:space="0" w:color="auto"/>
                                    <w:right w:val="none" w:sz="0" w:space="0" w:color="auto"/>
                                  </w:divBdr>
                                  <w:divsChild>
                                    <w:div w:id="17246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526466">
      <w:bodyDiv w:val="1"/>
      <w:marLeft w:val="0"/>
      <w:marRight w:val="0"/>
      <w:marTop w:val="0"/>
      <w:marBottom w:val="0"/>
      <w:divBdr>
        <w:top w:val="none" w:sz="0" w:space="0" w:color="auto"/>
        <w:left w:val="none" w:sz="0" w:space="0" w:color="auto"/>
        <w:bottom w:val="none" w:sz="0" w:space="0" w:color="auto"/>
        <w:right w:val="none" w:sz="0" w:space="0" w:color="auto"/>
      </w:divBdr>
    </w:div>
    <w:div w:id="815219387">
      <w:bodyDiv w:val="1"/>
      <w:marLeft w:val="0"/>
      <w:marRight w:val="0"/>
      <w:marTop w:val="0"/>
      <w:marBottom w:val="0"/>
      <w:divBdr>
        <w:top w:val="none" w:sz="0" w:space="0" w:color="auto"/>
        <w:left w:val="none" w:sz="0" w:space="0" w:color="auto"/>
        <w:bottom w:val="none" w:sz="0" w:space="0" w:color="auto"/>
        <w:right w:val="none" w:sz="0" w:space="0" w:color="auto"/>
      </w:divBdr>
    </w:div>
    <w:div w:id="825363116">
      <w:bodyDiv w:val="1"/>
      <w:marLeft w:val="0"/>
      <w:marRight w:val="0"/>
      <w:marTop w:val="0"/>
      <w:marBottom w:val="0"/>
      <w:divBdr>
        <w:top w:val="none" w:sz="0" w:space="0" w:color="auto"/>
        <w:left w:val="none" w:sz="0" w:space="0" w:color="auto"/>
        <w:bottom w:val="none" w:sz="0" w:space="0" w:color="auto"/>
        <w:right w:val="none" w:sz="0" w:space="0" w:color="auto"/>
      </w:divBdr>
    </w:div>
    <w:div w:id="835729454">
      <w:bodyDiv w:val="1"/>
      <w:marLeft w:val="0"/>
      <w:marRight w:val="0"/>
      <w:marTop w:val="0"/>
      <w:marBottom w:val="0"/>
      <w:divBdr>
        <w:top w:val="none" w:sz="0" w:space="0" w:color="auto"/>
        <w:left w:val="none" w:sz="0" w:space="0" w:color="auto"/>
        <w:bottom w:val="none" w:sz="0" w:space="0" w:color="auto"/>
        <w:right w:val="none" w:sz="0" w:space="0" w:color="auto"/>
      </w:divBdr>
    </w:div>
    <w:div w:id="847867705">
      <w:bodyDiv w:val="1"/>
      <w:marLeft w:val="0"/>
      <w:marRight w:val="0"/>
      <w:marTop w:val="0"/>
      <w:marBottom w:val="0"/>
      <w:divBdr>
        <w:top w:val="none" w:sz="0" w:space="0" w:color="auto"/>
        <w:left w:val="none" w:sz="0" w:space="0" w:color="auto"/>
        <w:bottom w:val="none" w:sz="0" w:space="0" w:color="auto"/>
        <w:right w:val="none" w:sz="0" w:space="0" w:color="auto"/>
      </w:divBdr>
    </w:div>
    <w:div w:id="856887839">
      <w:bodyDiv w:val="1"/>
      <w:marLeft w:val="0"/>
      <w:marRight w:val="0"/>
      <w:marTop w:val="0"/>
      <w:marBottom w:val="0"/>
      <w:divBdr>
        <w:top w:val="none" w:sz="0" w:space="0" w:color="auto"/>
        <w:left w:val="none" w:sz="0" w:space="0" w:color="auto"/>
        <w:bottom w:val="none" w:sz="0" w:space="0" w:color="auto"/>
        <w:right w:val="none" w:sz="0" w:space="0" w:color="auto"/>
      </w:divBdr>
    </w:div>
    <w:div w:id="879518653">
      <w:bodyDiv w:val="1"/>
      <w:marLeft w:val="0"/>
      <w:marRight w:val="0"/>
      <w:marTop w:val="0"/>
      <w:marBottom w:val="0"/>
      <w:divBdr>
        <w:top w:val="none" w:sz="0" w:space="0" w:color="auto"/>
        <w:left w:val="none" w:sz="0" w:space="0" w:color="auto"/>
        <w:bottom w:val="none" w:sz="0" w:space="0" w:color="auto"/>
        <w:right w:val="none" w:sz="0" w:space="0" w:color="auto"/>
      </w:divBdr>
      <w:divsChild>
        <w:div w:id="275526487">
          <w:marLeft w:val="850"/>
          <w:marRight w:val="850"/>
          <w:marTop w:val="0"/>
          <w:marBottom w:val="0"/>
          <w:divBdr>
            <w:top w:val="none" w:sz="0" w:space="0" w:color="auto"/>
            <w:left w:val="none" w:sz="0" w:space="0" w:color="auto"/>
            <w:bottom w:val="none" w:sz="0" w:space="0" w:color="auto"/>
            <w:right w:val="none" w:sz="0" w:space="0" w:color="auto"/>
          </w:divBdr>
        </w:div>
        <w:div w:id="767040459">
          <w:marLeft w:val="850"/>
          <w:marRight w:val="850"/>
          <w:marTop w:val="0"/>
          <w:marBottom w:val="0"/>
          <w:divBdr>
            <w:top w:val="none" w:sz="0" w:space="0" w:color="auto"/>
            <w:left w:val="none" w:sz="0" w:space="0" w:color="auto"/>
            <w:bottom w:val="none" w:sz="0" w:space="0" w:color="auto"/>
            <w:right w:val="none" w:sz="0" w:space="0" w:color="auto"/>
          </w:divBdr>
        </w:div>
        <w:div w:id="933367552">
          <w:marLeft w:val="850"/>
          <w:marRight w:val="850"/>
          <w:marTop w:val="0"/>
          <w:marBottom w:val="0"/>
          <w:divBdr>
            <w:top w:val="none" w:sz="0" w:space="0" w:color="auto"/>
            <w:left w:val="none" w:sz="0" w:space="0" w:color="auto"/>
            <w:bottom w:val="none" w:sz="0" w:space="0" w:color="auto"/>
            <w:right w:val="none" w:sz="0" w:space="0" w:color="auto"/>
          </w:divBdr>
        </w:div>
        <w:div w:id="949973451">
          <w:marLeft w:val="0"/>
          <w:marRight w:val="0"/>
          <w:marTop w:val="0"/>
          <w:marBottom w:val="0"/>
          <w:divBdr>
            <w:top w:val="none" w:sz="0" w:space="0" w:color="auto"/>
            <w:left w:val="none" w:sz="0" w:space="0" w:color="auto"/>
            <w:bottom w:val="none" w:sz="0" w:space="0" w:color="auto"/>
            <w:right w:val="none" w:sz="0" w:space="0" w:color="auto"/>
          </w:divBdr>
        </w:div>
        <w:div w:id="1007632233">
          <w:marLeft w:val="850"/>
          <w:marRight w:val="850"/>
          <w:marTop w:val="0"/>
          <w:marBottom w:val="0"/>
          <w:divBdr>
            <w:top w:val="none" w:sz="0" w:space="0" w:color="auto"/>
            <w:left w:val="none" w:sz="0" w:space="0" w:color="auto"/>
            <w:bottom w:val="none" w:sz="0" w:space="0" w:color="auto"/>
            <w:right w:val="none" w:sz="0" w:space="0" w:color="auto"/>
          </w:divBdr>
        </w:div>
        <w:div w:id="1300644914">
          <w:marLeft w:val="850"/>
          <w:marRight w:val="850"/>
          <w:marTop w:val="0"/>
          <w:marBottom w:val="0"/>
          <w:divBdr>
            <w:top w:val="none" w:sz="0" w:space="0" w:color="auto"/>
            <w:left w:val="none" w:sz="0" w:space="0" w:color="auto"/>
            <w:bottom w:val="none" w:sz="0" w:space="0" w:color="auto"/>
            <w:right w:val="none" w:sz="0" w:space="0" w:color="auto"/>
          </w:divBdr>
        </w:div>
        <w:div w:id="1346397181">
          <w:marLeft w:val="850"/>
          <w:marRight w:val="850"/>
          <w:marTop w:val="0"/>
          <w:marBottom w:val="0"/>
          <w:divBdr>
            <w:top w:val="none" w:sz="0" w:space="0" w:color="auto"/>
            <w:left w:val="none" w:sz="0" w:space="0" w:color="auto"/>
            <w:bottom w:val="none" w:sz="0" w:space="0" w:color="auto"/>
            <w:right w:val="none" w:sz="0" w:space="0" w:color="auto"/>
          </w:divBdr>
        </w:div>
        <w:div w:id="1381705594">
          <w:marLeft w:val="0"/>
          <w:marRight w:val="850"/>
          <w:marTop w:val="0"/>
          <w:marBottom w:val="0"/>
          <w:divBdr>
            <w:top w:val="none" w:sz="0" w:space="0" w:color="auto"/>
            <w:left w:val="none" w:sz="0" w:space="0" w:color="auto"/>
            <w:bottom w:val="none" w:sz="0" w:space="0" w:color="auto"/>
            <w:right w:val="none" w:sz="0" w:space="0" w:color="auto"/>
          </w:divBdr>
        </w:div>
        <w:div w:id="2052921995">
          <w:marLeft w:val="850"/>
          <w:marRight w:val="850"/>
          <w:marTop w:val="0"/>
          <w:marBottom w:val="0"/>
          <w:divBdr>
            <w:top w:val="none" w:sz="0" w:space="0" w:color="auto"/>
            <w:left w:val="none" w:sz="0" w:space="0" w:color="auto"/>
            <w:bottom w:val="none" w:sz="0" w:space="0" w:color="auto"/>
            <w:right w:val="none" w:sz="0" w:space="0" w:color="auto"/>
          </w:divBdr>
        </w:div>
        <w:div w:id="2078935872">
          <w:marLeft w:val="850"/>
          <w:marRight w:val="850"/>
          <w:marTop w:val="0"/>
          <w:marBottom w:val="0"/>
          <w:divBdr>
            <w:top w:val="none" w:sz="0" w:space="0" w:color="auto"/>
            <w:left w:val="none" w:sz="0" w:space="0" w:color="auto"/>
            <w:bottom w:val="none" w:sz="0" w:space="0" w:color="auto"/>
            <w:right w:val="none" w:sz="0" w:space="0" w:color="auto"/>
          </w:divBdr>
        </w:div>
      </w:divsChild>
    </w:div>
    <w:div w:id="886071185">
      <w:bodyDiv w:val="1"/>
      <w:marLeft w:val="0"/>
      <w:marRight w:val="0"/>
      <w:marTop w:val="0"/>
      <w:marBottom w:val="0"/>
      <w:divBdr>
        <w:top w:val="none" w:sz="0" w:space="0" w:color="auto"/>
        <w:left w:val="none" w:sz="0" w:space="0" w:color="auto"/>
        <w:bottom w:val="none" w:sz="0" w:space="0" w:color="auto"/>
        <w:right w:val="none" w:sz="0" w:space="0" w:color="auto"/>
      </w:divBdr>
    </w:div>
    <w:div w:id="917180054">
      <w:bodyDiv w:val="1"/>
      <w:marLeft w:val="0"/>
      <w:marRight w:val="0"/>
      <w:marTop w:val="0"/>
      <w:marBottom w:val="0"/>
      <w:divBdr>
        <w:top w:val="none" w:sz="0" w:space="0" w:color="auto"/>
        <w:left w:val="none" w:sz="0" w:space="0" w:color="auto"/>
        <w:bottom w:val="none" w:sz="0" w:space="0" w:color="auto"/>
        <w:right w:val="none" w:sz="0" w:space="0" w:color="auto"/>
      </w:divBdr>
    </w:div>
    <w:div w:id="920020013">
      <w:bodyDiv w:val="1"/>
      <w:marLeft w:val="0"/>
      <w:marRight w:val="0"/>
      <w:marTop w:val="0"/>
      <w:marBottom w:val="0"/>
      <w:divBdr>
        <w:top w:val="none" w:sz="0" w:space="0" w:color="auto"/>
        <w:left w:val="none" w:sz="0" w:space="0" w:color="auto"/>
        <w:bottom w:val="none" w:sz="0" w:space="0" w:color="auto"/>
        <w:right w:val="none" w:sz="0" w:space="0" w:color="auto"/>
      </w:divBdr>
    </w:div>
    <w:div w:id="954991278">
      <w:bodyDiv w:val="1"/>
      <w:marLeft w:val="0"/>
      <w:marRight w:val="0"/>
      <w:marTop w:val="0"/>
      <w:marBottom w:val="0"/>
      <w:divBdr>
        <w:top w:val="none" w:sz="0" w:space="0" w:color="auto"/>
        <w:left w:val="none" w:sz="0" w:space="0" w:color="auto"/>
        <w:bottom w:val="none" w:sz="0" w:space="0" w:color="auto"/>
        <w:right w:val="none" w:sz="0" w:space="0" w:color="auto"/>
      </w:divBdr>
    </w:div>
    <w:div w:id="993072241">
      <w:bodyDiv w:val="1"/>
      <w:marLeft w:val="0"/>
      <w:marRight w:val="0"/>
      <w:marTop w:val="0"/>
      <w:marBottom w:val="0"/>
      <w:divBdr>
        <w:top w:val="none" w:sz="0" w:space="0" w:color="auto"/>
        <w:left w:val="none" w:sz="0" w:space="0" w:color="auto"/>
        <w:bottom w:val="none" w:sz="0" w:space="0" w:color="auto"/>
        <w:right w:val="none" w:sz="0" w:space="0" w:color="auto"/>
      </w:divBdr>
    </w:div>
    <w:div w:id="1019283476">
      <w:bodyDiv w:val="1"/>
      <w:marLeft w:val="0"/>
      <w:marRight w:val="0"/>
      <w:marTop w:val="0"/>
      <w:marBottom w:val="0"/>
      <w:divBdr>
        <w:top w:val="none" w:sz="0" w:space="0" w:color="auto"/>
        <w:left w:val="none" w:sz="0" w:space="0" w:color="auto"/>
        <w:bottom w:val="none" w:sz="0" w:space="0" w:color="auto"/>
        <w:right w:val="none" w:sz="0" w:space="0" w:color="auto"/>
      </w:divBdr>
    </w:div>
    <w:div w:id="1037047232">
      <w:bodyDiv w:val="1"/>
      <w:marLeft w:val="0"/>
      <w:marRight w:val="0"/>
      <w:marTop w:val="0"/>
      <w:marBottom w:val="0"/>
      <w:divBdr>
        <w:top w:val="none" w:sz="0" w:space="0" w:color="auto"/>
        <w:left w:val="none" w:sz="0" w:space="0" w:color="auto"/>
        <w:bottom w:val="none" w:sz="0" w:space="0" w:color="auto"/>
        <w:right w:val="none" w:sz="0" w:space="0" w:color="auto"/>
      </w:divBdr>
    </w:div>
    <w:div w:id="1046180342">
      <w:bodyDiv w:val="1"/>
      <w:marLeft w:val="0"/>
      <w:marRight w:val="0"/>
      <w:marTop w:val="0"/>
      <w:marBottom w:val="0"/>
      <w:divBdr>
        <w:top w:val="none" w:sz="0" w:space="0" w:color="auto"/>
        <w:left w:val="none" w:sz="0" w:space="0" w:color="auto"/>
        <w:bottom w:val="none" w:sz="0" w:space="0" w:color="auto"/>
        <w:right w:val="none" w:sz="0" w:space="0" w:color="auto"/>
      </w:divBdr>
    </w:div>
    <w:div w:id="1049261449">
      <w:bodyDiv w:val="1"/>
      <w:marLeft w:val="0"/>
      <w:marRight w:val="0"/>
      <w:marTop w:val="0"/>
      <w:marBottom w:val="0"/>
      <w:divBdr>
        <w:top w:val="none" w:sz="0" w:space="0" w:color="auto"/>
        <w:left w:val="none" w:sz="0" w:space="0" w:color="auto"/>
        <w:bottom w:val="none" w:sz="0" w:space="0" w:color="auto"/>
        <w:right w:val="none" w:sz="0" w:space="0" w:color="auto"/>
      </w:divBdr>
    </w:div>
    <w:div w:id="1057632435">
      <w:bodyDiv w:val="1"/>
      <w:marLeft w:val="0"/>
      <w:marRight w:val="0"/>
      <w:marTop w:val="0"/>
      <w:marBottom w:val="0"/>
      <w:divBdr>
        <w:top w:val="none" w:sz="0" w:space="0" w:color="auto"/>
        <w:left w:val="none" w:sz="0" w:space="0" w:color="auto"/>
        <w:bottom w:val="none" w:sz="0" w:space="0" w:color="auto"/>
        <w:right w:val="none" w:sz="0" w:space="0" w:color="auto"/>
      </w:divBdr>
    </w:div>
    <w:div w:id="1080954901">
      <w:bodyDiv w:val="1"/>
      <w:marLeft w:val="0"/>
      <w:marRight w:val="0"/>
      <w:marTop w:val="0"/>
      <w:marBottom w:val="0"/>
      <w:divBdr>
        <w:top w:val="none" w:sz="0" w:space="0" w:color="auto"/>
        <w:left w:val="none" w:sz="0" w:space="0" w:color="auto"/>
        <w:bottom w:val="none" w:sz="0" w:space="0" w:color="auto"/>
        <w:right w:val="none" w:sz="0" w:space="0" w:color="auto"/>
      </w:divBdr>
    </w:div>
    <w:div w:id="1086607480">
      <w:bodyDiv w:val="1"/>
      <w:marLeft w:val="0"/>
      <w:marRight w:val="0"/>
      <w:marTop w:val="0"/>
      <w:marBottom w:val="0"/>
      <w:divBdr>
        <w:top w:val="none" w:sz="0" w:space="0" w:color="auto"/>
        <w:left w:val="none" w:sz="0" w:space="0" w:color="auto"/>
        <w:bottom w:val="none" w:sz="0" w:space="0" w:color="auto"/>
        <w:right w:val="none" w:sz="0" w:space="0" w:color="auto"/>
      </w:divBdr>
    </w:div>
    <w:div w:id="1096249876">
      <w:bodyDiv w:val="1"/>
      <w:marLeft w:val="0"/>
      <w:marRight w:val="0"/>
      <w:marTop w:val="0"/>
      <w:marBottom w:val="0"/>
      <w:divBdr>
        <w:top w:val="none" w:sz="0" w:space="0" w:color="auto"/>
        <w:left w:val="none" w:sz="0" w:space="0" w:color="auto"/>
        <w:bottom w:val="none" w:sz="0" w:space="0" w:color="auto"/>
        <w:right w:val="none" w:sz="0" w:space="0" w:color="auto"/>
      </w:divBdr>
      <w:divsChild>
        <w:div w:id="11959159">
          <w:marLeft w:val="850"/>
          <w:marRight w:val="850"/>
          <w:marTop w:val="0"/>
          <w:marBottom w:val="0"/>
          <w:divBdr>
            <w:top w:val="none" w:sz="0" w:space="0" w:color="auto"/>
            <w:left w:val="none" w:sz="0" w:space="0" w:color="auto"/>
            <w:bottom w:val="none" w:sz="0" w:space="0" w:color="auto"/>
            <w:right w:val="none" w:sz="0" w:space="0" w:color="auto"/>
          </w:divBdr>
        </w:div>
        <w:div w:id="546718964">
          <w:marLeft w:val="850"/>
          <w:marRight w:val="850"/>
          <w:marTop w:val="0"/>
          <w:marBottom w:val="0"/>
          <w:divBdr>
            <w:top w:val="none" w:sz="0" w:space="0" w:color="auto"/>
            <w:left w:val="none" w:sz="0" w:space="0" w:color="auto"/>
            <w:bottom w:val="none" w:sz="0" w:space="0" w:color="auto"/>
            <w:right w:val="none" w:sz="0" w:space="0" w:color="auto"/>
          </w:divBdr>
        </w:div>
        <w:div w:id="552472709">
          <w:marLeft w:val="850"/>
          <w:marRight w:val="850"/>
          <w:marTop w:val="0"/>
          <w:marBottom w:val="0"/>
          <w:divBdr>
            <w:top w:val="none" w:sz="0" w:space="0" w:color="auto"/>
            <w:left w:val="none" w:sz="0" w:space="0" w:color="auto"/>
            <w:bottom w:val="none" w:sz="0" w:space="0" w:color="auto"/>
            <w:right w:val="none" w:sz="0" w:space="0" w:color="auto"/>
          </w:divBdr>
        </w:div>
        <w:div w:id="667437917">
          <w:marLeft w:val="850"/>
          <w:marRight w:val="850"/>
          <w:marTop w:val="0"/>
          <w:marBottom w:val="0"/>
          <w:divBdr>
            <w:top w:val="none" w:sz="0" w:space="0" w:color="auto"/>
            <w:left w:val="none" w:sz="0" w:space="0" w:color="auto"/>
            <w:bottom w:val="none" w:sz="0" w:space="0" w:color="auto"/>
            <w:right w:val="none" w:sz="0" w:space="0" w:color="auto"/>
          </w:divBdr>
        </w:div>
        <w:div w:id="767237698">
          <w:marLeft w:val="0"/>
          <w:marRight w:val="850"/>
          <w:marTop w:val="0"/>
          <w:marBottom w:val="0"/>
          <w:divBdr>
            <w:top w:val="none" w:sz="0" w:space="0" w:color="auto"/>
            <w:left w:val="none" w:sz="0" w:space="0" w:color="auto"/>
            <w:bottom w:val="none" w:sz="0" w:space="0" w:color="auto"/>
            <w:right w:val="none" w:sz="0" w:space="0" w:color="auto"/>
          </w:divBdr>
        </w:div>
        <w:div w:id="790517381">
          <w:marLeft w:val="0"/>
          <w:marRight w:val="850"/>
          <w:marTop w:val="0"/>
          <w:marBottom w:val="0"/>
          <w:divBdr>
            <w:top w:val="none" w:sz="0" w:space="0" w:color="auto"/>
            <w:left w:val="none" w:sz="0" w:space="0" w:color="auto"/>
            <w:bottom w:val="none" w:sz="0" w:space="0" w:color="auto"/>
            <w:right w:val="none" w:sz="0" w:space="0" w:color="auto"/>
          </w:divBdr>
        </w:div>
        <w:div w:id="1039932646">
          <w:marLeft w:val="850"/>
          <w:marRight w:val="850"/>
          <w:marTop w:val="0"/>
          <w:marBottom w:val="0"/>
          <w:divBdr>
            <w:top w:val="none" w:sz="0" w:space="0" w:color="auto"/>
            <w:left w:val="none" w:sz="0" w:space="0" w:color="auto"/>
            <w:bottom w:val="none" w:sz="0" w:space="0" w:color="auto"/>
            <w:right w:val="none" w:sz="0" w:space="0" w:color="auto"/>
          </w:divBdr>
        </w:div>
        <w:div w:id="1125536370">
          <w:marLeft w:val="850"/>
          <w:marRight w:val="850"/>
          <w:marTop w:val="0"/>
          <w:marBottom w:val="0"/>
          <w:divBdr>
            <w:top w:val="none" w:sz="0" w:space="0" w:color="auto"/>
            <w:left w:val="none" w:sz="0" w:space="0" w:color="auto"/>
            <w:bottom w:val="none" w:sz="0" w:space="0" w:color="auto"/>
            <w:right w:val="none" w:sz="0" w:space="0" w:color="auto"/>
          </w:divBdr>
        </w:div>
        <w:div w:id="1146623243">
          <w:marLeft w:val="850"/>
          <w:marRight w:val="850"/>
          <w:marTop w:val="0"/>
          <w:marBottom w:val="0"/>
          <w:divBdr>
            <w:top w:val="none" w:sz="0" w:space="0" w:color="auto"/>
            <w:left w:val="none" w:sz="0" w:space="0" w:color="auto"/>
            <w:bottom w:val="none" w:sz="0" w:space="0" w:color="auto"/>
            <w:right w:val="none" w:sz="0" w:space="0" w:color="auto"/>
          </w:divBdr>
        </w:div>
        <w:div w:id="1217010951">
          <w:marLeft w:val="850"/>
          <w:marRight w:val="850"/>
          <w:marTop w:val="0"/>
          <w:marBottom w:val="0"/>
          <w:divBdr>
            <w:top w:val="none" w:sz="0" w:space="0" w:color="auto"/>
            <w:left w:val="none" w:sz="0" w:space="0" w:color="auto"/>
            <w:bottom w:val="none" w:sz="0" w:space="0" w:color="auto"/>
            <w:right w:val="none" w:sz="0" w:space="0" w:color="auto"/>
          </w:divBdr>
        </w:div>
        <w:div w:id="1310524695">
          <w:marLeft w:val="0"/>
          <w:marRight w:val="850"/>
          <w:marTop w:val="0"/>
          <w:marBottom w:val="0"/>
          <w:divBdr>
            <w:top w:val="none" w:sz="0" w:space="0" w:color="auto"/>
            <w:left w:val="none" w:sz="0" w:space="0" w:color="auto"/>
            <w:bottom w:val="none" w:sz="0" w:space="0" w:color="auto"/>
            <w:right w:val="none" w:sz="0" w:space="0" w:color="auto"/>
          </w:divBdr>
        </w:div>
        <w:div w:id="1422486642">
          <w:marLeft w:val="850"/>
          <w:marRight w:val="850"/>
          <w:marTop w:val="0"/>
          <w:marBottom w:val="0"/>
          <w:divBdr>
            <w:top w:val="none" w:sz="0" w:space="0" w:color="auto"/>
            <w:left w:val="none" w:sz="0" w:space="0" w:color="auto"/>
            <w:bottom w:val="none" w:sz="0" w:space="0" w:color="auto"/>
            <w:right w:val="none" w:sz="0" w:space="0" w:color="auto"/>
          </w:divBdr>
        </w:div>
        <w:div w:id="1526795875">
          <w:marLeft w:val="850"/>
          <w:marRight w:val="850"/>
          <w:marTop w:val="0"/>
          <w:marBottom w:val="0"/>
          <w:divBdr>
            <w:top w:val="none" w:sz="0" w:space="0" w:color="auto"/>
            <w:left w:val="none" w:sz="0" w:space="0" w:color="auto"/>
            <w:bottom w:val="none" w:sz="0" w:space="0" w:color="auto"/>
            <w:right w:val="none" w:sz="0" w:space="0" w:color="auto"/>
          </w:divBdr>
        </w:div>
        <w:div w:id="1673413828">
          <w:marLeft w:val="850"/>
          <w:marRight w:val="850"/>
          <w:marTop w:val="0"/>
          <w:marBottom w:val="0"/>
          <w:divBdr>
            <w:top w:val="none" w:sz="0" w:space="0" w:color="auto"/>
            <w:left w:val="none" w:sz="0" w:space="0" w:color="auto"/>
            <w:bottom w:val="none" w:sz="0" w:space="0" w:color="auto"/>
            <w:right w:val="none" w:sz="0" w:space="0" w:color="auto"/>
          </w:divBdr>
        </w:div>
        <w:div w:id="1732653601">
          <w:marLeft w:val="0"/>
          <w:marRight w:val="850"/>
          <w:marTop w:val="0"/>
          <w:marBottom w:val="0"/>
          <w:divBdr>
            <w:top w:val="none" w:sz="0" w:space="0" w:color="auto"/>
            <w:left w:val="none" w:sz="0" w:space="0" w:color="auto"/>
            <w:bottom w:val="none" w:sz="0" w:space="0" w:color="auto"/>
            <w:right w:val="none" w:sz="0" w:space="0" w:color="auto"/>
          </w:divBdr>
        </w:div>
        <w:div w:id="2068841363">
          <w:marLeft w:val="850"/>
          <w:marRight w:val="850"/>
          <w:marTop w:val="0"/>
          <w:marBottom w:val="0"/>
          <w:divBdr>
            <w:top w:val="none" w:sz="0" w:space="0" w:color="auto"/>
            <w:left w:val="none" w:sz="0" w:space="0" w:color="auto"/>
            <w:bottom w:val="none" w:sz="0" w:space="0" w:color="auto"/>
            <w:right w:val="none" w:sz="0" w:space="0" w:color="auto"/>
          </w:divBdr>
        </w:div>
        <w:div w:id="2072196865">
          <w:marLeft w:val="850"/>
          <w:marRight w:val="850"/>
          <w:marTop w:val="0"/>
          <w:marBottom w:val="0"/>
          <w:divBdr>
            <w:top w:val="none" w:sz="0" w:space="0" w:color="auto"/>
            <w:left w:val="none" w:sz="0" w:space="0" w:color="auto"/>
            <w:bottom w:val="none" w:sz="0" w:space="0" w:color="auto"/>
            <w:right w:val="none" w:sz="0" w:space="0" w:color="auto"/>
          </w:divBdr>
        </w:div>
      </w:divsChild>
    </w:div>
    <w:div w:id="1110855123">
      <w:bodyDiv w:val="1"/>
      <w:marLeft w:val="0"/>
      <w:marRight w:val="0"/>
      <w:marTop w:val="0"/>
      <w:marBottom w:val="0"/>
      <w:divBdr>
        <w:top w:val="none" w:sz="0" w:space="0" w:color="auto"/>
        <w:left w:val="none" w:sz="0" w:space="0" w:color="auto"/>
        <w:bottom w:val="none" w:sz="0" w:space="0" w:color="auto"/>
        <w:right w:val="none" w:sz="0" w:space="0" w:color="auto"/>
      </w:divBdr>
    </w:div>
    <w:div w:id="1111826996">
      <w:bodyDiv w:val="1"/>
      <w:marLeft w:val="0"/>
      <w:marRight w:val="0"/>
      <w:marTop w:val="0"/>
      <w:marBottom w:val="0"/>
      <w:divBdr>
        <w:top w:val="none" w:sz="0" w:space="0" w:color="auto"/>
        <w:left w:val="none" w:sz="0" w:space="0" w:color="auto"/>
        <w:bottom w:val="none" w:sz="0" w:space="0" w:color="auto"/>
        <w:right w:val="none" w:sz="0" w:space="0" w:color="auto"/>
      </w:divBdr>
    </w:div>
    <w:div w:id="1115752498">
      <w:bodyDiv w:val="1"/>
      <w:marLeft w:val="0"/>
      <w:marRight w:val="0"/>
      <w:marTop w:val="0"/>
      <w:marBottom w:val="0"/>
      <w:divBdr>
        <w:top w:val="none" w:sz="0" w:space="0" w:color="auto"/>
        <w:left w:val="none" w:sz="0" w:space="0" w:color="auto"/>
        <w:bottom w:val="none" w:sz="0" w:space="0" w:color="auto"/>
        <w:right w:val="none" w:sz="0" w:space="0" w:color="auto"/>
      </w:divBdr>
    </w:div>
    <w:div w:id="1125732533">
      <w:bodyDiv w:val="1"/>
      <w:marLeft w:val="0"/>
      <w:marRight w:val="0"/>
      <w:marTop w:val="0"/>
      <w:marBottom w:val="0"/>
      <w:divBdr>
        <w:top w:val="none" w:sz="0" w:space="0" w:color="auto"/>
        <w:left w:val="none" w:sz="0" w:space="0" w:color="auto"/>
        <w:bottom w:val="none" w:sz="0" w:space="0" w:color="auto"/>
        <w:right w:val="none" w:sz="0" w:space="0" w:color="auto"/>
      </w:divBdr>
    </w:div>
    <w:div w:id="1130198969">
      <w:bodyDiv w:val="1"/>
      <w:marLeft w:val="0"/>
      <w:marRight w:val="0"/>
      <w:marTop w:val="0"/>
      <w:marBottom w:val="0"/>
      <w:divBdr>
        <w:top w:val="none" w:sz="0" w:space="0" w:color="auto"/>
        <w:left w:val="none" w:sz="0" w:space="0" w:color="auto"/>
        <w:bottom w:val="none" w:sz="0" w:space="0" w:color="auto"/>
        <w:right w:val="none" w:sz="0" w:space="0" w:color="auto"/>
      </w:divBdr>
      <w:divsChild>
        <w:div w:id="310598688">
          <w:marLeft w:val="850"/>
          <w:marRight w:val="850"/>
          <w:marTop w:val="0"/>
          <w:marBottom w:val="0"/>
          <w:divBdr>
            <w:top w:val="none" w:sz="0" w:space="0" w:color="auto"/>
            <w:left w:val="none" w:sz="0" w:space="0" w:color="auto"/>
            <w:bottom w:val="none" w:sz="0" w:space="0" w:color="auto"/>
            <w:right w:val="none" w:sz="0" w:space="0" w:color="auto"/>
          </w:divBdr>
        </w:div>
        <w:div w:id="327442212">
          <w:marLeft w:val="0"/>
          <w:marRight w:val="850"/>
          <w:marTop w:val="0"/>
          <w:marBottom w:val="0"/>
          <w:divBdr>
            <w:top w:val="none" w:sz="0" w:space="0" w:color="auto"/>
            <w:left w:val="none" w:sz="0" w:space="0" w:color="auto"/>
            <w:bottom w:val="none" w:sz="0" w:space="0" w:color="auto"/>
            <w:right w:val="none" w:sz="0" w:space="0" w:color="auto"/>
          </w:divBdr>
        </w:div>
        <w:div w:id="410156001">
          <w:marLeft w:val="850"/>
          <w:marRight w:val="850"/>
          <w:marTop w:val="0"/>
          <w:marBottom w:val="0"/>
          <w:divBdr>
            <w:top w:val="none" w:sz="0" w:space="0" w:color="auto"/>
            <w:left w:val="none" w:sz="0" w:space="0" w:color="auto"/>
            <w:bottom w:val="none" w:sz="0" w:space="0" w:color="auto"/>
            <w:right w:val="none" w:sz="0" w:space="0" w:color="auto"/>
          </w:divBdr>
        </w:div>
        <w:div w:id="473721386">
          <w:marLeft w:val="850"/>
          <w:marRight w:val="850"/>
          <w:marTop w:val="0"/>
          <w:marBottom w:val="0"/>
          <w:divBdr>
            <w:top w:val="none" w:sz="0" w:space="0" w:color="auto"/>
            <w:left w:val="none" w:sz="0" w:space="0" w:color="auto"/>
            <w:bottom w:val="none" w:sz="0" w:space="0" w:color="auto"/>
            <w:right w:val="none" w:sz="0" w:space="0" w:color="auto"/>
          </w:divBdr>
        </w:div>
        <w:div w:id="607003114">
          <w:marLeft w:val="850"/>
          <w:marRight w:val="850"/>
          <w:marTop w:val="0"/>
          <w:marBottom w:val="0"/>
          <w:divBdr>
            <w:top w:val="none" w:sz="0" w:space="0" w:color="auto"/>
            <w:left w:val="none" w:sz="0" w:space="0" w:color="auto"/>
            <w:bottom w:val="none" w:sz="0" w:space="0" w:color="auto"/>
            <w:right w:val="none" w:sz="0" w:space="0" w:color="auto"/>
          </w:divBdr>
        </w:div>
        <w:div w:id="727919852">
          <w:marLeft w:val="0"/>
          <w:marRight w:val="0"/>
          <w:marTop w:val="0"/>
          <w:marBottom w:val="0"/>
          <w:divBdr>
            <w:top w:val="none" w:sz="0" w:space="0" w:color="auto"/>
            <w:left w:val="none" w:sz="0" w:space="0" w:color="auto"/>
            <w:bottom w:val="none" w:sz="0" w:space="0" w:color="auto"/>
            <w:right w:val="none" w:sz="0" w:space="0" w:color="auto"/>
          </w:divBdr>
        </w:div>
        <w:div w:id="1232541448">
          <w:marLeft w:val="850"/>
          <w:marRight w:val="850"/>
          <w:marTop w:val="0"/>
          <w:marBottom w:val="0"/>
          <w:divBdr>
            <w:top w:val="none" w:sz="0" w:space="0" w:color="auto"/>
            <w:left w:val="none" w:sz="0" w:space="0" w:color="auto"/>
            <w:bottom w:val="none" w:sz="0" w:space="0" w:color="auto"/>
            <w:right w:val="none" w:sz="0" w:space="0" w:color="auto"/>
          </w:divBdr>
        </w:div>
        <w:div w:id="1581208380">
          <w:marLeft w:val="0"/>
          <w:marRight w:val="0"/>
          <w:marTop w:val="0"/>
          <w:marBottom w:val="0"/>
          <w:divBdr>
            <w:top w:val="none" w:sz="0" w:space="0" w:color="auto"/>
            <w:left w:val="none" w:sz="0" w:space="0" w:color="auto"/>
            <w:bottom w:val="none" w:sz="0" w:space="0" w:color="auto"/>
            <w:right w:val="none" w:sz="0" w:space="0" w:color="auto"/>
          </w:divBdr>
        </w:div>
        <w:div w:id="1812166246">
          <w:marLeft w:val="850"/>
          <w:marRight w:val="850"/>
          <w:marTop w:val="0"/>
          <w:marBottom w:val="0"/>
          <w:divBdr>
            <w:top w:val="none" w:sz="0" w:space="0" w:color="auto"/>
            <w:left w:val="none" w:sz="0" w:space="0" w:color="auto"/>
            <w:bottom w:val="none" w:sz="0" w:space="0" w:color="auto"/>
            <w:right w:val="none" w:sz="0" w:space="0" w:color="auto"/>
          </w:divBdr>
        </w:div>
        <w:div w:id="1884170699">
          <w:marLeft w:val="850"/>
          <w:marRight w:val="850"/>
          <w:marTop w:val="0"/>
          <w:marBottom w:val="0"/>
          <w:divBdr>
            <w:top w:val="none" w:sz="0" w:space="0" w:color="auto"/>
            <w:left w:val="none" w:sz="0" w:space="0" w:color="auto"/>
            <w:bottom w:val="none" w:sz="0" w:space="0" w:color="auto"/>
            <w:right w:val="none" w:sz="0" w:space="0" w:color="auto"/>
          </w:divBdr>
        </w:div>
        <w:div w:id="1936133410">
          <w:marLeft w:val="850"/>
          <w:marRight w:val="850"/>
          <w:marTop w:val="0"/>
          <w:marBottom w:val="0"/>
          <w:divBdr>
            <w:top w:val="none" w:sz="0" w:space="0" w:color="auto"/>
            <w:left w:val="none" w:sz="0" w:space="0" w:color="auto"/>
            <w:bottom w:val="none" w:sz="0" w:space="0" w:color="auto"/>
            <w:right w:val="none" w:sz="0" w:space="0" w:color="auto"/>
          </w:divBdr>
        </w:div>
        <w:div w:id="2001495341">
          <w:marLeft w:val="0"/>
          <w:marRight w:val="0"/>
          <w:marTop w:val="0"/>
          <w:marBottom w:val="0"/>
          <w:divBdr>
            <w:top w:val="none" w:sz="0" w:space="0" w:color="auto"/>
            <w:left w:val="none" w:sz="0" w:space="0" w:color="auto"/>
            <w:bottom w:val="none" w:sz="0" w:space="0" w:color="auto"/>
            <w:right w:val="none" w:sz="0" w:space="0" w:color="auto"/>
          </w:divBdr>
        </w:div>
      </w:divsChild>
    </w:div>
    <w:div w:id="1139804119">
      <w:bodyDiv w:val="1"/>
      <w:marLeft w:val="0"/>
      <w:marRight w:val="0"/>
      <w:marTop w:val="0"/>
      <w:marBottom w:val="0"/>
      <w:divBdr>
        <w:top w:val="none" w:sz="0" w:space="0" w:color="auto"/>
        <w:left w:val="none" w:sz="0" w:space="0" w:color="auto"/>
        <w:bottom w:val="none" w:sz="0" w:space="0" w:color="auto"/>
        <w:right w:val="none" w:sz="0" w:space="0" w:color="auto"/>
      </w:divBdr>
    </w:div>
    <w:div w:id="1164592454">
      <w:bodyDiv w:val="1"/>
      <w:marLeft w:val="0"/>
      <w:marRight w:val="0"/>
      <w:marTop w:val="0"/>
      <w:marBottom w:val="0"/>
      <w:divBdr>
        <w:top w:val="none" w:sz="0" w:space="0" w:color="auto"/>
        <w:left w:val="none" w:sz="0" w:space="0" w:color="auto"/>
        <w:bottom w:val="none" w:sz="0" w:space="0" w:color="auto"/>
        <w:right w:val="none" w:sz="0" w:space="0" w:color="auto"/>
      </w:divBdr>
      <w:divsChild>
        <w:div w:id="186063669">
          <w:marLeft w:val="0"/>
          <w:marRight w:val="0"/>
          <w:marTop w:val="0"/>
          <w:marBottom w:val="0"/>
          <w:divBdr>
            <w:top w:val="none" w:sz="0" w:space="0" w:color="auto"/>
            <w:left w:val="none" w:sz="0" w:space="0" w:color="auto"/>
            <w:bottom w:val="none" w:sz="0" w:space="0" w:color="auto"/>
            <w:right w:val="none" w:sz="0" w:space="0" w:color="auto"/>
          </w:divBdr>
          <w:divsChild>
            <w:div w:id="2124033648">
              <w:marLeft w:val="0"/>
              <w:marRight w:val="0"/>
              <w:marTop w:val="0"/>
              <w:marBottom w:val="0"/>
              <w:divBdr>
                <w:top w:val="none" w:sz="0" w:space="0" w:color="auto"/>
                <w:left w:val="none" w:sz="0" w:space="0" w:color="auto"/>
                <w:bottom w:val="none" w:sz="0" w:space="0" w:color="auto"/>
                <w:right w:val="none" w:sz="0" w:space="0" w:color="auto"/>
              </w:divBdr>
              <w:divsChild>
                <w:div w:id="2053771829">
                  <w:marLeft w:val="0"/>
                  <w:marRight w:val="0"/>
                  <w:marTop w:val="0"/>
                  <w:marBottom w:val="0"/>
                  <w:divBdr>
                    <w:top w:val="none" w:sz="0" w:space="0" w:color="auto"/>
                    <w:left w:val="none" w:sz="0" w:space="0" w:color="auto"/>
                    <w:bottom w:val="none" w:sz="0" w:space="0" w:color="auto"/>
                    <w:right w:val="none" w:sz="0" w:space="0" w:color="auto"/>
                  </w:divBdr>
                  <w:divsChild>
                    <w:div w:id="137338347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0"/>
                          <w:marTop w:val="0"/>
                          <w:marBottom w:val="0"/>
                          <w:divBdr>
                            <w:top w:val="none" w:sz="0" w:space="0" w:color="auto"/>
                            <w:left w:val="none" w:sz="0" w:space="0" w:color="auto"/>
                            <w:bottom w:val="none" w:sz="0" w:space="0" w:color="auto"/>
                            <w:right w:val="none" w:sz="0" w:space="0" w:color="auto"/>
                          </w:divBdr>
                          <w:divsChild>
                            <w:div w:id="756484816">
                              <w:marLeft w:val="0"/>
                              <w:marRight w:val="0"/>
                              <w:marTop w:val="0"/>
                              <w:marBottom w:val="0"/>
                              <w:divBdr>
                                <w:top w:val="none" w:sz="0" w:space="0" w:color="auto"/>
                                <w:left w:val="none" w:sz="0" w:space="0" w:color="auto"/>
                                <w:bottom w:val="none" w:sz="0" w:space="0" w:color="auto"/>
                                <w:right w:val="none" w:sz="0" w:space="0" w:color="auto"/>
                              </w:divBdr>
                              <w:divsChild>
                                <w:div w:id="1400906816">
                                  <w:marLeft w:val="0"/>
                                  <w:marRight w:val="0"/>
                                  <w:marTop w:val="0"/>
                                  <w:marBottom w:val="0"/>
                                  <w:divBdr>
                                    <w:top w:val="none" w:sz="0" w:space="0" w:color="auto"/>
                                    <w:left w:val="none" w:sz="0" w:space="0" w:color="auto"/>
                                    <w:bottom w:val="none" w:sz="0" w:space="0" w:color="auto"/>
                                    <w:right w:val="none" w:sz="0" w:space="0" w:color="auto"/>
                                  </w:divBdr>
                                  <w:divsChild>
                                    <w:div w:id="6425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004446">
      <w:bodyDiv w:val="1"/>
      <w:marLeft w:val="0"/>
      <w:marRight w:val="0"/>
      <w:marTop w:val="0"/>
      <w:marBottom w:val="0"/>
      <w:divBdr>
        <w:top w:val="none" w:sz="0" w:space="0" w:color="auto"/>
        <w:left w:val="none" w:sz="0" w:space="0" w:color="auto"/>
        <w:bottom w:val="none" w:sz="0" w:space="0" w:color="auto"/>
        <w:right w:val="none" w:sz="0" w:space="0" w:color="auto"/>
      </w:divBdr>
    </w:div>
    <w:div w:id="1186023503">
      <w:bodyDiv w:val="1"/>
      <w:marLeft w:val="0"/>
      <w:marRight w:val="0"/>
      <w:marTop w:val="0"/>
      <w:marBottom w:val="0"/>
      <w:divBdr>
        <w:top w:val="none" w:sz="0" w:space="0" w:color="auto"/>
        <w:left w:val="none" w:sz="0" w:space="0" w:color="auto"/>
        <w:bottom w:val="none" w:sz="0" w:space="0" w:color="auto"/>
        <w:right w:val="none" w:sz="0" w:space="0" w:color="auto"/>
      </w:divBdr>
    </w:div>
    <w:div w:id="1190872281">
      <w:bodyDiv w:val="1"/>
      <w:marLeft w:val="0"/>
      <w:marRight w:val="0"/>
      <w:marTop w:val="0"/>
      <w:marBottom w:val="0"/>
      <w:divBdr>
        <w:top w:val="none" w:sz="0" w:space="0" w:color="auto"/>
        <w:left w:val="none" w:sz="0" w:space="0" w:color="auto"/>
        <w:bottom w:val="none" w:sz="0" w:space="0" w:color="auto"/>
        <w:right w:val="none" w:sz="0" w:space="0" w:color="auto"/>
      </w:divBdr>
    </w:div>
    <w:div w:id="1227954991">
      <w:bodyDiv w:val="1"/>
      <w:marLeft w:val="0"/>
      <w:marRight w:val="0"/>
      <w:marTop w:val="0"/>
      <w:marBottom w:val="0"/>
      <w:divBdr>
        <w:top w:val="none" w:sz="0" w:space="0" w:color="auto"/>
        <w:left w:val="none" w:sz="0" w:space="0" w:color="auto"/>
        <w:bottom w:val="none" w:sz="0" w:space="0" w:color="auto"/>
        <w:right w:val="none" w:sz="0" w:space="0" w:color="auto"/>
      </w:divBdr>
    </w:div>
    <w:div w:id="1237133419">
      <w:bodyDiv w:val="1"/>
      <w:marLeft w:val="0"/>
      <w:marRight w:val="0"/>
      <w:marTop w:val="0"/>
      <w:marBottom w:val="0"/>
      <w:divBdr>
        <w:top w:val="none" w:sz="0" w:space="0" w:color="auto"/>
        <w:left w:val="none" w:sz="0" w:space="0" w:color="auto"/>
        <w:bottom w:val="none" w:sz="0" w:space="0" w:color="auto"/>
        <w:right w:val="none" w:sz="0" w:space="0" w:color="auto"/>
      </w:divBdr>
    </w:div>
    <w:div w:id="1241063329">
      <w:bodyDiv w:val="1"/>
      <w:marLeft w:val="0"/>
      <w:marRight w:val="0"/>
      <w:marTop w:val="0"/>
      <w:marBottom w:val="0"/>
      <w:divBdr>
        <w:top w:val="none" w:sz="0" w:space="0" w:color="auto"/>
        <w:left w:val="none" w:sz="0" w:space="0" w:color="auto"/>
        <w:bottom w:val="none" w:sz="0" w:space="0" w:color="auto"/>
        <w:right w:val="none" w:sz="0" w:space="0" w:color="auto"/>
      </w:divBdr>
    </w:div>
    <w:div w:id="1243759385">
      <w:bodyDiv w:val="1"/>
      <w:marLeft w:val="0"/>
      <w:marRight w:val="0"/>
      <w:marTop w:val="0"/>
      <w:marBottom w:val="0"/>
      <w:divBdr>
        <w:top w:val="none" w:sz="0" w:space="0" w:color="auto"/>
        <w:left w:val="none" w:sz="0" w:space="0" w:color="auto"/>
        <w:bottom w:val="none" w:sz="0" w:space="0" w:color="auto"/>
        <w:right w:val="none" w:sz="0" w:space="0" w:color="auto"/>
      </w:divBdr>
    </w:div>
    <w:div w:id="1244335086">
      <w:bodyDiv w:val="1"/>
      <w:marLeft w:val="0"/>
      <w:marRight w:val="0"/>
      <w:marTop w:val="0"/>
      <w:marBottom w:val="0"/>
      <w:divBdr>
        <w:top w:val="none" w:sz="0" w:space="0" w:color="auto"/>
        <w:left w:val="none" w:sz="0" w:space="0" w:color="auto"/>
        <w:bottom w:val="none" w:sz="0" w:space="0" w:color="auto"/>
        <w:right w:val="none" w:sz="0" w:space="0" w:color="auto"/>
      </w:divBdr>
    </w:div>
    <w:div w:id="1249578769">
      <w:bodyDiv w:val="1"/>
      <w:marLeft w:val="0"/>
      <w:marRight w:val="0"/>
      <w:marTop w:val="0"/>
      <w:marBottom w:val="0"/>
      <w:divBdr>
        <w:top w:val="none" w:sz="0" w:space="0" w:color="auto"/>
        <w:left w:val="none" w:sz="0" w:space="0" w:color="auto"/>
        <w:bottom w:val="none" w:sz="0" w:space="0" w:color="auto"/>
        <w:right w:val="none" w:sz="0" w:space="0" w:color="auto"/>
      </w:divBdr>
    </w:div>
    <w:div w:id="1260412928">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262372506">
      <w:bodyDiv w:val="1"/>
      <w:marLeft w:val="0"/>
      <w:marRight w:val="0"/>
      <w:marTop w:val="0"/>
      <w:marBottom w:val="0"/>
      <w:divBdr>
        <w:top w:val="none" w:sz="0" w:space="0" w:color="auto"/>
        <w:left w:val="none" w:sz="0" w:space="0" w:color="auto"/>
        <w:bottom w:val="none" w:sz="0" w:space="0" w:color="auto"/>
        <w:right w:val="none" w:sz="0" w:space="0" w:color="auto"/>
      </w:divBdr>
    </w:div>
    <w:div w:id="1266501128">
      <w:bodyDiv w:val="1"/>
      <w:marLeft w:val="0"/>
      <w:marRight w:val="0"/>
      <w:marTop w:val="0"/>
      <w:marBottom w:val="0"/>
      <w:divBdr>
        <w:top w:val="none" w:sz="0" w:space="0" w:color="auto"/>
        <w:left w:val="none" w:sz="0" w:space="0" w:color="auto"/>
        <w:bottom w:val="none" w:sz="0" w:space="0" w:color="auto"/>
        <w:right w:val="none" w:sz="0" w:space="0" w:color="auto"/>
      </w:divBdr>
      <w:divsChild>
        <w:div w:id="110710217">
          <w:marLeft w:val="600"/>
          <w:marRight w:val="0"/>
          <w:marTop w:val="0"/>
          <w:marBottom w:val="0"/>
          <w:divBdr>
            <w:top w:val="none" w:sz="0" w:space="0" w:color="auto"/>
            <w:left w:val="none" w:sz="0" w:space="0" w:color="auto"/>
            <w:bottom w:val="none" w:sz="0" w:space="0" w:color="auto"/>
            <w:right w:val="none" w:sz="0" w:space="0" w:color="auto"/>
          </w:divBdr>
        </w:div>
        <w:div w:id="171185618">
          <w:marLeft w:val="600"/>
          <w:marRight w:val="0"/>
          <w:marTop w:val="0"/>
          <w:marBottom w:val="0"/>
          <w:divBdr>
            <w:top w:val="none" w:sz="0" w:space="0" w:color="auto"/>
            <w:left w:val="none" w:sz="0" w:space="0" w:color="auto"/>
            <w:bottom w:val="none" w:sz="0" w:space="0" w:color="auto"/>
            <w:right w:val="none" w:sz="0" w:space="0" w:color="auto"/>
          </w:divBdr>
        </w:div>
        <w:div w:id="236211130">
          <w:marLeft w:val="600"/>
          <w:marRight w:val="0"/>
          <w:marTop w:val="0"/>
          <w:marBottom w:val="0"/>
          <w:divBdr>
            <w:top w:val="none" w:sz="0" w:space="0" w:color="auto"/>
            <w:left w:val="none" w:sz="0" w:space="0" w:color="auto"/>
            <w:bottom w:val="none" w:sz="0" w:space="0" w:color="auto"/>
            <w:right w:val="none" w:sz="0" w:space="0" w:color="auto"/>
          </w:divBdr>
        </w:div>
        <w:div w:id="274026454">
          <w:marLeft w:val="600"/>
          <w:marRight w:val="0"/>
          <w:marTop w:val="0"/>
          <w:marBottom w:val="0"/>
          <w:divBdr>
            <w:top w:val="none" w:sz="0" w:space="0" w:color="auto"/>
            <w:left w:val="none" w:sz="0" w:space="0" w:color="auto"/>
            <w:bottom w:val="none" w:sz="0" w:space="0" w:color="auto"/>
            <w:right w:val="none" w:sz="0" w:space="0" w:color="auto"/>
          </w:divBdr>
        </w:div>
        <w:div w:id="336464809">
          <w:marLeft w:val="600"/>
          <w:marRight w:val="0"/>
          <w:marTop w:val="0"/>
          <w:marBottom w:val="0"/>
          <w:divBdr>
            <w:top w:val="none" w:sz="0" w:space="0" w:color="auto"/>
            <w:left w:val="none" w:sz="0" w:space="0" w:color="auto"/>
            <w:bottom w:val="none" w:sz="0" w:space="0" w:color="auto"/>
            <w:right w:val="none" w:sz="0" w:space="0" w:color="auto"/>
          </w:divBdr>
        </w:div>
        <w:div w:id="435829456">
          <w:marLeft w:val="600"/>
          <w:marRight w:val="0"/>
          <w:marTop w:val="0"/>
          <w:marBottom w:val="0"/>
          <w:divBdr>
            <w:top w:val="none" w:sz="0" w:space="0" w:color="auto"/>
            <w:left w:val="none" w:sz="0" w:space="0" w:color="auto"/>
            <w:bottom w:val="none" w:sz="0" w:space="0" w:color="auto"/>
            <w:right w:val="none" w:sz="0" w:space="0" w:color="auto"/>
          </w:divBdr>
        </w:div>
        <w:div w:id="478806424">
          <w:marLeft w:val="600"/>
          <w:marRight w:val="0"/>
          <w:marTop w:val="0"/>
          <w:marBottom w:val="0"/>
          <w:divBdr>
            <w:top w:val="none" w:sz="0" w:space="0" w:color="auto"/>
            <w:left w:val="none" w:sz="0" w:space="0" w:color="auto"/>
            <w:bottom w:val="none" w:sz="0" w:space="0" w:color="auto"/>
            <w:right w:val="none" w:sz="0" w:space="0" w:color="auto"/>
          </w:divBdr>
        </w:div>
        <w:div w:id="515467445">
          <w:marLeft w:val="600"/>
          <w:marRight w:val="0"/>
          <w:marTop w:val="0"/>
          <w:marBottom w:val="0"/>
          <w:divBdr>
            <w:top w:val="none" w:sz="0" w:space="0" w:color="auto"/>
            <w:left w:val="none" w:sz="0" w:space="0" w:color="auto"/>
            <w:bottom w:val="none" w:sz="0" w:space="0" w:color="auto"/>
            <w:right w:val="none" w:sz="0" w:space="0" w:color="auto"/>
          </w:divBdr>
        </w:div>
        <w:div w:id="665131959">
          <w:marLeft w:val="600"/>
          <w:marRight w:val="0"/>
          <w:marTop w:val="0"/>
          <w:marBottom w:val="0"/>
          <w:divBdr>
            <w:top w:val="none" w:sz="0" w:space="0" w:color="auto"/>
            <w:left w:val="none" w:sz="0" w:space="0" w:color="auto"/>
            <w:bottom w:val="none" w:sz="0" w:space="0" w:color="auto"/>
            <w:right w:val="none" w:sz="0" w:space="0" w:color="auto"/>
          </w:divBdr>
        </w:div>
        <w:div w:id="714500227">
          <w:marLeft w:val="600"/>
          <w:marRight w:val="0"/>
          <w:marTop w:val="0"/>
          <w:marBottom w:val="0"/>
          <w:divBdr>
            <w:top w:val="none" w:sz="0" w:space="0" w:color="auto"/>
            <w:left w:val="none" w:sz="0" w:space="0" w:color="auto"/>
            <w:bottom w:val="none" w:sz="0" w:space="0" w:color="auto"/>
            <w:right w:val="none" w:sz="0" w:space="0" w:color="auto"/>
          </w:divBdr>
        </w:div>
        <w:div w:id="725418191">
          <w:marLeft w:val="600"/>
          <w:marRight w:val="0"/>
          <w:marTop w:val="0"/>
          <w:marBottom w:val="0"/>
          <w:divBdr>
            <w:top w:val="none" w:sz="0" w:space="0" w:color="auto"/>
            <w:left w:val="none" w:sz="0" w:space="0" w:color="auto"/>
            <w:bottom w:val="none" w:sz="0" w:space="0" w:color="auto"/>
            <w:right w:val="none" w:sz="0" w:space="0" w:color="auto"/>
          </w:divBdr>
        </w:div>
        <w:div w:id="763889383">
          <w:marLeft w:val="600"/>
          <w:marRight w:val="0"/>
          <w:marTop w:val="0"/>
          <w:marBottom w:val="0"/>
          <w:divBdr>
            <w:top w:val="none" w:sz="0" w:space="0" w:color="auto"/>
            <w:left w:val="none" w:sz="0" w:space="0" w:color="auto"/>
            <w:bottom w:val="none" w:sz="0" w:space="0" w:color="auto"/>
            <w:right w:val="none" w:sz="0" w:space="0" w:color="auto"/>
          </w:divBdr>
        </w:div>
        <w:div w:id="1020164284">
          <w:marLeft w:val="600"/>
          <w:marRight w:val="0"/>
          <w:marTop w:val="0"/>
          <w:marBottom w:val="0"/>
          <w:divBdr>
            <w:top w:val="none" w:sz="0" w:space="0" w:color="auto"/>
            <w:left w:val="none" w:sz="0" w:space="0" w:color="auto"/>
            <w:bottom w:val="none" w:sz="0" w:space="0" w:color="auto"/>
            <w:right w:val="none" w:sz="0" w:space="0" w:color="auto"/>
          </w:divBdr>
        </w:div>
        <w:div w:id="1114131602">
          <w:marLeft w:val="600"/>
          <w:marRight w:val="0"/>
          <w:marTop w:val="0"/>
          <w:marBottom w:val="0"/>
          <w:divBdr>
            <w:top w:val="none" w:sz="0" w:space="0" w:color="auto"/>
            <w:left w:val="none" w:sz="0" w:space="0" w:color="auto"/>
            <w:bottom w:val="none" w:sz="0" w:space="0" w:color="auto"/>
            <w:right w:val="none" w:sz="0" w:space="0" w:color="auto"/>
          </w:divBdr>
        </w:div>
        <w:div w:id="1127548102">
          <w:marLeft w:val="600"/>
          <w:marRight w:val="0"/>
          <w:marTop w:val="0"/>
          <w:marBottom w:val="0"/>
          <w:divBdr>
            <w:top w:val="none" w:sz="0" w:space="0" w:color="auto"/>
            <w:left w:val="none" w:sz="0" w:space="0" w:color="auto"/>
            <w:bottom w:val="none" w:sz="0" w:space="0" w:color="auto"/>
            <w:right w:val="none" w:sz="0" w:space="0" w:color="auto"/>
          </w:divBdr>
        </w:div>
        <w:div w:id="1223836286">
          <w:marLeft w:val="600"/>
          <w:marRight w:val="0"/>
          <w:marTop w:val="0"/>
          <w:marBottom w:val="0"/>
          <w:divBdr>
            <w:top w:val="none" w:sz="0" w:space="0" w:color="auto"/>
            <w:left w:val="none" w:sz="0" w:space="0" w:color="auto"/>
            <w:bottom w:val="none" w:sz="0" w:space="0" w:color="auto"/>
            <w:right w:val="none" w:sz="0" w:space="0" w:color="auto"/>
          </w:divBdr>
        </w:div>
        <w:div w:id="1269390917">
          <w:marLeft w:val="600"/>
          <w:marRight w:val="0"/>
          <w:marTop w:val="0"/>
          <w:marBottom w:val="0"/>
          <w:divBdr>
            <w:top w:val="none" w:sz="0" w:space="0" w:color="auto"/>
            <w:left w:val="none" w:sz="0" w:space="0" w:color="auto"/>
            <w:bottom w:val="none" w:sz="0" w:space="0" w:color="auto"/>
            <w:right w:val="none" w:sz="0" w:space="0" w:color="auto"/>
          </w:divBdr>
        </w:div>
        <w:div w:id="1278559571">
          <w:marLeft w:val="600"/>
          <w:marRight w:val="0"/>
          <w:marTop w:val="0"/>
          <w:marBottom w:val="0"/>
          <w:divBdr>
            <w:top w:val="none" w:sz="0" w:space="0" w:color="auto"/>
            <w:left w:val="none" w:sz="0" w:space="0" w:color="auto"/>
            <w:bottom w:val="none" w:sz="0" w:space="0" w:color="auto"/>
            <w:right w:val="none" w:sz="0" w:space="0" w:color="auto"/>
          </w:divBdr>
        </w:div>
        <w:div w:id="1426995463">
          <w:marLeft w:val="600"/>
          <w:marRight w:val="0"/>
          <w:marTop w:val="0"/>
          <w:marBottom w:val="0"/>
          <w:divBdr>
            <w:top w:val="none" w:sz="0" w:space="0" w:color="auto"/>
            <w:left w:val="none" w:sz="0" w:space="0" w:color="auto"/>
            <w:bottom w:val="none" w:sz="0" w:space="0" w:color="auto"/>
            <w:right w:val="none" w:sz="0" w:space="0" w:color="auto"/>
          </w:divBdr>
        </w:div>
        <w:div w:id="1458529063">
          <w:marLeft w:val="600"/>
          <w:marRight w:val="0"/>
          <w:marTop w:val="0"/>
          <w:marBottom w:val="0"/>
          <w:divBdr>
            <w:top w:val="none" w:sz="0" w:space="0" w:color="auto"/>
            <w:left w:val="none" w:sz="0" w:space="0" w:color="auto"/>
            <w:bottom w:val="none" w:sz="0" w:space="0" w:color="auto"/>
            <w:right w:val="none" w:sz="0" w:space="0" w:color="auto"/>
          </w:divBdr>
        </w:div>
        <w:div w:id="1502812308">
          <w:marLeft w:val="600"/>
          <w:marRight w:val="0"/>
          <w:marTop w:val="0"/>
          <w:marBottom w:val="0"/>
          <w:divBdr>
            <w:top w:val="none" w:sz="0" w:space="0" w:color="auto"/>
            <w:left w:val="none" w:sz="0" w:space="0" w:color="auto"/>
            <w:bottom w:val="none" w:sz="0" w:space="0" w:color="auto"/>
            <w:right w:val="none" w:sz="0" w:space="0" w:color="auto"/>
          </w:divBdr>
        </w:div>
        <w:div w:id="1645810468">
          <w:marLeft w:val="600"/>
          <w:marRight w:val="0"/>
          <w:marTop w:val="0"/>
          <w:marBottom w:val="0"/>
          <w:divBdr>
            <w:top w:val="none" w:sz="0" w:space="0" w:color="auto"/>
            <w:left w:val="none" w:sz="0" w:space="0" w:color="auto"/>
            <w:bottom w:val="none" w:sz="0" w:space="0" w:color="auto"/>
            <w:right w:val="none" w:sz="0" w:space="0" w:color="auto"/>
          </w:divBdr>
        </w:div>
        <w:div w:id="1729643206">
          <w:marLeft w:val="600"/>
          <w:marRight w:val="0"/>
          <w:marTop w:val="0"/>
          <w:marBottom w:val="0"/>
          <w:divBdr>
            <w:top w:val="none" w:sz="0" w:space="0" w:color="auto"/>
            <w:left w:val="none" w:sz="0" w:space="0" w:color="auto"/>
            <w:bottom w:val="none" w:sz="0" w:space="0" w:color="auto"/>
            <w:right w:val="none" w:sz="0" w:space="0" w:color="auto"/>
          </w:divBdr>
        </w:div>
        <w:div w:id="1853687547">
          <w:marLeft w:val="600"/>
          <w:marRight w:val="0"/>
          <w:marTop w:val="0"/>
          <w:marBottom w:val="0"/>
          <w:divBdr>
            <w:top w:val="none" w:sz="0" w:space="0" w:color="auto"/>
            <w:left w:val="none" w:sz="0" w:space="0" w:color="auto"/>
            <w:bottom w:val="none" w:sz="0" w:space="0" w:color="auto"/>
            <w:right w:val="none" w:sz="0" w:space="0" w:color="auto"/>
          </w:divBdr>
        </w:div>
        <w:div w:id="1875120106">
          <w:marLeft w:val="600"/>
          <w:marRight w:val="0"/>
          <w:marTop w:val="0"/>
          <w:marBottom w:val="0"/>
          <w:divBdr>
            <w:top w:val="none" w:sz="0" w:space="0" w:color="auto"/>
            <w:left w:val="none" w:sz="0" w:space="0" w:color="auto"/>
            <w:bottom w:val="none" w:sz="0" w:space="0" w:color="auto"/>
            <w:right w:val="none" w:sz="0" w:space="0" w:color="auto"/>
          </w:divBdr>
        </w:div>
        <w:div w:id="1937664775">
          <w:marLeft w:val="600"/>
          <w:marRight w:val="0"/>
          <w:marTop w:val="0"/>
          <w:marBottom w:val="0"/>
          <w:divBdr>
            <w:top w:val="none" w:sz="0" w:space="0" w:color="auto"/>
            <w:left w:val="none" w:sz="0" w:space="0" w:color="auto"/>
            <w:bottom w:val="none" w:sz="0" w:space="0" w:color="auto"/>
            <w:right w:val="none" w:sz="0" w:space="0" w:color="auto"/>
          </w:divBdr>
        </w:div>
        <w:div w:id="2083332173">
          <w:marLeft w:val="600"/>
          <w:marRight w:val="0"/>
          <w:marTop w:val="0"/>
          <w:marBottom w:val="0"/>
          <w:divBdr>
            <w:top w:val="none" w:sz="0" w:space="0" w:color="auto"/>
            <w:left w:val="none" w:sz="0" w:space="0" w:color="auto"/>
            <w:bottom w:val="none" w:sz="0" w:space="0" w:color="auto"/>
            <w:right w:val="none" w:sz="0" w:space="0" w:color="auto"/>
          </w:divBdr>
        </w:div>
      </w:divsChild>
    </w:div>
    <w:div w:id="1271545472">
      <w:bodyDiv w:val="1"/>
      <w:marLeft w:val="0"/>
      <w:marRight w:val="0"/>
      <w:marTop w:val="0"/>
      <w:marBottom w:val="0"/>
      <w:divBdr>
        <w:top w:val="none" w:sz="0" w:space="0" w:color="auto"/>
        <w:left w:val="none" w:sz="0" w:space="0" w:color="auto"/>
        <w:bottom w:val="none" w:sz="0" w:space="0" w:color="auto"/>
        <w:right w:val="none" w:sz="0" w:space="0" w:color="auto"/>
      </w:divBdr>
      <w:divsChild>
        <w:div w:id="65495581">
          <w:marLeft w:val="850"/>
          <w:marRight w:val="850"/>
          <w:marTop w:val="0"/>
          <w:marBottom w:val="0"/>
          <w:divBdr>
            <w:top w:val="none" w:sz="0" w:space="0" w:color="auto"/>
            <w:left w:val="none" w:sz="0" w:space="0" w:color="auto"/>
            <w:bottom w:val="none" w:sz="0" w:space="0" w:color="auto"/>
            <w:right w:val="none" w:sz="0" w:space="0" w:color="auto"/>
          </w:divBdr>
        </w:div>
        <w:div w:id="103959996">
          <w:marLeft w:val="850"/>
          <w:marRight w:val="850"/>
          <w:marTop w:val="0"/>
          <w:marBottom w:val="0"/>
          <w:divBdr>
            <w:top w:val="none" w:sz="0" w:space="0" w:color="auto"/>
            <w:left w:val="none" w:sz="0" w:space="0" w:color="auto"/>
            <w:bottom w:val="none" w:sz="0" w:space="0" w:color="auto"/>
            <w:right w:val="none" w:sz="0" w:space="0" w:color="auto"/>
          </w:divBdr>
        </w:div>
        <w:div w:id="240606732">
          <w:marLeft w:val="850"/>
          <w:marRight w:val="850"/>
          <w:marTop w:val="0"/>
          <w:marBottom w:val="0"/>
          <w:divBdr>
            <w:top w:val="none" w:sz="0" w:space="0" w:color="auto"/>
            <w:left w:val="none" w:sz="0" w:space="0" w:color="auto"/>
            <w:bottom w:val="none" w:sz="0" w:space="0" w:color="auto"/>
            <w:right w:val="none" w:sz="0" w:space="0" w:color="auto"/>
          </w:divBdr>
        </w:div>
        <w:div w:id="325935279">
          <w:marLeft w:val="0"/>
          <w:marRight w:val="850"/>
          <w:marTop w:val="0"/>
          <w:marBottom w:val="0"/>
          <w:divBdr>
            <w:top w:val="none" w:sz="0" w:space="0" w:color="auto"/>
            <w:left w:val="none" w:sz="0" w:space="0" w:color="auto"/>
            <w:bottom w:val="none" w:sz="0" w:space="0" w:color="auto"/>
            <w:right w:val="none" w:sz="0" w:space="0" w:color="auto"/>
          </w:divBdr>
        </w:div>
        <w:div w:id="516313612">
          <w:marLeft w:val="850"/>
          <w:marRight w:val="850"/>
          <w:marTop w:val="0"/>
          <w:marBottom w:val="0"/>
          <w:divBdr>
            <w:top w:val="none" w:sz="0" w:space="0" w:color="auto"/>
            <w:left w:val="none" w:sz="0" w:space="0" w:color="auto"/>
            <w:bottom w:val="none" w:sz="0" w:space="0" w:color="auto"/>
            <w:right w:val="none" w:sz="0" w:space="0" w:color="auto"/>
          </w:divBdr>
        </w:div>
        <w:div w:id="542640438">
          <w:marLeft w:val="850"/>
          <w:marRight w:val="850"/>
          <w:marTop w:val="0"/>
          <w:marBottom w:val="0"/>
          <w:divBdr>
            <w:top w:val="none" w:sz="0" w:space="0" w:color="auto"/>
            <w:left w:val="none" w:sz="0" w:space="0" w:color="auto"/>
            <w:bottom w:val="none" w:sz="0" w:space="0" w:color="auto"/>
            <w:right w:val="none" w:sz="0" w:space="0" w:color="auto"/>
          </w:divBdr>
        </w:div>
        <w:div w:id="667825685">
          <w:marLeft w:val="850"/>
          <w:marRight w:val="850"/>
          <w:marTop w:val="0"/>
          <w:marBottom w:val="0"/>
          <w:divBdr>
            <w:top w:val="none" w:sz="0" w:space="0" w:color="auto"/>
            <w:left w:val="none" w:sz="0" w:space="0" w:color="auto"/>
            <w:bottom w:val="none" w:sz="0" w:space="0" w:color="auto"/>
            <w:right w:val="none" w:sz="0" w:space="0" w:color="auto"/>
          </w:divBdr>
        </w:div>
        <w:div w:id="827212471">
          <w:marLeft w:val="850"/>
          <w:marRight w:val="850"/>
          <w:marTop w:val="0"/>
          <w:marBottom w:val="0"/>
          <w:divBdr>
            <w:top w:val="none" w:sz="0" w:space="0" w:color="auto"/>
            <w:left w:val="none" w:sz="0" w:space="0" w:color="auto"/>
            <w:bottom w:val="none" w:sz="0" w:space="0" w:color="auto"/>
            <w:right w:val="none" w:sz="0" w:space="0" w:color="auto"/>
          </w:divBdr>
        </w:div>
        <w:div w:id="871304190">
          <w:marLeft w:val="850"/>
          <w:marRight w:val="850"/>
          <w:marTop w:val="0"/>
          <w:marBottom w:val="0"/>
          <w:divBdr>
            <w:top w:val="none" w:sz="0" w:space="0" w:color="auto"/>
            <w:left w:val="none" w:sz="0" w:space="0" w:color="auto"/>
            <w:bottom w:val="none" w:sz="0" w:space="0" w:color="auto"/>
            <w:right w:val="none" w:sz="0" w:space="0" w:color="auto"/>
          </w:divBdr>
        </w:div>
        <w:div w:id="882642972">
          <w:marLeft w:val="850"/>
          <w:marRight w:val="850"/>
          <w:marTop w:val="0"/>
          <w:marBottom w:val="0"/>
          <w:divBdr>
            <w:top w:val="none" w:sz="0" w:space="0" w:color="auto"/>
            <w:left w:val="none" w:sz="0" w:space="0" w:color="auto"/>
            <w:bottom w:val="none" w:sz="0" w:space="0" w:color="auto"/>
            <w:right w:val="none" w:sz="0" w:space="0" w:color="auto"/>
          </w:divBdr>
        </w:div>
        <w:div w:id="1321035807">
          <w:marLeft w:val="0"/>
          <w:marRight w:val="850"/>
          <w:marTop w:val="0"/>
          <w:marBottom w:val="0"/>
          <w:divBdr>
            <w:top w:val="none" w:sz="0" w:space="0" w:color="auto"/>
            <w:left w:val="none" w:sz="0" w:space="0" w:color="auto"/>
            <w:bottom w:val="none" w:sz="0" w:space="0" w:color="auto"/>
            <w:right w:val="none" w:sz="0" w:space="0" w:color="auto"/>
          </w:divBdr>
        </w:div>
        <w:div w:id="1475178930">
          <w:marLeft w:val="0"/>
          <w:marRight w:val="850"/>
          <w:marTop w:val="0"/>
          <w:marBottom w:val="0"/>
          <w:divBdr>
            <w:top w:val="none" w:sz="0" w:space="0" w:color="auto"/>
            <w:left w:val="none" w:sz="0" w:space="0" w:color="auto"/>
            <w:bottom w:val="none" w:sz="0" w:space="0" w:color="auto"/>
            <w:right w:val="none" w:sz="0" w:space="0" w:color="auto"/>
          </w:divBdr>
        </w:div>
        <w:div w:id="1489665709">
          <w:marLeft w:val="850"/>
          <w:marRight w:val="850"/>
          <w:marTop w:val="0"/>
          <w:marBottom w:val="0"/>
          <w:divBdr>
            <w:top w:val="none" w:sz="0" w:space="0" w:color="auto"/>
            <w:left w:val="none" w:sz="0" w:space="0" w:color="auto"/>
            <w:bottom w:val="none" w:sz="0" w:space="0" w:color="auto"/>
            <w:right w:val="none" w:sz="0" w:space="0" w:color="auto"/>
          </w:divBdr>
        </w:div>
        <w:div w:id="1615399627">
          <w:marLeft w:val="850"/>
          <w:marRight w:val="850"/>
          <w:marTop w:val="0"/>
          <w:marBottom w:val="0"/>
          <w:divBdr>
            <w:top w:val="none" w:sz="0" w:space="0" w:color="auto"/>
            <w:left w:val="none" w:sz="0" w:space="0" w:color="auto"/>
            <w:bottom w:val="none" w:sz="0" w:space="0" w:color="auto"/>
            <w:right w:val="none" w:sz="0" w:space="0" w:color="auto"/>
          </w:divBdr>
        </w:div>
        <w:div w:id="1641690041">
          <w:marLeft w:val="0"/>
          <w:marRight w:val="850"/>
          <w:marTop w:val="0"/>
          <w:marBottom w:val="0"/>
          <w:divBdr>
            <w:top w:val="none" w:sz="0" w:space="0" w:color="auto"/>
            <w:left w:val="none" w:sz="0" w:space="0" w:color="auto"/>
            <w:bottom w:val="none" w:sz="0" w:space="0" w:color="auto"/>
            <w:right w:val="none" w:sz="0" w:space="0" w:color="auto"/>
          </w:divBdr>
        </w:div>
        <w:div w:id="1848641328">
          <w:marLeft w:val="850"/>
          <w:marRight w:val="850"/>
          <w:marTop w:val="0"/>
          <w:marBottom w:val="0"/>
          <w:divBdr>
            <w:top w:val="none" w:sz="0" w:space="0" w:color="auto"/>
            <w:left w:val="none" w:sz="0" w:space="0" w:color="auto"/>
            <w:bottom w:val="none" w:sz="0" w:space="0" w:color="auto"/>
            <w:right w:val="none" w:sz="0" w:space="0" w:color="auto"/>
          </w:divBdr>
        </w:div>
        <w:div w:id="1942375225">
          <w:marLeft w:val="850"/>
          <w:marRight w:val="850"/>
          <w:marTop w:val="0"/>
          <w:marBottom w:val="0"/>
          <w:divBdr>
            <w:top w:val="none" w:sz="0" w:space="0" w:color="auto"/>
            <w:left w:val="none" w:sz="0" w:space="0" w:color="auto"/>
            <w:bottom w:val="none" w:sz="0" w:space="0" w:color="auto"/>
            <w:right w:val="none" w:sz="0" w:space="0" w:color="auto"/>
          </w:divBdr>
        </w:div>
      </w:divsChild>
    </w:div>
    <w:div w:id="1275333869">
      <w:bodyDiv w:val="1"/>
      <w:marLeft w:val="0"/>
      <w:marRight w:val="0"/>
      <w:marTop w:val="0"/>
      <w:marBottom w:val="0"/>
      <w:divBdr>
        <w:top w:val="none" w:sz="0" w:space="0" w:color="auto"/>
        <w:left w:val="none" w:sz="0" w:space="0" w:color="auto"/>
        <w:bottom w:val="none" w:sz="0" w:space="0" w:color="auto"/>
        <w:right w:val="none" w:sz="0" w:space="0" w:color="auto"/>
      </w:divBdr>
    </w:div>
    <w:div w:id="1302031724">
      <w:bodyDiv w:val="1"/>
      <w:marLeft w:val="0"/>
      <w:marRight w:val="0"/>
      <w:marTop w:val="0"/>
      <w:marBottom w:val="0"/>
      <w:divBdr>
        <w:top w:val="none" w:sz="0" w:space="0" w:color="auto"/>
        <w:left w:val="none" w:sz="0" w:space="0" w:color="auto"/>
        <w:bottom w:val="none" w:sz="0" w:space="0" w:color="auto"/>
        <w:right w:val="none" w:sz="0" w:space="0" w:color="auto"/>
      </w:divBdr>
    </w:div>
    <w:div w:id="1303657263">
      <w:bodyDiv w:val="1"/>
      <w:marLeft w:val="0"/>
      <w:marRight w:val="0"/>
      <w:marTop w:val="0"/>
      <w:marBottom w:val="0"/>
      <w:divBdr>
        <w:top w:val="none" w:sz="0" w:space="0" w:color="auto"/>
        <w:left w:val="none" w:sz="0" w:space="0" w:color="auto"/>
        <w:bottom w:val="none" w:sz="0" w:space="0" w:color="auto"/>
        <w:right w:val="none" w:sz="0" w:space="0" w:color="auto"/>
      </w:divBdr>
    </w:div>
    <w:div w:id="1305357055">
      <w:bodyDiv w:val="1"/>
      <w:marLeft w:val="0"/>
      <w:marRight w:val="0"/>
      <w:marTop w:val="0"/>
      <w:marBottom w:val="0"/>
      <w:divBdr>
        <w:top w:val="none" w:sz="0" w:space="0" w:color="auto"/>
        <w:left w:val="none" w:sz="0" w:space="0" w:color="auto"/>
        <w:bottom w:val="none" w:sz="0" w:space="0" w:color="auto"/>
        <w:right w:val="none" w:sz="0" w:space="0" w:color="auto"/>
      </w:divBdr>
    </w:div>
    <w:div w:id="1320504561">
      <w:bodyDiv w:val="1"/>
      <w:marLeft w:val="0"/>
      <w:marRight w:val="0"/>
      <w:marTop w:val="0"/>
      <w:marBottom w:val="0"/>
      <w:divBdr>
        <w:top w:val="none" w:sz="0" w:space="0" w:color="auto"/>
        <w:left w:val="none" w:sz="0" w:space="0" w:color="auto"/>
        <w:bottom w:val="none" w:sz="0" w:space="0" w:color="auto"/>
        <w:right w:val="none" w:sz="0" w:space="0" w:color="auto"/>
      </w:divBdr>
    </w:div>
    <w:div w:id="1327635428">
      <w:bodyDiv w:val="1"/>
      <w:marLeft w:val="0"/>
      <w:marRight w:val="0"/>
      <w:marTop w:val="0"/>
      <w:marBottom w:val="0"/>
      <w:divBdr>
        <w:top w:val="none" w:sz="0" w:space="0" w:color="auto"/>
        <w:left w:val="none" w:sz="0" w:space="0" w:color="auto"/>
        <w:bottom w:val="none" w:sz="0" w:space="0" w:color="auto"/>
        <w:right w:val="none" w:sz="0" w:space="0" w:color="auto"/>
      </w:divBdr>
    </w:div>
    <w:div w:id="1372993751">
      <w:bodyDiv w:val="1"/>
      <w:marLeft w:val="0"/>
      <w:marRight w:val="0"/>
      <w:marTop w:val="0"/>
      <w:marBottom w:val="0"/>
      <w:divBdr>
        <w:top w:val="none" w:sz="0" w:space="0" w:color="auto"/>
        <w:left w:val="none" w:sz="0" w:space="0" w:color="auto"/>
        <w:bottom w:val="none" w:sz="0" w:space="0" w:color="auto"/>
        <w:right w:val="none" w:sz="0" w:space="0" w:color="auto"/>
      </w:divBdr>
    </w:div>
    <w:div w:id="1378894625">
      <w:bodyDiv w:val="1"/>
      <w:marLeft w:val="0"/>
      <w:marRight w:val="0"/>
      <w:marTop w:val="0"/>
      <w:marBottom w:val="0"/>
      <w:divBdr>
        <w:top w:val="none" w:sz="0" w:space="0" w:color="auto"/>
        <w:left w:val="none" w:sz="0" w:space="0" w:color="auto"/>
        <w:bottom w:val="none" w:sz="0" w:space="0" w:color="auto"/>
        <w:right w:val="none" w:sz="0" w:space="0" w:color="auto"/>
      </w:divBdr>
    </w:div>
    <w:div w:id="1400594292">
      <w:bodyDiv w:val="1"/>
      <w:marLeft w:val="0"/>
      <w:marRight w:val="0"/>
      <w:marTop w:val="0"/>
      <w:marBottom w:val="0"/>
      <w:divBdr>
        <w:top w:val="none" w:sz="0" w:space="0" w:color="auto"/>
        <w:left w:val="none" w:sz="0" w:space="0" w:color="auto"/>
        <w:bottom w:val="none" w:sz="0" w:space="0" w:color="auto"/>
        <w:right w:val="none" w:sz="0" w:space="0" w:color="auto"/>
      </w:divBdr>
    </w:div>
    <w:div w:id="1407997534">
      <w:bodyDiv w:val="1"/>
      <w:marLeft w:val="0"/>
      <w:marRight w:val="0"/>
      <w:marTop w:val="0"/>
      <w:marBottom w:val="0"/>
      <w:divBdr>
        <w:top w:val="none" w:sz="0" w:space="0" w:color="auto"/>
        <w:left w:val="none" w:sz="0" w:space="0" w:color="auto"/>
        <w:bottom w:val="none" w:sz="0" w:space="0" w:color="auto"/>
        <w:right w:val="none" w:sz="0" w:space="0" w:color="auto"/>
      </w:divBdr>
      <w:divsChild>
        <w:div w:id="766774672">
          <w:marLeft w:val="0"/>
          <w:marRight w:val="0"/>
          <w:marTop w:val="0"/>
          <w:marBottom w:val="0"/>
          <w:divBdr>
            <w:top w:val="none" w:sz="0" w:space="0" w:color="auto"/>
            <w:left w:val="none" w:sz="0" w:space="0" w:color="auto"/>
            <w:bottom w:val="single" w:sz="6" w:space="0" w:color="DADCE0"/>
            <w:right w:val="none" w:sz="0" w:space="0" w:color="auto"/>
          </w:divBdr>
        </w:div>
        <w:div w:id="1567063173">
          <w:marLeft w:val="0"/>
          <w:marRight w:val="0"/>
          <w:marTop w:val="0"/>
          <w:marBottom w:val="0"/>
          <w:divBdr>
            <w:top w:val="none" w:sz="0" w:space="0" w:color="auto"/>
            <w:left w:val="none" w:sz="0" w:space="0" w:color="auto"/>
            <w:bottom w:val="single" w:sz="6" w:space="0" w:color="DADCE0"/>
            <w:right w:val="none" w:sz="0" w:space="0" w:color="auto"/>
          </w:divBdr>
          <w:divsChild>
            <w:div w:id="358353920">
              <w:marLeft w:val="0"/>
              <w:marRight w:val="0"/>
              <w:marTop w:val="0"/>
              <w:marBottom w:val="0"/>
              <w:divBdr>
                <w:top w:val="none" w:sz="0" w:space="0" w:color="auto"/>
                <w:left w:val="none" w:sz="0" w:space="0" w:color="auto"/>
                <w:bottom w:val="none" w:sz="0" w:space="0" w:color="auto"/>
                <w:right w:val="none" w:sz="0" w:space="0" w:color="auto"/>
              </w:divBdr>
            </w:div>
            <w:div w:id="1350369282">
              <w:marLeft w:val="0"/>
              <w:marRight w:val="0"/>
              <w:marTop w:val="0"/>
              <w:marBottom w:val="0"/>
              <w:divBdr>
                <w:top w:val="none" w:sz="0" w:space="0" w:color="auto"/>
                <w:left w:val="none" w:sz="0" w:space="0" w:color="auto"/>
                <w:bottom w:val="none" w:sz="0" w:space="0" w:color="auto"/>
                <w:right w:val="none" w:sz="0" w:space="0" w:color="auto"/>
              </w:divBdr>
              <w:divsChild>
                <w:div w:id="1182427075">
                  <w:marLeft w:val="0"/>
                  <w:marRight w:val="0"/>
                  <w:marTop w:val="0"/>
                  <w:marBottom w:val="0"/>
                  <w:divBdr>
                    <w:top w:val="none" w:sz="0" w:space="0" w:color="auto"/>
                    <w:left w:val="none" w:sz="0" w:space="0" w:color="auto"/>
                    <w:bottom w:val="none" w:sz="0" w:space="0" w:color="auto"/>
                    <w:right w:val="none" w:sz="0" w:space="0" w:color="auto"/>
                  </w:divBdr>
                  <w:divsChild>
                    <w:div w:id="470753174">
                      <w:marLeft w:val="0"/>
                      <w:marRight w:val="0"/>
                      <w:marTop w:val="0"/>
                      <w:marBottom w:val="0"/>
                      <w:divBdr>
                        <w:top w:val="none" w:sz="0" w:space="0" w:color="auto"/>
                        <w:left w:val="single" w:sz="6" w:space="0" w:color="DADCE0"/>
                        <w:bottom w:val="none" w:sz="0" w:space="0" w:color="auto"/>
                        <w:right w:val="none" w:sz="0" w:space="0" w:color="auto"/>
                      </w:divBdr>
                    </w:div>
                    <w:div w:id="1085883821">
                      <w:marLeft w:val="0"/>
                      <w:marRight w:val="0"/>
                      <w:marTop w:val="0"/>
                      <w:marBottom w:val="0"/>
                      <w:divBdr>
                        <w:top w:val="single" w:sz="6" w:space="0" w:color="auto"/>
                        <w:left w:val="single" w:sz="6" w:space="0" w:color="auto"/>
                        <w:bottom w:val="single" w:sz="6" w:space="0" w:color="auto"/>
                        <w:right w:val="single" w:sz="6" w:space="0" w:color="auto"/>
                      </w:divBdr>
                      <w:divsChild>
                        <w:div w:id="463696122">
                          <w:marLeft w:val="0"/>
                          <w:marRight w:val="0"/>
                          <w:marTop w:val="0"/>
                          <w:marBottom w:val="0"/>
                          <w:divBdr>
                            <w:top w:val="none" w:sz="0" w:space="0" w:color="auto"/>
                            <w:left w:val="none" w:sz="0" w:space="0" w:color="auto"/>
                            <w:bottom w:val="none" w:sz="0" w:space="0" w:color="auto"/>
                            <w:right w:val="none" w:sz="0" w:space="0" w:color="auto"/>
                          </w:divBdr>
                          <w:divsChild>
                            <w:div w:id="1976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112827">
      <w:bodyDiv w:val="1"/>
      <w:marLeft w:val="0"/>
      <w:marRight w:val="0"/>
      <w:marTop w:val="0"/>
      <w:marBottom w:val="0"/>
      <w:divBdr>
        <w:top w:val="none" w:sz="0" w:space="0" w:color="auto"/>
        <w:left w:val="none" w:sz="0" w:space="0" w:color="auto"/>
        <w:bottom w:val="none" w:sz="0" w:space="0" w:color="auto"/>
        <w:right w:val="none" w:sz="0" w:space="0" w:color="auto"/>
      </w:divBdr>
    </w:div>
    <w:div w:id="1424375738">
      <w:bodyDiv w:val="1"/>
      <w:marLeft w:val="0"/>
      <w:marRight w:val="0"/>
      <w:marTop w:val="0"/>
      <w:marBottom w:val="0"/>
      <w:divBdr>
        <w:top w:val="none" w:sz="0" w:space="0" w:color="auto"/>
        <w:left w:val="none" w:sz="0" w:space="0" w:color="auto"/>
        <w:bottom w:val="none" w:sz="0" w:space="0" w:color="auto"/>
        <w:right w:val="none" w:sz="0" w:space="0" w:color="auto"/>
      </w:divBdr>
    </w:div>
    <w:div w:id="1435246349">
      <w:bodyDiv w:val="1"/>
      <w:marLeft w:val="0"/>
      <w:marRight w:val="0"/>
      <w:marTop w:val="0"/>
      <w:marBottom w:val="0"/>
      <w:divBdr>
        <w:top w:val="none" w:sz="0" w:space="0" w:color="auto"/>
        <w:left w:val="none" w:sz="0" w:space="0" w:color="auto"/>
        <w:bottom w:val="none" w:sz="0" w:space="0" w:color="auto"/>
        <w:right w:val="none" w:sz="0" w:space="0" w:color="auto"/>
      </w:divBdr>
    </w:div>
    <w:div w:id="1453012503">
      <w:bodyDiv w:val="1"/>
      <w:marLeft w:val="0"/>
      <w:marRight w:val="0"/>
      <w:marTop w:val="0"/>
      <w:marBottom w:val="0"/>
      <w:divBdr>
        <w:top w:val="none" w:sz="0" w:space="0" w:color="auto"/>
        <w:left w:val="none" w:sz="0" w:space="0" w:color="auto"/>
        <w:bottom w:val="none" w:sz="0" w:space="0" w:color="auto"/>
        <w:right w:val="none" w:sz="0" w:space="0" w:color="auto"/>
      </w:divBdr>
    </w:div>
    <w:div w:id="1472358136">
      <w:bodyDiv w:val="1"/>
      <w:marLeft w:val="0"/>
      <w:marRight w:val="0"/>
      <w:marTop w:val="0"/>
      <w:marBottom w:val="0"/>
      <w:divBdr>
        <w:top w:val="none" w:sz="0" w:space="0" w:color="auto"/>
        <w:left w:val="none" w:sz="0" w:space="0" w:color="auto"/>
        <w:bottom w:val="none" w:sz="0" w:space="0" w:color="auto"/>
        <w:right w:val="none" w:sz="0" w:space="0" w:color="auto"/>
      </w:divBdr>
    </w:div>
    <w:div w:id="1517425360">
      <w:bodyDiv w:val="1"/>
      <w:marLeft w:val="0"/>
      <w:marRight w:val="0"/>
      <w:marTop w:val="0"/>
      <w:marBottom w:val="0"/>
      <w:divBdr>
        <w:top w:val="none" w:sz="0" w:space="0" w:color="auto"/>
        <w:left w:val="none" w:sz="0" w:space="0" w:color="auto"/>
        <w:bottom w:val="none" w:sz="0" w:space="0" w:color="auto"/>
        <w:right w:val="none" w:sz="0" w:space="0" w:color="auto"/>
      </w:divBdr>
    </w:div>
    <w:div w:id="1529222654">
      <w:bodyDiv w:val="1"/>
      <w:marLeft w:val="0"/>
      <w:marRight w:val="0"/>
      <w:marTop w:val="0"/>
      <w:marBottom w:val="0"/>
      <w:divBdr>
        <w:top w:val="none" w:sz="0" w:space="0" w:color="auto"/>
        <w:left w:val="none" w:sz="0" w:space="0" w:color="auto"/>
        <w:bottom w:val="none" w:sz="0" w:space="0" w:color="auto"/>
        <w:right w:val="none" w:sz="0" w:space="0" w:color="auto"/>
      </w:divBdr>
    </w:div>
    <w:div w:id="1542860513">
      <w:bodyDiv w:val="1"/>
      <w:marLeft w:val="0"/>
      <w:marRight w:val="0"/>
      <w:marTop w:val="0"/>
      <w:marBottom w:val="0"/>
      <w:divBdr>
        <w:top w:val="none" w:sz="0" w:space="0" w:color="auto"/>
        <w:left w:val="none" w:sz="0" w:space="0" w:color="auto"/>
        <w:bottom w:val="none" w:sz="0" w:space="0" w:color="auto"/>
        <w:right w:val="none" w:sz="0" w:space="0" w:color="auto"/>
      </w:divBdr>
    </w:div>
    <w:div w:id="1544099829">
      <w:bodyDiv w:val="1"/>
      <w:marLeft w:val="0"/>
      <w:marRight w:val="0"/>
      <w:marTop w:val="0"/>
      <w:marBottom w:val="0"/>
      <w:divBdr>
        <w:top w:val="none" w:sz="0" w:space="0" w:color="auto"/>
        <w:left w:val="none" w:sz="0" w:space="0" w:color="auto"/>
        <w:bottom w:val="none" w:sz="0" w:space="0" w:color="auto"/>
        <w:right w:val="none" w:sz="0" w:space="0" w:color="auto"/>
      </w:divBdr>
    </w:div>
    <w:div w:id="1565675024">
      <w:bodyDiv w:val="1"/>
      <w:marLeft w:val="0"/>
      <w:marRight w:val="0"/>
      <w:marTop w:val="0"/>
      <w:marBottom w:val="0"/>
      <w:divBdr>
        <w:top w:val="none" w:sz="0" w:space="0" w:color="auto"/>
        <w:left w:val="none" w:sz="0" w:space="0" w:color="auto"/>
        <w:bottom w:val="none" w:sz="0" w:space="0" w:color="auto"/>
        <w:right w:val="none" w:sz="0" w:space="0" w:color="auto"/>
      </w:divBdr>
    </w:div>
    <w:div w:id="1580167518">
      <w:bodyDiv w:val="1"/>
      <w:marLeft w:val="0"/>
      <w:marRight w:val="0"/>
      <w:marTop w:val="0"/>
      <w:marBottom w:val="0"/>
      <w:divBdr>
        <w:top w:val="none" w:sz="0" w:space="0" w:color="auto"/>
        <w:left w:val="none" w:sz="0" w:space="0" w:color="auto"/>
        <w:bottom w:val="none" w:sz="0" w:space="0" w:color="auto"/>
        <w:right w:val="none" w:sz="0" w:space="0" w:color="auto"/>
      </w:divBdr>
    </w:div>
    <w:div w:id="1585383268">
      <w:bodyDiv w:val="1"/>
      <w:marLeft w:val="0"/>
      <w:marRight w:val="0"/>
      <w:marTop w:val="0"/>
      <w:marBottom w:val="0"/>
      <w:divBdr>
        <w:top w:val="none" w:sz="0" w:space="0" w:color="auto"/>
        <w:left w:val="none" w:sz="0" w:space="0" w:color="auto"/>
        <w:bottom w:val="none" w:sz="0" w:space="0" w:color="auto"/>
        <w:right w:val="none" w:sz="0" w:space="0" w:color="auto"/>
      </w:divBdr>
    </w:div>
    <w:div w:id="1597135732">
      <w:bodyDiv w:val="1"/>
      <w:marLeft w:val="0"/>
      <w:marRight w:val="0"/>
      <w:marTop w:val="0"/>
      <w:marBottom w:val="0"/>
      <w:divBdr>
        <w:top w:val="none" w:sz="0" w:space="0" w:color="auto"/>
        <w:left w:val="none" w:sz="0" w:space="0" w:color="auto"/>
        <w:bottom w:val="none" w:sz="0" w:space="0" w:color="auto"/>
        <w:right w:val="none" w:sz="0" w:space="0" w:color="auto"/>
      </w:divBdr>
    </w:div>
    <w:div w:id="1602058935">
      <w:bodyDiv w:val="1"/>
      <w:marLeft w:val="0"/>
      <w:marRight w:val="0"/>
      <w:marTop w:val="0"/>
      <w:marBottom w:val="0"/>
      <w:divBdr>
        <w:top w:val="none" w:sz="0" w:space="0" w:color="auto"/>
        <w:left w:val="none" w:sz="0" w:space="0" w:color="auto"/>
        <w:bottom w:val="none" w:sz="0" w:space="0" w:color="auto"/>
        <w:right w:val="none" w:sz="0" w:space="0" w:color="auto"/>
      </w:divBdr>
    </w:div>
    <w:div w:id="1602255407">
      <w:bodyDiv w:val="1"/>
      <w:marLeft w:val="0"/>
      <w:marRight w:val="0"/>
      <w:marTop w:val="0"/>
      <w:marBottom w:val="0"/>
      <w:divBdr>
        <w:top w:val="none" w:sz="0" w:space="0" w:color="auto"/>
        <w:left w:val="none" w:sz="0" w:space="0" w:color="auto"/>
        <w:bottom w:val="none" w:sz="0" w:space="0" w:color="auto"/>
        <w:right w:val="none" w:sz="0" w:space="0" w:color="auto"/>
      </w:divBdr>
    </w:div>
    <w:div w:id="1611276877">
      <w:bodyDiv w:val="1"/>
      <w:marLeft w:val="0"/>
      <w:marRight w:val="0"/>
      <w:marTop w:val="0"/>
      <w:marBottom w:val="0"/>
      <w:divBdr>
        <w:top w:val="none" w:sz="0" w:space="0" w:color="auto"/>
        <w:left w:val="none" w:sz="0" w:space="0" w:color="auto"/>
        <w:bottom w:val="none" w:sz="0" w:space="0" w:color="auto"/>
        <w:right w:val="none" w:sz="0" w:space="0" w:color="auto"/>
      </w:divBdr>
    </w:div>
    <w:div w:id="1623876383">
      <w:bodyDiv w:val="1"/>
      <w:marLeft w:val="0"/>
      <w:marRight w:val="0"/>
      <w:marTop w:val="0"/>
      <w:marBottom w:val="0"/>
      <w:divBdr>
        <w:top w:val="none" w:sz="0" w:space="0" w:color="auto"/>
        <w:left w:val="none" w:sz="0" w:space="0" w:color="auto"/>
        <w:bottom w:val="none" w:sz="0" w:space="0" w:color="auto"/>
        <w:right w:val="none" w:sz="0" w:space="0" w:color="auto"/>
      </w:divBdr>
    </w:div>
    <w:div w:id="1638341858">
      <w:bodyDiv w:val="1"/>
      <w:marLeft w:val="0"/>
      <w:marRight w:val="0"/>
      <w:marTop w:val="0"/>
      <w:marBottom w:val="0"/>
      <w:divBdr>
        <w:top w:val="none" w:sz="0" w:space="0" w:color="auto"/>
        <w:left w:val="none" w:sz="0" w:space="0" w:color="auto"/>
        <w:bottom w:val="none" w:sz="0" w:space="0" w:color="auto"/>
        <w:right w:val="none" w:sz="0" w:space="0" w:color="auto"/>
      </w:divBdr>
    </w:div>
    <w:div w:id="1662583231">
      <w:bodyDiv w:val="1"/>
      <w:marLeft w:val="0"/>
      <w:marRight w:val="0"/>
      <w:marTop w:val="0"/>
      <w:marBottom w:val="0"/>
      <w:divBdr>
        <w:top w:val="none" w:sz="0" w:space="0" w:color="auto"/>
        <w:left w:val="none" w:sz="0" w:space="0" w:color="auto"/>
        <w:bottom w:val="none" w:sz="0" w:space="0" w:color="auto"/>
        <w:right w:val="none" w:sz="0" w:space="0" w:color="auto"/>
      </w:divBdr>
    </w:div>
    <w:div w:id="1675570830">
      <w:bodyDiv w:val="1"/>
      <w:marLeft w:val="0"/>
      <w:marRight w:val="0"/>
      <w:marTop w:val="0"/>
      <w:marBottom w:val="0"/>
      <w:divBdr>
        <w:top w:val="none" w:sz="0" w:space="0" w:color="auto"/>
        <w:left w:val="none" w:sz="0" w:space="0" w:color="auto"/>
        <w:bottom w:val="none" w:sz="0" w:space="0" w:color="auto"/>
        <w:right w:val="none" w:sz="0" w:space="0" w:color="auto"/>
      </w:divBdr>
    </w:div>
    <w:div w:id="1679035524">
      <w:bodyDiv w:val="1"/>
      <w:marLeft w:val="0"/>
      <w:marRight w:val="0"/>
      <w:marTop w:val="0"/>
      <w:marBottom w:val="0"/>
      <w:divBdr>
        <w:top w:val="none" w:sz="0" w:space="0" w:color="auto"/>
        <w:left w:val="none" w:sz="0" w:space="0" w:color="auto"/>
        <w:bottom w:val="none" w:sz="0" w:space="0" w:color="auto"/>
        <w:right w:val="none" w:sz="0" w:space="0" w:color="auto"/>
      </w:divBdr>
    </w:div>
    <w:div w:id="1680154739">
      <w:bodyDiv w:val="1"/>
      <w:marLeft w:val="0"/>
      <w:marRight w:val="0"/>
      <w:marTop w:val="0"/>
      <w:marBottom w:val="0"/>
      <w:divBdr>
        <w:top w:val="none" w:sz="0" w:space="0" w:color="auto"/>
        <w:left w:val="none" w:sz="0" w:space="0" w:color="auto"/>
        <w:bottom w:val="none" w:sz="0" w:space="0" w:color="auto"/>
        <w:right w:val="none" w:sz="0" w:space="0" w:color="auto"/>
      </w:divBdr>
    </w:div>
    <w:div w:id="1692099710">
      <w:bodyDiv w:val="1"/>
      <w:marLeft w:val="0"/>
      <w:marRight w:val="0"/>
      <w:marTop w:val="0"/>
      <w:marBottom w:val="0"/>
      <w:divBdr>
        <w:top w:val="none" w:sz="0" w:space="0" w:color="auto"/>
        <w:left w:val="none" w:sz="0" w:space="0" w:color="auto"/>
        <w:bottom w:val="none" w:sz="0" w:space="0" w:color="auto"/>
        <w:right w:val="none" w:sz="0" w:space="0" w:color="auto"/>
      </w:divBdr>
    </w:div>
    <w:div w:id="1692679552">
      <w:bodyDiv w:val="1"/>
      <w:marLeft w:val="0"/>
      <w:marRight w:val="0"/>
      <w:marTop w:val="0"/>
      <w:marBottom w:val="0"/>
      <w:divBdr>
        <w:top w:val="none" w:sz="0" w:space="0" w:color="auto"/>
        <w:left w:val="none" w:sz="0" w:space="0" w:color="auto"/>
        <w:bottom w:val="none" w:sz="0" w:space="0" w:color="auto"/>
        <w:right w:val="none" w:sz="0" w:space="0" w:color="auto"/>
      </w:divBdr>
    </w:div>
    <w:div w:id="1695037664">
      <w:bodyDiv w:val="1"/>
      <w:marLeft w:val="0"/>
      <w:marRight w:val="0"/>
      <w:marTop w:val="0"/>
      <w:marBottom w:val="0"/>
      <w:divBdr>
        <w:top w:val="none" w:sz="0" w:space="0" w:color="auto"/>
        <w:left w:val="none" w:sz="0" w:space="0" w:color="auto"/>
        <w:bottom w:val="none" w:sz="0" w:space="0" w:color="auto"/>
        <w:right w:val="none" w:sz="0" w:space="0" w:color="auto"/>
      </w:divBdr>
    </w:div>
    <w:div w:id="1698038778">
      <w:bodyDiv w:val="1"/>
      <w:marLeft w:val="0"/>
      <w:marRight w:val="0"/>
      <w:marTop w:val="0"/>
      <w:marBottom w:val="0"/>
      <w:divBdr>
        <w:top w:val="none" w:sz="0" w:space="0" w:color="auto"/>
        <w:left w:val="none" w:sz="0" w:space="0" w:color="auto"/>
        <w:bottom w:val="none" w:sz="0" w:space="0" w:color="auto"/>
        <w:right w:val="none" w:sz="0" w:space="0" w:color="auto"/>
      </w:divBdr>
    </w:div>
    <w:div w:id="1712149874">
      <w:bodyDiv w:val="1"/>
      <w:marLeft w:val="0"/>
      <w:marRight w:val="0"/>
      <w:marTop w:val="0"/>
      <w:marBottom w:val="0"/>
      <w:divBdr>
        <w:top w:val="none" w:sz="0" w:space="0" w:color="auto"/>
        <w:left w:val="none" w:sz="0" w:space="0" w:color="auto"/>
        <w:bottom w:val="none" w:sz="0" w:space="0" w:color="auto"/>
        <w:right w:val="none" w:sz="0" w:space="0" w:color="auto"/>
      </w:divBdr>
    </w:div>
    <w:div w:id="1721709691">
      <w:bodyDiv w:val="1"/>
      <w:marLeft w:val="0"/>
      <w:marRight w:val="0"/>
      <w:marTop w:val="0"/>
      <w:marBottom w:val="0"/>
      <w:divBdr>
        <w:top w:val="none" w:sz="0" w:space="0" w:color="auto"/>
        <w:left w:val="none" w:sz="0" w:space="0" w:color="auto"/>
        <w:bottom w:val="none" w:sz="0" w:space="0" w:color="auto"/>
        <w:right w:val="none" w:sz="0" w:space="0" w:color="auto"/>
      </w:divBdr>
    </w:div>
    <w:div w:id="1732117279">
      <w:bodyDiv w:val="1"/>
      <w:marLeft w:val="0"/>
      <w:marRight w:val="0"/>
      <w:marTop w:val="0"/>
      <w:marBottom w:val="0"/>
      <w:divBdr>
        <w:top w:val="none" w:sz="0" w:space="0" w:color="auto"/>
        <w:left w:val="none" w:sz="0" w:space="0" w:color="auto"/>
        <w:bottom w:val="none" w:sz="0" w:space="0" w:color="auto"/>
        <w:right w:val="none" w:sz="0" w:space="0" w:color="auto"/>
      </w:divBdr>
    </w:div>
    <w:div w:id="1739670000">
      <w:bodyDiv w:val="1"/>
      <w:marLeft w:val="0"/>
      <w:marRight w:val="0"/>
      <w:marTop w:val="0"/>
      <w:marBottom w:val="0"/>
      <w:divBdr>
        <w:top w:val="none" w:sz="0" w:space="0" w:color="auto"/>
        <w:left w:val="none" w:sz="0" w:space="0" w:color="auto"/>
        <w:bottom w:val="none" w:sz="0" w:space="0" w:color="auto"/>
        <w:right w:val="none" w:sz="0" w:space="0" w:color="auto"/>
      </w:divBdr>
    </w:div>
    <w:div w:id="1758018448">
      <w:bodyDiv w:val="1"/>
      <w:marLeft w:val="0"/>
      <w:marRight w:val="0"/>
      <w:marTop w:val="0"/>
      <w:marBottom w:val="0"/>
      <w:divBdr>
        <w:top w:val="none" w:sz="0" w:space="0" w:color="auto"/>
        <w:left w:val="none" w:sz="0" w:space="0" w:color="auto"/>
        <w:bottom w:val="none" w:sz="0" w:space="0" w:color="auto"/>
        <w:right w:val="none" w:sz="0" w:space="0" w:color="auto"/>
      </w:divBdr>
    </w:div>
    <w:div w:id="1775321989">
      <w:bodyDiv w:val="1"/>
      <w:marLeft w:val="0"/>
      <w:marRight w:val="0"/>
      <w:marTop w:val="0"/>
      <w:marBottom w:val="0"/>
      <w:divBdr>
        <w:top w:val="none" w:sz="0" w:space="0" w:color="auto"/>
        <w:left w:val="none" w:sz="0" w:space="0" w:color="auto"/>
        <w:bottom w:val="none" w:sz="0" w:space="0" w:color="auto"/>
        <w:right w:val="none" w:sz="0" w:space="0" w:color="auto"/>
      </w:divBdr>
    </w:div>
    <w:div w:id="1786925922">
      <w:bodyDiv w:val="1"/>
      <w:marLeft w:val="0"/>
      <w:marRight w:val="0"/>
      <w:marTop w:val="0"/>
      <w:marBottom w:val="0"/>
      <w:divBdr>
        <w:top w:val="none" w:sz="0" w:space="0" w:color="auto"/>
        <w:left w:val="none" w:sz="0" w:space="0" w:color="auto"/>
        <w:bottom w:val="none" w:sz="0" w:space="0" w:color="auto"/>
        <w:right w:val="none" w:sz="0" w:space="0" w:color="auto"/>
      </w:divBdr>
    </w:div>
    <w:div w:id="1792822141">
      <w:bodyDiv w:val="1"/>
      <w:marLeft w:val="0"/>
      <w:marRight w:val="0"/>
      <w:marTop w:val="0"/>
      <w:marBottom w:val="0"/>
      <w:divBdr>
        <w:top w:val="none" w:sz="0" w:space="0" w:color="auto"/>
        <w:left w:val="none" w:sz="0" w:space="0" w:color="auto"/>
        <w:bottom w:val="none" w:sz="0" w:space="0" w:color="auto"/>
        <w:right w:val="none" w:sz="0" w:space="0" w:color="auto"/>
      </w:divBdr>
    </w:div>
    <w:div w:id="1793212725">
      <w:bodyDiv w:val="1"/>
      <w:marLeft w:val="0"/>
      <w:marRight w:val="0"/>
      <w:marTop w:val="0"/>
      <w:marBottom w:val="0"/>
      <w:divBdr>
        <w:top w:val="none" w:sz="0" w:space="0" w:color="auto"/>
        <w:left w:val="none" w:sz="0" w:space="0" w:color="auto"/>
        <w:bottom w:val="none" w:sz="0" w:space="0" w:color="auto"/>
        <w:right w:val="none" w:sz="0" w:space="0" w:color="auto"/>
      </w:divBdr>
    </w:div>
    <w:div w:id="1798182715">
      <w:bodyDiv w:val="1"/>
      <w:marLeft w:val="0"/>
      <w:marRight w:val="0"/>
      <w:marTop w:val="0"/>
      <w:marBottom w:val="0"/>
      <w:divBdr>
        <w:top w:val="none" w:sz="0" w:space="0" w:color="auto"/>
        <w:left w:val="none" w:sz="0" w:space="0" w:color="auto"/>
        <w:bottom w:val="none" w:sz="0" w:space="0" w:color="auto"/>
        <w:right w:val="none" w:sz="0" w:space="0" w:color="auto"/>
      </w:divBdr>
    </w:div>
    <w:div w:id="1819492723">
      <w:bodyDiv w:val="1"/>
      <w:marLeft w:val="0"/>
      <w:marRight w:val="0"/>
      <w:marTop w:val="0"/>
      <w:marBottom w:val="0"/>
      <w:divBdr>
        <w:top w:val="none" w:sz="0" w:space="0" w:color="auto"/>
        <w:left w:val="none" w:sz="0" w:space="0" w:color="auto"/>
        <w:bottom w:val="none" w:sz="0" w:space="0" w:color="auto"/>
        <w:right w:val="none" w:sz="0" w:space="0" w:color="auto"/>
      </w:divBdr>
    </w:div>
    <w:div w:id="1820995583">
      <w:bodyDiv w:val="1"/>
      <w:marLeft w:val="0"/>
      <w:marRight w:val="0"/>
      <w:marTop w:val="0"/>
      <w:marBottom w:val="0"/>
      <w:divBdr>
        <w:top w:val="none" w:sz="0" w:space="0" w:color="auto"/>
        <w:left w:val="none" w:sz="0" w:space="0" w:color="auto"/>
        <w:bottom w:val="none" w:sz="0" w:space="0" w:color="auto"/>
        <w:right w:val="none" w:sz="0" w:space="0" w:color="auto"/>
      </w:divBdr>
    </w:div>
    <w:div w:id="1823346433">
      <w:bodyDiv w:val="1"/>
      <w:marLeft w:val="0"/>
      <w:marRight w:val="0"/>
      <w:marTop w:val="0"/>
      <w:marBottom w:val="0"/>
      <w:divBdr>
        <w:top w:val="none" w:sz="0" w:space="0" w:color="auto"/>
        <w:left w:val="none" w:sz="0" w:space="0" w:color="auto"/>
        <w:bottom w:val="none" w:sz="0" w:space="0" w:color="auto"/>
        <w:right w:val="none" w:sz="0" w:space="0" w:color="auto"/>
      </w:divBdr>
    </w:div>
    <w:div w:id="1829439356">
      <w:bodyDiv w:val="1"/>
      <w:marLeft w:val="0"/>
      <w:marRight w:val="0"/>
      <w:marTop w:val="0"/>
      <w:marBottom w:val="0"/>
      <w:divBdr>
        <w:top w:val="none" w:sz="0" w:space="0" w:color="auto"/>
        <w:left w:val="none" w:sz="0" w:space="0" w:color="auto"/>
        <w:bottom w:val="none" w:sz="0" w:space="0" w:color="auto"/>
        <w:right w:val="none" w:sz="0" w:space="0" w:color="auto"/>
      </w:divBdr>
    </w:div>
    <w:div w:id="1834372500">
      <w:bodyDiv w:val="1"/>
      <w:marLeft w:val="0"/>
      <w:marRight w:val="0"/>
      <w:marTop w:val="0"/>
      <w:marBottom w:val="0"/>
      <w:divBdr>
        <w:top w:val="none" w:sz="0" w:space="0" w:color="auto"/>
        <w:left w:val="none" w:sz="0" w:space="0" w:color="auto"/>
        <w:bottom w:val="none" w:sz="0" w:space="0" w:color="auto"/>
        <w:right w:val="none" w:sz="0" w:space="0" w:color="auto"/>
      </w:divBdr>
    </w:div>
    <w:div w:id="1835946431">
      <w:bodyDiv w:val="1"/>
      <w:marLeft w:val="0"/>
      <w:marRight w:val="0"/>
      <w:marTop w:val="0"/>
      <w:marBottom w:val="0"/>
      <w:divBdr>
        <w:top w:val="none" w:sz="0" w:space="0" w:color="auto"/>
        <w:left w:val="none" w:sz="0" w:space="0" w:color="auto"/>
        <w:bottom w:val="none" w:sz="0" w:space="0" w:color="auto"/>
        <w:right w:val="none" w:sz="0" w:space="0" w:color="auto"/>
      </w:divBdr>
    </w:div>
    <w:div w:id="1852067240">
      <w:bodyDiv w:val="1"/>
      <w:marLeft w:val="0"/>
      <w:marRight w:val="0"/>
      <w:marTop w:val="0"/>
      <w:marBottom w:val="0"/>
      <w:divBdr>
        <w:top w:val="none" w:sz="0" w:space="0" w:color="auto"/>
        <w:left w:val="none" w:sz="0" w:space="0" w:color="auto"/>
        <w:bottom w:val="none" w:sz="0" w:space="0" w:color="auto"/>
        <w:right w:val="none" w:sz="0" w:space="0" w:color="auto"/>
      </w:divBdr>
    </w:div>
    <w:div w:id="1913346493">
      <w:bodyDiv w:val="1"/>
      <w:marLeft w:val="0"/>
      <w:marRight w:val="0"/>
      <w:marTop w:val="0"/>
      <w:marBottom w:val="0"/>
      <w:divBdr>
        <w:top w:val="none" w:sz="0" w:space="0" w:color="auto"/>
        <w:left w:val="none" w:sz="0" w:space="0" w:color="auto"/>
        <w:bottom w:val="none" w:sz="0" w:space="0" w:color="auto"/>
        <w:right w:val="none" w:sz="0" w:space="0" w:color="auto"/>
      </w:divBdr>
    </w:div>
    <w:div w:id="1918705512">
      <w:bodyDiv w:val="1"/>
      <w:marLeft w:val="0"/>
      <w:marRight w:val="0"/>
      <w:marTop w:val="0"/>
      <w:marBottom w:val="0"/>
      <w:divBdr>
        <w:top w:val="none" w:sz="0" w:space="0" w:color="auto"/>
        <w:left w:val="none" w:sz="0" w:space="0" w:color="auto"/>
        <w:bottom w:val="none" w:sz="0" w:space="0" w:color="auto"/>
        <w:right w:val="none" w:sz="0" w:space="0" w:color="auto"/>
      </w:divBdr>
    </w:div>
    <w:div w:id="1926650450">
      <w:bodyDiv w:val="1"/>
      <w:marLeft w:val="0"/>
      <w:marRight w:val="0"/>
      <w:marTop w:val="0"/>
      <w:marBottom w:val="0"/>
      <w:divBdr>
        <w:top w:val="none" w:sz="0" w:space="0" w:color="auto"/>
        <w:left w:val="none" w:sz="0" w:space="0" w:color="auto"/>
        <w:bottom w:val="none" w:sz="0" w:space="0" w:color="auto"/>
        <w:right w:val="none" w:sz="0" w:space="0" w:color="auto"/>
      </w:divBdr>
    </w:div>
    <w:div w:id="1944146108">
      <w:bodyDiv w:val="1"/>
      <w:marLeft w:val="0"/>
      <w:marRight w:val="0"/>
      <w:marTop w:val="0"/>
      <w:marBottom w:val="0"/>
      <w:divBdr>
        <w:top w:val="none" w:sz="0" w:space="0" w:color="auto"/>
        <w:left w:val="none" w:sz="0" w:space="0" w:color="auto"/>
        <w:bottom w:val="none" w:sz="0" w:space="0" w:color="auto"/>
        <w:right w:val="none" w:sz="0" w:space="0" w:color="auto"/>
      </w:divBdr>
    </w:div>
    <w:div w:id="1958220764">
      <w:bodyDiv w:val="1"/>
      <w:marLeft w:val="0"/>
      <w:marRight w:val="0"/>
      <w:marTop w:val="0"/>
      <w:marBottom w:val="0"/>
      <w:divBdr>
        <w:top w:val="none" w:sz="0" w:space="0" w:color="auto"/>
        <w:left w:val="none" w:sz="0" w:space="0" w:color="auto"/>
        <w:bottom w:val="none" w:sz="0" w:space="0" w:color="auto"/>
        <w:right w:val="none" w:sz="0" w:space="0" w:color="auto"/>
      </w:divBdr>
    </w:div>
    <w:div w:id="1971016025">
      <w:bodyDiv w:val="1"/>
      <w:marLeft w:val="0"/>
      <w:marRight w:val="0"/>
      <w:marTop w:val="0"/>
      <w:marBottom w:val="0"/>
      <w:divBdr>
        <w:top w:val="none" w:sz="0" w:space="0" w:color="auto"/>
        <w:left w:val="none" w:sz="0" w:space="0" w:color="auto"/>
        <w:bottom w:val="none" w:sz="0" w:space="0" w:color="auto"/>
        <w:right w:val="none" w:sz="0" w:space="0" w:color="auto"/>
      </w:divBdr>
    </w:div>
    <w:div w:id="1976446742">
      <w:bodyDiv w:val="1"/>
      <w:marLeft w:val="0"/>
      <w:marRight w:val="0"/>
      <w:marTop w:val="0"/>
      <w:marBottom w:val="0"/>
      <w:divBdr>
        <w:top w:val="none" w:sz="0" w:space="0" w:color="auto"/>
        <w:left w:val="none" w:sz="0" w:space="0" w:color="auto"/>
        <w:bottom w:val="none" w:sz="0" w:space="0" w:color="auto"/>
        <w:right w:val="none" w:sz="0" w:space="0" w:color="auto"/>
      </w:divBdr>
    </w:div>
    <w:div w:id="1984235346">
      <w:bodyDiv w:val="1"/>
      <w:marLeft w:val="0"/>
      <w:marRight w:val="0"/>
      <w:marTop w:val="0"/>
      <w:marBottom w:val="0"/>
      <w:divBdr>
        <w:top w:val="none" w:sz="0" w:space="0" w:color="auto"/>
        <w:left w:val="none" w:sz="0" w:space="0" w:color="auto"/>
        <w:bottom w:val="none" w:sz="0" w:space="0" w:color="auto"/>
        <w:right w:val="none" w:sz="0" w:space="0" w:color="auto"/>
      </w:divBdr>
    </w:div>
    <w:div w:id="1984501727">
      <w:bodyDiv w:val="1"/>
      <w:marLeft w:val="0"/>
      <w:marRight w:val="0"/>
      <w:marTop w:val="0"/>
      <w:marBottom w:val="0"/>
      <w:divBdr>
        <w:top w:val="none" w:sz="0" w:space="0" w:color="auto"/>
        <w:left w:val="none" w:sz="0" w:space="0" w:color="auto"/>
        <w:bottom w:val="none" w:sz="0" w:space="0" w:color="auto"/>
        <w:right w:val="none" w:sz="0" w:space="0" w:color="auto"/>
      </w:divBdr>
      <w:divsChild>
        <w:div w:id="106198269">
          <w:marLeft w:val="850"/>
          <w:marRight w:val="850"/>
          <w:marTop w:val="0"/>
          <w:marBottom w:val="0"/>
          <w:divBdr>
            <w:top w:val="none" w:sz="0" w:space="0" w:color="auto"/>
            <w:left w:val="none" w:sz="0" w:space="0" w:color="auto"/>
            <w:bottom w:val="none" w:sz="0" w:space="0" w:color="auto"/>
            <w:right w:val="none" w:sz="0" w:space="0" w:color="auto"/>
          </w:divBdr>
        </w:div>
        <w:div w:id="234903270">
          <w:marLeft w:val="850"/>
          <w:marRight w:val="850"/>
          <w:marTop w:val="0"/>
          <w:marBottom w:val="0"/>
          <w:divBdr>
            <w:top w:val="none" w:sz="0" w:space="0" w:color="auto"/>
            <w:left w:val="none" w:sz="0" w:space="0" w:color="auto"/>
            <w:bottom w:val="none" w:sz="0" w:space="0" w:color="auto"/>
            <w:right w:val="none" w:sz="0" w:space="0" w:color="auto"/>
          </w:divBdr>
        </w:div>
        <w:div w:id="304550586">
          <w:marLeft w:val="850"/>
          <w:marRight w:val="850"/>
          <w:marTop w:val="0"/>
          <w:marBottom w:val="0"/>
          <w:divBdr>
            <w:top w:val="none" w:sz="0" w:space="0" w:color="auto"/>
            <w:left w:val="none" w:sz="0" w:space="0" w:color="auto"/>
            <w:bottom w:val="none" w:sz="0" w:space="0" w:color="auto"/>
            <w:right w:val="none" w:sz="0" w:space="0" w:color="auto"/>
          </w:divBdr>
        </w:div>
        <w:div w:id="585192028">
          <w:marLeft w:val="0"/>
          <w:marRight w:val="850"/>
          <w:marTop w:val="0"/>
          <w:marBottom w:val="0"/>
          <w:divBdr>
            <w:top w:val="none" w:sz="0" w:space="0" w:color="auto"/>
            <w:left w:val="none" w:sz="0" w:space="0" w:color="auto"/>
            <w:bottom w:val="none" w:sz="0" w:space="0" w:color="auto"/>
            <w:right w:val="none" w:sz="0" w:space="0" w:color="auto"/>
          </w:divBdr>
        </w:div>
        <w:div w:id="902956573">
          <w:marLeft w:val="850"/>
          <w:marRight w:val="850"/>
          <w:marTop w:val="0"/>
          <w:marBottom w:val="0"/>
          <w:divBdr>
            <w:top w:val="none" w:sz="0" w:space="0" w:color="auto"/>
            <w:left w:val="none" w:sz="0" w:space="0" w:color="auto"/>
            <w:bottom w:val="none" w:sz="0" w:space="0" w:color="auto"/>
            <w:right w:val="none" w:sz="0" w:space="0" w:color="auto"/>
          </w:divBdr>
        </w:div>
        <w:div w:id="949779034">
          <w:marLeft w:val="850"/>
          <w:marRight w:val="850"/>
          <w:marTop w:val="0"/>
          <w:marBottom w:val="0"/>
          <w:divBdr>
            <w:top w:val="none" w:sz="0" w:space="0" w:color="auto"/>
            <w:left w:val="none" w:sz="0" w:space="0" w:color="auto"/>
            <w:bottom w:val="none" w:sz="0" w:space="0" w:color="auto"/>
            <w:right w:val="none" w:sz="0" w:space="0" w:color="auto"/>
          </w:divBdr>
        </w:div>
        <w:div w:id="955522300">
          <w:marLeft w:val="850"/>
          <w:marRight w:val="850"/>
          <w:marTop w:val="0"/>
          <w:marBottom w:val="0"/>
          <w:divBdr>
            <w:top w:val="none" w:sz="0" w:space="0" w:color="auto"/>
            <w:left w:val="none" w:sz="0" w:space="0" w:color="auto"/>
            <w:bottom w:val="none" w:sz="0" w:space="0" w:color="auto"/>
            <w:right w:val="none" w:sz="0" w:space="0" w:color="auto"/>
          </w:divBdr>
        </w:div>
        <w:div w:id="1052122049">
          <w:marLeft w:val="0"/>
          <w:marRight w:val="850"/>
          <w:marTop w:val="0"/>
          <w:marBottom w:val="0"/>
          <w:divBdr>
            <w:top w:val="none" w:sz="0" w:space="0" w:color="auto"/>
            <w:left w:val="none" w:sz="0" w:space="0" w:color="auto"/>
            <w:bottom w:val="none" w:sz="0" w:space="0" w:color="auto"/>
            <w:right w:val="none" w:sz="0" w:space="0" w:color="auto"/>
          </w:divBdr>
        </w:div>
        <w:div w:id="1143503176">
          <w:marLeft w:val="850"/>
          <w:marRight w:val="850"/>
          <w:marTop w:val="0"/>
          <w:marBottom w:val="0"/>
          <w:divBdr>
            <w:top w:val="none" w:sz="0" w:space="0" w:color="auto"/>
            <w:left w:val="none" w:sz="0" w:space="0" w:color="auto"/>
            <w:bottom w:val="none" w:sz="0" w:space="0" w:color="auto"/>
            <w:right w:val="none" w:sz="0" w:space="0" w:color="auto"/>
          </w:divBdr>
        </w:div>
        <w:div w:id="1194608256">
          <w:marLeft w:val="850"/>
          <w:marRight w:val="850"/>
          <w:marTop w:val="0"/>
          <w:marBottom w:val="0"/>
          <w:divBdr>
            <w:top w:val="none" w:sz="0" w:space="0" w:color="auto"/>
            <w:left w:val="none" w:sz="0" w:space="0" w:color="auto"/>
            <w:bottom w:val="none" w:sz="0" w:space="0" w:color="auto"/>
            <w:right w:val="none" w:sz="0" w:space="0" w:color="auto"/>
          </w:divBdr>
        </w:div>
        <w:div w:id="1226182625">
          <w:marLeft w:val="850"/>
          <w:marRight w:val="850"/>
          <w:marTop w:val="0"/>
          <w:marBottom w:val="0"/>
          <w:divBdr>
            <w:top w:val="none" w:sz="0" w:space="0" w:color="auto"/>
            <w:left w:val="none" w:sz="0" w:space="0" w:color="auto"/>
            <w:bottom w:val="none" w:sz="0" w:space="0" w:color="auto"/>
            <w:right w:val="none" w:sz="0" w:space="0" w:color="auto"/>
          </w:divBdr>
        </w:div>
        <w:div w:id="1545747997">
          <w:marLeft w:val="850"/>
          <w:marRight w:val="850"/>
          <w:marTop w:val="0"/>
          <w:marBottom w:val="0"/>
          <w:divBdr>
            <w:top w:val="none" w:sz="0" w:space="0" w:color="auto"/>
            <w:left w:val="none" w:sz="0" w:space="0" w:color="auto"/>
            <w:bottom w:val="none" w:sz="0" w:space="0" w:color="auto"/>
            <w:right w:val="none" w:sz="0" w:space="0" w:color="auto"/>
          </w:divBdr>
        </w:div>
        <w:div w:id="1884360843">
          <w:marLeft w:val="0"/>
          <w:marRight w:val="850"/>
          <w:marTop w:val="0"/>
          <w:marBottom w:val="0"/>
          <w:divBdr>
            <w:top w:val="none" w:sz="0" w:space="0" w:color="auto"/>
            <w:left w:val="none" w:sz="0" w:space="0" w:color="auto"/>
            <w:bottom w:val="none" w:sz="0" w:space="0" w:color="auto"/>
            <w:right w:val="none" w:sz="0" w:space="0" w:color="auto"/>
          </w:divBdr>
        </w:div>
        <w:div w:id="1895698883">
          <w:marLeft w:val="0"/>
          <w:marRight w:val="850"/>
          <w:marTop w:val="0"/>
          <w:marBottom w:val="0"/>
          <w:divBdr>
            <w:top w:val="none" w:sz="0" w:space="0" w:color="auto"/>
            <w:left w:val="none" w:sz="0" w:space="0" w:color="auto"/>
            <w:bottom w:val="none" w:sz="0" w:space="0" w:color="auto"/>
            <w:right w:val="none" w:sz="0" w:space="0" w:color="auto"/>
          </w:divBdr>
        </w:div>
        <w:div w:id="1923298909">
          <w:marLeft w:val="850"/>
          <w:marRight w:val="850"/>
          <w:marTop w:val="0"/>
          <w:marBottom w:val="0"/>
          <w:divBdr>
            <w:top w:val="none" w:sz="0" w:space="0" w:color="auto"/>
            <w:left w:val="none" w:sz="0" w:space="0" w:color="auto"/>
            <w:bottom w:val="none" w:sz="0" w:space="0" w:color="auto"/>
            <w:right w:val="none" w:sz="0" w:space="0" w:color="auto"/>
          </w:divBdr>
        </w:div>
        <w:div w:id="1928808977">
          <w:marLeft w:val="850"/>
          <w:marRight w:val="850"/>
          <w:marTop w:val="0"/>
          <w:marBottom w:val="0"/>
          <w:divBdr>
            <w:top w:val="none" w:sz="0" w:space="0" w:color="auto"/>
            <w:left w:val="none" w:sz="0" w:space="0" w:color="auto"/>
            <w:bottom w:val="none" w:sz="0" w:space="0" w:color="auto"/>
            <w:right w:val="none" w:sz="0" w:space="0" w:color="auto"/>
          </w:divBdr>
        </w:div>
        <w:div w:id="2090494517">
          <w:marLeft w:val="850"/>
          <w:marRight w:val="850"/>
          <w:marTop w:val="0"/>
          <w:marBottom w:val="0"/>
          <w:divBdr>
            <w:top w:val="none" w:sz="0" w:space="0" w:color="auto"/>
            <w:left w:val="none" w:sz="0" w:space="0" w:color="auto"/>
            <w:bottom w:val="none" w:sz="0" w:space="0" w:color="auto"/>
            <w:right w:val="none" w:sz="0" w:space="0" w:color="auto"/>
          </w:divBdr>
        </w:div>
      </w:divsChild>
    </w:div>
    <w:div w:id="1986617292">
      <w:bodyDiv w:val="1"/>
      <w:marLeft w:val="0"/>
      <w:marRight w:val="0"/>
      <w:marTop w:val="0"/>
      <w:marBottom w:val="0"/>
      <w:divBdr>
        <w:top w:val="none" w:sz="0" w:space="0" w:color="auto"/>
        <w:left w:val="none" w:sz="0" w:space="0" w:color="auto"/>
        <w:bottom w:val="none" w:sz="0" w:space="0" w:color="auto"/>
        <w:right w:val="none" w:sz="0" w:space="0" w:color="auto"/>
      </w:divBdr>
    </w:div>
    <w:div w:id="1999185008">
      <w:bodyDiv w:val="1"/>
      <w:marLeft w:val="0"/>
      <w:marRight w:val="0"/>
      <w:marTop w:val="0"/>
      <w:marBottom w:val="0"/>
      <w:divBdr>
        <w:top w:val="none" w:sz="0" w:space="0" w:color="auto"/>
        <w:left w:val="none" w:sz="0" w:space="0" w:color="auto"/>
        <w:bottom w:val="none" w:sz="0" w:space="0" w:color="auto"/>
        <w:right w:val="none" w:sz="0" w:space="0" w:color="auto"/>
      </w:divBdr>
    </w:div>
    <w:div w:id="2002196098">
      <w:bodyDiv w:val="1"/>
      <w:marLeft w:val="0"/>
      <w:marRight w:val="0"/>
      <w:marTop w:val="0"/>
      <w:marBottom w:val="0"/>
      <w:divBdr>
        <w:top w:val="none" w:sz="0" w:space="0" w:color="auto"/>
        <w:left w:val="none" w:sz="0" w:space="0" w:color="auto"/>
        <w:bottom w:val="none" w:sz="0" w:space="0" w:color="auto"/>
        <w:right w:val="none" w:sz="0" w:space="0" w:color="auto"/>
      </w:divBdr>
    </w:div>
    <w:div w:id="2023194536">
      <w:bodyDiv w:val="1"/>
      <w:marLeft w:val="0"/>
      <w:marRight w:val="0"/>
      <w:marTop w:val="0"/>
      <w:marBottom w:val="0"/>
      <w:divBdr>
        <w:top w:val="none" w:sz="0" w:space="0" w:color="auto"/>
        <w:left w:val="none" w:sz="0" w:space="0" w:color="auto"/>
        <w:bottom w:val="none" w:sz="0" w:space="0" w:color="auto"/>
        <w:right w:val="none" w:sz="0" w:space="0" w:color="auto"/>
      </w:divBdr>
    </w:div>
    <w:div w:id="2040354191">
      <w:bodyDiv w:val="1"/>
      <w:marLeft w:val="0"/>
      <w:marRight w:val="0"/>
      <w:marTop w:val="0"/>
      <w:marBottom w:val="0"/>
      <w:divBdr>
        <w:top w:val="none" w:sz="0" w:space="0" w:color="auto"/>
        <w:left w:val="none" w:sz="0" w:space="0" w:color="auto"/>
        <w:bottom w:val="none" w:sz="0" w:space="0" w:color="auto"/>
        <w:right w:val="none" w:sz="0" w:space="0" w:color="auto"/>
      </w:divBdr>
    </w:div>
    <w:div w:id="2040543750">
      <w:bodyDiv w:val="1"/>
      <w:marLeft w:val="0"/>
      <w:marRight w:val="0"/>
      <w:marTop w:val="0"/>
      <w:marBottom w:val="0"/>
      <w:divBdr>
        <w:top w:val="none" w:sz="0" w:space="0" w:color="auto"/>
        <w:left w:val="none" w:sz="0" w:space="0" w:color="auto"/>
        <w:bottom w:val="none" w:sz="0" w:space="0" w:color="auto"/>
        <w:right w:val="none" w:sz="0" w:space="0" w:color="auto"/>
      </w:divBdr>
      <w:divsChild>
        <w:div w:id="1313290661">
          <w:marLeft w:val="0"/>
          <w:marRight w:val="0"/>
          <w:marTop w:val="0"/>
          <w:marBottom w:val="160"/>
          <w:divBdr>
            <w:top w:val="none" w:sz="0" w:space="0" w:color="auto"/>
            <w:left w:val="none" w:sz="0" w:space="0" w:color="auto"/>
            <w:bottom w:val="none" w:sz="0" w:space="0" w:color="auto"/>
            <w:right w:val="none" w:sz="0" w:space="0" w:color="auto"/>
          </w:divBdr>
        </w:div>
        <w:div w:id="1557357794">
          <w:marLeft w:val="0"/>
          <w:marRight w:val="0"/>
          <w:marTop w:val="240"/>
          <w:marBottom w:val="240"/>
          <w:divBdr>
            <w:top w:val="none" w:sz="0" w:space="0" w:color="auto"/>
            <w:left w:val="none" w:sz="0" w:space="0" w:color="auto"/>
            <w:bottom w:val="none" w:sz="0" w:space="0" w:color="auto"/>
            <w:right w:val="none" w:sz="0" w:space="0" w:color="auto"/>
          </w:divBdr>
        </w:div>
        <w:div w:id="1649361393">
          <w:marLeft w:val="0"/>
          <w:marRight w:val="0"/>
          <w:marTop w:val="240"/>
          <w:marBottom w:val="240"/>
          <w:divBdr>
            <w:top w:val="none" w:sz="0" w:space="0" w:color="auto"/>
            <w:left w:val="none" w:sz="0" w:space="0" w:color="auto"/>
            <w:bottom w:val="none" w:sz="0" w:space="0" w:color="auto"/>
            <w:right w:val="none" w:sz="0" w:space="0" w:color="auto"/>
          </w:divBdr>
        </w:div>
      </w:divsChild>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
    <w:div w:id="2044018746">
      <w:bodyDiv w:val="1"/>
      <w:marLeft w:val="0"/>
      <w:marRight w:val="0"/>
      <w:marTop w:val="0"/>
      <w:marBottom w:val="0"/>
      <w:divBdr>
        <w:top w:val="none" w:sz="0" w:space="0" w:color="auto"/>
        <w:left w:val="none" w:sz="0" w:space="0" w:color="auto"/>
        <w:bottom w:val="none" w:sz="0" w:space="0" w:color="auto"/>
        <w:right w:val="none" w:sz="0" w:space="0" w:color="auto"/>
      </w:divBdr>
    </w:div>
    <w:div w:id="2053185610">
      <w:bodyDiv w:val="1"/>
      <w:marLeft w:val="0"/>
      <w:marRight w:val="0"/>
      <w:marTop w:val="0"/>
      <w:marBottom w:val="0"/>
      <w:divBdr>
        <w:top w:val="none" w:sz="0" w:space="0" w:color="auto"/>
        <w:left w:val="none" w:sz="0" w:space="0" w:color="auto"/>
        <w:bottom w:val="none" w:sz="0" w:space="0" w:color="auto"/>
        <w:right w:val="none" w:sz="0" w:space="0" w:color="auto"/>
      </w:divBdr>
    </w:div>
    <w:div w:id="2058121751">
      <w:bodyDiv w:val="1"/>
      <w:marLeft w:val="0"/>
      <w:marRight w:val="0"/>
      <w:marTop w:val="0"/>
      <w:marBottom w:val="0"/>
      <w:divBdr>
        <w:top w:val="none" w:sz="0" w:space="0" w:color="auto"/>
        <w:left w:val="none" w:sz="0" w:space="0" w:color="auto"/>
        <w:bottom w:val="none" w:sz="0" w:space="0" w:color="auto"/>
        <w:right w:val="none" w:sz="0" w:space="0" w:color="auto"/>
      </w:divBdr>
    </w:div>
    <w:div w:id="2060544339">
      <w:bodyDiv w:val="1"/>
      <w:marLeft w:val="0"/>
      <w:marRight w:val="0"/>
      <w:marTop w:val="0"/>
      <w:marBottom w:val="0"/>
      <w:divBdr>
        <w:top w:val="none" w:sz="0" w:space="0" w:color="auto"/>
        <w:left w:val="none" w:sz="0" w:space="0" w:color="auto"/>
        <w:bottom w:val="none" w:sz="0" w:space="0" w:color="auto"/>
        <w:right w:val="none" w:sz="0" w:space="0" w:color="auto"/>
      </w:divBdr>
    </w:div>
    <w:div w:id="2072775426">
      <w:bodyDiv w:val="1"/>
      <w:marLeft w:val="0"/>
      <w:marRight w:val="0"/>
      <w:marTop w:val="0"/>
      <w:marBottom w:val="0"/>
      <w:divBdr>
        <w:top w:val="none" w:sz="0" w:space="0" w:color="auto"/>
        <w:left w:val="none" w:sz="0" w:space="0" w:color="auto"/>
        <w:bottom w:val="none" w:sz="0" w:space="0" w:color="auto"/>
        <w:right w:val="none" w:sz="0" w:space="0" w:color="auto"/>
      </w:divBdr>
    </w:div>
    <w:div w:id="208066457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01">
          <w:marLeft w:val="0"/>
          <w:marRight w:val="0"/>
          <w:marTop w:val="0"/>
          <w:marBottom w:val="0"/>
          <w:divBdr>
            <w:top w:val="none" w:sz="0" w:space="0" w:color="auto"/>
            <w:left w:val="none" w:sz="0" w:space="0" w:color="auto"/>
            <w:bottom w:val="none" w:sz="0" w:space="0" w:color="auto"/>
            <w:right w:val="none" w:sz="0" w:space="0" w:color="auto"/>
          </w:divBdr>
          <w:divsChild>
            <w:div w:id="90006734">
              <w:marLeft w:val="0"/>
              <w:marRight w:val="0"/>
              <w:marTop w:val="0"/>
              <w:marBottom w:val="0"/>
              <w:divBdr>
                <w:top w:val="none" w:sz="0" w:space="0" w:color="auto"/>
                <w:left w:val="none" w:sz="0" w:space="0" w:color="auto"/>
                <w:bottom w:val="none" w:sz="0" w:space="0" w:color="auto"/>
                <w:right w:val="none" w:sz="0" w:space="0" w:color="auto"/>
              </w:divBdr>
              <w:divsChild>
                <w:div w:id="1634602285">
                  <w:marLeft w:val="0"/>
                  <w:marRight w:val="0"/>
                  <w:marTop w:val="0"/>
                  <w:marBottom w:val="0"/>
                  <w:divBdr>
                    <w:top w:val="none" w:sz="0" w:space="0" w:color="auto"/>
                    <w:left w:val="none" w:sz="0" w:space="0" w:color="auto"/>
                    <w:bottom w:val="none" w:sz="0" w:space="0" w:color="auto"/>
                    <w:right w:val="none" w:sz="0" w:space="0" w:color="auto"/>
                  </w:divBdr>
                  <w:divsChild>
                    <w:div w:id="2059696172">
                      <w:marLeft w:val="0"/>
                      <w:marRight w:val="0"/>
                      <w:marTop w:val="0"/>
                      <w:marBottom w:val="0"/>
                      <w:divBdr>
                        <w:top w:val="none" w:sz="0" w:space="0" w:color="auto"/>
                        <w:left w:val="none" w:sz="0" w:space="0" w:color="auto"/>
                        <w:bottom w:val="none" w:sz="0" w:space="0" w:color="auto"/>
                        <w:right w:val="none" w:sz="0" w:space="0" w:color="auto"/>
                      </w:divBdr>
                      <w:divsChild>
                        <w:div w:id="1053508509">
                          <w:marLeft w:val="0"/>
                          <w:marRight w:val="0"/>
                          <w:marTop w:val="0"/>
                          <w:marBottom w:val="0"/>
                          <w:divBdr>
                            <w:top w:val="none" w:sz="0" w:space="0" w:color="auto"/>
                            <w:left w:val="none" w:sz="0" w:space="0" w:color="auto"/>
                            <w:bottom w:val="none" w:sz="0" w:space="0" w:color="auto"/>
                            <w:right w:val="none" w:sz="0" w:space="0" w:color="auto"/>
                          </w:divBdr>
                          <w:divsChild>
                            <w:div w:id="829101319">
                              <w:marLeft w:val="0"/>
                              <w:marRight w:val="0"/>
                              <w:marTop w:val="0"/>
                              <w:marBottom w:val="0"/>
                              <w:divBdr>
                                <w:top w:val="none" w:sz="0" w:space="0" w:color="auto"/>
                                <w:left w:val="none" w:sz="0" w:space="0" w:color="auto"/>
                                <w:bottom w:val="none" w:sz="0" w:space="0" w:color="auto"/>
                                <w:right w:val="none" w:sz="0" w:space="0" w:color="auto"/>
                              </w:divBdr>
                              <w:divsChild>
                                <w:div w:id="1344744863">
                                  <w:marLeft w:val="0"/>
                                  <w:marRight w:val="0"/>
                                  <w:marTop w:val="0"/>
                                  <w:marBottom w:val="0"/>
                                  <w:divBdr>
                                    <w:top w:val="none" w:sz="0" w:space="0" w:color="auto"/>
                                    <w:left w:val="none" w:sz="0" w:space="0" w:color="auto"/>
                                    <w:bottom w:val="none" w:sz="0" w:space="0" w:color="auto"/>
                                    <w:right w:val="none" w:sz="0" w:space="0" w:color="auto"/>
                                  </w:divBdr>
                                  <w:divsChild>
                                    <w:div w:id="1202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703543">
      <w:bodyDiv w:val="1"/>
      <w:marLeft w:val="0"/>
      <w:marRight w:val="0"/>
      <w:marTop w:val="0"/>
      <w:marBottom w:val="0"/>
      <w:divBdr>
        <w:top w:val="none" w:sz="0" w:space="0" w:color="auto"/>
        <w:left w:val="none" w:sz="0" w:space="0" w:color="auto"/>
        <w:bottom w:val="none" w:sz="0" w:space="0" w:color="auto"/>
        <w:right w:val="none" w:sz="0" w:space="0" w:color="auto"/>
      </w:divBdr>
    </w:div>
    <w:div w:id="2103642336">
      <w:bodyDiv w:val="1"/>
      <w:marLeft w:val="0"/>
      <w:marRight w:val="0"/>
      <w:marTop w:val="0"/>
      <w:marBottom w:val="0"/>
      <w:divBdr>
        <w:top w:val="none" w:sz="0" w:space="0" w:color="auto"/>
        <w:left w:val="none" w:sz="0" w:space="0" w:color="auto"/>
        <w:bottom w:val="none" w:sz="0" w:space="0" w:color="auto"/>
        <w:right w:val="none" w:sz="0" w:space="0" w:color="auto"/>
      </w:divBdr>
    </w:div>
    <w:div w:id="2106681149">
      <w:bodyDiv w:val="1"/>
      <w:marLeft w:val="0"/>
      <w:marRight w:val="0"/>
      <w:marTop w:val="0"/>
      <w:marBottom w:val="0"/>
      <w:divBdr>
        <w:top w:val="none" w:sz="0" w:space="0" w:color="auto"/>
        <w:left w:val="none" w:sz="0" w:space="0" w:color="auto"/>
        <w:bottom w:val="none" w:sz="0" w:space="0" w:color="auto"/>
        <w:right w:val="none" w:sz="0" w:space="0" w:color="auto"/>
      </w:divBdr>
    </w:div>
    <w:div w:id="2144619192">
      <w:bodyDiv w:val="1"/>
      <w:marLeft w:val="0"/>
      <w:marRight w:val="0"/>
      <w:marTop w:val="0"/>
      <w:marBottom w:val="0"/>
      <w:divBdr>
        <w:top w:val="none" w:sz="0" w:space="0" w:color="auto"/>
        <w:left w:val="none" w:sz="0" w:space="0" w:color="auto"/>
        <w:bottom w:val="none" w:sz="0" w:space="0" w:color="auto"/>
        <w:right w:val="none" w:sz="0" w:space="0" w:color="auto"/>
      </w:divBdr>
    </w:div>
    <w:div w:id="21455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yjc@contraloriavillavicencio.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7F29F-7F81-43A4-B166-3212BE80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54</TotalTime>
  <Pages>15</Pages>
  <Words>8085</Words>
  <Characters>44470</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Lizeth Navarro</cp:lastModifiedBy>
  <cp:revision>3</cp:revision>
  <cp:lastPrinted>2025-06-24T16:06:00Z</cp:lastPrinted>
  <dcterms:created xsi:type="dcterms:W3CDTF">2025-06-27T19:53:00Z</dcterms:created>
  <dcterms:modified xsi:type="dcterms:W3CDTF">2025-06-27T20:51:00Z</dcterms:modified>
</cp:coreProperties>
</file>